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6B51" w:rsidR="00BB09DC" w:rsidP="0027146E" w:rsidRDefault="00BB09DC" w14:paraId="7401AD1A" w14:textId="5DED95CF">
      <w:pPr>
        <w:jc w:val="center"/>
        <w:rPr>
          <w:rFonts w:ascii="Noto Sans" w:hAnsi="Noto Sans" w:eastAsia="Calibri" w:cs="Noto Sans"/>
          <w:b/>
          <w:bCs/>
          <w:kern w:val="2"/>
          <w:sz w:val="28"/>
          <w:szCs w:val="28"/>
          <w:lang w:val="es-MX"/>
          <w14:ligatures w14:val="standardContextual"/>
        </w:rPr>
      </w:pPr>
      <w:r w:rsidRPr="00B46B51">
        <w:rPr>
          <w:rFonts w:ascii="Noto Sans" w:hAnsi="Noto Sans" w:eastAsia="Calibri" w:cs="Noto Sans"/>
          <w:b/>
          <w:bCs/>
          <w:kern w:val="2"/>
          <w:sz w:val="28"/>
          <w:szCs w:val="28"/>
          <w:lang w:val="es-MX"/>
          <w14:ligatures w14:val="standardContextual"/>
        </w:rPr>
        <w:t xml:space="preserve">PRIMERA SESIÓN </w:t>
      </w:r>
      <w:r w:rsidR="00BA116D">
        <w:rPr>
          <w:rFonts w:ascii="Noto Sans" w:hAnsi="Noto Sans" w:eastAsia="Calibri" w:cs="Noto Sans"/>
          <w:b/>
          <w:bCs/>
          <w:kern w:val="2"/>
          <w:sz w:val="28"/>
          <w:szCs w:val="28"/>
          <w:lang w:val="es-MX"/>
          <w14:ligatures w14:val="standardContextual"/>
        </w:rPr>
        <w:t>ORDINARIA</w:t>
      </w:r>
      <w:r w:rsidRPr="00B46B51">
        <w:rPr>
          <w:rFonts w:ascii="Noto Sans" w:hAnsi="Noto Sans" w:eastAsia="Calibri" w:cs="Noto Sans"/>
          <w:b/>
          <w:bCs/>
          <w:kern w:val="2"/>
          <w:sz w:val="28"/>
          <w:szCs w:val="28"/>
          <w:lang w:val="es-MX"/>
          <w14:ligatures w14:val="standardContextual"/>
        </w:rPr>
        <w:t xml:space="preserve"> </w:t>
      </w:r>
      <w:r w:rsidRPr="009C5271">
        <w:rPr>
          <w:rFonts w:ascii="Noto Sans" w:hAnsi="Noto Sans" w:eastAsia="Calibri" w:cs="Noto Sans"/>
          <w:b/>
          <w:bCs/>
          <w:kern w:val="2"/>
          <w:sz w:val="28"/>
          <w:szCs w:val="28"/>
          <w:lang w:val="es-MX"/>
          <w14:ligatures w14:val="standardContextual"/>
        </w:rPr>
        <w:t>202</w:t>
      </w:r>
      <w:r>
        <w:rPr>
          <w:rFonts w:ascii="Noto Sans" w:hAnsi="Noto Sans" w:eastAsia="Calibri" w:cs="Noto Sans"/>
          <w:b/>
          <w:bCs/>
          <w:kern w:val="2"/>
          <w:sz w:val="28"/>
          <w:szCs w:val="28"/>
          <w:lang w:val="es-MX"/>
          <w14:ligatures w14:val="standardContextual"/>
        </w:rPr>
        <w:t>6</w:t>
      </w:r>
    </w:p>
    <w:p w:rsidRPr="00B46B51" w:rsidR="00BB09DC" w:rsidP="00BA116D" w:rsidRDefault="00BB09DC" w14:paraId="7F5AA698" w14:textId="77777777">
      <w:pPr>
        <w:spacing w:line="259" w:lineRule="auto"/>
        <w:jc w:val="center"/>
        <w:rPr>
          <w:rFonts w:ascii="Noto Sans" w:hAnsi="Noto Sans" w:eastAsia="Calibri" w:cs="Noto Sans"/>
          <w:b/>
          <w:bCs/>
          <w:kern w:val="2"/>
          <w:sz w:val="28"/>
          <w:szCs w:val="28"/>
          <w:lang w:val="es-MX"/>
          <w14:ligatures w14:val="standardContextual"/>
        </w:rPr>
      </w:pPr>
      <w:r w:rsidRPr="00B46B51">
        <w:rPr>
          <w:rFonts w:ascii="Noto Sans" w:hAnsi="Noto Sans" w:eastAsia="Calibri" w:cs="Noto Sans"/>
          <w:b/>
          <w:bCs/>
          <w:kern w:val="2"/>
          <w:sz w:val="28"/>
          <w:szCs w:val="28"/>
          <w:lang w:val="es-MX"/>
          <w14:ligatures w14:val="standardContextual"/>
        </w:rPr>
        <w:t>JUNTA DE GOBIERNO</w:t>
      </w:r>
    </w:p>
    <w:p w:rsidRPr="00B46B51" w:rsidR="00BB09DC" w:rsidP="00BA116D" w:rsidRDefault="00BB09DC" w14:paraId="53B6017D" w14:textId="77777777">
      <w:pPr>
        <w:spacing w:line="259" w:lineRule="auto"/>
        <w:jc w:val="center"/>
        <w:rPr>
          <w:rFonts w:ascii="Noto Sans" w:hAnsi="Noto Sans" w:eastAsia="Calibri" w:cs="Noto Sans"/>
          <w:b/>
          <w:bCs/>
          <w:kern w:val="2"/>
          <w:sz w:val="28"/>
          <w:szCs w:val="28"/>
          <w:lang w:val="es-MX"/>
          <w14:ligatures w14:val="standardContextual"/>
        </w:rPr>
      </w:pPr>
      <w:r w:rsidRPr="00B46B51">
        <w:rPr>
          <w:rFonts w:ascii="Noto Sans" w:hAnsi="Noto Sans" w:eastAsia="Calibri" w:cs="Noto Sans"/>
          <w:b/>
          <w:bCs/>
          <w:kern w:val="2"/>
          <w:sz w:val="28"/>
          <w:szCs w:val="28"/>
          <w:lang w:val="es-MX"/>
          <w14:ligatures w14:val="standardContextual"/>
        </w:rPr>
        <w:t>EL COLEGIO DE LA FRONTERA SUR</w:t>
      </w:r>
    </w:p>
    <w:p w:rsidRPr="00B46B51" w:rsidR="00BB09DC" w:rsidP="00BA116D" w:rsidRDefault="00BB09DC" w14:paraId="08640463" w14:textId="77777777">
      <w:pPr>
        <w:spacing w:line="259" w:lineRule="auto"/>
        <w:jc w:val="center"/>
        <w:rPr>
          <w:rFonts w:ascii="Noto Sans" w:hAnsi="Noto Sans" w:eastAsia="Calibri" w:cs="Noto Sans"/>
          <w:b/>
          <w:bCs/>
          <w:kern w:val="2"/>
          <w:sz w:val="28"/>
          <w:szCs w:val="28"/>
          <w:lang w:val="es-MX"/>
          <w14:ligatures w14:val="standardContextual"/>
        </w:rPr>
      </w:pPr>
    </w:p>
    <w:p w:rsidRPr="00B46B51" w:rsidR="00BB09DC" w:rsidP="78138DAB" w:rsidRDefault="0027146E" w14:paraId="0008F3A1" w14:textId="08C976CC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rFonts w:ascii="Noto Sans" w:hAnsi="Noto Sans" w:eastAsia="Calibri" w:cs="Noto Sans"/>
          <w:b w:val="1"/>
          <w:bCs w:val="1"/>
          <w:sz w:val="28"/>
          <w:szCs w:val="28"/>
          <w:lang w:val="es-MX"/>
        </w:rPr>
      </w:pPr>
      <w:r w:rsidR="28D65488">
        <w:rPr>
          <w:rFonts w:ascii="Noto Sans" w:hAnsi="Noto Sans" w:eastAsia="Calibri" w:cs="Noto Sans"/>
          <w:b w:val="1"/>
          <w:bCs w:val="1"/>
          <w:kern w:val="2"/>
          <w:sz w:val="28"/>
          <w:szCs w:val="28"/>
          <w:lang w:val="es-MX"/>
          <w14:ligatures w14:val="standardContextual"/>
        </w:rPr>
        <w:t>15 de junio</w:t>
      </w:r>
      <w:r w:rsidR="00BB09DC">
        <w:rPr>
          <w:rFonts w:ascii="Noto Sans" w:hAnsi="Noto Sans" w:eastAsia="Calibri" w:cs="Noto Sans"/>
          <w:b w:val="1"/>
          <w:bCs w:val="1"/>
          <w:kern w:val="2"/>
          <w:sz w:val="28"/>
          <w:szCs w:val="28"/>
          <w:lang w:val="es-MX"/>
          <w14:ligatures w14:val="standardContextual"/>
        </w:rPr>
        <w:t xml:space="preserve">, </w:t>
      </w:r>
      <w:r w:rsidR="0027146E">
        <w:rPr>
          <w:rFonts w:ascii="Noto Sans" w:hAnsi="Noto Sans" w:eastAsia="Calibri" w:cs="Noto Sans"/>
          <w:b w:val="1"/>
          <w:bCs w:val="1"/>
          <w:kern w:val="2"/>
          <w:sz w:val="28"/>
          <w:szCs w:val="28"/>
          <w:lang w:val="es-MX"/>
          <w14:ligatures w14:val="standardContextual"/>
        </w:rPr>
        <w:t>1</w:t>
      </w:r>
      <w:r w:rsidR="5E8BFBA2">
        <w:rPr>
          <w:rFonts w:ascii="Noto Sans" w:hAnsi="Noto Sans" w:eastAsia="Calibri" w:cs="Noto Sans"/>
          <w:b w:val="1"/>
          <w:bCs w:val="1"/>
          <w:kern w:val="2"/>
          <w:sz w:val="28"/>
          <w:szCs w:val="28"/>
          <w:lang w:val="es-MX"/>
          <w14:ligatures w14:val="standardContextual"/>
        </w:rPr>
        <w:t>0</w:t>
      </w:r>
      <w:r w:rsidR="00BB09DC">
        <w:rPr>
          <w:rFonts w:ascii="Noto Sans" w:hAnsi="Noto Sans" w:eastAsia="Calibri" w:cs="Noto Sans"/>
          <w:b w:val="1"/>
          <w:bCs w:val="1"/>
          <w:kern w:val="2"/>
          <w:sz w:val="28"/>
          <w:szCs w:val="28"/>
          <w:lang w:val="es-MX"/>
          <w14:ligatures w14:val="standardContextual"/>
        </w:rPr>
        <w:t>:00</w:t>
      </w:r>
      <w:r w:rsidRPr="00B46B51" w:rsidR="00BB09DC">
        <w:rPr>
          <w:rFonts w:ascii="Noto Sans" w:hAnsi="Noto Sans" w:eastAsia="Calibri" w:cs="Noto Sans"/>
          <w:b w:val="1"/>
          <w:bCs w:val="1"/>
          <w:kern w:val="2"/>
          <w:sz w:val="28"/>
          <w:szCs w:val="28"/>
          <w:lang w:val="es-MX"/>
          <w14:ligatures w14:val="standardContextual"/>
        </w:rPr>
        <w:t xml:space="preserve"> </w:t>
      </w:r>
      <w:r w:rsidRPr="78138DAB" w:rsidR="0A9ED9C9">
        <w:rPr>
          <w:rFonts w:ascii="Noto Sans" w:hAnsi="Noto Sans" w:eastAsia="Calibri" w:cs="Noto Sans"/>
          <w:b w:val="1"/>
          <w:bCs w:val="1"/>
          <w:sz w:val="28"/>
          <w:szCs w:val="28"/>
          <w:lang w:val="es-MX"/>
        </w:rPr>
        <w:t>Horas</w:t>
      </w:r>
    </w:p>
    <w:p w:rsidRPr="00B46B51" w:rsidR="00BB09DC" w:rsidP="00BA116D" w:rsidRDefault="00BB09DC" w14:paraId="72771AA9" w14:textId="2264AA3D">
      <w:pPr>
        <w:spacing w:line="259" w:lineRule="auto"/>
        <w:jc w:val="center"/>
        <w:rPr>
          <w:rFonts w:ascii="Noto Sans" w:hAnsi="Noto Sans" w:eastAsia="Calibri" w:cs="Noto Sans"/>
          <w:b/>
          <w:bCs/>
          <w:kern w:val="2"/>
          <w:sz w:val="28"/>
          <w:szCs w:val="28"/>
          <w:lang w:val="es-MX"/>
          <w14:ligatures w14:val="standardContextual"/>
        </w:rPr>
      </w:pPr>
      <w:r w:rsidRPr="00B46B51">
        <w:rPr>
          <w:rFonts w:ascii="Noto Sans" w:hAnsi="Noto Sans" w:eastAsia="Calibri" w:cs="Noto Sans"/>
          <w:b/>
          <w:bCs/>
          <w:kern w:val="2"/>
          <w:sz w:val="28"/>
          <w:szCs w:val="28"/>
          <w:lang w:val="es-MX"/>
          <w14:ligatures w14:val="standardContextual"/>
        </w:rPr>
        <w:t>(</w:t>
      </w:r>
      <w:r w:rsidR="0027146E">
        <w:rPr>
          <w:rFonts w:ascii="Noto Sans" w:hAnsi="Noto Sans" w:eastAsia="Calibri" w:cs="Noto Sans"/>
          <w:b/>
          <w:bCs/>
          <w:kern w:val="2"/>
          <w:sz w:val="28"/>
          <w:szCs w:val="28"/>
          <w:lang w:val="es-MX"/>
          <w14:ligatures w14:val="standardContextual"/>
        </w:rPr>
        <w:t>Hora centro del país</w:t>
      </w:r>
      <w:r w:rsidRPr="00B46B51">
        <w:rPr>
          <w:rFonts w:ascii="Noto Sans" w:hAnsi="Noto Sans" w:eastAsia="Calibri" w:cs="Noto Sans"/>
          <w:b/>
          <w:bCs/>
          <w:kern w:val="2"/>
          <w:sz w:val="28"/>
          <w:szCs w:val="28"/>
          <w:lang w:val="es-MX"/>
          <w14:ligatures w14:val="standardContextual"/>
        </w:rPr>
        <w:t>)</w:t>
      </w:r>
    </w:p>
    <w:p w:rsidRPr="00B46B51" w:rsidR="00BB09DC" w:rsidP="00BA116D" w:rsidRDefault="00BB09DC" w14:paraId="5E46C7EB" w14:textId="77777777">
      <w:pPr>
        <w:spacing w:line="259" w:lineRule="auto"/>
        <w:jc w:val="center"/>
        <w:rPr>
          <w:rFonts w:ascii="Noto Sans" w:hAnsi="Noto Sans" w:eastAsia="Calibri" w:cs="Noto Sans"/>
          <w:b/>
          <w:bCs/>
          <w:kern w:val="2"/>
          <w:sz w:val="28"/>
          <w:szCs w:val="28"/>
          <w:lang w:val="es-MX"/>
          <w14:ligatures w14:val="standardContextual"/>
        </w:rPr>
      </w:pPr>
    </w:p>
    <w:p w:rsidRPr="00B46B51" w:rsidR="00BB09DC" w:rsidP="00BA116D" w:rsidRDefault="00BB09DC" w14:paraId="5C7079E1" w14:textId="77777777">
      <w:pPr>
        <w:spacing w:line="259" w:lineRule="auto"/>
        <w:jc w:val="center"/>
        <w:rPr>
          <w:rFonts w:ascii="Noto Sans" w:hAnsi="Noto Sans" w:eastAsia="Calibri" w:cs="Noto Sans"/>
          <w:b/>
          <w:bCs/>
          <w:kern w:val="2"/>
          <w:sz w:val="28"/>
          <w:szCs w:val="28"/>
          <w:lang w:val="es-MX"/>
          <w14:ligatures w14:val="standardContextual"/>
        </w:rPr>
      </w:pPr>
      <w:r w:rsidRPr="00B46B51">
        <w:rPr>
          <w:rFonts w:ascii="Noto Sans" w:hAnsi="Noto Sans" w:eastAsia="Calibri" w:cs="Noto Sans"/>
          <w:b/>
          <w:bCs/>
          <w:kern w:val="2"/>
          <w:sz w:val="28"/>
          <w:szCs w:val="28"/>
          <w:lang w:val="es-MX"/>
          <w14:ligatures w14:val="standardContextual"/>
        </w:rPr>
        <w:t>ORDEN DEL DÍA</w:t>
      </w:r>
    </w:p>
    <w:p w:rsidR="00BB09DC" w:rsidP="00BA116D" w:rsidRDefault="00BB09DC" w14:paraId="6200A213" w14:textId="77777777">
      <w:pPr>
        <w:spacing w:line="259" w:lineRule="auto"/>
        <w:jc w:val="center"/>
        <w:rPr>
          <w:rFonts w:ascii="Noto Sans" w:hAnsi="Noto Sans" w:eastAsia="Calibri" w:cs="Noto Sans"/>
          <w:b/>
          <w:bCs/>
          <w:kern w:val="2"/>
          <w:sz w:val="28"/>
          <w:szCs w:val="28"/>
          <w:lang w:val="es-MX"/>
          <w14:ligatures w14:val="standardContextual"/>
        </w:rPr>
      </w:pPr>
    </w:p>
    <w:p w:rsidRPr="002F172A" w:rsidR="00BB09DC" w:rsidP="002F172A" w:rsidRDefault="00BB09DC" w14:paraId="55FC79F2" w14:textId="4824B144">
      <w:pPr>
        <w:numPr>
          <w:ilvl w:val="0"/>
          <w:numId w:val="1"/>
        </w:numPr>
        <w:spacing w:after="120"/>
        <w:jc w:val="both"/>
        <w:rPr>
          <w:rFonts w:ascii="Noto Sans" w:hAnsi="Noto Sans" w:eastAsia="Calibri" w:cs="Noto Sans"/>
          <w:kern w:val="2"/>
          <w:sz w:val="22"/>
          <w:szCs w:val="22"/>
          <w:lang w:val="es-MX"/>
          <w14:ligatures w14:val="standardContextual"/>
        </w:rPr>
      </w:pPr>
      <w:r w:rsidRPr="00B46B51">
        <w:rPr>
          <w:rFonts w:ascii="Noto Sans" w:hAnsi="Noto Sans" w:eastAsia="Calibri" w:cs="Noto Sans"/>
          <w:kern w:val="2"/>
          <w:sz w:val="22"/>
          <w:szCs w:val="22"/>
          <w:lang w:val="es-MX"/>
          <w14:ligatures w14:val="standardContextual"/>
        </w:rPr>
        <w:t>Lista de asistencia y declaración del quórum legal</w:t>
      </w:r>
      <w:r w:rsidR="009A1DE7">
        <w:rPr>
          <w:rFonts w:ascii="Noto Sans" w:hAnsi="Noto Sans" w:eastAsia="Calibri" w:cs="Noto Sans"/>
          <w:kern w:val="2"/>
          <w:sz w:val="22"/>
          <w:szCs w:val="22"/>
          <w:lang w:val="es-MX"/>
          <w14:ligatures w14:val="standardContextual"/>
        </w:rPr>
        <w:t>.</w:t>
      </w:r>
    </w:p>
    <w:p w:rsidRPr="002F172A" w:rsidR="00BB09DC" w:rsidP="002F172A" w:rsidRDefault="00BB09DC" w14:paraId="78DBE562" w14:textId="42B158E4">
      <w:pPr>
        <w:numPr>
          <w:ilvl w:val="0"/>
          <w:numId w:val="1"/>
        </w:numPr>
        <w:spacing w:after="120"/>
        <w:jc w:val="both"/>
        <w:rPr>
          <w:rFonts w:ascii="Noto Sans" w:hAnsi="Noto Sans" w:eastAsia="Calibri" w:cs="Noto Sans"/>
          <w:kern w:val="2"/>
          <w:sz w:val="22"/>
          <w:szCs w:val="22"/>
          <w:lang w:val="es-MX"/>
          <w14:ligatures w14:val="standardContextual"/>
        </w:rPr>
      </w:pPr>
      <w:r w:rsidRPr="00B46B51">
        <w:rPr>
          <w:rFonts w:ascii="Noto Sans" w:hAnsi="Noto Sans" w:eastAsia="Calibri" w:cs="Noto Sans"/>
          <w:kern w:val="2"/>
          <w:sz w:val="22"/>
          <w:szCs w:val="22"/>
          <w:lang w:val="es-MX"/>
          <w14:ligatures w14:val="standardContextual"/>
        </w:rPr>
        <w:t>Lectura y, en su caso, aprobación del Orden del Día</w:t>
      </w:r>
      <w:r w:rsidR="009A1DE7">
        <w:rPr>
          <w:rFonts w:ascii="Noto Sans" w:hAnsi="Noto Sans" w:eastAsia="Calibri" w:cs="Noto Sans"/>
          <w:kern w:val="2"/>
          <w:sz w:val="22"/>
          <w:szCs w:val="22"/>
          <w:lang w:val="es-MX"/>
          <w14:ligatures w14:val="standardContextual"/>
        </w:rPr>
        <w:t>.</w:t>
      </w:r>
    </w:p>
    <w:p w:rsidRPr="002F172A" w:rsidR="00BB09DC" w:rsidP="002F172A" w:rsidRDefault="005E54CD" w14:paraId="248DB762" w14:textId="3B5215AD">
      <w:pPr>
        <w:numPr>
          <w:ilvl w:val="0"/>
          <w:numId w:val="1"/>
        </w:numPr>
        <w:spacing w:after="120"/>
        <w:ind w:left="714" w:hanging="357"/>
        <w:jc w:val="both"/>
        <w:rPr>
          <w:rFonts w:ascii="Noto Sans" w:hAnsi="Noto Sans" w:eastAsia="Calibri" w:cs="Noto Sans"/>
          <w:kern w:val="2"/>
          <w:sz w:val="22"/>
          <w:szCs w:val="22"/>
          <w:lang w:val="es-MX"/>
          <w14:ligatures w14:val="standardContextual"/>
        </w:rPr>
      </w:pPr>
      <w:r>
        <w:rPr>
          <w:rFonts w:ascii="Noto Sans" w:hAnsi="Noto Sans" w:eastAsia="Calibri" w:cs="Noto Sans"/>
          <w:kern w:val="2"/>
          <w:sz w:val="22"/>
          <w:szCs w:val="22"/>
          <w:lang w:val="es-MX"/>
          <w14:ligatures w14:val="standardContextual"/>
        </w:rPr>
        <w:t>Lectura</w:t>
      </w:r>
      <w:r w:rsidR="00934567">
        <w:rPr>
          <w:rFonts w:ascii="Noto Sans" w:hAnsi="Noto Sans" w:eastAsia="Calibri" w:cs="Noto Sans"/>
          <w:kern w:val="2"/>
          <w:sz w:val="22"/>
          <w:szCs w:val="22"/>
          <w:lang w:val="es-MX"/>
          <w14:ligatures w14:val="standardContextual"/>
        </w:rPr>
        <w:t xml:space="preserve"> y, en su caso</w:t>
      </w:r>
      <w:r w:rsidR="000E5A61">
        <w:rPr>
          <w:rFonts w:ascii="Noto Sans" w:hAnsi="Noto Sans" w:eastAsia="Calibri" w:cs="Noto Sans"/>
          <w:kern w:val="2"/>
          <w:sz w:val="22"/>
          <w:szCs w:val="22"/>
          <w:lang w:val="es-MX"/>
          <w14:ligatures w14:val="standardContextual"/>
        </w:rPr>
        <w:t>, aprobación del acta de la sesión anterior.</w:t>
      </w:r>
    </w:p>
    <w:p w:rsidRPr="002F172A" w:rsidR="00815F69" w:rsidP="002F172A" w:rsidRDefault="000E5A61" w14:paraId="52D50D9F" w14:textId="3BFB915E">
      <w:pPr>
        <w:numPr>
          <w:ilvl w:val="0"/>
          <w:numId w:val="1"/>
        </w:numPr>
        <w:spacing w:after="120"/>
        <w:ind w:left="714" w:hanging="357"/>
        <w:jc w:val="both"/>
        <w:rPr>
          <w:rFonts w:ascii="Noto Sans" w:hAnsi="Noto Sans" w:cs="Noto Sans"/>
          <w:sz w:val="22"/>
          <w:szCs w:val="22"/>
        </w:rPr>
      </w:pPr>
      <w:r w:rsidRPr="00906FE2">
        <w:rPr>
          <w:rFonts w:ascii="Noto Sans" w:hAnsi="Noto Sans" w:eastAsia="Calibri" w:cs="Noto Sans"/>
          <w:sz w:val="22"/>
          <w:szCs w:val="22"/>
          <w:lang w:val="es-MX"/>
        </w:rPr>
        <w:t xml:space="preserve">Informe sobre el </w:t>
      </w:r>
      <w:r w:rsidRPr="00906FE2">
        <w:rPr>
          <w:rFonts w:ascii="Noto Sans" w:hAnsi="Noto Sans" w:eastAsia="Calibri" w:cs="Noto Sans"/>
          <w:b/>
          <w:bCs/>
          <w:sz w:val="22"/>
          <w:szCs w:val="22"/>
          <w:lang w:val="es-MX"/>
        </w:rPr>
        <w:t xml:space="preserve">cumplimiento de los acuerdos </w:t>
      </w:r>
      <w:r w:rsidRPr="00906FE2">
        <w:rPr>
          <w:rFonts w:ascii="Noto Sans" w:hAnsi="Noto Sans" w:eastAsia="Calibri" w:cs="Noto Sans"/>
          <w:sz w:val="22"/>
          <w:szCs w:val="22"/>
          <w:lang w:val="es-MX"/>
        </w:rPr>
        <w:t>previos adoptados por el Órgano de Gobierno</w:t>
      </w:r>
      <w:r w:rsidRPr="00906FE2" w:rsidR="004F5BF7">
        <w:rPr>
          <w:rFonts w:ascii="Noto Sans" w:hAnsi="Noto Sans" w:eastAsia="Calibri" w:cs="Noto Sans"/>
          <w:sz w:val="22"/>
          <w:szCs w:val="22"/>
          <w:lang w:val="es-MX"/>
        </w:rPr>
        <w:t>, así como de las recomendaciones y solicitudes planteadas por las personas consejeras</w:t>
      </w:r>
      <w:r w:rsidRPr="00906FE2" w:rsidR="006066D6">
        <w:rPr>
          <w:rFonts w:ascii="Noto Sans" w:hAnsi="Noto Sans" w:eastAsia="Calibri" w:cs="Noto Sans"/>
          <w:sz w:val="22"/>
          <w:szCs w:val="22"/>
          <w:lang w:val="es-MX"/>
        </w:rPr>
        <w:t>, la Secretaría Anticorrupción y Buen Gobierno (SABG) y el Comité Externo de Evaluación</w:t>
      </w:r>
      <w:r w:rsidRPr="00906FE2" w:rsidR="00815F69">
        <w:rPr>
          <w:rFonts w:ascii="Noto Sans" w:hAnsi="Noto Sans" w:eastAsia="Calibri" w:cs="Noto Sans"/>
          <w:sz w:val="22"/>
          <w:szCs w:val="22"/>
          <w:lang w:val="es-MX"/>
        </w:rPr>
        <w:t xml:space="preserve"> (CEE) de ECOSUR.</w:t>
      </w:r>
    </w:p>
    <w:p w:rsidRPr="002F172A" w:rsidR="005C7F6D" w:rsidP="002F172A" w:rsidRDefault="00906FE2" w14:paraId="4698C4DF" w14:textId="29784E0F">
      <w:pPr>
        <w:numPr>
          <w:ilvl w:val="0"/>
          <w:numId w:val="1"/>
        </w:numPr>
        <w:spacing w:after="120"/>
        <w:jc w:val="both"/>
        <w:rPr>
          <w:rFonts w:ascii="Noto Sans" w:hAnsi="Noto Sans" w:cs="Noto Sans"/>
          <w:sz w:val="22"/>
          <w:szCs w:val="22"/>
        </w:rPr>
      </w:pPr>
      <w:r w:rsidRPr="00906FE2">
        <w:rPr>
          <w:rFonts w:ascii="Noto Sans" w:hAnsi="Noto Sans" w:cs="Noto Sans"/>
          <w:sz w:val="22"/>
          <w:szCs w:val="22"/>
        </w:rPr>
        <w:t xml:space="preserve">Presentación del </w:t>
      </w:r>
      <w:r w:rsidRPr="00906FE2">
        <w:rPr>
          <w:rFonts w:ascii="Noto Sans" w:hAnsi="Noto Sans" w:cs="Noto Sans"/>
          <w:b/>
          <w:bCs/>
          <w:sz w:val="22"/>
          <w:szCs w:val="22"/>
        </w:rPr>
        <w:t xml:space="preserve">Informe de Autoevaluación de ECOSUR </w:t>
      </w:r>
      <w:r w:rsidRPr="00906FE2">
        <w:rPr>
          <w:rFonts w:ascii="Noto Sans" w:hAnsi="Noto Sans" w:cs="Noto Sans"/>
          <w:sz w:val="22"/>
          <w:szCs w:val="22"/>
        </w:rPr>
        <w:t>del ejercicio fiscal 2025, derivado del Programa Anual de Trabajo 2025</w:t>
      </w:r>
      <w:r w:rsidR="0089797E">
        <w:rPr>
          <w:rFonts w:ascii="Noto Sans" w:hAnsi="Noto Sans" w:cs="Noto Sans"/>
          <w:sz w:val="22"/>
          <w:szCs w:val="22"/>
        </w:rPr>
        <w:t>.</w:t>
      </w:r>
    </w:p>
    <w:p w:rsidRPr="002F172A" w:rsidR="005C7F6D" w:rsidP="002F172A" w:rsidRDefault="005C7F6D" w14:paraId="5E3D2369" w14:textId="7C1D2263">
      <w:pPr>
        <w:numPr>
          <w:ilvl w:val="0"/>
          <w:numId w:val="1"/>
        </w:numPr>
        <w:spacing w:after="120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Presentación del balance de las capacidades, desafíos y áreas de oportunidad de ECOSUR para articularse al Sistema Nacional de Centros Públicos (SNCP), Laboratorios, Posgrados y Redes Nacionales del ejercicio fiscal 2025.</w:t>
      </w:r>
    </w:p>
    <w:p w:rsidRPr="002F172A" w:rsidR="007F2AE0" w:rsidP="002F172A" w:rsidRDefault="006B1B1E" w14:paraId="0C7A7C44" w14:textId="5C65CADF">
      <w:pPr>
        <w:numPr>
          <w:ilvl w:val="0"/>
          <w:numId w:val="1"/>
        </w:numPr>
        <w:spacing w:after="120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Presentación de la </w:t>
      </w:r>
      <w:r>
        <w:rPr>
          <w:rFonts w:ascii="Noto Sans" w:hAnsi="Noto Sans" w:cs="Noto Sans"/>
          <w:b/>
          <w:bCs/>
          <w:sz w:val="22"/>
          <w:szCs w:val="22"/>
        </w:rPr>
        <w:t xml:space="preserve">Opinión </w:t>
      </w:r>
      <w:r>
        <w:rPr>
          <w:rFonts w:ascii="Noto Sans" w:hAnsi="Noto Sans" w:cs="Noto Sans"/>
          <w:sz w:val="22"/>
          <w:szCs w:val="22"/>
        </w:rPr>
        <w:t xml:space="preserve">del Comité Externo de Evaluación </w:t>
      </w:r>
      <w:r w:rsidR="00FA4485">
        <w:rPr>
          <w:rFonts w:ascii="Noto Sans" w:hAnsi="Noto Sans" w:cs="Noto Sans"/>
          <w:sz w:val="22"/>
          <w:szCs w:val="22"/>
        </w:rPr>
        <w:t>(CEE) sobre el desempeño</w:t>
      </w:r>
      <w:r w:rsidR="007F2AE0">
        <w:rPr>
          <w:rFonts w:ascii="Noto Sans" w:hAnsi="Noto Sans" w:cs="Noto Sans"/>
          <w:sz w:val="22"/>
          <w:szCs w:val="22"/>
        </w:rPr>
        <w:t xml:space="preserve"> de ECOSUR </w:t>
      </w:r>
      <w:r w:rsidR="009A1DE7">
        <w:rPr>
          <w:rFonts w:ascii="Noto Sans" w:hAnsi="Noto Sans" w:cs="Noto Sans"/>
          <w:sz w:val="22"/>
          <w:szCs w:val="22"/>
        </w:rPr>
        <w:t>e</w:t>
      </w:r>
      <w:r w:rsidR="007F2AE0">
        <w:rPr>
          <w:rFonts w:ascii="Noto Sans" w:hAnsi="Noto Sans" w:cs="Noto Sans"/>
          <w:sz w:val="22"/>
          <w:szCs w:val="22"/>
        </w:rPr>
        <w:t>n el ejercicio fiscal 2025.</w:t>
      </w:r>
    </w:p>
    <w:p w:rsidRPr="002F172A" w:rsidR="0021247B" w:rsidP="002F172A" w:rsidRDefault="007F2AE0" w14:paraId="6A17C592" w14:textId="3CA6B91E">
      <w:pPr>
        <w:numPr>
          <w:ilvl w:val="0"/>
          <w:numId w:val="1"/>
        </w:numPr>
        <w:spacing w:after="120"/>
        <w:jc w:val="both"/>
        <w:rPr>
          <w:rFonts w:ascii="Noto Sans" w:hAnsi="Noto Sans" w:cs="Noto Sans"/>
          <w:sz w:val="22"/>
          <w:szCs w:val="22"/>
          <w:lang w:val="es-ES"/>
        </w:rPr>
      </w:pPr>
      <w:r w:rsidRPr="341EA38D">
        <w:rPr>
          <w:rFonts w:ascii="Noto Sans" w:hAnsi="Noto Sans" w:cs="Noto Sans"/>
          <w:sz w:val="22"/>
          <w:szCs w:val="22"/>
          <w:lang w:val="es-ES"/>
        </w:rPr>
        <w:t xml:space="preserve">Presentación de la </w:t>
      </w:r>
      <w:r w:rsidRPr="341EA38D">
        <w:rPr>
          <w:rFonts w:ascii="Noto Sans" w:hAnsi="Noto Sans" w:cs="Noto Sans"/>
          <w:b/>
          <w:bCs/>
          <w:sz w:val="22"/>
          <w:szCs w:val="22"/>
          <w:lang w:val="es-ES"/>
        </w:rPr>
        <w:t xml:space="preserve">Evaluación </w:t>
      </w:r>
      <w:r w:rsidRPr="341EA38D">
        <w:rPr>
          <w:rFonts w:ascii="Noto Sans" w:hAnsi="Noto Sans" w:cs="Noto Sans"/>
          <w:sz w:val="22"/>
          <w:szCs w:val="22"/>
          <w:lang w:val="es-ES"/>
        </w:rPr>
        <w:t xml:space="preserve">de la </w:t>
      </w:r>
      <w:proofErr w:type="spellStart"/>
      <w:r w:rsidRPr="341EA38D">
        <w:rPr>
          <w:rFonts w:ascii="Noto Sans" w:hAnsi="Noto Sans" w:cs="Noto Sans"/>
          <w:sz w:val="22"/>
          <w:szCs w:val="22"/>
          <w:lang w:val="es-ES"/>
        </w:rPr>
        <w:t>Secihti</w:t>
      </w:r>
      <w:proofErr w:type="spellEnd"/>
      <w:r w:rsidRPr="341EA38D" w:rsidR="0021247B">
        <w:rPr>
          <w:rFonts w:ascii="Noto Sans" w:hAnsi="Noto Sans" w:cs="Noto Sans"/>
          <w:sz w:val="22"/>
          <w:szCs w:val="22"/>
          <w:lang w:val="es-ES"/>
        </w:rPr>
        <w:t xml:space="preserve"> sobre el desempeño de ECOSUR en el ejercicio fiscal 2025.</w:t>
      </w:r>
    </w:p>
    <w:p w:rsidRPr="002F172A" w:rsidR="00253440" w:rsidP="002F172A" w:rsidRDefault="0021247B" w14:paraId="7D1F26A9" w14:textId="3BB0291A">
      <w:pPr>
        <w:numPr>
          <w:ilvl w:val="0"/>
          <w:numId w:val="1"/>
        </w:numPr>
        <w:spacing w:after="120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Presentación de la </w:t>
      </w:r>
      <w:r>
        <w:rPr>
          <w:rFonts w:ascii="Noto Sans" w:hAnsi="Noto Sans" w:cs="Noto Sans"/>
          <w:b/>
          <w:bCs/>
          <w:sz w:val="22"/>
          <w:szCs w:val="22"/>
        </w:rPr>
        <w:t>Op</w:t>
      </w:r>
      <w:r w:rsidR="00A8507D">
        <w:rPr>
          <w:rFonts w:ascii="Noto Sans" w:hAnsi="Noto Sans" w:cs="Noto Sans"/>
          <w:b/>
          <w:bCs/>
          <w:sz w:val="22"/>
          <w:szCs w:val="22"/>
        </w:rPr>
        <w:t xml:space="preserve">inión </w:t>
      </w:r>
      <w:r w:rsidR="00A8507D">
        <w:rPr>
          <w:rFonts w:ascii="Noto Sans" w:hAnsi="Noto Sans" w:cs="Noto Sans"/>
          <w:sz w:val="22"/>
          <w:szCs w:val="22"/>
        </w:rPr>
        <w:t>de la Secretaría Anticorrupción</w:t>
      </w:r>
      <w:r w:rsidR="0038211A">
        <w:rPr>
          <w:rFonts w:ascii="Noto Sans" w:hAnsi="Noto Sans" w:cs="Noto Sans"/>
          <w:sz w:val="22"/>
          <w:szCs w:val="22"/>
        </w:rPr>
        <w:t xml:space="preserve"> y Buen Gobierno (SABG)</w:t>
      </w:r>
      <w:r w:rsidR="00D975DB">
        <w:rPr>
          <w:rFonts w:ascii="Noto Sans" w:hAnsi="Noto Sans" w:cs="Noto Sans"/>
          <w:sz w:val="22"/>
          <w:szCs w:val="22"/>
        </w:rPr>
        <w:t xml:space="preserve"> sobre</w:t>
      </w:r>
      <w:r w:rsidR="00501578">
        <w:rPr>
          <w:rFonts w:ascii="Noto Sans" w:hAnsi="Noto Sans" w:cs="Noto Sans"/>
          <w:sz w:val="22"/>
          <w:szCs w:val="22"/>
        </w:rPr>
        <w:t xml:space="preserve"> el Informe de Autoevaluación de</w:t>
      </w:r>
      <w:r w:rsidR="00253440">
        <w:rPr>
          <w:rFonts w:ascii="Noto Sans" w:hAnsi="Noto Sans" w:cs="Noto Sans"/>
          <w:sz w:val="22"/>
          <w:szCs w:val="22"/>
        </w:rPr>
        <w:t xml:space="preserve"> ECOSUR </w:t>
      </w:r>
      <w:r w:rsidR="00501578">
        <w:rPr>
          <w:rFonts w:ascii="Noto Sans" w:hAnsi="Noto Sans" w:cs="Noto Sans"/>
          <w:sz w:val="22"/>
          <w:szCs w:val="22"/>
        </w:rPr>
        <w:t>correspondiente al ejercicio fiscal 202</w:t>
      </w:r>
      <w:r w:rsidR="00253440">
        <w:rPr>
          <w:rFonts w:ascii="Noto Sans" w:hAnsi="Noto Sans" w:cs="Noto Sans"/>
          <w:sz w:val="22"/>
          <w:szCs w:val="22"/>
        </w:rPr>
        <w:t>5.</w:t>
      </w:r>
    </w:p>
    <w:p w:rsidRPr="002F172A" w:rsidR="00C10324" w:rsidP="002F172A" w:rsidRDefault="00253440" w14:paraId="54D94CDD" w14:textId="34BB4824">
      <w:pPr>
        <w:numPr>
          <w:ilvl w:val="0"/>
          <w:numId w:val="1"/>
        </w:numPr>
        <w:spacing w:after="120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Análisis y</w:t>
      </w:r>
      <w:r w:rsidR="00E72B3A">
        <w:rPr>
          <w:rFonts w:ascii="Noto Sans" w:hAnsi="Noto Sans" w:cs="Noto Sans"/>
          <w:sz w:val="22"/>
          <w:szCs w:val="22"/>
        </w:rPr>
        <w:t>,</w:t>
      </w:r>
      <w:r>
        <w:rPr>
          <w:rFonts w:ascii="Noto Sans" w:hAnsi="Noto Sans" w:cs="Noto Sans"/>
          <w:sz w:val="22"/>
          <w:szCs w:val="22"/>
        </w:rPr>
        <w:t xml:space="preserve"> en su caso</w:t>
      </w:r>
      <w:r w:rsidR="00E72B3A">
        <w:rPr>
          <w:rFonts w:ascii="Noto Sans" w:hAnsi="Noto Sans" w:cs="Noto Sans"/>
          <w:sz w:val="22"/>
          <w:szCs w:val="22"/>
        </w:rPr>
        <w:t xml:space="preserve">, </w:t>
      </w:r>
      <w:r w:rsidR="00E72B3A">
        <w:rPr>
          <w:rFonts w:ascii="Noto Sans" w:hAnsi="Noto Sans" w:cs="Noto Sans"/>
          <w:b/>
          <w:bCs/>
          <w:sz w:val="22"/>
          <w:szCs w:val="22"/>
        </w:rPr>
        <w:t xml:space="preserve">aprobación del Informe de Autoevaluación </w:t>
      </w:r>
      <w:r w:rsidR="00E72B3A">
        <w:rPr>
          <w:rFonts w:ascii="Noto Sans" w:hAnsi="Noto Sans" w:cs="Noto Sans"/>
          <w:sz w:val="22"/>
          <w:szCs w:val="22"/>
        </w:rPr>
        <w:t>de ECOSUR</w:t>
      </w:r>
      <w:r w:rsidR="00C10324">
        <w:rPr>
          <w:rFonts w:ascii="Noto Sans" w:hAnsi="Noto Sans" w:cs="Noto Sans"/>
          <w:sz w:val="22"/>
          <w:szCs w:val="22"/>
        </w:rPr>
        <w:t xml:space="preserve"> del ejercicio fiscal 2025.</w:t>
      </w:r>
    </w:p>
    <w:p w:rsidRPr="002F172A" w:rsidR="003B2AE8" w:rsidP="002F172A" w:rsidRDefault="00C10324" w14:paraId="3DE38BCF" w14:textId="0880C753">
      <w:pPr>
        <w:numPr>
          <w:ilvl w:val="0"/>
          <w:numId w:val="1"/>
        </w:numPr>
        <w:spacing w:after="120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lastRenderedPageBreak/>
        <w:t>Presentación y, en su caso, aprobación del informe de avances del Programa Institucional 2025-2030</w:t>
      </w:r>
      <w:r w:rsidR="003B2AE8">
        <w:rPr>
          <w:rFonts w:ascii="Noto Sans" w:hAnsi="Noto Sans" w:cs="Noto Sans"/>
          <w:sz w:val="22"/>
          <w:szCs w:val="22"/>
        </w:rPr>
        <w:t xml:space="preserve"> (a 2026-2030) de ECOSUR.</w:t>
      </w:r>
    </w:p>
    <w:p w:rsidRPr="002F172A" w:rsidR="000428C3" w:rsidP="002F172A" w:rsidRDefault="003B2AE8" w14:paraId="03D15795" w14:textId="1BB1B345">
      <w:pPr>
        <w:numPr>
          <w:ilvl w:val="0"/>
          <w:numId w:val="1"/>
        </w:numPr>
        <w:spacing w:after="120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Presentación de los Estados Financieros Dictaminados del ejercicio fiscal 2025 de ECOSUR</w:t>
      </w:r>
      <w:r w:rsidR="000428C3">
        <w:rPr>
          <w:rFonts w:ascii="Noto Sans" w:hAnsi="Noto Sans" w:cs="Noto Sans"/>
          <w:sz w:val="22"/>
          <w:szCs w:val="22"/>
        </w:rPr>
        <w:t>.</w:t>
      </w:r>
    </w:p>
    <w:p w:rsidRPr="002F172A" w:rsidR="00E96775" w:rsidP="002F172A" w:rsidRDefault="00EC5B62" w14:paraId="16044E9E" w14:textId="65AF468F">
      <w:pPr>
        <w:numPr>
          <w:ilvl w:val="0"/>
          <w:numId w:val="1"/>
        </w:numPr>
        <w:spacing w:after="120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Presentación del Informe de la Secretaría Anticorrupción</w:t>
      </w:r>
      <w:r w:rsidR="005A45DA">
        <w:rPr>
          <w:rFonts w:ascii="Noto Sans" w:hAnsi="Noto Sans" w:cs="Noto Sans"/>
          <w:sz w:val="22"/>
          <w:szCs w:val="22"/>
        </w:rPr>
        <w:t xml:space="preserve"> y Buen Gobierno (SABG) sobre</w:t>
      </w:r>
      <w:r w:rsidR="00FD39E9">
        <w:rPr>
          <w:rFonts w:ascii="Noto Sans" w:hAnsi="Noto Sans" w:cs="Noto Sans"/>
          <w:sz w:val="22"/>
          <w:szCs w:val="22"/>
        </w:rPr>
        <w:t xml:space="preserve"> los Estados Financieros Dictaminados del ejercicio fiscal 2025 de</w:t>
      </w:r>
      <w:r w:rsidR="006B4EC9">
        <w:rPr>
          <w:rFonts w:ascii="Noto Sans" w:hAnsi="Noto Sans" w:cs="Noto Sans"/>
          <w:sz w:val="22"/>
          <w:szCs w:val="22"/>
        </w:rPr>
        <w:t xml:space="preserve"> ECOSUR</w:t>
      </w:r>
      <w:r w:rsidR="00FD39E9">
        <w:rPr>
          <w:rFonts w:ascii="Noto Sans" w:hAnsi="Noto Sans" w:cs="Noto Sans"/>
          <w:sz w:val="22"/>
          <w:szCs w:val="22"/>
        </w:rPr>
        <w:t>.</w:t>
      </w:r>
    </w:p>
    <w:p w:rsidRPr="002F172A" w:rsidR="006B4EC9" w:rsidP="002F172A" w:rsidRDefault="00E96775" w14:paraId="672AB989" w14:textId="42DE6432">
      <w:pPr>
        <w:numPr>
          <w:ilvl w:val="0"/>
          <w:numId w:val="1"/>
        </w:numPr>
        <w:spacing w:after="120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Aprobación, en su caso, </w:t>
      </w:r>
      <w:r>
        <w:rPr>
          <w:rFonts w:ascii="Noto Sans" w:hAnsi="Noto Sans" w:cs="Noto Sans"/>
          <w:b/>
          <w:bCs/>
          <w:sz w:val="22"/>
          <w:szCs w:val="22"/>
        </w:rPr>
        <w:t xml:space="preserve">de los Estados Financieros Dictaminados </w:t>
      </w:r>
      <w:r>
        <w:rPr>
          <w:rFonts w:ascii="Noto Sans" w:hAnsi="Noto Sans" w:cs="Noto Sans"/>
          <w:sz w:val="22"/>
          <w:szCs w:val="22"/>
        </w:rPr>
        <w:t>del ejercicio fiscal</w:t>
      </w:r>
      <w:r w:rsidR="006B4EC9">
        <w:rPr>
          <w:rFonts w:ascii="Noto Sans" w:hAnsi="Noto Sans" w:cs="Noto Sans"/>
          <w:sz w:val="22"/>
          <w:szCs w:val="22"/>
        </w:rPr>
        <w:t xml:space="preserve"> 2025 de ECOSUR.</w:t>
      </w:r>
    </w:p>
    <w:p w:rsidRPr="002F172A" w:rsidR="00730FA3" w:rsidP="002F172A" w:rsidRDefault="00B77312" w14:paraId="7777ADAA" w14:textId="3202413F">
      <w:pPr>
        <w:numPr>
          <w:ilvl w:val="0"/>
          <w:numId w:val="1"/>
        </w:numPr>
        <w:spacing w:after="120"/>
        <w:jc w:val="both"/>
        <w:rPr>
          <w:rFonts w:ascii="Noto Sans" w:hAnsi="Noto Sans" w:cs="Noto Sans"/>
          <w:sz w:val="22"/>
          <w:szCs w:val="22"/>
          <w:lang w:val="es-ES"/>
        </w:rPr>
      </w:pPr>
      <w:r w:rsidRPr="341EA38D">
        <w:rPr>
          <w:rFonts w:ascii="Noto Sans" w:hAnsi="Noto Sans" w:cs="Noto Sans"/>
          <w:sz w:val="22"/>
          <w:szCs w:val="22"/>
          <w:lang w:val="es-ES"/>
        </w:rPr>
        <w:t xml:space="preserve">Informe de resultados de auditorías, exámenes y evaluaciones realizadas por el </w:t>
      </w:r>
      <w:r w:rsidR="005E79E7">
        <w:rPr>
          <w:rFonts w:ascii="Noto Sans" w:hAnsi="Noto Sans" w:cs="Noto Sans"/>
          <w:sz w:val="22"/>
          <w:szCs w:val="22"/>
          <w:lang w:val="es-ES"/>
        </w:rPr>
        <w:t>Ó</w:t>
      </w:r>
      <w:r w:rsidRPr="341EA38D">
        <w:rPr>
          <w:rFonts w:ascii="Noto Sans" w:hAnsi="Noto Sans" w:cs="Noto Sans"/>
          <w:sz w:val="22"/>
          <w:szCs w:val="22"/>
          <w:lang w:val="es-ES"/>
        </w:rPr>
        <w:t xml:space="preserve">rgano Interno de Control en la </w:t>
      </w:r>
      <w:proofErr w:type="spellStart"/>
      <w:r w:rsidRPr="341EA38D">
        <w:rPr>
          <w:rFonts w:ascii="Noto Sans" w:hAnsi="Noto Sans" w:cs="Noto Sans"/>
          <w:sz w:val="22"/>
          <w:szCs w:val="22"/>
          <w:lang w:val="es-ES"/>
        </w:rPr>
        <w:t>Secihti</w:t>
      </w:r>
      <w:proofErr w:type="spellEnd"/>
      <w:r w:rsidRPr="341EA38D" w:rsidR="00730FA3">
        <w:rPr>
          <w:rFonts w:ascii="Noto Sans" w:hAnsi="Noto Sans" w:cs="Noto Sans"/>
          <w:sz w:val="22"/>
          <w:szCs w:val="22"/>
          <w:lang w:val="es-ES"/>
        </w:rPr>
        <w:t xml:space="preserve"> en ECOSUR.</w:t>
      </w:r>
    </w:p>
    <w:p w:rsidRPr="002F172A" w:rsidR="00202563" w:rsidP="002F172A" w:rsidRDefault="00730FA3" w14:paraId="3D168F97" w14:textId="7A5272E8">
      <w:pPr>
        <w:numPr>
          <w:ilvl w:val="0"/>
          <w:numId w:val="1"/>
        </w:numPr>
        <w:spacing w:after="120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Presentación del Informe de la Cuenta de la Hacienda Pública Federal 2025.</w:t>
      </w:r>
    </w:p>
    <w:p w:rsidR="00ED006B" w:rsidP="002F172A" w:rsidRDefault="00202563" w14:paraId="7508323C" w14:textId="77777777">
      <w:pPr>
        <w:numPr>
          <w:ilvl w:val="0"/>
          <w:numId w:val="1"/>
        </w:numPr>
        <w:spacing w:after="120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Análisis y, en su caso, aprobación de los acuerdos solicitados por la persona Titular de ECOSUR.</w:t>
      </w:r>
      <w:r w:rsidR="00ED006B">
        <w:rPr>
          <w:rFonts w:ascii="Noto Sans" w:hAnsi="Noto Sans" w:cs="Noto Sans"/>
          <w:sz w:val="22"/>
          <w:szCs w:val="22"/>
        </w:rPr>
        <w:t xml:space="preserve"> </w:t>
      </w:r>
    </w:p>
    <w:p w:rsidR="00ED006B" w:rsidP="002F172A" w:rsidRDefault="00ED006B" w14:paraId="567C23A7" w14:textId="77777777">
      <w:pPr>
        <w:pStyle w:val="Prrafodelista"/>
        <w:spacing w:after="120"/>
        <w:jc w:val="both"/>
        <w:rPr>
          <w:rFonts w:ascii="Noto Sans" w:hAnsi="Noto Sans" w:cs="Noto Sans"/>
          <w:sz w:val="22"/>
          <w:szCs w:val="22"/>
        </w:rPr>
      </w:pPr>
    </w:p>
    <w:p w:rsidRPr="007B66DE" w:rsidR="00202563" w:rsidP="002F172A" w:rsidRDefault="00ED006B" w14:paraId="30F4DEDD" w14:textId="03690A0F">
      <w:pPr>
        <w:pStyle w:val="Prrafodelista"/>
        <w:numPr>
          <w:ilvl w:val="1"/>
          <w:numId w:val="1"/>
        </w:numPr>
        <w:spacing w:after="120"/>
        <w:jc w:val="both"/>
        <w:rPr>
          <w:rFonts w:ascii="Noto Sans" w:hAnsi="Noto Sans" w:cs="Noto Sans"/>
          <w:sz w:val="22"/>
          <w:szCs w:val="22"/>
        </w:rPr>
      </w:pPr>
      <w:r w:rsidRPr="007B66DE">
        <w:rPr>
          <w:rFonts w:ascii="Noto Sans" w:hAnsi="Noto Sans" w:cs="Noto Sans"/>
          <w:sz w:val="22"/>
          <w:szCs w:val="22"/>
        </w:rPr>
        <w:t xml:space="preserve">Presentación y, en su caso, aprobación de la </w:t>
      </w:r>
      <w:r w:rsidR="002F172A">
        <w:rPr>
          <w:rFonts w:ascii="Noto Sans" w:hAnsi="Noto Sans" w:cs="Noto Sans"/>
          <w:sz w:val="22"/>
          <w:szCs w:val="22"/>
        </w:rPr>
        <w:t>distribución del presupuesto anual de la entidad para el ejercicio fiscal 2026</w:t>
      </w:r>
      <w:r w:rsidRPr="007B66DE" w:rsidR="007B66DE">
        <w:rPr>
          <w:rFonts w:ascii="Noto Sans" w:hAnsi="Noto Sans" w:cs="Noto Sans"/>
          <w:sz w:val="22"/>
          <w:szCs w:val="22"/>
        </w:rPr>
        <w:t>.</w:t>
      </w:r>
    </w:p>
    <w:p w:rsidR="007B66DE" w:rsidP="002F172A" w:rsidRDefault="007B66DE" w14:paraId="51FD6577" w14:textId="6B108BB0">
      <w:pPr>
        <w:pStyle w:val="Prrafodelista"/>
        <w:numPr>
          <w:ilvl w:val="1"/>
          <w:numId w:val="1"/>
        </w:numPr>
        <w:spacing w:after="120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Presentación y, en su caso, aprobación de</w:t>
      </w:r>
      <w:r w:rsidR="002F172A">
        <w:rPr>
          <w:rFonts w:ascii="Noto Sans" w:hAnsi="Noto Sans" w:cs="Noto Sans"/>
          <w:sz w:val="22"/>
          <w:szCs w:val="22"/>
        </w:rPr>
        <w:t xml:space="preserve"> </w:t>
      </w:r>
      <w:r w:rsidR="003F6609">
        <w:rPr>
          <w:rFonts w:ascii="Noto Sans" w:hAnsi="Noto Sans" w:cs="Noto Sans"/>
          <w:sz w:val="22"/>
          <w:szCs w:val="22"/>
        </w:rPr>
        <w:t>l</w:t>
      </w:r>
      <w:r w:rsidR="002F172A">
        <w:rPr>
          <w:rFonts w:ascii="Noto Sans" w:hAnsi="Noto Sans" w:cs="Noto Sans"/>
          <w:sz w:val="22"/>
          <w:szCs w:val="22"/>
        </w:rPr>
        <w:t>a</w:t>
      </w:r>
      <w:r w:rsidR="003F6609">
        <w:rPr>
          <w:rFonts w:ascii="Noto Sans" w:hAnsi="Noto Sans" w:cs="Noto Sans"/>
          <w:sz w:val="22"/>
          <w:szCs w:val="22"/>
        </w:rPr>
        <w:t xml:space="preserve"> </w:t>
      </w:r>
      <w:r w:rsidR="002F172A">
        <w:rPr>
          <w:rFonts w:ascii="Noto Sans" w:hAnsi="Noto Sans" w:cs="Noto Sans"/>
          <w:sz w:val="22"/>
          <w:szCs w:val="22"/>
        </w:rPr>
        <w:t>relación de proyectos, productos y/o servicios que generaron ingresos propios durante el ejercicio fiscal 2025</w:t>
      </w:r>
      <w:r w:rsidR="00E32C95">
        <w:rPr>
          <w:rFonts w:ascii="Noto Sans" w:hAnsi="Noto Sans" w:cs="Noto Sans"/>
          <w:sz w:val="22"/>
          <w:szCs w:val="22"/>
        </w:rPr>
        <w:t>.</w:t>
      </w:r>
    </w:p>
    <w:p w:rsidR="00E32C95" w:rsidP="002F172A" w:rsidRDefault="00E32C95" w14:paraId="44F2682D" w14:textId="2F371883">
      <w:pPr>
        <w:pStyle w:val="Prrafodelista"/>
        <w:numPr>
          <w:ilvl w:val="1"/>
          <w:numId w:val="1"/>
        </w:numPr>
        <w:spacing w:after="120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Presentación y, en su caso, aprobación del </w:t>
      </w:r>
      <w:r w:rsidR="002F172A">
        <w:rPr>
          <w:rFonts w:ascii="Noto Sans" w:hAnsi="Noto Sans" w:cs="Noto Sans"/>
          <w:sz w:val="22"/>
          <w:szCs w:val="22"/>
        </w:rPr>
        <w:t>uso de recursos de acuerdo con el registro de disponibilidad final 2025 e inicial 2026.</w:t>
      </w:r>
    </w:p>
    <w:p w:rsidRPr="002F172A" w:rsidR="0012769E" w:rsidP="002F172A" w:rsidRDefault="00F565A4" w14:paraId="734D74A7" w14:textId="3B551249">
      <w:pPr>
        <w:pStyle w:val="Prrafodelista"/>
        <w:numPr>
          <w:ilvl w:val="1"/>
          <w:numId w:val="1"/>
        </w:numPr>
        <w:spacing w:after="120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Presentación y, en su caso, aprobación </w:t>
      </w:r>
      <w:r w:rsidR="002F172A">
        <w:rPr>
          <w:rFonts w:ascii="Noto Sans" w:hAnsi="Noto Sans" w:cs="Noto Sans"/>
          <w:sz w:val="22"/>
          <w:szCs w:val="22"/>
        </w:rPr>
        <w:t>del Programa Anual de Trabajo 2026 de El Colegio de la Frontera Sur</w:t>
      </w:r>
      <w:r>
        <w:rPr>
          <w:rFonts w:ascii="Noto Sans" w:hAnsi="Noto Sans" w:cs="Noto Sans"/>
          <w:sz w:val="22"/>
          <w:szCs w:val="22"/>
        </w:rPr>
        <w:t>.</w:t>
      </w:r>
    </w:p>
    <w:p w:rsidR="0012769E" w:rsidP="002F172A" w:rsidRDefault="00DF6CBF" w14:paraId="0935E2E1" w14:textId="208F07F4">
      <w:pPr>
        <w:numPr>
          <w:ilvl w:val="0"/>
          <w:numId w:val="1"/>
        </w:numPr>
        <w:spacing w:after="120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Presentación y, en su caso, aprobación del calendario de sesiones ordinarias del </w:t>
      </w:r>
      <w:r w:rsidR="002D2EC3">
        <w:rPr>
          <w:rFonts w:ascii="Noto Sans" w:hAnsi="Noto Sans" w:cs="Noto Sans"/>
          <w:sz w:val="22"/>
          <w:szCs w:val="22"/>
        </w:rPr>
        <w:t>Ó</w:t>
      </w:r>
      <w:r>
        <w:rPr>
          <w:rFonts w:ascii="Noto Sans" w:hAnsi="Noto Sans" w:cs="Noto Sans"/>
          <w:sz w:val="22"/>
          <w:szCs w:val="22"/>
        </w:rPr>
        <w:t>rgano de Gobierno del ejercicio fiscal</w:t>
      </w:r>
      <w:r w:rsidR="00ED006B">
        <w:rPr>
          <w:rFonts w:ascii="Noto Sans" w:hAnsi="Noto Sans" w:cs="Noto Sans"/>
          <w:sz w:val="22"/>
          <w:szCs w:val="22"/>
        </w:rPr>
        <w:t xml:space="preserve"> 2026.</w:t>
      </w:r>
    </w:p>
    <w:p w:rsidR="000A5CF1" w:rsidP="002F172A" w:rsidRDefault="000A5CF1" w14:paraId="192E4A52" w14:textId="04BFEBFB">
      <w:pPr>
        <w:numPr>
          <w:ilvl w:val="0"/>
          <w:numId w:val="1"/>
        </w:numPr>
        <w:spacing w:after="120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Asuntos generales.</w:t>
      </w:r>
    </w:p>
    <w:p w:rsidR="007B66DE" w:rsidP="007B66DE" w:rsidRDefault="007B66DE" w14:paraId="49F1D633" w14:textId="77777777">
      <w:pPr>
        <w:spacing w:after="160" w:line="259" w:lineRule="auto"/>
        <w:jc w:val="center"/>
        <w:rPr>
          <w:rFonts w:ascii="Noto Sans" w:hAnsi="Noto Sans" w:cs="Noto Sans"/>
          <w:sz w:val="22"/>
          <w:szCs w:val="22"/>
        </w:rPr>
      </w:pPr>
    </w:p>
    <w:p w:rsidRPr="00906FE2" w:rsidR="007B66DE" w:rsidP="007B66DE" w:rsidRDefault="007B66DE" w14:paraId="25B7F1F8" w14:textId="6710B445">
      <w:pPr>
        <w:spacing w:after="160" w:line="259" w:lineRule="auto"/>
        <w:rPr>
          <w:rFonts w:ascii="Noto Sans" w:hAnsi="Noto Sans" w:cs="Noto Sans"/>
          <w:sz w:val="22"/>
          <w:szCs w:val="22"/>
        </w:rPr>
      </w:pPr>
    </w:p>
    <w:sectPr w:rsidRPr="00906FE2" w:rsidR="007B66DE" w:rsidSect="005678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2552" w:right="1467" w:bottom="1660" w:left="1701" w:header="709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68C8" w:rsidP="005C6F62" w:rsidRDefault="00A068C8" w14:paraId="0E3BB766" w14:textId="77777777">
      <w:r>
        <w:separator/>
      </w:r>
    </w:p>
  </w:endnote>
  <w:endnote w:type="continuationSeparator" w:id="0">
    <w:p w:rsidR="00A068C8" w:rsidP="005C6F62" w:rsidRDefault="00A068C8" w14:paraId="6707D5B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2886840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560F22" w:rsidP="00E80BDB" w:rsidRDefault="00560F22" w14:paraId="7D8A01D2" w14:textId="469C7B0A">
        <w:pPr>
          <w:pStyle w:val="Piedepgina"/>
          <w:framePr w:wrap="none" w:hAnchor="margin" w:vAnchor="text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560F22" w:rsidP="00560F22" w:rsidRDefault="00560F22" w14:paraId="1D486651" w14:textId="7777777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F3E0E" w:rsidP="00AF3E0E" w:rsidRDefault="00AF3E0E" w14:paraId="41A7A202" w14:textId="01D21406">
    <w:pPr>
      <w:pStyle w:val="Piedepgina"/>
      <w:rPr>
        <w:noProof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4C6AFB14" wp14:editId="3F2EFF6A">
          <wp:simplePos x="0" y="0"/>
          <wp:positionH relativeFrom="column">
            <wp:posOffset>-603885</wp:posOffset>
          </wp:positionH>
          <wp:positionV relativeFrom="paragraph">
            <wp:posOffset>114935</wp:posOffset>
          </wp:positionV>
          <wp:extent cx="1076325" cy="611328"/>
          <wp:effectExtent l="0" t="0" r="0" b="0"/>
          <wp:wrapNone/>
          <wp:docPr id="830542335" name="Imagen 4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 descr="Interfaz de usuario gráfica, Texto, Aplicación&#10;&#10;El contenido generado por IA puede ser incorrecto.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8" t="86577" r="71765" b="3492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6113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E0E" w:rsidP="00AF3E0E" w:rsidRDefault="00AF3E0E" w14:paraId="56FEFC5E" w14:textId="77777777">
    <w:pPr>
      <w:pStyle w:val="Piedepgina"/>
      <w:rPr>
        <w:noProof/>
      </w:rPr>
    </w:pPr>
  </w:p>
  <w:p w:rsidRPr="004376FE" w:rsidR="00AF3E0E" w:rsidP="00AF3E0E" w:rsidRDefault="00AF3E0E" w14:paraId="0F249398" w14:textId="77777777">
    <w:pPr>
      <w:pStyle w:val="Piedepgina"/>
      <w:jc w:val="center"/>
      <w:rPr>
        <w:rFonts w:ascii="Noto Sans" w:hAnsi="Noto Sans" w:cs="Noto Sans"/>
      </w:rPr>
    </w:pPr>
    <w:r>
      <w:tab/>
    </w:r>
    <w:r w:rsidRPr="004376FE">
      <w:rPr>
        <w:rFonts w:ascii="Noto Sans" w:hAnsi="Noto Sans" w:cs="Noto Sans"/>
      </w:rPr>
      <w:t>Primera Sesión Ordinaria 2026 de Órgano de Gobierno de ECOSUR</w:t>
    </w:r>
  </w:p>
  <w:p w:rsidR="00BB4D4C" w:rsidP="00DA7A9A" w:rsidRDefault="00BB4D4C" w14:paraId="1376457E" w14:textId="77777777">
    <w:pPr>
      <w:pStyle w:val="Piedepgina"/>
      <w:jc w:val="center"/>
    </w:pPr>
  </w:p>
  <w:p w:rsidR="00862D2F" w:rsidRDefault="00862D2F" w14:paraId="0356A271" w14:textId="298C2E1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2D2F" w:rsidRDefault="00862D2F" w14:paraId="34D5A639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68C8" w:rsidP="005C6F62" w:rsidRDefault="00A068C8" w14:paraId="14C12D0E" w14:textId="77777777">
      <w:r>
        <w:separator/>
      </w:r>
    </w:p>
  </w:footnote>
  <w:footnote w:type="continuationSeparator" w:id="0">
    <w:p w:rsidR="00A068C8" w:rsidP="005C6F62" w:rsidRDefault="00A068C8" w14:paraId="1DCCC13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2D2F" w:rsidRDefault="00862D2F" w14:paraId="2EF5F4E4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CA2E7A" w:rsidRDefault="00CA2E7A" w14:paraId="0E8DB2E0" w14:textId="7777777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151288" wp14:editId="6C74ADF1">
          <wp:simplePos x="0" y="0"/>
          <wp:positionH relativeFrom="page">
            <wp:align>center</wp:align>
          </wp:positionH>
          <wp:positionV relativeFrom="paragraph">
            <wp:posOffset>-204248</wp:posOffset>
          </wp:positionV>
          <wp:extent cx="7389495" cy="911225"/>
          <wp:effectExtent l="0" t="0" r="1905" b="3175"/>
          <wp:wrapTopAndBottom/>
          <wp:docPr id="707125738" name="Imagen 4">
            <a:extLst xmlns:a="http://schemas.openxmlformats.org/drawingml/2006/main">
              <a:ext uri="{FF2B5EF4-FFF2-40B4-BE49-F238E27FC236}">
                <a16:creationId xmlns:a16="http://schemas.microsoft.com/office/drawing/2014/main" id="{358E0905-5852-724D-9B7E-A3967A5026A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137947" name="Imagen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9495" cy="911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2D2F" w:rsidRDefault="00862D2F" w14:paraId="7597DF5A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C6262"/>
    <w:multiLevelType w:val="multilevel"/>
    <w:tmpl w:val="F6C6A7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709908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62"/>
    <w:rsid w:val="00000EE0"/>
    <w:rsid w:val="000356A5"/>
    <w:rsid w:val="000428C3"/>
    <w:rsid w:val="000547E7"/>
    <w:rsid w:val="00064B10"/>
    <w:rsid w:val="00075990"/>
    <w:rsid w:val="000862F4"/>
    <w:rsid w:val="000A0018"/>
    <w:rsid w:val="000A5CF1"/>
    <w:rsid w:val="000C109D"/>
    <w:rsid w:val="000C4C27"/>
    <w:rsid w:val="000C79F0"/>
    <w:rsid w:val="000D08A3"/>
    <w:rsid w:val="000D71AC"/>
    <w:rsid w:val="000E5A61"/>
    <w:rsid w:val="000F1175"/>
    <w:rsid w:val="00100D76"/>
    <w:rsid w:val="001149BA"/>
    <w:rsid w:val="0012769E"/>
    <w:rsid w:val="00130FDB"/>
    <w:rsid w:val="001411FE"/>
    <w:rsid w:val="00147305"/>
    <w:rsid w:val="0017506E"/>
    <w:rsid w:val="0018280B"/>
    <w:rsid w:val="001900E4"/>
    <w:rsid w:val="001939C1"/>
    <w:rsid w:val="001A3A33"/>
    <w:rsid w:val="001E0A72"/>
    <w:rsid w:val="001E1B8C"/>
    <w:rsid w:val="001E4947"/>
    <w:rsid w:val="00202563"/>
    <w:rsid w:val="0021247B"/>
    <w:rsid w:val="00212C06"/>
    <w:rsid w:val="00246FA2"/>
    <w:rsid w:val="00253440"/>
    <w:rsid w:val="0027146E"/>
    <w:rsid w:val="00272687"/>
    <w:rsid w:val="002824BA"/>
    <w:rsid w:val="002955B8"/>
    <w:rsid w:val="002D2C06"/>
    <w:rsid w:val="002D2EC3"/>
    <w:rsid w:val="002D329C"/>
    <w:rsid w:val="002F172A"/>
    <w:rsid w:val="002F2E04"/>
    <w:rsid w:val="003067D8"/>
    <w:rsid w:val="00327F70"/>
    <w:rsid w:val="003503AD"/>
    <w:rsid w:val="003654B7"/>
    <w:rsid w:val="00380F97"/>
    <w:rsid w:val="0038211A"/>
    <w:rsid w:val="00383371"/>
    <w:rsid w:val="00392F2D"/>
    <w:rsid w:val="003B277E"/>
    <w:rsid w:val="003B2AE8"/>
    <w:rsid w:val="003C20A8"/>
    <w:rsid w:val="003C6171"/>
    <w:rsid w:val="003C7CE7"/>
    <w:rsid w:val="003E23B1"/>
    <w:rsid w:val="003E2B98"/>
    <w:rsid w:val="003E2EED"/>
    <w:rsid w:val="003F6609"/>
    <w:rsid w:val="0040378E"/>
    <w:rsid w:val="004173C6"/>
    <w:rsid w:val="004337EF"/>
    <w:rsid w:val="00434849"/>
    <w:rsid w:val="00450B91"/>
    <w:rsid w:val="004636CF"/>
    <w:rsid w:val="004662D5"/>
    <w:rsid w:val="00473FA1"/>
    <w:rsid w:val="004B75D7"/>
    <w:rsid w:val="004C64FF"/>
    <w:rsid w:val="004D34E4"/>
    <w:rsid w:val="004E0CD2"/>
    <w:rsid w:val="004F5BF7"/>
    <w:rsid w:val="00501578"/>
    <w:rsid w:val="00504D28"/>
    <w:rsid w:val="005505FB"/>
    <w:rsid w:val="00560F22"/>
    <w:rsid w:val="00563455"/>
    <w:rsid w:val="0056579D"/>
    <w:rsid w:val="0056781D"/>
    <w:rsid w:val="0057539A"/>
    <w:rsid w:val="005A45DA"/>
    <w:rsid w:val="005B1169"/>
    <w:rsid w:val="005B2933"/>
    <w:rsid w:val="005C47D3"/>
    <w:rsid w:val="005C6F62"/>
    <w:rsid w:val="005C7F6D"/>
    <w:rsid w:val="005E54CD"/>
    <w:rsid w:val="005E79E7"/>
    <w:rsid w:val="005F63E2"/>
    <w:rsid w:val="006066D6"/>
    <w:rsid w:val="00607539"/>
    <w:rsid w:val="00614369"/>
    <w:rsid w:val="00616CE7"/>
    <w:rsid w:val="00621622"/>
    <w:rsid w:val="0063621D"/>
    <w:rsid w:val="006421CF"/>
    <w:rsid w:val="00650533"/>
    <w:rsid w:val="00650A03"/>
    <w:rsid w:val="00654CCA"/>
    <w:rsid w:val="006646F0"/>
    <w:rsid w:val="00673369"/>
    <w:rsid w:val="00673B76"/>
    <w:rsid w:val="0069291B"/>
    <w:rsid w:val="006A0EC2"/>
    <w:rsid w:val="006A2156"/>
    <w:rsid w:val="006A371A"/>
    <w:rsid w:val="006A3A47"/>
    <w:rsid w:val="006A75B9"/>
    <w:rsid w:val="006B1B1E"/>
    <w:rsid w:val="006B3BA5"/>
    <w:rsid w:val="006B4EC9"/>
    <w:rsid w:val="006C5802"/>
    <w:rsid w:val="006D0505"/>
    <w:rsid w:val="006D1C35"/>
    <w:rsid w:val="006D3D47"/>
    <w:rsid w:val="006D68C7"/>
    <w:rsid w:val="006E3E2D"/>
    <w:rsid w:val="006F39E5"/>
    <w:rsid w:val="006F5183"/>
    <w:rsid w:val="00726F46"/>
    <w:rsid w:val="00730FA3"/>
    <w:rsid w:val="00731DE3"/>
    <w:rsid w:val="00764C3A"/>
    <w:rsid w:val="007658BF"/>
    <w:rsid w:val="0077253B"/>
    <w:rsid w:val="00784358"/>
    <w:rsid w:val="007902DE"/>
    <w:rsid w:val="007953A1"/>
    <w:rsid w:val="007B6121"/>
    <w:rsid w:val="007B66DE"/>
    <w:rsid w:val="007D2749"/>
    <w:rsid w:val="007E4D84"/>
    <w:rsid w:val="007F2AE0"/>
    <w:rsid w:val="007F72CB"/>
    <w:rsid w:val="00804E7A"/>
    <w:rsid w:val="00805376"/>
    <w:rsid w:val="0080555F"/>
    <w:rsid w:val="0081547A"/>
    <w:rsid w:val="00815F69"/>
    <w:rsid w:val="00822E1E"/>
    <w:rsid w:val="00823615"/>
    <w:rsid w:val="008248B4"/>
    <w:rsid w:val="0084377C"/>
    <w:rsid w:val="00862D2F"/>
    <w:rsid w:val="008635D6"/>
    <w:rsid w:val="00864C0B"/>
    <w:rsid w:val="00875CC9"/>
    <w:rsid w:val="0089797E"/>
    <w:rsid w:val="008A1D3D"/>
    <w:rsid w:val="008B61DB"/>
    <w:rsid w:val="008B6742"/>
    <w:rsid w:val="008C3F33"/>
    <w:rsid w:val="008E5B01"/>
    <w:rsid w:val="008F58DC"/>
    <w:rsid w:val="0090066B"/>
    <w:rsid w:val="00906FE2"/>
    <w:rsid w:val="0092612A"/>
    <w:rsid w:val="00927075"/>
    <w:rsid w:val="00930536"/>
    <w:rsid w:val="00934567"/>
    <w:rsid w:val="00934AC3"/>
    <w:rsid w:val="00935F92"/>
    <w:rsid w:val="00965F1D"/>
    <w:rsid w:val="00992267"/>
    <w:rsid w:val="00992551"/>
    <w:rsid w:val="00992D4D"/>
    <w:rsid w:val="00993B6A"/>
    <w:rsid w:val="009947F3"/>
    <w:rsid w:val="009A1281"/>
    <w:rsid w:val="009A1DE7"/>
    <w:rsid w:val="009C3F7A"/>
    <w:rsid w:val="009E6760"/>
    <w:rsid w:val="009E6FFB"/>
    <w:rsid w:val="009F1714"/>
    <w:rsid w:val="009F7EBA"/>
    <w:rsid w:val="00A00D9E"/>
    <w:rsid w:val="00A063A1"/>
    <w:rsid w:val="00A068C8"/>
    <w:rsid w:val="00A06969"/>
    <w:rsid w:val="00A146DD"/>
    <w:rsid w:val="00A2317E"/>
    <w:rsid w:val="00A71DCD"/>
    <w:rsid w:val="00A7793B"/>
    <w:rsid w:val="00A8507D"/>
    <w:rsid w:val="00AA1E60"/>
    <w:rsid w:val="00AB242E"/>
    <w:rsid w:val="00AC2B27"/>
    <w:rsid w:val="00AC7C2D"/>
    <w:rsid w:val="00AD6867"/>
    <w:rsid w:val="00AE1E96"/>
    <w:rsid w:val="00AE4333"/>
    <w:rsid w:val="00AE7380"/>
    <w:rsid w:val="00AF3E0E"/>
    <w:rsid w:val="00AF5EEC"/>
    <w:rsid w:val="00AF7C2D"/>
    <w:rsid w:val="00B16560"/>
    <w:rsid w:val="00B22C3C"/>
    <w:rsid w:val="00B22F1C"/>
    <w:rsid w:val="00B254C4"/>
    <w:rsid w:val="00B3753B"/>
    <w:rsid w:val="00B43B73"/>
    <w:rsid w:val="00B709B3"/>
    <w:rsid w:val="00B77312"/>
    <w:rsid w:val="00B8082C"/>
    <w:rsid w:val="00B92DAE"/>
    <w:rsid w:val="00B93B5D"/>
    <w:rsid w:val="00BA116D"/>
    <w:rsid w:val="00BB09DC"/>
    <w:rsid w:val="00BB4D4C"/>
    <w:rsid w:val="00BC2E86"/>
    <w:rsid w:val="00BC5DEB"/>
    <w:rsid w:val="00BD4667"/>
    <w:rsid w:val="00BF4F1F"/>
    <w:rsid w:val="00C060B1"/>
    <w:rsid w:val="00C10324"/>
    <w:rsid w:val="00C45142"/>
    <w:rsid w:val="00C806D8"/>
    <w:rsid w:val="00C826A2"/>
    <w:rsid w:val="00C83E34"/>
    <w:rsid w:val="00C84E74"/>
    <w:rsid w:val="00C945AC"/>
    <w:rsid w:val="00CA2E7A"/>
    <w:rsid w:val="00CB4CFC"/>
    <w:rsid w:val="00CC14FA"/>
    <w:rsid w:val="00CC7006"/>
    <w:rsid w:val="00CE1375"/>
    <w:rsid w:val="00CE7D36"/>
    <w:rsid w:val="00D0362A"/>
    <w:rsid w:val="00D1195A"/>
    <w:rsid w:val="00D15D3A"/>
    <w:rsid w:val="00D442E9"/>
    <w:rsid w:val="00D44B8D"/>
    <w:rsid w:val="00D53C16"/>
    <w:rsid w:val="00D555C3"/>
    <w:rsid w:val="00D750C2"/>
    <w:rsid w:val="00D9634F"/>
    <w:rsid w:val="00D96584"/>
    <w:rsid w:val="00D975DB"/>
    <w:rsid w:val="00DA4C9C"/>
    <w:rsid w:val="00DA7A9A"/>
    <w:rsid w:val="00DB7C81"/>
    <w:rsid w:val="00DC2E03"/>
    <w:rsid w:val="00DE7FF0"/>
    <w:rsid w:val="00DF186D"/>
    <w:rsid w:val="00DF6BA7"/>
    <w:rsid w:val="00DF6CBF"/>
    <w:rsid w:val="00E03D15"/>
    <w:rsid w:val="00E32C95"/>
    <w:rsid w:val="00E528C1"/>
    <w:rsid w:val="00E72B3A"/>
    <w:rsid w:val="00E80BDB"/>
    <w:rsid w:val="00E86E78"/>
    <w:rsid w:val="00E8712B"/>
    <w:rsid w:val="00E9134E"/>
    <w:rsid w:val="00E95015"/>
    <w:rsid w:val="00E96665"/>
    <w:rsid w:val="00E96775"/>
    <w:rsid w:val="00EB03BB"/>
    <w:rsid w:val="00EC5B62"/>
    <w:rsid w:val="00ED006B"/>
    <w:rsid w:val="00ED1DA1"/>
    <w:rsid w:val="00EF7082"/>
    <w:rsid w:val="00F02289"/>
    <w:rsid w:val="00F1112B"/>
    <w:rsid w:val="00F20ECC"/>
    <w:rsid w:val="00F23D86"/>
    <w:rsid w:val="00F3285E"/>
    <w:rsid w:val="00F4640B"/>
    <w:rsid w:val="00F565A4"/>
    <w:rsid w:val="00F71E6A"/>
    <w:rsid w:val="00F73D9B"/>
    <w:rsid w:val="00F97300"/>
    <w:rsid w:val="00FA4485"/>
    <w:rsid w:val="00FC0CA6"/>
    <w:rsid w:val="00FC1801"/>
    <w:rsid w:val="00FC78A3"/>
    <w:rsid w:val="00FD10AD"/>
    <w:rsid w:val="00FD39E9"/>
    <w:rsid w:val="00FF7F79"/>
    <w:rsid w:val="0A9ED9C9"/>
    <w:rsid w:val="28D65488"/>
    <w:rsid w:val="341EA38D"/>
    <w:rsid w:val="5E8BFBA2"/>
    <w:rsid w:val="78138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2D1D91"/>
  <w14:defaultImageDpi w14:val="330"/>
  <w15:docId w15:val="{903C6115-5DA0-43A8-9291-DBA45EE40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E4947"/>
    <w:rPr>
      <w:rFonts w:ascii="Cambria" w:hAnsi="Cambria" w:eastAsia="Cambria" w:cs="Cambria"/>
      <w:lang w:eastAsia="es-MX"/>
    </w:rPr>
  </w:style>
  <w:style w:type="paragraph" w:styleId="Ttulo1">
    <w:name w:val="heading 1"/>
    <w:basedOn w:val="Normal"/>
    <w:uiPriority w:val="9"/>
    <w:qFormat/>
    <w:rsid w:val="00383371"/>
    <w:pPr>
      <w:spacing w:before="100" w:beforeAutospacing="1" w:after="100" w:afterAutospacing="1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val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1"/>
    <w:uiPriority w:val="99"/>
    <w:unhideWhenUsed/>
    <w:rsid w:val="008F58DC"/>
    <w:pPr>
      <w:tabs>
        <w:tab w:val="center" w:pos="4419"/>
        <w:tab w:val="right" w:pos="8838"/>
      </w:tabs>
    </w:pPr>
  </w:style>
  <w:style w:type="character" w:styleId="EncabezadoCar1" w:customStyle="1">
    <w:name w:val="Encabezado Car1"/>
    <w:basedOn w:val="Fuentedeprrafopredeter"/>
    <w:link w:val="Encabezado"/>
    <w:uiPriority w:val="99"/>
    <w:rsid w:val="008F58DC"/>
    <w:rPr>
      <w:rFonts w:ascii="Cambria" w:hAnsi="Cambria" w:eastAsia="Cambria" w:cs="Cambria"/>
      <w:lang w:eastAsia="es-MX"/>
    </w:rPr>
  </w:style>
  <w:style w:type="paragraph" w:styleId="Piedepgina">
    <w:name w:val="footer"/>
    <w:basedOn w:val="Normal"/>
    <w:link w:val="PiedepginaCar2"/>
    <w:uiPriority w:val="99"/>
    <w:unhideWhenUsed/>
    <w:rsid w:val="008F58DC"/>
    <w:pPr>
      <w:tabs>
        <w:tab w:val="center" w:pos="4419"/>
        <w:tab w:val="right" w:pos="8838"/>
      </w:tabs>
    </w:pPr>
  </w:style>
  <w:style w:type="character" w:styleId="PiedepginaCar2" w:customStyle="1">
    <w:name w:val="Pie de página Car2"/>
    <w:basedOn w:val="Fuentedeprrafopredeter"/>
    <w:link w:val="Piedepgina"/>
    <w:uiPriority w:val="99"/>
    <w:rsid w:val="008F58DC"/>
    <w:rPr>
      <w:rFonts w:ascii="Cambria" w:hAnsi="Cambria" w:eastAsia="Cambria" w:cs="Cambria"/>
      <w:lang w:eastAsia="es-MX"/>
    </w:rPr>
  </w:style>
  <w:style w:type="character" w:styleId="TextodegloboCar1" w:customStyle="1">
    <w:name w:val="Texto de globo Car1"/>
    <w:basedOn w:val="Fuentedeprrafopredeter"/>
    <w:uiPriority w:val="99"/>
    <w:semiHidden/>
    <w:rsid w:val="008F58DC"/>
    <w:rPr>
      <w:rFonts w:ascii="Times New Roman" w:hAnsi="Times New Roman" w:eastAsia="Cambria" w:cs="Times New Roman"/>
      <w:sz w:val="18"/>
      <w:szCs w:val="18"/>
      <w:lang w:eastAsia="es-MX"/>
    </w:rPr>
  </w:style>
  <w:style w:type="table" w:styleId="Tablaconcuadrcula">
    <w:name w:val="Table Grid"/>
    <w:basedOn w:val="Tablanormal"/>
    <w:uiPriority w:val="39"/>
    <w:rsid w:val="00726F4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Months" w:customStyle="1">
    <w:name w:val="Months"/>
    <w:basedOn w:val="Normal"/>
    <w:uiPriority w:val="2"/>
    <w:rsid w:val="00726F46"/>
    <w:pPr>
      <w:spacing w:line="228" w:lineRule="auto"/>
      <w:ind w:left="101"/>
    </w:pPr>
    <w:rPr>
      <w:rFonts w:asciiTheme="majorHAnsi" w:hAnsiTheme="majorHAnsi" w:eastAsiaTheme="majorEastAsia" w:cstheme="majorBidi"/>
      <w:b/>
      <w:bCs/>
      <w:caps/>
      <w:color w:val="1F497D" w:themeColor="text2"/>
      <w:spacing w:val="2"/>
      <w:kern w:val="2"/>
      <w:sz w:val="21"/>
      <w:szCs w:val="21"/>
      <w:lang w:val="en-US" w:eastAsia="ja-JP"/>
      <w14:ligatures w14:val="standard"/>
    </w:rPr>
  </w:style>
  <w:style w:type="table" w:styleId="HostTable" w:customStyle="1">
    <w:name w:val="Host Table"/>
    <w:basedOn w:val="Tablanormal"/>
    <w:uiPriority w:val="99"/>
    <w:rsid w:val="00726F46"/>
    <w:rPr>
      <w:color w:val="404040" w:themeColor="text1" w:themeTint="BF"/>
      <w:sz w:val="18"/>
      <w:szCs w:val="18"/>
      <w:lang w:val="en-US" w:eastAsia="ja-JP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styleId="Days" w:customStyle="1">
    <w:name w:val="Days"/>
    <w:basedOn w:val="Normal"/>
    <w:uiPriority w:val="3"/>
    <w:rsid w:val="00726F46"/>
    <w:pPr>
      <w:spacing w:before="40"/>
      <w:jc w:val="center"/>
    </w:pPr>
    <w:rPr>
      <w:rFonts w:asciiTheme="majorHAnsi" w:hAnsiTheme="majorHAnsi" w:eastAsiaTheme="majorEastAsia" w:cstheme="majorBidi"/>
      <w:color w:val="1F497D" w:themeColor="text2"/>
      <w:sz w:val="20"/>
      <w:szCs w:val="20"/>
      <w:lang w:val="en-US" w:eastAsia="ja-JP"/>
    </w:rPr>
  </w:style>
  <w:style w:type="paragraph" w:styleId="Dates" w:customStyle="1">
    <w:name w:val="Dates"/>
    <w:basedOn w:val="Normal"/>
    <w:uiPriority w:val="4"/>
    <w:rsid w:val="00726F46"/>
    <w:pPr>
      <w:spacing w:before="40" w:after="40"/>
      <w:jc w:val="center"/>
    </w:pPr>
    <w:rPr>
      <w:rFonts w:asciiTheme="minorHAnsi" w:hAnsiTheme="minorHAnsi" w:eastAsiaTheme="minorEastAsia" w:cstheme="minorBidi"/>
      <w:color w:val="1F497D" w:themeColor="text2"/>
      <w:sz w:val="18"/>
      <w:szCs w:val="18"/>
      <w:lang w:val="en-US" w:eastAsia="ja-JP"/>
    </w:rPr>
  </w:style>
  <w:style w:type="character" w:styleId="normaltextrun" w:customStyle="1">
    <w:name w:val="normaltextrun"/>
    <w:basedOn w:val="Fuentedeprrafopredeter"/>
    <w:rsid w:val="00726F46"/>
  </w:style>
  <w:style w:type="character" w:styleId="eop" w:customStyle="1">
    <w:name w:val="eop"/>
    <w:basedOn w:val="Fuentedeprrafopredeter"/>
    <w:rsid w:val="00726F46"/>
  </w:style>
  <w:style w:type="paragraph" w:styleId="NormalWeb">
    <w:name w:val="Normal (Web)"/>
    <w:basedOn w:val="Normal"/>
    <w:uiPriority w:val="99"/>
    <w:unhideWhenUsed/>
    <w:rsid w:val="00BF4F1F"/>
    <w:pPr>
      <w:spacing w:before="100" w:beforeAutospacing="1" w:after="100" w:afterAutospacing="1"/>
    </w:pPr>
    <w:rPr>
      <w:rFonts w:ascii="Times" w:hAnsi="Times" w:eastAsia="Times New Roman" w:cs="Times New Roman"/>
      <w:sz w:val="20"/>
      <w:szCs w:val="20"/>
      <w:lang w:eastAsia="es-ES"/>
    </w:rPr>
  </w:style>
  <w:style w:type="character" w:styleId="Textoindependiente2Car1" w:customStyle="1">
    <w:name w:val="Texto independiente 2 Car1"/>
    <w:basedOn w:val="Fuentedeprrafopredeter"/>
    <w:semiHidden/>
    <w:rsid w:val="008F58DC"/>
    <w:rPr>
      <w:rFonts w:ascii="Cambria" w:hAnsi="Cambria" w:eastAsia="Cambria" w:cs="Cambria"/>
      <w:lang w:eastAsia="es-MX"/>
    </w:rPr>
  </w:style>
  <w:style w:type="paragraph" w:styleId="Prrafodelista">
    <w:name w:val="List Paragraph"/>
    <w:basedOn w:val="Normal"/>
    <w:uiPriority w:val="34"/>
    <w:qFormat/>
    <w:rsid w:val="00815F69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6781D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semiHidden/>
    <w:rsid w:val="0056781D"/>
    <w:rPr>
      <w:rFonts w:ascii="Cambria" w:hAnsi="Cambria" w:eastAsia="Cambria" w:cs="Cambria"/>
      <w:lang w:eastAsia="es-MX"/>
    </w:rPr>
  </w:style>
  <w:style w:type="character" w:styleId="PiedepginaCar" w:customStyle="1">
    <w:name w:val="Pie de página Car"/>
    <w:basedOn w:val="Fuentedeprrafopredeter"/>
    <w:uiPriority w:val="99"/>
    <w:rsid w:val="0056781D"/>
  </w:style>
  <w:style w:type="character" w:styleId="Nmerodepgina">
    <w:name w:val="page number"/>
    <w:basedOn w:val="Fuentedeprrafopredeter"/>
    <w:uiPriority w:val="99"/>
    <w:semiHidden/>
    <w:unhideWhenUsed/>
    <w:rsid w:val="00AE1E96"/>
  </w:style>
  <w:style w:type="character" w:styleId="EncabezadoCar" w:customStyle="1">
    <w:name w:val="Encabezado Car"/>
    <w:basedOn w:val="Fuentedeprrafopredeter"/>
    <w:uiPriority w:val="99"/>
    <w:rsid w:val="00E96665"/>
  </w:style>
  <w:style w:type="character" w:styleId="PiedepginaCar1" w:customStyle="1">
    <w:name w:val="Pie de página Car1"/>
    <w:basedOn w:val="Fuentedeprrafopredeter"/>
    <w:uiPriority w:val="99"/>
    <w:rsid w:val="00E96665"/>
  </w:style>
  <w:style w:type="character" w:styleId="Ttulo1Car" w:customStyle="1">
    <w:name w:val="Título 1 Car"/>
    <w:basedOn w:val="Fuentedeprrafopredeter"/>
    <w:uiPriority w:val="9"/>
    <w:rsid w:val="00E96665"/>
    <w:rPr>
      <w:rFonts w:ascii="Times New Roman" w:hAnsi="Times New Roman" w:eastAsia="Times New Roman" w:cs="Times New Roman"/>
      <w:b/>
      <w:bCs/>
      <w:kern w:val="36"/>
      <w:sz w:val="48"/>
      <w:szCs w:val="4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9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E94E7AE413B4EAAD81C914EA5857A" ma:contentTypeVersion="4" ma:contentTypeDescription="Create a new document." ma:contentTypeScope="" ma:versionID="515cf0ae728efb81997eb8cbe847e058">
  <xsd:schema xmlns:xsd="http://www.w3.org/2001/XMLSchema" xmlns:xs="http://www.w3.org/2001/XMLSchema" xmlns:p="http://schemas.microsoft.com/office/2006/metadata/properties" xmlns:ns2="a0269784-4d34-4e81-8704-71bf86e9d8c2" targetNamespace="http://schemas.microsoft.com/office/2006/metadata/properties" ma:root="true" ma:fieldsID="5dc5e9f307c7e801bdd91867ec0efe04" ns2:_="">
    <xsd:import namespace="a0269784-4d34-4e81-8704-71bf86e9d8c2"/>
    <xsd:element name="properties">
      <xsd:complexType>
        <xsd:sequence>
          <xsd:element name="documentManagement">
            <xsd:complexType>
              <xsd:all>
                <xsd:element ref="ns2:Descripcion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69784-4d34-4e81-8704-71bf86e9d8c2" elementFormDefault="qualified">
    <xsd:import namespace="http://schemas.microsoft.com/office/2006/documentManagement/types"/>
    <xsd:import namespace="http://schemas.microsoft.com/office/infopath/2007/PartnerControls"/>
    <xsd:element name="Descripcion" ma:index="8" nillable="true" ma:displayName="Descripcion" ma:description="Resumen del objetivo del folder" ma:format="Dropdown" ma:internalName="Descripcion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cion xmlns="a0269784-4d34-4e81-8704-71bf86e9d8c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4B4335-ED52-4804-BF6F-B55524F9C5AC}"/>
</file>

<file path=customXml/itemProps2.xml><?xml version="1.0" encoding="utf-8"?>
<ds:datastoreItem xmlns:ds="http://schemas.openxmlformats.org/officeDocument/2006/customXml" ds:itemID="{0055C81E-37D4-4C9F-AAD1-F8469A6007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3CE689-985A-4701-8322-175AEFC49D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D4B86F-23D2-3F46-AA7C-30D80CA84D1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</dc:creator>
  <cp:keywords/>
  <dc:description/>
  <cp:lastModifiedBy>Marie Claude Brunel Manse</cp:lastModifiedBy>
  <cp:revision>7</cp:revision>
  <cp:lastPrinted>2026-05-04T17:25:00Z</cp:lastPrinted>
  <dcterms:created xsi:type="dcterms:W3CDTF">2026-05-04T21:04:00Z</dcterms:created>
  <dcterms:modified xsi:type="dcterms:W3CDTF">2026-05-10T00:29:56Z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0x010100FAFE94E7AE413B4EAAD81C914EA5857A</vt:lpwstr>
  </property>
  <property fmtid="{D5CDD505-2E9C-101B-9397-08002B2CF9AE}" pid="3" name="MediaServiceImageTags">
    <vt:lpwstr/>
  </property>
  <property fmtid="{D5CDD505-2E9C-101B-9397-08002B2CF9AE}" pid="4" name="Order">
    <vt:r8>52400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