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Ex1.xml" ContentType="application/vnd.ms-office.chartex+xml"/>
  <Override PartName="/word/charts/style2.xml" ContentType="application/vnd.ms-office.chartstyle+xml"/>
  <Override PartName="/word/charts/colors2.xml" ContentType="application/vnd.ms-office.chartcolorstyle+xml"/>
  <Override PartName="/word/charts/chartEx2.xml" ContentType="application/vnd.ms-office.chartex+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3AB52" w14:textId="4B9A1A1F" w:rsidR="00154B53" w:rsidRPr="00DA14DA" w:rsidRDefault="00DA14DA" w:rsidP="00DA14DA">
      <w:pPr>
        <w:spacing w:after="0" w:line="278" w:lineRule="auto"/>
        <w:ind w:right="-93"/>
        <w:jc w:val="center"/>
        <w:rPr>
          <w:rFonts w:ascii="Noto Sans" w:hAnsi="Noto Sans" w:cs="Noto Sans"/>
          <w:b/>
          <w:bCs/>
          <w:sz w:val="24"/>
          <w:szCs w:val="24"/>
        </w:rPr>
      </w:pPr>
      <w:r w:rsidRPr="00DA14DA">
        <w:rPr>
          <w:rFonts w:ascii="Noto Sans" w:hAnsi="Noto Sans" w:cs="Noto Sans"/>
          <w:b/>
          <w:bCs/>
          <w:sz w:val="24"/>
          <w:szCs w:val="24"/>
        </w:rPr>
        <w:t>Informe sobre dos Recomendaciones del CEE</w:t>
      </w:r>
    </w:p>
    <w:p w14:paraId="05445CC7" w14:textId="77777777" w:rsidR="00DA14DA" w:rsidRDefault="00DA14DA" w:rsidP="001B5821">
      <w:pPr>
        <w:spacing w:after="0" w:line="278" w:lineRule="auto"/>
        <w:ind w:right="-93"/>
        <w:jc w:val="both"/>
        <w:rPr>
          <w:rFonts w:ascii="Noto Sans" w:hAnsi="Noto Sans" w:cs="Noto Sans"/>
          <w:b/>
          <w:bCs/>
          <w:sz w:val="20"/>
          <w:szCs w:val="20"/>
        </w:rPr>
      </w:pPr>
    </w:p>
    <w:p w14:paraId="05C33DEC" w14:textId="7169DCB1" w:rsidR="00BE73FA" w:rsidRPr="001B5821" w:rsidRDefault="00BE73FA" w:rsidP="001B5821">
      <w:pPr>
        <w:spacing w:after="0" w:line="278" w:lineRule="auto"/>
        <w:ind w:right="-93"/>
        <w:jc w:val="both"/>
        <w:rPr>
          <w:rFonts w:ascii="Noto Sans" w:hAnsi="Noto Sans" w:cs="Noto Sans"/>
          <w:b/>
          <w:bCs/>
          <w:sz w:val="20"/>
          <w:szCs w:val="20"/>
        </w:rPr>
      </w:pPr>
      <w:r w:rsidRPr="001B5821">
        <w:rPr>
          <w:rFonts w:ascii="Noto Sans" w:hAnsi="Noto Sans" w:cs="Noto Sans"/>
          <w:b/>
          <w:bCs/>
          <w:sz w:val="20"/>
          <w:szCs w:val="20"/>
        </w:rPr>
        <w:t>Análisis proyectos y publicaciones-CEE-003/2024</w:t>
      </w:r>
    </w:p>
    <w:p w14:paraId="4A5136AB" w14:textId="690D85BE" w:rsidR="00B119BB" w:rsidRPr="001B5821" w:rsidRDefault="00B119BB" w:rsidP="001B5821">
      <w:pPr>
        <w:spacing w:after="0" w:line="278" w:lineRule="auto"/>
        <w:jc w:val="both"/>
        <w:rPr>
          <w:rFonts w:ascii="Noto Sans" w:hAnsi="Noto Sans" w:cs="Noto Sans"/>
          <w:i/>
          <w:iCs/>
          <w:sz w:val="20"/>
          <w:szCs w:val="20"/>
        </w:rPr>
      </w:pPr>
      <w:r w:rsidRPr="001B5821">
        <w:rPr>
          <w:rFonts w:ascii="Noto Sans" w:hAnsi="Noto Sans" w:cs="Noto Sans"/>
          <w:i/>
          <w:iCs/>
          <w:sz w:val="20"/>
          <w:szCs w:val="20"/>
        </w:rPr>
        <w:t xml:space="preserve">Recomendaciones CEE: Incluir en el análisis de la productividad de publicaciones y proyectos los </w:t>
      </w:r>
      <w:r w:rsidR="00DC1D3C" w:rsidRPr="001B5821">
        <w:rPr>
          <w:rFonts w:ascii="Noto Sans" w:hAnsi="Noto Sans" w:cs="Noto Sans"/>
          <w:i/>
          <w:iCs/>
          <w:sz w:val="20"/>
          <w:szCs w:val="20"/>
        </w:rPr>
        <w:t>X</w:t>
      </w:r>
      <w:r w:rsidRPr="001B5821">
        <w:rPr>
          <w:rFonts w:ascii="Noto Sans" w:hAnsi="Noto Sans" w:cs="Noto Sans"/>
          <w:i/>
          <w:iCs/>
          <w:sz w:val="20"/>
          <w:szCs w:val="20"/>
        </w:rPr>
        <w:t>s por investigador (a) y su varianza, para toda la institución, por departamento y nivel académico del personal de investigación. Además, se recomienda elaborar las trayectorias anualizadas de la producción, considerando los últimos 10 años, ya que ello ayudará a entender la evolución de la producción científica de toda la institución y de sus departamentos.</w:t>
      </w:r>
    </w:p>
    <w:p w14:paraId="47A05465" w14:textId="77777777" w:rsidR="001B5821" w:rsidRDefault="001B5821" w:rsidP="001B5821">
      <w:pPr>
        <w:spacing w:after="0"/>
        <w:jc w:val="both"/>
        <w:rPr>
          <w:rFonts w:ascii="Noto Sans" w:hAnsi="Noto Sans" w:cs="Noto Sans"/>
          <w:sz w:val="20"/>
          <w:szCs w:val="20"/>
        </w:rPr>
      </w:pPr>
    </w:p>
    <w:p w14:paraId="23940516" w14:textId="308C801F" w:rsidR="00933A39" w:rsidRDefault="00584AA6" w:rsidP="001B5821">
      <w:pPr>
        <w:spacing w:after="0"/>
        <w:jc w:val="both"/>
        <w:rPr>
          <w:rFonts w:ascii="Noto Sans" w:hAnsi="Noto Sans" w:cs="Noto Sans"/>
          <w:sz w:val="20"/>
          <w:szCs w:val="20"/>
        </w:rPr>
      </w:pPr>
      <w:r w:rsidRPr="001B5821">
        <w:rPr>
          <w:rFonts w:ascii="Noto Sans" w:hAnsi="Noto Sans" w:cs="Noto Sans"/>
          <w:sz w:val="20"/>
          <w:szCs w:val="20"/>
        </w:rPr>
        <w:t xml:space="preserve">Se muestra la trayectoria </w:t>
      </w:r>
      <w:r w:rsidR="00AF355A" w:rsidRPr="001B5821">
        <w:rPr>
          <w:rFonts w:ascii="Noto Sans" w:hAnsi="Noto Sans" w:cs="Noto Sans"/>
          <w:sz w:val="20"/>
          <w:szCs w:val="20"/>
        </w:rPr>
        <w:t>histórica de las publicaciones arbitradas en ECOSUR</w:t>
      </w:r>
      <w:r w:rsidR="00DE24AF" w:rsidRPr="001B5821">
        <w:rPr>
          <w:rFonts w:ascii="Noto Sans" w:hAnsi="Noto Sans" w:cs="Noto Sans"/>
          <w:sz w:val="20"/>
          <w:szCs w:val="20"/>
        </w:rPr>
        <w:t xml:space="preserve"> por </w:t>
      </w:r>
      <w:r w:rsidR="00AF355A" w:rsidRPr="001B5821">
        <w:rPr>
          <w:rFonts w:ascii="Noto Sans" w:hAnsi="Noto Sans" w:cs="Noto Sans"/>
          <w:sz w:val="20"/>
          <w:szCs w:val="20"/>
        </w:rPr>
        <w:t>número de personas investigadoras</w:t>
      </w:r>
      <w:r w:rsidR="006858B0" w:rsidRPr="001B5821">
        <w:rPr>
          <w:rFonts w:ascii="Noto Sans" w:hAnsi="Noto Sans" w:cs="Noto Sans"/>
          <w:sz w:val="20"/>
          <w:szCs w:val="20"/>
        </w:rPr>
        <w:t xml:space="preserve">, </w:t>
      </w:r>
      <w:r w:rsidR="00A93630" w:rsidRPr="001B5821">
        <w:rPr>
          <w:rFonts w:ascii="Noto Sans" w:hAnsi="Noto Sans" w:cs="Noto Sans"/>
          <w:sz w:val="20"/>
          <w:szCs w:val="20"/>
        </w:rPr>
        <w:t>considera</w:t>
      </w:r>
      <w:r w:rsidR="000B7DBC">
        <w:rPr>
          <w:rFonts w:ascii="Noto Sans" w:hAnsi="Noto Sans" w:cs="Noto Sans"/>
          <w:sz w:val="20"/>
          <w:szCs w:val="20"/>
        </w:rPr>
        <w:t>ndo</w:t>
      </w:r>
      <w:r w:rsidR="00A93630" w:rsidRPr="001B5821">
        <w:rPr>
          <w:rFonts w:ascii="Noto Sans" w:hAnsi="Noto Sans" w:cs="Noto Sans"/>
          <w:sz w:val="20"/>
          <w:szCs w:val="20"/>
        </w:rPr>
        <w:t xml:space="preserve"> el total de publicaciones entre el número de personas con nombramiento de investigador o investigadora</w:t>
      </w:r>
      <w:r w:rsidR="00601BBD">
        <w:rPr>
          <w:rFonts w:ascii="Noto Sans" w:hAnsi="Noto Sans" w:cs="Noto Sans"/>
          <w:sz w:val="20"/>
          <w:szCs w:val="20"/>
        </w:rPr>
        <w:t>. C</w:t>
      </w:r>
      <w:r w:rsidR="00A93630" w:rsidRPr="001B5821">
        <w:rPr>
          <w:rFonts w:ascii="Noto Sans" w:hAnsi="Noto Sans" w:cs="Noto Sans"/>
          <w:sz w:val="20"/>
          <w:szCs w:val="20"/>
        </w:rPr>
        <w:t xml:space="preserve">ada publicación se considera una sola vez, </w:t>
      </w:r>
      <w:r w:rsidR="00DE24AF" w:rsidRPr="001B5821">
        <w:rPr>
          <w:rFonts w:ascii="Noto Sans" w:hAnsi="Noto Sans" w:cs="Noto Sans"/>
          <w:sz w:val="20"/>
          <w:szCs w:val="20"/>
        </w:rPr>
        <w:t xml:space="preserve">a diferencia del promedio individual que </w:t>
      </w:r>
      <w:r w:rsidR="00A93630" w:rsidRPr="001B5821">
        <w:rPr>
          <w:rFonts w:ascii="Noto Sans" w:hAnsi="Noto Sans" w:cs="Noto Sans"/>
          <w:sz w:val="20"/>
          <w:szCs w:val="20"/>
        </w:rPr>
        <w:t>se mostrará más adelante</w:t>
      </w:r>
      <w:r w:rsidR="00AF355A" w:rsidRPr="001B5821">
        <w:rPr>
          <w:rFonts w:ascii="Noto Sans" w:hAnsi="Noto Sans" w:cs="Noto Sans"/>
          <w:sz w:val="20"/>
          <w:szCs w:val="20"/>
        </w:rPr>
        <w:t xml:space="preserve">. </w:t>
      </w:r>
      <w:r w:rsidR="00490B4F" w:rsidRPr="001B5821">
        <w:rPr>
          <w:rFonts w:ascii="Noto Sans" w:hAnsi="Noto Sans" w:cs="Noto Sans"/>
          <w:sz w:val="20"/>
          <w:szCs w:val="20"/>
        </w:rPr>
        <w:t xml:space="preserve">Parece importante observar que después del pico previo a la pandemia, y que se mantuvo </w:t>
      </w:r>
      <w:r w:rsidR="00ED5C17" w:rsidRPr="001B5821">
        <w:rPr>
          <w:rFonts w:ascii="Noto Sans" w:hAnsi="Noto Sans" w:cs="Noto Sans"/>
          <w:sz w:val="20"/>
          <w:szCs w:val="20"/>
        </w:rPr>
        <w:t xml:space="preserve">hasta el 2022, </w:t>
      </w:r>
      <w:r w:rsidR="006621C8" w:rsidRPr="001B5821">
        <w:rPr>
          <w:rFonts w:ascii="Noto Sans" w:hAnsi="Noto Sans" w:cs="Noto Sans"/>
          <w:sz w:val="20"/>
          <w:szCs w:val="20"/>
        </w:rPr>
        <w:t xml:space="preserve">podría </w:t>
      </w:r>
      <w:r w:rsidR="00ED5C17" w:rsidRPr="001B5821">
        <w:rPr>
          <w:rFonts w:ascii="Noto Sans" w:hAnsi="Noto Sans" w:cs="Noto Sans"/>
          <w:sz w:val="20"/>
          <w:szCs w:val="20"/>
        </w:rPr>
        <w:t xml:space="preserve">haber una tendencia bajista en los dos años más recientes </w:t>
      </w:r>
      <w:r w:rsidR="00CF7D09" w:rsidRPr="001B5821">
        <w:rPr>
          <w:rFonts w:ascii="Noto Sans" w:hAnsi="Noto Sans" w:cs="Noto Sans"/>
          <w:sz w:val="20"/>
          <w:szCs w:val="20"/>
        </w:rPr>
        <w:t xml:space="preserve">que al menos en parte </w:t>
      </w:r>
      <w:r w:rsidR="00893FF4" w:rsidRPr="001B5821">
        <w:rPr>
          <w:rFonts w:ascii="Noto Sans" w:hAnsi="Noto Sans" w:cs="Noto Sans"/>
          <w:sz w:val="20"/>
          <w:szCs w:val="20"/>
        </w:rPr>
        <w:t>podría</w:t>
      </w:r>
      <w:r w:rsidR="00CF7D09" w:rsidRPr="001B5821">
        <w:rPr>
          <w:rFonts w:ascii="Noto Sans" w:hAnsi="Noto Sans" w:cs="Noto Sans"/>
          <w:sz w:val="20"/>
          <w:szCs w:val="20"/>
        </w:rPr>
        <w:t xml:space="preserve"> estar causada por </w:t>
      </w:r>
      <w:r w:rsidR="00ED5C17" w:rsidRPr="001B5821">
        <w:rPr>
          <w:rFonts w:ascii="Noto Sans" w:hAnsi="Noto Sans" w:cs="Noto Sans"/>
          <w:sz w:val="20"/>
          <w:szCs w:val="20"/>
        </w:rPr>
        <w:t xml:space="preserve">las dificultades que ha habido para conseguir y ejercer presupuesto. </w:t>
      </w:r>
    </w:p>
    <w:p w14:paraId="6599308C" w14:textId="77777777" w:rsidR="001B5821" w:rsidRPr="001B5821" w:rsidRDefault="001B5821" w:rsidP="001B5821">
      <w:pPr>
        <w:spacing w:after="0"/>
        <w:jc w:val="both"/>
        <w:rPr>
          <w:rFonts w:ascii="Noto Sans" w:hAnsi="Noto Sans" w:cs="Noto Sans"/>
          <w:sz w:val="20"/>
          <w:szCs w:val="20"/>
        </w:rPr>
      </w:pPr>
    </w:p>
    <w:p w14:paraId="4194491A" w14:textId="39DD67D6" w:rsidR="00AF355A" w:rsidRPr="001B5821" w:rsidRDefault="00DB7192" w:rsidP="001B5821">
      <w:pPr>
        <w:spacing w:after="0"/>
        <w:jc w:val="both"/>
        <w:rPr>
          <w:rFonts w:ascii="Noto Sans" w:hAnsi="Noto Sans" w:cs="Noto Sans"/>
          <w:sz w:val="20"/>
          <w:szCs w:val="20"/>
        </w:rPr>
      </w:pPr>
      <w:r w:rsidRPr="001B5821">
        <w:rPr>
          <w:rFonts w:ascii="Noto Sans" w:hAnsi="Noto Sans" w:cs="Noto Sans"/>
          <w:noProof/>
          <w:sz w:val="20"/>
          <w:szCs w:val="20"/>
          <w14:ligatures w14:val="standardContextual"/>
        </w:rPr>
        <w:drawing>
          <wp:inline distT="0" distB="0" distL="0" distR="0" wp14:anchorId="7DE542CC" wp14:editId="0A781E50">
            <wp:extent cx="5612130" cy="2843626"/>
            <wp:effectExtent l="0" t="0" r="7620" b="13970"/>
            <wp:docPr id="267107916" name="Gráfico 1">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CEEAB0C" w14:textId="77777777" w:rsidR="00A52193" w:rsidRDefault="00A52193" w:rsidP="001B5821">
      <w:pPr>
        <w:spacing w:after="0"/>
        <w:jc w:val="both"/>
        <w:rPr>
          <w:rFonts w:ascii="Noto Sans" w:hAnsi="Noto Sans" w:cs="Noto Sans"/>
          <w:sz w:val="20"/>
          <w:szCs w:val="20"/>
        </w:rPr>
      </w:pPr>
    </w:p>
    <w:p w14:paraId="16B17E35" w14:textId="0B249EFD" w:rsidR="00883236" w:rsidRDefault="00883236" w:rsidP="001B5821">
      <w:pPr>
        <w:spacing w:after="0"/>
        <w:jc w:val="both"/>
        <w:rPr>
          <w:rFonts w:ascii="Noto Sans" w:hAnsi="Noto Sans" w:cs="Noto Sans"/>
          <w:sz w:val="20"/>
          <w:szCs w:val="20"/>
        </w:rPr>
      </w:pPr>
      <w:r w:rsidRPr="001B5821">
        <w:rPr>
          <w:rFonts w:ascii="Noto Sans" w:hAnsi="Noto Sans" w:cs="Noto Sans"/>
          <w:sz w:val="20"/>
          <w:szCs w:val="20"/>
        </w:rPr>
        <w:t>En cuanto a</w:t>
      </w:r>
      <w:r w:rsidR="00893FF4" w:rsidRPr="001B5821">
        <w:rPr>
          <w:rFonts w:ascii="Noto Sans" w:hAnsi="Noto Sans" w:cs="Noto Sans"/>
          <w:sz w:val="20"/>
          <w:szCs w:val="20"/>
        </w:rPr>
        <w:t xml:space="preserve"> la tasa anual</w:t>
      </w:r>
      <w:r w:rsidR="00A93630" w:rsidRPr="001B5821">
        <w:rPr>
          <w:rFonts w:ascii="Noto Sans" w:hAnsi="Noto Sans" w:cs="Noto Sans"/>
          <w:sz w:val="20"/>
          <w:szCs w:val="20"/>
        </w:rPr>
        <w:t xml:space="preserve"> individual</w:t>
      </w:r>
      <w:r w:rsidR="00893FF4" w:rsidRPr="001B5821">
        <w:rPr>
          <w:rFonts w:ascii="Noto Sans" w:hAnsi="Noto Sans" w:cs="Noto Sans"/>
          <w:sz w:val="20"/>
          <w:szCs w:val="20"/>
        </w:rPr>
        <w:t xml:space="preserve"> de publicaciones arbitradas </w:t>
      </w:r>
      <w:r w:rsidR="00A33DEB" w:rsidRPr="001B5821">
        <w:rPr>
          <w:rFonts w:ascii="Noto Sans" w:hAnsi="Noto Sans" w:cs="Noto Sans"/>
          <w:sz w:val="20"/>
          <w:szCs w:val="20"/>
        </w:rPr>
        <w:t xml:space="preserve">por </w:t>
      </w:r>
      <w:r w:rsidR="00766DE8" w:rsidRPr="001B5821">
        <w:rPr>
          <w:rFonts w:ascii="Noto Sans" w:hAnsi="Noto Sans" w:cs="Noto Sans"/>
          <w:sz w:val="20"/>
          <w:szCs w:val="20"/>
        </w:rPr>
        <w:t xml:space="preserve">persona </w:t>
      </w:r>
      <w:r w:rsidR="00A33DEB" w:rsidRPr="001B5821">
        <w:rPr>
          <w:rFonts w:ascii="Noto Sans" w:hAnsi="Noto Sans" w:cs="Noto Sans"/>
          <w:sz w:val="20"/>
          <w:szCs w:val="20"/>
        </w:rPr>
        <w:t>investigador</w:t>
      </w:r>
      <w:r w:rsidR="00766DE8" w:rsidRPr="001B5821">
        <w:rPr>
          <w:rFonts w:ascii="Noto Sans" w:hAnsi="Noto Sans" w:cs="Noto Sans"/>
          <w:sz w:val="20"/>
          <w:szCs w:val="20"/>
        </w:rPr>
        <w:t>a</w:t>
      </w:r>
      <w:r w:rsidR="00A33DEB" w:rsidRPr="001B5821">
        <w:rPr>
          <w:rFonts w:ascii="Noto Sans" w:hAnsi="Noto Sans" w:cs="Noto Sans"/>
          <w:sz w:val="20"/>
          <w:szCs w:val="20"/>
        </w:rPr>
        <w:t xml:space="preserve"> y su desviación estándar por departamento y categoría, se muestran en la</w:t>
      </w:r>
      <w:r w:rsidR="00893FF4" w:rsidRPr="001B5821">
        <w:rPr>
          <w:rFonts w:ascii="Noto Sans" w:hAnsi="Noto Sans" w:cs="Noto Sans"/>
          <w:sz w:val="20"/>
          <w:szCs w:val="20"/>
        </w:rPr>
        <w:t>s</w:t>
      </w:r>
      <w:r w:rsidR="00A33DEB" w:rsidRPr="001B5821">
        <w:rPr>
          <w:rFonts w:ascii="Noto Sans" w:hAnsi="Noto Sans" w:cs="Noto Sans"/>
          <w:sz w:val="20"/>
          <w:szCs w:val="20"/>
        </w:rPr>
        <w:t xml:space="preserve"> siguiente</w:t>
      </w:r>
      <w:r w:rsidR="00893FF4" w:rsidRPr="001B5821">
        <w:rPr>
          <w:rFonts w:ascii="Noto Sans" w:hAnsi="Noto Sans" w:cs="Noto Sans"/>
          <w:sz w:val="20"/>
          <w:szCs w:val="20"/>
        </w:rPr>
        <w:t>s</w:t>
      </w:r>
      <w:r w:rsidR="00A33DEB" w:rsidRPr="001B5821">
        <w:rPr>
          <w:rFonts w:ascii="Noto Sans" w:hAnsi="Noto Sans" w:cs="Noto Sans"/>
          <w:sz w:val="20"/>
          <w:szCs w:val="20"/>
        </w:rPr>
        <w:t xml:space="preserve"> tabla</w:t>
      </w:r>
      <w:r w:rsidR="00893FF4" w:rsidRPr="001B5821">
        <w:rPr>
          <w:rFonts w:ascii="Noto Sans" w:hAnsi="Noto Sans" w:cs="Noto Sans"/>
          <w:sz w:val="20"/>
          <w:szCs w:val="20"/>
        </w:rPr>
        <w:t>s</w:t>
      </w:r>
      <w:r w:rsidR="00A33DEB" w:rsidRPr="001B5821">
        <w:rPr>
          <w:rFonts w:ascii="Noto Sans" w:hAnsi="Noto Sans" w:cs="Noto Sans"/>
          <w:sz w:val="20"/>
          <w:szCs w:val="20"/>
        </w:rPr>
        <w:t>.</w:t>
      </w:r>
      <w:r w:rsidR="00893FF4" w:rsidRPr="001B5821">
        <w:rPr>
          <w:rFonts w:ascii="Noto Sans" w:hAnsi="Noto Sans" w:cs="Noto Sans"/>
          <w:sz w:val="20"/>
          <w:szCs w:val="20"/>
        </w:rPr>
        <w:t xml:space="preserve"> </w:t>
      </w:r>
      <w:r w:rsidR="00A93630" w:rsidRPr="001B5821">
        <w:rPr>
          <w:rFonts w:ascii="Noto Sans" w:hAnsi="Noto Sans" w:cs="Noto Sans"/>
          <w:sz w:val="20"/>
          <w:szCs w:val="20"/>
        </w:rPr>
        <w:t>Este valor considera a todas las personas que hayan sido autoras para cada producto científico arbitrado, por lo que su valor es distinto</w:t>
      </w:r>
      <w:r w:rsidR="006A5C1C" w:rsidRPr="001B5821">
        <w:rPr>
          <w:rFonts w:ascii="Noto Sans" w:hAnsi="Noto Sans" w:cs="Noto Sans"/>
          <w:sz w:val="20"/>
          <w:szCs w:val="20"/>
        </w:rPr>
        <w:t xml:space="preserve"> al de la gráfica anterior que divide el número total de publicaciones entre el total de personas investigadoras</w:t>
      </w:r>
      <w:r w:rsidR="00A93630" w:rsidRPr="001B5821">
        <w:rPr>
          <w:rFonts w:ascii="Noto Sans" w:hAnsi="Noto Sans" w:cs="Noto Sans"/>
          <w:sz w:val="20"/>
          <w:szCs w:val="20"/>
        </w:rPr>
        <w:t>, pero permit</w:t>
      </w:r>
      <w:r w:rsidR="00B82F4D" w:rsidRPr="001B5821">
        <w:rPr>
          <w:rFonts w:ascii="Noto Sans" w:hAnsi="Noto Sans" w:cs="Noto Sans"/>
          <w:sz w:val="20"/>
          <w:szCs w:val="20"/>
        </w:rPr>
        <w:t xml:space="preserve">e establecer un valor para evaluar el desempeño individual. </w:t>
      </w:r>
      <w:r w:rsidR="00893FF4" w:rsidRPr="001B5821">
        <w:rPr>
          <w:rFonts w:ascii="Noto Sans" w:hAnsi="Noto Sans" w:cs="Noto Sans"/>
          <w:sz w:val="20"/>
          <w:szCs w:val="20"/>
        </w:rPr>
        <w:t xml:space="preserve">Esta información se proporcionará a la Comisión </w:t>
      </w:r>
      <w:r w:rsidR="00893FF4" w:rsidRPr="001B5821">
        <w:rPr>
          <w:rFonts w:ascii="Noto Sans" w:hAnsi="Noto Sans" w:cs="Noto Sans"/>
          <w:sz w:val="20"/>
          <w:szCs w:val="20"/>
        </w:rPr>
        <w:lastRenderedPageBreak/>
        <w:t xml:space="preserve">Dictaminadora para que en el seguimiento individual pueda realizar las observaciones pertinentes. </w:t>
      </w:r>
    </w:p>
    <w:p w14:paraId="2B1014AE" w14:textId="77777777" w:rsidR="00A52193" w:rsidRPr="001B5821" w:rsidRDefault="00A52193" w:rsidP="001B5821">
      <w:pPr>
        <w:spacing w:after="0"/>
        <w:jc w:val="both"/>
        <w:rPr>
          <w:rFonts w:ascii="Noto Sans" w:hAnsi="Noto Sans" w:cs="Noto Sans"/>
          <w:sz w:val="20"/>
          <w:szCs w:val="20"/>
        </w:rPr>
      </w:pPr>
    </w:p>
    <w:p w14:paraId="40C8BE1A" w14:textId="4517BE23" w:rsidR="00BD14C5" w:rsidRPr="001B5821" w:rsidRDefault="00BD14C5" w:rsidP="001B5821">
      <w:pPr>
        <w:spacing w:after="0"/>
        <w:jc w:val="both"/>
        <w:rPr>
          <w:rFonts w:ascii="Noto Sans" w:hAnsi="Noto Sans" w:cs="Noto Sans"/>
          <w:sz w:val="20"/>
          <w:szCs w:val="20"/>
        </w:rPr>
      </w:pPr>
      <w:r w:rsidRPr="001B5821">
        <w:rPr>
          <w:rFonts w:ascii="Noto Sans" w:hAnsi="Noto Sans" w:cs="Noto Sans"/>
          <w:sz w:val="20"/>
          <w:szCs w:val="20"/>
        </w:rPr>
        <w:t>Publicaciones arbitradas por persona, según su Categoría Académica 2014-2024</w:t>
      </w:r>
    </w:p>
    <w:tbl>
      <w:tblPr>
        <w:tblW w:w="9111" w:type="dxa"/>
        <w:tblCellMar>
          <w:left w:w="70" w:type="dxa"/>
          <w:right w:w="70" w:type="dxa"/>
        </w:tblCellMar>
        <w:tblLook w:val="04A0" w:firstRow="1" w:lastRow="0" w:firstColumn="1" w:lastColumn="0" w:noHBand="0" w:noVBand="1"/>
      </w:tblPr>
      <w:tblGrid>
        <w:gridCol w:w="1274"/>
        <w:gridCol w:w="624"/>
        <w:gridCol w:w="624"/>
        <w:gridCol w:w="624"/>
        <w:gridCol w:w="624"/>
        <w:gridCol w:w="624"/>
        <w:gridCol w:w="624"/>
        <w:gridCol w:w="624"/>
        <w:gridCol w:w="624"/>
        <w:gridCol w:w="624"/>
        <w:gridCol w:w="624"/>
        <w:gridCol w:w="624"/>
        <w:gridCol w:w="973"/>
      </w:tblGrid>
      <w:tr w:rsidR="005A2B08" w:rsidRPr="001B5821" w14:paraId="710C9EEE" w14:textId="77777777" w:rsidTr="00893FF4">
        <w:trPr>
          <w:trHeight w:val="290"/>
        </w:trPr>
        <w:tc>
          <w:tcPr>
            <w:tcW w:w="1274" w:type="dxa"/>
            <w:tcBorders>
              <w:top w:val="nil"/>
              <w:left w:val="nil"/>
              <w:right w:val="nil"/>
            </w:tcBorders>
            <w:shd w:val="clear" w:color="C0E6F5" w:fill="C0E6F5"/>
            <w:noWrap/>
            <w:vAlign w:val="bottom"/>
            <w:hideMark/>
          </w:tcPr>
          <w:p w14:paraId="1D540237" w14:textId="77777777" w:rsidR="005A2B08" w:rsidRPr="001B5821" w:rsidRDefault="00D50D72" w:rsidP="001B5821">
            <w:pPr>
              <w:spacing w:after="0" w:line="240" w:lineRule="auto"/>
              <w:jc w:val="both"/>
              <w:rPr>
                <w:rFonts w:ascii="Noto Sans" w:eastAsia="Times New Roman" w:hAnsi="Noto Sans" w:cs="Noto Sans"/>
                <w:b/>
                <w:bCs/>
                <w:color w:val="000000"/>
                <w:sz w:val="20"/>
                <w:szCs w:val="20"/>
                <w:lang w:eastAsia="es-MX"/>
              </w:rPr>
            </w:pPr>
            <w:r w:rsidRPr="001B5821">
              <w:rPr>
                <w:rFonts w:ascii="Noto Sans" w:eastAsia="Times New Roman" w:hAnsi="Noto Sans" w:cs="Noto Sans"/>
                <w:b/>
                <w:bCs/>
                <w:color w:val="000000"/>
                <w:sz w:val="20"/>
                <w:szCs w:val="20"/>
                <w:lang w:eastAsia="es-MX"/>
              </w:rPr>
              <w:t xml:space="preserve">Categoría </w:t>
            </w:r>
          </w:p>
          <w:p w14:paraId="33B9F620" w14:textId="7AAEC1F6" w:rsidR="00D50D72" w:rsidRPr="001B5821" w:rsidRDefault="00D50D72" w:rsidP="001B5821">
            <w:pPr>
              <w:spacing w:after="0" w:line="240" w:lineRule="auto"/>
              <w:jc w:val="both"/>
              <w:rPr>
                <w:rFonts w:ascii="Noto Sans" w:eastAsia="Times New Roman" w:hAnsi="Noto Sans" w:cs="Noto Sans"/>
                <w:b/>
                <w:bCs/>
                <w:color w:val="000000"/>
                <w:sz w:val="20"/>
                <w:szCs w:val="20"/>
                <w:lang w:eastAsia="es-MX"/>
              </w:rPr>
            </w:pPr>
            <w:r w:rsidRPr="001B5821">
              <w:rPr>
                <w:rFonts w:ascii="Noto Sans" w:eastAsia="Times New Roman" w:hAnsi="Noto Sans" w:cs="Noto Sans"/>
                <w:b/>
                <w:bCs/>
                <w:color w:val="000000"/>
                <w:sz w:val="20"/>
                <w:szCs w:val="20"/>
                <w:lang w:eastAsia="es-MX"/>
              </w:rPr>
              <w:t>Académica</w:t>
            </w:r>
          </w:p>
        </w:tc>
        <w:tc>
          <w:tcPr>
            <w:tcW w:w="624" w:type="dxa"/>
            <w:tcBorders>
              <w:top w:val="nil"/>
              <w:left w:val="nil"/>
              <w:right w:val="nil"/>
            </w:tcBorders>
            <w:shd w:val="clear" w:color="C0E6F5" w:fill="C0E6F5"/>
            <w:noWrap/>
            <w:vAlign w:val="bottom"/>
            <w:hideMark/>
          </w:tcPr>
          <w:p w14:paraId="002406C4" w14:textId="77777777" w:rsidR="00D50D72" w:rsidRPr="001B5821" w:rsidRDefault="00D50D72" w:rsidP="001B5821">
            <w:pPr>
              <w:spacing w:after="0" w:line="240" w:lineRule="auto"/>
              <w:jc w:val="both"/>
              <w:rPr>
                <w:rFonts w:ascii="Noto Sans" w:eastAsia="Times New Roman" w:hAnsi="Noto Sans" w:cs="Noto Sans"/>
                <w:b/>
                <w:bCs/>
                <w:color w:val="000000"/>
                <w:sz w:val="20"/>
                <w:szCs w:val="20"/>
                <w:lang w:eastAsia="es-MX"/>
              </w:rPr>
            </w:pPr>
            <w:r w:rsidRPr="001B5821">
              <w:rPr>
                <w:rFonts w:ascii="Noto Sans" w:eastAsia="Times New Roman" w:hAnsi="Noto Sans" w:cs="Noto Sans"/>
                <w:b/>
                <w:bCs/>
                <w:color w:val="000000"/>
                <w:sz w:val="20"/>
                <w:szCs w:val="20"/>
                <w:lang w:eastAsia="es-MX"/>
              </w:rPr>
              <w:t>2014</w:t>
            </w:r>
          </w:p>
        </w:tc>
        <w:tc>
          <w:tcPr>
            <w:tcW w:w="624" w:type="dxa"/>
            <w:tcBorders>
              <w:top w:val="nil"/>
              <w:left w:val="nil"/>
              <w:right w:val="nil"/>
            </w:tcBorders>
            <w:shd w:val="clear" w:color="C0E6F5" w:fill="C0E6F5"/>
            <w:noWrap/>
            <w:vAlign w:val="bottom"/>
            <w:hideMark/>
          </w:tcPr>
          <w:p w14:paraId="01243837" w14:textId="77777777" w:rsidR="00D50D72" w:rsidRPr="001B5821" w:rsidRDefault="00D50D72" w:rsidP="001B5821">
            <w:pPr>
              <w:spacing w:after="0" w:line="240" w:lineRule="auto"/>
              <w:jc w:val="both"/>
              <w:rPr>
                <w:rFonts w:ascii="Noto Sans" w:eastAsia="Times New Roman" w:hAnsi="Noto Sans" w:cs="Noto Sans"/>
                <w:b/>
                <w:bCs/>
                <w:color w:val="000000"/>
                <w:sz w:val="20"/>
                <w:szCs w:val="20"/>
                <w:lang w:eastAsia="es-MX"/>
              </w:rPr>
            </w:pPr>
            <w:r w:rsidRPr="001B5821">
              <w:rPr>
                <w:rFonts w:ascii="Noto Sans" w:eastAsia="Times New Roman" w:hAnsi="Noto Sans" w:cs="Noto Sans"/>
                <w:b/>
                <w:bCs/>
                <w:color w:val="000000"/>
                <w:sz w:val="20"/>
                <w:szCs w:val="20"/>
                <w:lang w:eastAsia="es-MX"/>
              </w:rPr>
              <w:t>2015</w:t>
            </w:r>
          </w:p>
        </w:tc>
        <w:tc>
          <w:tcPr>
            <w:tcW w:w="624" w:type="dxa"/>
            <w:tcBorders>
              <w:top w:val="nil"/>
              <w:left w:val="nil"/>
              <w:right w:val="nil"/>
            </w:tcBorders>
            <w:shd w:val="clear" w:color="C0E6F5" w:fill="C0E6F5"/>
            <w:noWrap/>
            <w:vAlign w:val="bottom"/>
            <w:hideMark/>
          </w:tcPr>
          <w:p w14:paraId="658D537F" w14:textId="77777777" w:rsidR="00D50D72" w:rsidRPr="001B5821" w:rsidRDefault="00D50D72" w:rsidP="001B5821">
            <w:pPr>
              <w:spacing w:after="0" w:line="240" w:lineRule="auto"/>
              <w:jc w:val="both"/>
              <w:rPr>
                <w:rFonts w:ascii="Noto Sans" w:eastAsia="Times New Roman" w:hAnsi="Noto Sans" w:cs="Noto Sans"/>
                <w:b/>
                <w:bCs/>
                <w:color w:val="000000"/>
                <w:sz w:val="20"/>
                <w:szCs w:val="20"/>
                <w:lang w:eastAsia="es-MX"/>
              </w:rPr>
            </w:pPr>
            <w:r w:rsidRPr="001B5821">
              <w:rPr>
                <w:rFonts w:ascii="Noto Sans" w:eastAsia="Times New Roman" w:hAnsi="Noto Sans" w:cs="Noto Sans"/>
                <w:b/>
                <w:bCs/>
                <w:color w:val="000000"/>
                <w:sz w:val="20"/>
                <w:szCs w:val="20"/>
                <w:lang w:eastAsia="es-MX"/>
              </w:rPr>
              <w:t>2016</w:t>
            </w:r>
          </w:p>
        </w:tc>
        <w:tc>
          <w:tcPr>
            <w:tcW w:w="624" w:type="dxa"/>
            <w:tcBorders>
              <w:top w:val="nil"/>
              <w:left w:val="nil"/>
              <w:right w:val="nil"/>
            </w:tcBorders>
            <w:shd w:val="clear" w:color="C0E6F5" w:fill="C0E6F5"/>
            <w:noWrap/>
            <w:vAlign w:val="bottom"/>
            <w:hideMark/>
          </w:tcPr>
          <w:p w14:paraId="79C91C37" w14:textId="77777777" w:rsidR="00D50D72" w:rsidRPr="001B5821" w:rsidRDefault="00D50D72" w:rsidP="001B5821">
            <w:pPr>
              <w:spacing w:after="0" w:line="240" w:lineRule="auto"/>
              <w:jc w:val="both"/>
              <w:rPr>
                <w:rFonts w:ascii="Noto Sans" w:eastAsia="Times New Roman" w:hAnsi="Noto Sans" w:cs="Noto Sans"/>
                <w:b/>
                <w:bCs/>
                <w:color w:val="000000"/>
                <w:sz w:val="20"/>
                <w:szCs w:val="20"/>
                <w:lang w:eastAsia="es-MX"/>
              </w:rPr>
            </w:pPr>
            <w:r w:rsidRPr="001B5821">
              <w:rPr>
                <w:rFonts w:ascii="Noto Sans" w:eastAsia="Times New Roman" w:hAnsi="Noto Sans" w:cs="Noto Sans"/>
                <w:b/>
                <w:bCs/>
                <w:color w:val="000000"/>
                <w:sz w:val="20"/>
                <w:szCs w:val="20"/>
                <w:lang w:eastAsia="es-MX"/>
              </w:rPr>
              <w:t>2017</w:t>
            </w:r>
          </w:p>
        </w:tc>
        <w:tc>
          <w:tcPr>
            <w:tcW w:w="624" w:type="dxa"/>
            <w:tcBorders>
              <w:top w:val="nil"/>
              <w:left w:val="nil"/>
              <w:right w:val="nil"/>
            </w:tcBorders>
            <w:shd w:val="clear" w:color="C0E6F5" w:fill="C0E6F5"/>
            <w:noWrap/>
            <w:vAlign w:val="bottom"/>
            <w:hideMark/>
          </w:tcPr>
          <w:p w14:paraId="334C70C7" w14:textId="77777777" w:rsidR="00D50D72" w:rsidRPr="001B5821" w:rsidRDefault="00D50D72" w:rsidP="001B5821">
            <w:pPr>
              <w:spacing w:after="0" w:line="240" w:lineRule="auto"/>
              <w:jc w:val="both"/>
              <w:rPr>
                <w:rFonts w:ascii="Noto Sans" w:eastAsia="Times New Roman" w:hAnsi="Noto Sans" w:cs="Noto Sans"/>
                <w:b/>
                <w:bCs/>
                <w:color w:val="000000"/>
                <w:sz w:val="20"/>
                <w:szCs w:val="20"/>
                <w:lang w:eastAsia="es-MX"/>
              </w:rPr>
            </w:pPr>
            <w:r w:rsidRPr="001B5821">
              <w:rPr>
                <w:rFonts w:ascii="Noto Sans" w:eastAsia="Times New Roman" w:hAnsi="Noto Sans" w:cs="Noto Sans"/>
                <w:b/>
                <w:bCs/>
                <w:color w:val="000000"/>
                <w:sz w:val="20"/>
                <w:szCs w:val="20"/>
                <w:lang w:eastAsia="es-MX"/>
              </w:rPr>
              <w:t>2018</w:t>
            </w:r>
          </w:p>
        </w:tc>
        <w:tc>
          <w:tcPr>
            <w:tcW w:w="624" w:type="dxa"/>
            <w:tcBorders>
              <w:top w:val="nil"/>
              <w:left w:val="nil"/>
              <w:right w:val="nil"/>
            </w:tcBorders>
            <w:shd w:val="clear" w:color="C0E6F5" w:fill="C0E6F5"/>
            <w:noWrap/>
            <w:vAlign w:val="bottom"/>
            <w:hideMark/>
          </w:tcPr>
          <w:p w14:paraId="168F5371" w14:textId="77777777" w:rsidR="00D50D72" w:rsidRPr="001B5821" w:rsidRDefault="00D50D72" w:rsidP="001B5821">
            <w:pPr>
              <w:spacing w:after="0" w:line="240" w:lineRule="auto"/>
              <w:jc w:val="both"/>
              <w:rPr>
                <w:rFonts w:ascii="Noto Sans" w:eastAsia="Times New Roman" w:hAnsi="Noto Sans" w:cs="Noto Sans"/>
                <w:b/>
                <w:bCs/>
                <w:color w:val="000000"/>
                <w:sz w:val="20"/>
                <w:szCs w:val="20"/>
                <w:lang w:eastAsia="es-MX"/>
              </w:rPr>
            </w:pPr>
            <w:r w:rsidRPr="001B5821">
              <w:rPr>
                <w:rFonts w:ascii="Noto Sans" w:eastAsia="Times New Roman" w:hAnsi="Noto Sans" w:cs="Noto Sans"/>
                <w:b/>
                <w:bCs/>
                <w:color w:val="000000"/>
                <w:sz w:val="20"/>
                <w:szCs w:val="20"/>
                <w:lang w:eastAsia="es-MX"/>
              </w:rPr>
              <w:t>2019</w:t>
            </w:r>
          </w:p>
        </w:tc>
        <w:tc>
          <w:tcPr>
            <w:tcW w:w="624" w:type="dxa"/>
            <w:tcBorders>
              <w:top w:val="nil"/>
              <w:left w:val="nil"/>
              <w:right w:val="nil"/>
            </w:tcBorders>
            <w:shd w:val="clear" w:color="C0E6F5" w:fill="C0E6F5"/>
            <w:noWrap/>
            <w:vAlign w:val="bottom"/>
            <w:hideMark/>
          </w:tcPr>
          <w:p w14:paraId="1380E507" w14:textId="77777777" w:rsidR="00D50D72" w:rsidRPr="001B5821" w:rsidRDefault="00D50D72" w:rsidP="001B5821">
            <w:pPr>
              <w:spacing w:after="0" w:line="240" w:lineRule="auto"/>
              <w:jc w:val="both"/>
              <w:rPr>
                <w:rFonts w:ascii="Noto Sans" w:eastAsia="Times New Roman" w:hAnsi="Noto Sans" w:cs="Noto Sans"/>
                <w:b/>
                <w:bCs/>
                <w:color w:val="000000"/>
                <w:sz w:val="20"/>
                <w:szCs w:val="20"/>
                <w:lang w:eastAsia="es-MX"/>
              </w:rPr>
            </w:pPr>
            <w:r w:rsidRPr="001B5821">
              <w:rPr>
                <w:rFonts w:ascii="Noto Sans" w:eastAsia="Times New Roman" w:hAnsi="Noto Sans" w:cs="Noto Sans"/>
                <w:b/>
                <w:bCs/>
                <w:color w:val="000000"/>
                <w:sz w:val="20"/>
                <w:szCs w:val="20"/>
                <w:lang w:eastAsia="es-MX"/>
              </w:rPr>
              <w:t>2020</w:t>
            </w:r>
          </w:p>
        </w:tc>
        <w:tc>
          <w:tcPr>
            <w:tcW w:w="624" w:type="dxa"/>
            <w:tcBorders>
              <w:top w:val="nil"/>
              <w:left w:val="nil"/>
              <w:right w:val="nil"/>
            </w:tcBorders>
            <w:shd w:val="clear" w:color="C0E6F5" w:fill="C0E6F5"/>
            <w:noWrap/>
            <w:vAlign w:val="bottom"/>
            <w:hideMark/>
          </w:tcPr>
          <w:p w14:paraId="52DF0240" w14:textId="77777777" w:rsidR="00D50D72" w:rsidRPr="001B5821" w:rsidRDefault="00D50D72" w:rsidP="001B5821">
            <w:pPr>
              <w:spacing w:after="0" w:line="240" w:lineRule="auto"/>
              <w:jc w:val="both"/>
              <w:rPr>
                <w:rFonts w:ascii="Noto Sans" w:eastAsia="Times New Roman" w:hAnsi="Noto Sans" w:cs="Noto Sans"/>
                <w:b/>
                <w:bCs/>
                <w:color w:val="000000"/>
                <w:sz w:val="20"/>
                <w:szCs w:val="20"/>
                <w:lang w:eastAsia="es-MX"/>
              </w:rPr>
            </w:pPr>
            <w:r w:rsidRPr="001B5821">
              <w:rPr>
                <w:rFonts w:ascii="Noto Sans" w:eastAsia="Times New Roman" w:hAnsi="Noto Sans" w:cs="Noto Sans"/>
                <w:b/>
                <w:bCs/>
                <w:color w:val="000000"/>
                <w:sz w:val="20"/>
                <w:szCs w:val="20"/>
                <w:lang w:eastAsia="es-MX"/>
              </w:rPr>
              <w:t>2021</w:t>
            </w:r>
          </w:p>
        </w:tc>
        <w:tc>
          <w:tcPr>
            <w:tcW w:w="624" w:type="dxa"/>
            <w:tcBorders>
              <w:top w:val="nil"/>
              <w:left w:val="nil"/>
              <w:right w:val="nil"/>
            </w:tcBorders>
            <w:shd w:val="clear" w:color="C0E6F5" w:fill="C0E6F5"/>
            <w:noWrap/>
            <w:vAlign w:val="bottom"/>
            <w:hideMark/>
          </w:tcPr>
          <w:p w14:paraId="506640BE" w14:textId="77777777" w:rsidR="00D50D72" w:rsidRPr="001B5821" w:rsidRDefault="00D50D72" w:rsidP="001B5821">
            <w:pPr>
              <w:spacing w:after="0" w:line="240" w:lineRule="auto"/>
              <w:jc w:val="both"/>
              <w:rPr>
                <w:rFonts w:ascii="Noto Sans" w:eastAsia="Times New Roman" w:hAnsi="Noto Sans" w:cs="Noto Sans"/>
                <w:b/>
                <w:bCs/>
                <w:color w:val="000000"/>
                <w:sz w:val="20"/>
                <w:szCs w:val="20"/>
                <w:lang w:eastAsia="es-MX"/>
              </w:rPr>
            </w:pPr>
            <w:r w:rsidRPr="001B5821">
              <w:rPr>
                <w:rFonts w:ascii="Noto Sans" w:eastAsia="Times New Roman" w:hAnsi="Noto Sans" w:cs="Noto Sans"/>
                <w:b/>
                <w:bCs/>
                <w:color w:val="000000"/>
                <w:sz w:val="20"/>
                <w:szCs w:val="20"/>
                <w:lang w:eastAsia="es-MX"/>
              </w:rPr>
              <w:t>2022</w:t>
            </w:r>
          </w:p>
        </w:tc>
        <w:tc>
          <w:tcPr>
            <w:tcW w:w="624" w:type="dxa"/>
            <w:tcBorders>
              <w:top w:val="nil"/>
              <w:left w:val="nil"/>
              <w:right w:val="nil"/>
            </w:tcBorders>
            <w:shd w:val="clear" w:color="C0E6F5" w:fill="C0E6F5"/>
            <w:noWrap/>
            <w:vAlign w:val="bottom"/>
            <w:hideMark/>
          </w:tcPr>
          <w:p w14:paraId="7DCE9DA6" w14:textId="77777777" w:rsidR="00D50D72" w:rsidRPr="001B5821" w:rsidRDefault="00D50D72" w:rsidP="001B5821">
            <w:pPr>
              <w:spacing w:after="0" w:line="240" w:lineRule="auto"/>
              <w:jc w:val="both"/>
              <w:rPr>
                <w:rFonts w:ascii="Noto Sans" w:eastAsia="Times New Roman" w:hAnsi="Noto Sans" w:cs="Noto Sans"/>
                <w:b/>
                <w:bCs/>
                <w:color w:val="000000"/>
                <w:sz w:val="20"/>
                <w:szCs w:val="20"/>
                <w:lang w:eastAsia="es-MX"/>
              </w:rPr>
            </w:pPr>
            <w:r w:rsidRPr="001B5821">
              <w:rPr>
                <w:rFonts w:ascii="Noto Sans" w:eastAsia="Times New Roman" w:hAnsi="Noto Sans" w:cs="Noto Sans"/>
                <w:b/>
                <w:bCs/>
                <w:color w:val="000000"/>
                <w:sz w:val="20"/>
                <w:szCs w:val="20"/>
                <w:lang w:eastAsia="es-MX"/>
              </w:rPr>
              <w:t>2023</w:t>
            </w:r>
          </w:p>
        </w:tc>
        <w:tc>
          <w:tcPr>
            <w:tcW w:w="624" w:type="dxa"/>
            <w:tcBorders>
              <w:top w:val="nil"/>
              <w:left w:val="nil"/>
              <w:right w:val="nil"/>
            </w:tcBorders>
            <w:shd w:val="clear" w:color="C0E6F5" w:fill="C0E6F5"/>
            <w:noWrap/>
            <w:vAlign w:val="bottom"/>
            <w:hideMark/>
          </w:tcPr>
          <w:p w14:paraId="7A82E755" w14:textId="77777777" w:rsidR="00D50D72" w:rsidRPr="001B5821" w:rsidRDefault="00D50D72" w:rsidP="001B5821">
            <w:pPr>
              <w:spacing w:after="0" w:line="240" w:lineRule="auto"/>
              <w:jc w:val="both"/>
              <w:rPr>
                <w:rFonts w:ascii="Noto Sans" w:eastAsia="Times New Roman" w:hAnsi="Noto Sans" w:cs="Noto Sans"/>
                <w:b/>
                <w:bCs/>
                <w:color w:val="000000"/>
                <w:sz w:val="20"/>
                <w:szCs w:val="20"/>
                <w:lang w:eastAsia="es-MX"/>
              </w:rPr>
            </w:pPr>
            <w:r w:rsidRPr="001B5821">
              <w:rPr>
                <w:rFonts w:ascii="Noto Sans" w:eastAsia="Times New Roman" w:hAnsi="Noto Sans" w:cs="Noto Sans"/>
                <w:b/>
                <w:bCs/>
                <w:color w:val="000000"/>
                <w:sz w:val="20"/>
                <w:szCs w:val="20"/>
                <w:lang w:eastAsia="es-MX"/>
              </w:rPr>
              <w:t>2024</w:t>
            </w:r>
          </w:p>
        </w:tc>
        <w:tc>
          <w:tcPr>
            <w:tcW w:w="973" w:type="dxa"/>
            <w:tcBorders>
              <w:top w:val="nil"/>
              <w:left w:val="nil"/>
              <w:right w:val="nil"/>
            </w:tcBorders>
            <w:shd w:val="clear" w:color="C0E6F5" w:fill="C0E6F5"/>
            <w:noWrap/>
            <w:vAlign w:val="bottom"/>
            <w:hideMark/>
          </w:tcPr>
          <w:p w14:paraId="19C1243A" w14:textId="77777777" w:rsidR="005A2B08" w:rsidRPr="001B5821" w:rsidRDefault="00D50D72" w:rsidP="001B5821">
            <w:pPr>
              <w:spacing w:after="0" w:line="240" w:lineRule="auto"/>
              <w:jc w:val="both"/>
              <w:rPr>
                <w:rFonts w:ascii="Noto Sans" w:eastAsia="Times New Roman" w:hAnsi="Noto Sans" w:cs="Noto Sans"/>
                <w:b/>
                <w:bCs/>
                <w:color w:val="000000"/>
                <w:sz w:val="20"/>
                <w:szCs w:val="20"/>
                <w:lang w:eastAsia="es-MX"/>
              </w:rPr>
            </w:pPr>
            <w:r w:rsidRPr="001B5821">
              <w:rPr>
                <w:rFonts w:ascii="Noto Sans" w:eastAsia="Times New Roman" w:hAnsi="Noto Sans" w:cs="Noto Sans"/>
                <w:b/>
                <w:bCs/>
                <w:color w:val="000000"/>
                <w:sz w:val="20"/>
                <w:szCs w:val="20"/>
                <w:lang w:eastAsia="es-MX"/>
              </w:rPr>
              <w:t>Tasa pro</w:t>
            </w:r>
          </w:p>
          <w:p w14:paraId="0AF195CD" w14:textId="3AE5B798" w:rsidR="00D50D72" w:rsidRPr="001B5821" w:rsidRDefault="00D50D72" w:rsidP="001B5821">
            <w:pPr>
              <w:spacing w:after="0" w:line="240" w:lineRule="auto"/>
              <w:jc w:val="both"/>
              <w:rPr>
                <w:rFonts w:ascii="Noto Sans" w:eastAsia="Times New Roman" w:hAnsi="Noto Sans" w:cs="Noto Sans"/>
                <w:b/>
                <w:bCs/>
                <w:color w:val="000000"/>
                <w:sz w:val="20"/>
                <w:szCs w:val="20"/>
                <w:lang w:eastAsia="es-MX"/>
              </w:rPr>
            </w:pPr>
            <w:r w:rsidRPr="001B5821">
              <w:rPr>
                <w:rFonts w:ascii="Noto Sans" w:eastAsia="Times New Roman" w:hAnsi="Noto Sans" w:cs="Noto Sans"/>
                <w:b/>
                <w:bCs/>
                <w:color w:val="000000"/>
                <w:sz w:val="20"/>
                <w:szCs w:val="20"/>
                <w:lang w:eastAsia="es-MX"/>
              </w:rPr>
              <w:t>medio</w:t>
            </w:r>
          </w:p>
        </w:tc>
      </w:tr>
      <w:tr w:rsidR="00C32443" w:rsidRPr="001B5821" w14:paraId="562A7CDA" w14:textId="77777777" w:rsidTr="00893FF4">
        <w:trPr>
          <w:trHeight w:val="290"/>
        </w:trPr>
        <w:tc>
          <w:tcPr>
            <w:tcW w:w="1274" w:type="dxa"/>
            <w:tcBorders>
              <w:bottom w:val="dashed" w:sz="4" w:space="0" w:color="45B0E1" w:themeColor="accent1" w:themeTint="99"/>
              <w:right w:val="dashed" w:sz="4" w:space="0" w:color="45B0E1" w:themeColor="accent1" w:themeTint="99"/>
            </w:tcBorders>
            <w:shd w:val="clear" w:color="auto" w:fill="auto"/>
            <w:noWrap/>
            <w:vAlign w:val="bottom"/>
            <w:hideMark/>
          </w:tcPr>
          <w:p w14:paraId="0C39F8EA"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IxM</w:t>
            </w:r>
          </w:p>
        </w:tc>
        <w:tc>
          <w:tcPr>
            <w:tcW w:w="624" w:type="dxa"/>
            <w:tcBorders>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270EE494"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0.1</w:t>
            </w:r>
          </w:p>
        </w:tc>
        <w:tc>
          <w:tcPr>
            <w:tcW w:w="624" w:type="dxa"/>
            <w:tcBorders>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0163C4C1"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0.7</w:t>
            </w:r>
          </w:p>
        </w:tc>
        <w:tc>
          <w:tcPr>
            <w:tcW w:w="624" w:type="dxa"/>
            <w:tcBorders>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6B7FE26C"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1.0</w:t>
            </w:r>
          </w:p>
        </w:tc>
        <w:tc>
          <w:tcPr>
            <w:tcW w:w="624" w:type="dxa"/>
            <w:tcBorders>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241E3FED"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1.1</w:t>
            </w:r>
          </w:p>
        </w:tc>
        <w:tc>
          <w:tcPr>
            <w:tcW w:w="624" w:type="dxa"/>
            <w:tcBorders>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37871B53"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1.8</w:t>
            </w:r>
          </w:p>
        </w:tc>
        <w:tc>
          <w:tcPr>
            <w:tcW w:w="624" w:type="dxa"/>
            <w:tcBorders>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553009C8"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2.5</w:t>
            </w:r>
          </w:p>
        </w:tc>
        <w:tc>
          <w:tcPr>
            <w:tcW w:w="624" w:type="dxa"/>
            <w:tcBorders>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2EF41433"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2.0</w:t>
            </w:r>
          </w:p>
        </w:tc>
        <w:tc>
          <w:tcPr>
            <w:tcW w:w="624" w:type="dxa"/>
            <w:tcBorders>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64B7BA7F"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2.1</w:t>
            </w:r>
          </w:p>
        </w:tc>
        <w:tc>
          <w:tcPr>
            <w:tcW w:w="624" w:type="dxa"/>
            <w:tcBorders>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777A8F65"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2.8</w:t>
            </w:r>
          </w:p>
        </w:tc>
        <w:tc>
          <w:tcPr>
            <w:tcW w:w="624" w:type="dxa"/>
            <w:tcBorders>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33DC2029"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2.3</w:t>
            </w:r>
          </w:p>
        </w:tc>
        <w:tc>
          <w:tcPr>
            <w:tcW w:w="624" w:type="dxa"/>
            <w:tcBorders>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1ECA9226"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2.3</w:t>
            </w:r>
          </w:p>
        </w:tc>
        <w:tc>
          <w:tcPr>
            <w:tcW w:w="973" w:type="dxa"/>
            <w:tcBorders>
              <w:left w:val="dashed" w:sz="4" w:space="0" w:color="45B0E1" w:themeColor="accent1" w:themeTint="99"/>
              <w:bottom w:val="dashed" w:sz="4" w:space="0" w:color="45B0E1" w:themeColor="accent1" w:themeTint="99"/>
            </w:tcBorders>
            <w:shd w:val="clear" w:color="auto" w:fill="auto"/>
            <w:noWrap/>
            <w:vAlign w:val="bottom"/>
            <w:hideMark/>
          </w:tcPr>
          <w:p w14:paraId="5C5579B2"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1.7</w:t>
            </w:r>
          </w:p>
        </w:tc>
      </w:tr>
      <w:tr w:rsidR="00893FF4" w:rsidRPr="001B5821" w14:paraId="4B4FFA6E" w14:textId="77777777" w:rsidTr="00893FF4">
        <w:trPr>
          <w:trHeight w:val="290"/>
        </w:trPr>
        <w:tc>
          <w:tcPr>
            <w:tcW w:w="1274" w:type="dxa"/>
            <w:tcBorders>
              <w:top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37049335"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IAA</w:t>
            </w:r>
          </w:p>
        </w:tc>
        <w:tc>
          <w:tcPr>
            <w:tcW w:w="624" w:type="dxa"/>
            <w:tcBorders>
              <w:top w:val="dashed" w:sz="4" w:space="0" w:color="45B0E1" w:themeColor="accent1" w:themeTint="99"/>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45903431"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1.0</w:t>
            </w:r>
          </w:p>
        </w:tc>
        <w:tc>
          <w:tcPr>
            <w:tcW w:w="624" w:type="dxa"/>
            <w:tcBorders>
              <w:top w:val="dashed" w:sz="4" w:space="0" w:color="45B0E1" w:themeColor="accent1" w:themeTint="99"/>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482F10C5"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1.0</w:t>
            </w:r>
          </w:p>
        </w:tc>
        <w:tc>
          <w:tcPr>
            <w:tcW w:w="624" w:type="dxa"/>
            <w:tcBorders>
              <w:top w:val="dashed" w:sz="4" w:space="0" w:color="45B0E1" w:themeColor="accent1" w:themeTint="99"/>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50A32EA8"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w:t>
            </w:r>
          </w:p>
        </w:tc>
        <w:tc>
          <w:tcPr>
            <w:tcW w:w="624" w:type="dxa"/>
            <w:tcBorders>
              <w:top w:val="dashed" w:sz="4" w:space="0" w:color="45B0E1" w:themeColor="accent1" w:themeTint="99"/>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1F41BBC0"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w:t>
            </w:r>
          </w:p>
        </w:tc>
        <w:tc>
          <w:tcPr>
            <w:tcW w:w="624" w:type="dxa"/>
            <w:tcBorders>
              <w:top w:val="dashed" w:sz="4" w:space="0" w:color="45B0E1" w:themeColor="accent1" w:themeTint="99"/>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37CC6AA0"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w:t>
            </w:r>
          </w:p>
        </w:tc>
        <w:tc>
          <w:tcPr>
            <w:tcW w:w="624" w:type="dxa"/>
            <w:tcBorders>
              <w:top w:val="dashed" w:sz="4" w:space="0" w:color="45B0E1" w:themeColor="accent1" w:themeTint="99"/>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3823469B"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w:t>
            </w:r>
          </w:p>
        </w:tc>
        <w:tc>
          <w:tcPr>
            <w:tcW w:w="624" w:type="dxa"/>
            <w:tcBorders>
              <w:top w:val="dashed" w:sz="4" w:space="0" w:color="45B0E1" w:themeColor="accent1" w:themeTint="99"/>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3C5870EA"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w:t>
            </w:r>
          </w:p>
        </w:tc>
        <w:tc>
          <w:tcPr>
            <w:tcW w:w="624" w:type="dxa"/>
            <w:tcBorders>
              <w:top w:val="dashed" w:sz="4" w:space="0" w:color="45B0E1" w:themeColor="accent1" w:themeTint="99"/>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27F09B39"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w:t>
            </w:r>
          </w:p>
        </w:tc>
        <w:tc>
          <w:tcPr>
            <w:tcW w:w="624" w:type="dxa"/>
            <w:tcBorders>
              <w:top w:val="dashed" w:sz="4" w:space="0" w:color="45B0E1" w:themeColor="accent1" w:themeTint="99"/>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547FA7DB"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w:t>
            </w:r>
          </w:p>
        </w:tc>
        <w:tc>
          <w:tcPr>
            <w:tcW w:w="624" w:type="dxa"/>
            <w:tcBorders>
              <w:top w:val="dashed" w:sz="4" w:space="0" w:color="45B0E1" w:themeColor="accent1" w:themeTint="99"/>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405767B5"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w:t>
            </w:r>
          </w:p>
        </w:tc>
        <w:tc>
          <w:tcPr>
            <w:tcW w:w="624" w:type="dxa"/>
            <w:tcBorders>
              <w:top w:val="dashed" w:sz="4" w:space="0" w:color="45B0E1" w:themeColor="accent1" w:themeTint="99"/>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74325AD9"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w:t>
            </w:r>
          </w:p>
        </w:tc>
        <w:tc>
          <w:tcPr>
            <w:tcW w:w="973" w:type="dxa"/>
            <w:tcBorders>
              <w:top w:val="dashed" w:sz="4" w:space="0" w:color="45B0E1" w:themeColor="accent1" w:themeTint="99"/>
              <w:left w:val="dashed" w:sz="4" w:space="0" w:color="45B0E1" w:themeColor="accent1" w:themeTint="99"/>
              <w:bottom w:val="dashed" w:sz="4" w:space="0" w:color="45B0E1" w:themeColor="accent1" w:themeTint="99"/>
            </w:tcBorders>
            <w:shd w:val="clear" w:color="auto" w:fill="auto"/>
            <w:noWrap/>
            <w:vAlign w:val="bottom"/>
            <w:hideMark/>
          </w:tcPr>
          <w:p w14:paraId="4AD43DB4"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1.0</w:t>
            </w:r>
          </w:p>
        </w:tc>
      </w:tr>
      <w:tr w:rsidR="00893FF4" w:rsidRPr="001B5821" w14:paraId="53CD6C20" w14:textId="77777777" w:rsidTr="00893FF4">
        <w:trPr>
          <w:trHeight w:val="290"/>
        </w:trPr>
        <w:tc>
          <w:tcPr>
            <w:tcW w:w="1274" w:type="dxa"/>
            <w:tcBorders>
              <w:top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56473835"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IAB</w:t>
            </w:r>
          </w:p>
        </w:tc>
        <w:tc>
          <w:tcPr>
            <w:tcW w:w="624" w:type="dxa"/>
            <w:tcBorders>
              <w:top w:val="dashed" w:sz="4" w:space="0" w:color="45B0E1" w:themeColor="accent1" w:themeTint="99"/>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054438D3"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0.7</w:t>
            </w:r>
          </w:p>
        </w:tc>
        <w:tc>
          <w:tcPr>
            <w:tcW w:w="624" w:type="dxa"/>
            <w:tcBorders>
              <w:top w:val="dashed" w:sz="4" w:space="0" w:color="45B0E1" w:themeColor="accent1" w:themeTint="99"/>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2544BBE3"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1.8</w:t>
            </w:r>
          </w:p>
        </w:tc>
        <w:tc>
          <w:tcPr>
            <w:tcW w:w="624" w:type="dxa"/>
            <w:tcBorders>
              <w:top w:val="dashed" w:sz="4" w:space="0" w:color="45B0E1" w:themeColor="accent1" w:themeTint="99"/>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58E8C702"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1.8</w:t>
            </w:r>
          </w:p>
        </w:tc>
        <w:tc>
          <w:tcPr>
            <w:tcW w:w="624" w:type="dxa"/>
            <w:tcBorders>
              <w:top w:val="dashed" w:sz="4" w:space="0" w:color="45B0E1" w:themeColor="accent1" w:themeTint="99"/>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752785DE"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1.5</w:t>
            </w:r>
          </w:p>
        </w:tc>
        <w:tc>
          <w:tcPr>
            <w:tcW w:w="624" w:type="dxa"/>
            <w:tcBorders>
              <w:top w:val="dashed" w:sz="4" w:space="0" w:color="45B0E1" w:themeColor="accent1" w:themeTint="99"/>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0847964E"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3.2</w:t>
            </w:r>
          </w:p>
        </w:tc>
        <w:tc>
          <w:tcPr>
            <w:tcW w:w="624" w:type="dxa"/>
            <w:tcBorders>
              <w:top w:val="dashed" w:sz="4" w:space="0" w:color="45B0E1" w:themeColor="accent1" w:themeTint="99"/>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3D5DDD2B"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5.2</w:t>
            </w:r>
          </w:p>
        </w:tc>
        <w:tc>
          <w:tcPr>
            <w:tcW w:w="624" w:type="dxa"/>
            <w:tcBorders>
              <w:top w:val="dashed" w:sz="4" w:space="0" w:color="45B0E1" w:themeColor="accent1" w:themeTint="99"/>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54FA8240"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2.5</w:t>
            </w:r>
          </w:p>
        </w:tc>
        <w:tc>
          <w:tcPr>
            <w:tcW w:w="624" w:type="dxa"/>
            <w:tcBorders>
              <w:top w:val="dashed" w:sz="4" w:space="0" w:color="45B0E1" w:themeColor="accent1" w:themeTint="99"/>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2963C3F8"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1.5</w:t>
            </w:r>
          </w:p>
        </w:tc>
        <w:tc>
          <w:tcPr>
            <w:tcW w:w="624" w:type="dxa"/>
            <w:tcBorders>
              <w:top w:val="dashed" w:sz="4" w:space="0" w:color="45B0E1" w:themeColor="accent1" w:themeTint="99"/>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7361B817"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1.7</w:t>
            </w:r>
          </w:p>
        </w:tc>
        <w:tc>
          <w:tcPr>
            <w:tcW w:w="624" w:type="dxa"/>
            <w:tcBorders>
              <w:top w:val="dashed" w:sz="4" w:space="0" w:color="45B0E1" w:themeColor="accent1" w:themeTint="99"/>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06E030A3"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2.2</w:t>
            </w:r>
          </w:p>
        </w:tc>
        <w:tc>
          <w:tcPr>
            <w:tcW w:w="624" w:type="dxa"/>
            <w:tcBorders>
              <w:top w:val="dashed" w:sz="4" w:space="0" w:color="45B0E1" w:themeColor="accent1" w:themeTint="99"/>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61B68E71"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1.8</w:t>
            </w:r>
          </w:p>
        </w:tc>
        <w:tc>
          <w:tcPr>
            <w:tcW w:w="973" w:type="dxa"/>
            <w:tcBorders>
              <w:top w:val="dashed" w:sz="4" w:space="0" w:color="45B0E1" w:themeColor="accent1" w:themeTint="99"/>
              <w:left w:val="dashed" w:sz="4" w:space="0" w:color="45B0E1" w:themeColor="accent1" w:themeTint="99"/>
              <w:bottom w:val="dashed" w:sz="4" w:space="0" w:color="45B0E1" w:themeColor="accent1" w:themeTint="99"/>
            </w:tcBorders>
            <w:shd w:val="clear" w:color="auto" w:fill="auto"/>
            <w:noWrap/>
            <w:vAlign w:val="bottom"/>
            <w:hideMark/>
          </w:tcPr>
          <w:p w14:paraId="33836BDA"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2.2</w:t>
            </w:r>
          </w:p>
        </w:tc>
      </w:tr>
      <w:tr w:rsidR="00893FF4" w:rsidRPr="001B5821" w14:paraId="0B9FA5A7" w14:textId="77777777" w:rsidTr="00893FF4">
        <w:trPr>
          <w:trHeight w:val="290"/>
        </w:trPr>
        <w:tc>
          <w:tcPr>
            <w:tcW w:w="1274" w:type="dxa"/>
            <w:tcBorders>
              <w:top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0AB9F0FA"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IAC</w:t>
            </w:r>
          </w:p>
        </w:tc>
        <w:tc>
          <w:tcPr>
            <w:tcW w:w="624" w:type="dxa"/>
            <w:tcBorders>
              <w:top w:val="dashed" w:sz="4" w:space="0" w:color="45B0E1" w:themeColor="accent1" w:themeTint="99"/>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1A5E6922"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3.0</w:t>
            </w:r>
          </w:p>
        </w:tc>
        <w:tc>
          <w:tcPr>
            <w:tcW w:w="624" w:type="dxa"/>
            <w:tcBorders>
              <w:top w:val="dashed" w:sz="4" w:space="0" w:color="45B0E1" w:themeColor="accent1" w:themeTint="99"/>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32F40DAD"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1.6</w:t>
            </w:r>
          </w:p>
        </w:tc>
        <w:tc>
          <w:tcPr>
            <w:tcW w:w="624" w:type="dxa"/>
            <w:tcBorders>
              <w:top w:val="dashed" w:sz="4" w:space="0" w:color="45B0E1" w:themeColor="accent1" w:themeTint="99"/>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57BD74E5"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2.4</w:t>
            </w:r>
          </w:p>
        </w:tc>
        <w:tc>
          <w:tcPr>
            <w:tcW w:w="624" w:type="dxa"/>
            <w:tcBorders>
              <w:top w:val="dashed" w:sz="4" w:space="0" w:color="45B0E1" w:themeColor="accent1" w:themeTint="99"/>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1A3A673C"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2.4</w:t>
            </w:r>
          </w:p>
        </w:tc>
        <w:tc>
          <w:tcPr>
            <w:tcW w:w="624" w:type="dxa"/>
            <w:tcBorders>
              <w:top w:val="dashed" w:sz="4" w:space="0" w:color="45B0E1" w:themeColor="accent1" w:themeTint="99"/>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4D972DCE"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3.4</w:t>
            </w:r>
          </w:p>
        </w:tc>
        <w:tc>
          <w:tcPr>
            <w:tcW w:w="624" w:type="dxa"/>
            <w:tcBorders>
              <w:top w:val="dashed" w:sz="4" w:space="0" w:color="45B0E1" w:themeColor="accent1" w:themeTint="99"/>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3BC51CD7"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3.0</w:t>
            </w:r>
          </w:p>
        </w:tc>
        <w:tc>
          <w:tcPr>
            <w:tcW w:w="624" w:type="dxa"/>
            <w:tcBorders>
              <w:top w:val="dashed" w:sz="4" w:space="0" w:color="45B0E1" w:themeColor="accent1" w:themeTint="99"/>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13F03841"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3.1</w:t>
            </w:r>
          </w:p>
        </w:tc>
        <w:tc>
          <w:tcPr>
            <w:tcW w:w="624" w:type="dxa"/>
            <w:tcBorders>
              <w:top w:val="dashed" w:sz="4" w:space="0" w:color="45B0E1" w:themeColor="accent1" w:themeTint="99"/>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01AAC86B"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2.9</w:t>
            </w:r>
          </w:p>
        </w:tc>
        <w:tc>
          <w:tcPr>
            <w:tcW w:w="624" w:type="dxa"/>
            <w:tcBorders>
              <w:top w:val="dashed" w:sz="4" w:space="0" w:color="45B0E1" w:themeColor="accent1" w:themeTint="99"/>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0FD76A32"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2.3</w:t>
            </w:r>
          </w:p>
        </w:tc>
        <w:tc>
          <w:tcPr>
            <w:tcW w:w="624" w:type="dxa"/>
            <w:tcBorders>
              <w:top w:val="dashed" w:sz="4" w:space="0" w:color="45B0E1" w:themeColor="accent1" w:themeTint="99"/>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5611B1EB"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1.9</w:t>
            </w:r>
          </w:p>
        </w:tc>
        <w:tc>
          <w:tcPr>
            <w:tcW w:w="624" w:type="dxa"/>
            <w:tcBorders>
              <w:top w:val="dashed" w:sz="4" w:space="0" w:color="45B0E1" w:themeColor="accent1" w:themeTint="99"/>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7FE36639"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2.5</w:t>
            </w:r>
          </w:p>
        </w:tc>
        <w:tc>
          <w:tcPr>
            <w:tcW w:w="973" w:type="dxa"/>
            <w:tcBorders>
              <w:top w:val="dashed" w:sz="4" w:space="0" w:color="45B0E1" w:themeColor="accent1" w:themeTint="99"/>
              <w:left w:val="dashed" w:sz="4" w:space="0" w:color="45B0E1" w:themeColor="accent1" w:themeTint="99"/>
              <w:bottom w:val="dashed" w:sz="4" w:space="0" w:color="45B0E1" w:themeColor="accent1" w:themeTint="99"/>
            </w:tcBorders>
            <w:shd w:val="clear" w:color="auto" w:fill="auto"/>
            <w:noWrap/>
            <w:vAlign w:val="bottom"/>
            <w:hideMark/>
          </w:tcPr>
          <w:p w14:paraId="51D5A173"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2.6</w:t>
            </w:r>
          </w:p>
        </w:tc>
      </w:tr>
      <w:tr w:rsidR="00893FF4" w:rsidRPr="001B5821" w14:paraId="4A0382E2" w14:textId="77777777" w:rsidTr="00893FF4">
        <w:trPr>
          <w:trHeight w:val="290"/>
        </w:trPr>
        <w:tc>
          <w:tcPr>
            <w:tcW w:w="1274" w:type="dxa"/>
            <w:tcBorders>
              <w:top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06A2A83A"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ITA</w:t>
            </w:r>
          </w:p>
        </w:tc>
        <w:tc>
          <w:tcPr>
            <w:tcW w:w="624" w:type="dxa"/>
            <w:tcBorders>
              <w:top w:val="dashed" w:sz="4" w:space="0" w:color="45B0E1" w:themeColor="accent1" w:themeTint="99"/>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291C6129"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2.4</w:t>
            </w:r>
          </w:p>
        </w:tc>
        <w:tc>
          <w:tcPr>
            <w:tcW w:w="624" w:type="dxa"/>
            <w:tcBorders>
              <w:top w:val="dashed" w:sz="4" w:space="0" w:color="45B0E1" w:themeColor="accent1" w:themeTint="99"/>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40C81C30"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2.7</w:t>
            </w:r>
          </w:p>
        </w:tc>
        <w:tc>
          <w:tcPr>
            <w:tcW w:w="624" w:type="dxa"/>
            <w:tcBorders>
              <w:top w:val="dashed" w:sz="4" w:space="0" w:color="45B0E1" w:themeColor="accent1" w:themeTint="99"/>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57EE436A"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3.0</w:t>
            </w:r>
          </w:p>
        </w:tc>
        <w:tc>
          <w:tcPr>
            <w:tcW w:w="624" w:type="dxa"/>
            <w:tcBorders>
              <w:top w:val="dashed" w:sz="4" w:space="0" w:color="45B0E1" w:themeColor="accent1" w:themeTint="99"/>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6A9D1B83"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3.1</w:t>
            </w:r>
          </w:p>
        </w:tc>
        <w:tc>
          <w:tcPr>
            <w:tcW w:w="624" w:type="dxa"/>
            <w:tcBorders>
              <w:top w:val="dashed" w:sz="4" w:space="0" w:color="45B0E1" w:themeColor="accent1" w:themeTint="99"/>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283560E9"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3.7</w:t>
            </w:r>
          </w:p>
        </w:tc>
        <w:tc>
          <w:tcPr>
            <w:tcW w:w="624" w:type="dxa"/>
            <w:tcBorders>
              <w:top w:val="dashed" w:sz="4" w:space="0" w:color="45B0E1" w:themeColor="accent1" w:themeTint="99"/>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22D388D6"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3.7</w:t>
            </w:r>
          </w:p>
        </w:tc>
        <w:tc>
          <w:tcPr>
            <w:tcW w:w="624" w:type="dxa"/>
            <w:tcBorders>
              <w:top w:val="dashed" w:sz="4" w:space="0" w:color="45B0E1" w:themeColor="accent1" w:themeTint="99"/>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28354A71"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3.1</w:t>
            </w:r>
          </w:p>
        </w:tc>
        <w:tc>
          <w:tcPr>
            <w:tcW w:w="624" w:type="dxa"/>
            <w:tcBorders>
              <w:top w:val="dashed" w:sz="4" w:space="0" w:color="45B0E1" w:themeColor="accent1" w:themeTint="99"/>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1F759C95"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3.0</w:t>
            </w:r>
          </w:p>
        </w:tc>
        <w:tc>
          <w:tcPr>
            <w:tcW w:w="624" w:type="dxa"/>
            <w:tcBorders>
              <w:top w:val="dashed" w:sz="4" w:space="0" w:color="45B0E1" w:themeColor="accent1" w:themeTint="99"/>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7E04B733"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2.6</w:t>
            </w:r>
          </w:p>
        </w:tc>
        <w:tc>
          <w:tcPr>
            <w:tcW w:w="624" w:type="dxa"/>
            <w:tcBorders>
              <w:top w:val="dashed" w:sz="4" w:space="0" w:color="45B0E1" w:themeColor="accent1" w:themeTint="99"/>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15F50CC7"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2.8</w:t>
            </w:r>
          </w:p>
        </w:tc>
        <w:tc>
          <w:tcPr>
            <w:tcW w:w="624" w:type="dxa"/>
            <w:tcBorders>
              <w:top w:val="dashed" w:sz="4" w:space="0" w:color="45B0E1" w:themeColor="accent1" w:themeTint="99"/>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74F7DB79"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2.6</w:t>
            </w:r>
          </w:p>
        </w:tc>
        <w:tc>
          <w:tcPr>
            <w:tcW w:w="973" w:type="dxa"/>
            <w:tcBorders>
              <w:top w:val="dashed" w:sz="4" w:space="0" w:color="45B0E1" w:themeColor="accent1" w:themeTint="99"/>
              <w:left w:val="dashed" w:sz="4" w:space="0" w:color="45B0E1" w:themeColor="accent1" w:themeTint="99"/>
              <w:bottom w:val="dashed" w:sz="4" w:space="0" w:color="45B0E1" w:themeColor="accent1" w:themeTint="99"/>
            </w:tcBorders>
            <w:shd w:val="clear" w:color="auto" w:fill="auto"/>
            <w:noWrap/>
            <w:vAlign w:val="bottom"/>
            <w:hideMark/>
          </w:tcPr>
          <w:p w14:paraId="63AB9F1A"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3.0</w:t>
            </w:r>
          </w:p>
        </w:tc>
      </w:tr>
      <w:tr w:rsidR="00893FF4" w:rsidRPr="001B5821" w14:paraId="5F3E716C" w14:textId="77777777" w:rsidTr="00893FF4">
        <w:trPr>
          <w:trHeight w:val="290"/>
        </w:trPr>
        <w:tc>
          <w:tcPr>
            <w:tcW w:w="1274" w:type="dxa"/>
            <w:tcBorders>
              <w:top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03C0FB29"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ITA Def</w:t>
            </w:r>
          </w:p>
        </w:tc>
        <w:tc>
          <w:tcPr>
            <w:tcW w:w="624" w:type="dxa"/>
            <w:tcBorders>
              <w:top w:val="dashed" w:sz="4" w:space="0" w:color="45B0E1" w:themeColor="accent1" w:themeTint="99"/>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1D700C51"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w:t>
            </w:r>
          </w:p>
        </w:tc>
        <w:tc>
          <w:tcPr>
            <w:tcW w:w="624" w:type="dxa"/>
            <w:tcBorders>
              <w:top w:val="dashed" w:sz="4" w:space="0" w:color="45B0E1" w:themeColor="accent1" w:themeTint="99"/>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6E9550A5"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w:t>
            </w:r>
          </w:p>
        </w:tc>
        <w:tc>
          <w:tcPr>
            <w:tcW w:w="624" w:type="dxa"/>
            <w:tcBorders>
              <w:top w:val="dashed" w:sz="4" w:space="0" w:color="45B0E1" w:themeColor="accent1" w:themeTint="99"/>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7143C63F"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w:t>
            </w:r>
          </w:p>
        </w:tc>
        <w:tc>
          <w:tcPr>
            <w:tcW w:w="624" w:type="dxa"/>
            <w:tcBorders>
              <w:top w:val="dashed" w:sz="4" w:space="0" w:color="45B0E1" w:themeColor="accent1" w:themeTint="99"/>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501945EA"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w:t>
            </w:r>
          </w:p>
        </w:tc>
        <w:tc>
          <w:tcPr>
            <w:tcW w:w="624" w:type="dxa"/>
            <w:tcBorders>
              <w:top w:val="dashed" w:sz="4" w:space="0" w:color="45B0E1" w:themeColor="accent1" w:themeTint="99"/>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749BF28E"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w:t>
            </w:r>
          </w:p>
        </w:tc>
        <w:tc>
          <w:tcPr>
            <w:tcW w:w="624" w:type="dxa"/>
            <w:tcBorders>
              <w:top w:val="dashed" w:sz="4" w:space="0" w:color="45B0E1" w:themeColor="accent1" w:themeTint="99"/>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1DB5158B"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w:t>
            </w:r>
          </w:p>
        </w:tc>
        <w:tc>
          <w:tcPr>
            <w:tcW w:w="624" w:type="dxa"/>
            <w:tcBorders>
              <w:top w:val="dashed" w:sz="4" w:space="0" w:color="45B0E1" w:themeColor="accent1" w:themeTint="99"/>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470834F6"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w:t>
            </w:r>
          </w:p>
        </w:tc>
        <w:tc>
          <w:tcPr>
            <w:tcW w:w="624" w:type="dxa"/>
            <w:tcBorders>
              <w:top w:val="dashed" w:sz="4" w:space="0" w:color="45B0E1" w:themeColor="accent1" w:themeTint="99"/>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20E49570"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w:t>
            </w:r>
          </w:p>
        </w:tc>
        <w:tc>
          <w:tcPr>
            <w:tcW w:w="624" w:type="dxa"/>
            <w:tcBorders>
              <w:top w:val="dashed" w:sz="4" w:space="0" w:color="45B0E1" w:themeColor="accent1" w:themeTint="99"/>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7C45BBE1"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1.0</w:t>
            </w:r>
          </w:p>
        </w:tc>
        <w:tc>
          <w:tcPr>
            <w:tcW w:w="624" w:type="dxa"/>
            <w:tcBorders>
              <w:top w:val="dashed" w:sz="4" w:space="0" w:color="45B0E1" w:themeColor="accent1" w:themeTint="99"/>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1A45B0E9"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3.0</w:t>
            </w:r>
          </w:p>
        </w:tc>
        <w:tc>
          <w:tcPr>
            <w:tcW w:w="624" w:type="dxa"/>
            <w:tcBorders>
              <w:top w:val="dashed" w:sz="4" w:space="0" w:color="45B0E1" w:themeColor="accent1" w:themeTint="99"/>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7EA08C05"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3.0</w:t>
            </w:r>
          </w:p>
        </w:tc>
        <w:tc>
          <w:tcPr>
            <w:tcW w:w="973" w:type="dxa"/>
            <w:tcBorders>
              <w:top w:val="dashed" w:sz="4" w:space="0" w:color="45B0E1" w:themeColor="accent1" w:themeTint="99"/>
              <w:left w:val="dashed" w:sz="4" w:space="0" w:color="45B0E1" w:themeColor="accent1" w:themeTint="99"/>
              <w:bottom w:val="dashed" w:sz="4" w:space="0" w:color="45B0E1" w:themeColor="accent1" w:themeTint="99"/>
            </w:tcBorders>
            <w:shd w:val="clear" w:color="auto" w:fill="auto"/>
            <w:noWrap/>
            <w:vAlign w:val="bottom"/>
            <w:hideMark/>
          </w:tcPr>
          <w:p w14:paraId="7028908D"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2.3</w:t>
            </w:r>
          </w:p>
        </w:tc>
      </w:tr>
      <w:tr w:rsidR="00893FF4" w:rsidRPr="001B5821" w14:paraId="0235B074" w14:textId="77777777" w:rsidTr="00893FF4">
        <w:trPr>
          <w:trHeight w:val="290"/>
        </w:trPr>
        <w:tc>
          <w:tcPr>
            <w:tcW w:w="1274" w:type="dxa"/>
            <w:tcBorders>
              <w:top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79923457"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ITB</w:t>
            </w:r>
          </w:p>
        </w:tc>
        <w:tc>
          <w:tcPr>
            <w:tcW w:w="624" w:type="dxa"/>
            <w:tcBorders>
              <w:top w:val="dashed" w:sz="4" w:space="0" w:color="45B0E1" w:themeColor="accent1" w:themeTint="99"/>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78EEF453"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3.5</w:t>
            </w:r>
          </w:p>
        </w:tc>
        <w:tc>
          <w:tcPr>
            <w:tcW w:w="624" w:type="dxa"/>
            <w:tcBorders>
              <w:top w:val="dashed" w:sz="4" w:space="0" w:color="45B0E1" w:themeColor="accent1" w:themeTint="99"/>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022004C6"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3.1</w:t>
            </w:r>
          </w:p>
        </w:tc>
        <w:tc>
          <w:tcPr>
            <w:tcW w:w="624" w:type="dxa"/>
            <w:tcBorders>
              <w:top w:val="dashed" w:sz="4" w:space="0" w:color="45B0E1" w:themeColor="accent1" w:themeTint="99"/>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2163D3B5"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3.1</w:t>
            </w:r>
          </w:p>
        </w:tc>
        <w:tc>
          <w:tcPr>
            <w:tcW w:w="624" w:type="dxa"/>
            <w:tcBorders>
              <w:top w:val="dashed" w:sz="4" w:space="0" w:color="45B0E1" w:themeColor="accent1" w:themeTint="99"/>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0DBD8DF1"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3.8</w:t>
            </w:r>
          </w:p>
        </w:tc>
        <w:tc>
          <w:tcPr>
            <w:tcW w:w="624" w:type="dxa"/>
            <w:tcBorders>
              <w:top w:val="dashed" w:sz="4" w:space="0" w:color="45B0E1" w:themeColor="accent1" w:themeTint="99"/>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3BFB1019"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3.7</w:t>
            </w:r>
          </w:p>
        </w:tc>
        <w:tc>
          <w:tcPr>
            <w:tcW w:w="624" w:type="dxa"/>
            <w:tcBorders>
              <w:top w:val="dashed" w:sz="4" w:space="0" w:color="45B0E1" w:themeColor="accent1" w:themeTint="99"/>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29A555BE"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4.1</w:t>
            </w:r>
          </w:p>
        </w:tc>
        <w:tc>
          <w:tcPr>
            <w:tcW w:w="624" w:type="dxa"/>
            <w:tcBorders>
              <w:top w:val="dashed" w:sz="4" w:space="0" w:color="45B0E1" w:themeColor="accent1" w:themeTint="99"/>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46D71883"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5.0</w:t>
            </w:r>
          </w:p>
        </w:tc>
        <w:tc>
          <w:tcPr>
            <w:tcW w:w="624" w:type="dxa"/>
            <w:tcBorders>
              <w:top w:val="dashed" w:sz="4" w:space="0" w:color="45B0E1" w:themeColor="accent1" w:themeTint="99"/>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44D44629"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4.8</w:t>
            </w:r>
          </w:p>
        </w:tc>
        <w:tc>
          <w:tcPr>
            <w:tcW w:w="624" w:type="dxa"/>
            <w:tcBorders>
              <w:top w:val="dashed" w:sz="4" w:space="0" w:color="45B0E1" w:themeColor="accent1" w:themeTint="99"/>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1E94744E"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3.4</w:t>
            </w:r>
          </w:p>
        </w:tc>
        <w:tc>
          <w:tcPr>
            <w:tcW w:w="624" w:type="dxa"/>
            <w:tcBorders>
              <w:top w:val="dashed" w:sz="4" w:space="0" w:color="45B0E1" w:themeColor="accent1" w:themeTint="99"/>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403E8CE8"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2.8</w:t>
            </w:r>
          </w:p>
        </w:tc>
        <w:tc>
          <w:tcPr>
            <w:tcW w:w="624" w:type="dxa"/>
            <w:tcBorders>
              <w:top w:val="dashed" w:sz="4" w:space="0" w:color="45B0E1" w:themeColor="accent1" w:themeTint="99"/>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3AB07F71"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3.0</w:t>
            </w:r>
          </w:p>
        </w:tc>
        <w:tc>
          <w:tcPr>
            <w:tcW w:w="973" w:type="dxa"/>
            <w:tcBorders>
              <w:top w:val="dashed" w:sz="4" w:space="0" w:color="45B0E1" w:themeColor="accent1" w:themeTint="99"/>
              <w:left w:val="dashed" w:sz="4" w:space="0" w:color="45B0E1" w:themeColor="accent1" w:themeTint="99"/>
              <w:bottom w:val="dashed" w:sz="4" w:space="0" w:color="45B0E1" w:themeColor="accent1" w:themeTint="99"/>
            </w:tcBorders>
            <w:shd w:val="clear" w:color="auto" w:fill="auto"/>
            <w:noWrap/>
            <w:vAlign w:val="bottom"/>
            <w:hideMark/>
          </w:tcPr>
          <w:p w14:paraId="2015DFC1"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3.7</w:t>
            </w:r>
          </w:p>
        </w:tc>
      </w:tr>
      <w:tr w:rsidR="00893FF4" w:rsidRPr="001B5821" w14:paraId="4C93ED97" w14:textId="77777777" w:rsidTr="00893FF4">
        <w:trPr>
          <w:trHeight w:val="290"/>
        </w:trPr>
        <w:tc>
          <w:tcPr>
            <w:tcW w:w="1274" w:type="dxa"/>
            <w:tcBorders>
              <w:top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60BF149A"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ITB Def</w:t>
            </w:r>
          </w:p>
        </w:tc>
        <w:tc>
          <w:tcPr>
            <w:tcW w:w="624" w:type="dxa"/>
            <w:tcBorders>
              <w:top w:val="dashed" w:sz="4" w:space="0" w:color="45B0E1" w:themeColor="accent1" w:themeTint="99"/>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1D863636"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w:t>
            </w:r>
          </w:p>
        </w:tc>
        <w:tc>
          <w:tcPr>
            <w:tcW w:w="624" w:type="dxa"/>
            <w:tcBorders>
              <w:top w:val="dashed" w:sz="4" w:space="0" w:color="45B0E1" w:themeColor="accent1" w:themeTint="99"/>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40DA6D10"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w:t>
            </w:r>
          </w:p>
        </w:tc>
        <w:tc>
          <w:tcPr>
            <w:tcW w:w="624" w:type="dxa"/>
            <w:tcBorders>
              <w:top w:val="dashed" w:sz="4" w:space="0" w:color="45B0E1" w:themeColor="accent1" w:themeTint="99"/>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1696E88A"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w:t>
            </w:r>
          </w:p>
        </w:tc>
        <w:tc>
          <w:tcPr>
            <w:tcW w:w="624" w:type="dxa"/>
            <w:tcBorders>
              <w:top w:val="dashed" w:sz="4" w:space="0" w:color="45B0E1" w:themeColor="accent1" w:themeTint="99"/>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3663B4EC"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3.0</w:t>
            </w:r>
          </w:p>
        </w:tc>
        <w:tc>
          <w:tcPr>
            <w:tcW w:w="624" w:type="dxa"/>
            <w:tcBorders>
              <w:top w:val="dashed" w:sz="4" w:space="0" w:color="45B0E1" w:themeColor="accent1" w:themeTint="99"/>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2A20A3D1"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2.0</w:t>
            </w:r>
          </w:p>
        </w:tc>
        <w:tc>
          <w:tcPr>
            <w:tcW w:w="624" w:type="dxa"/>
            <w:tcBorders>
              <w:top w:val="dashed" w:sz="4" w:space="0" w:color="45B0E1" w:themeColor="accent1" w:themeTint="99"/>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413959D9"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2.3</w:t>
            </w:r>
          </w:p>
        </w:tc>
        <w:tc>
          <w:tcPr>
            <w:tcW w:w="624" w:type="dxa"/>
            <w:tcBorders>
              <w:top w:val="dashed" w:sz="4" w:space="0" w:color="45B0E1" w:themeColor="accent1" w:themeTint="99"/>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5038BA44"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3.0</w:t>
            </w:r>
          </w:p>
        </w:tc>
        <w:tc>
          <w:tcPr>
            <w:tcW w:w="624" w:type="dxa"/>
            <w:tcBorders>
              <w:top w:val="dashed" w:sz="4" w:space="0" w:color="45B0E1" w:themeColor="accent1" w:themeTint="99"/>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2B4E93C7"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3.2</w:t>
            </w:r>
          </w:p>
        </w:tc>
        <w:tc>
          <w:tcPr>
            <w:tcW w:w="624" w:type="dxa"/>
            <w:tcBorders>
              <w:top w:val="dashed" w:sz="4" w:space="0" w:color="45B0E1" w:themeColor="accent1" w:themeTint="99"/>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0088014E"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2.0</w:t>
            </w:r>
          </w:p>
        </w:tc>
        <w:tc>
          <w:tcPr>
            <w:tcW w:w="624" w:type="dxa"/>
            <w:tcBorders>
              <w:top w:val="dashed" w:sz="4" w:space="0" w:color="45B0E1" w:themeColor="accent1" w:themeTint="99"/>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7CA6AFCD"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1.0</w:t>
            </w:r>
          </w:p>
        </w:tc>
        <w:tc>
          <w:tcPr>
            <w:tcW w:w="624" w:type="dxa"/>
            <w:tcBorders>
              <w:top w:val="dashed" w:sz="4" w:space="0" w:color="45B0E1" w:themeColor="accent1" w:themeTint="99"/>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21B33A98"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1.4</w:t>
            </w:r>
          </w:p>
        </w:tc>
        <w:tc>
          <w:tcPr>
            <w:tcW w:w="973" w:type="dxa"/>
            <w:tcBorders>
              <w:top w:val="dashed" w:sz="4" w:space="0" w:color="45B0E1" w:themeColor="accent1" w:themeTint="99"/>
              <w:left w:val="dashed" w:sz="4" w:space="0" w:color="45B0E1" w:themeColor="accent1" w:themeTint="99"/>
              <w:bottom w:val="dashed" w:sz="4" w:space="0" w:color="45B0E1" w:themeColor="accent1" w:themeTint="99"/>
            </w:tcBorders>
            <w:shd w:val="clear" w:color="auto" w:fill="auto"/>
            <w:noWrap/>
            <w:vAlign w:val="bottom"/>
            <w:hideMark/>
          </w:tcPr>
          <w:p w14:paraId="73DBA69E"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2.2</w:t>
            </w:r>
          </w:p>
        </w:tc>
      </w:tr>
      <w:tr w:rsidR="00893FF4" w:rsidRPr="001B5821" w14:paraId="2A9050F9" w14:textId="77777777" w:rsidTr="00893FF4">
        <w:trPr>
          <w:trHeight w:val="290"/>
        </w:trPr>
        <w:tc>
          <w:tcPr>
            <w:tcW w:w="1274" w:type="dxa"/>
            <w:tcBorders>
              <w:top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620E8CCD"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ITC</w:t>
            </w:r>
          </w:p>
        </w:tc>
        <w:tc>
          <w:tcPr>
            <w:tcW w:w="624" w:type="dxa"/>
            <w:tcBorders>
              <w:top w:val="dashed" w:sz="4" w:space="0" w:color="45B0E1" w:themeColor="accent1" w:themeTint="99"/>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633C713B"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3.0</w:t>
            </w:r>
          </w:p>
        </w:tc>
        <w:tc>
          <w:tcPr>
            <w:tcW w:w="624" w:type="dxa"/>
            <w:tcBorders>
              <w:top w:val="dashed" w:sz="4" w:space="0" w:color="45B0E1" w:themeColor="accent1" w:themeTint="99"/>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20D0DFB1"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4.8</w:t>
            </w:r>
          </w:p>
        </w:tc>
        <w:tc>
          <w:tcPr>
            <w:tcW w:w="624" w:type="dxa"/>
            <w:tcBorders>
              <w:top w:val="dashed" w:sz="4" w:space="0" w:color="45B0E1" w:themeColor="accent1" w:themeTint="99"/>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08225B6D"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4.6</w:t>
            </w:r>
          </w:p>
        </w:tc>
        <w:tc>
          <w:tcPr>
            <w:tcW w:w="624" w:type="dxa"/>
            <w:tcBorders>
              <w:top w:val="dashed" w:sz="4" w:space="0" w:color="45B0E1" w:themeColor="accent1" w:themeTint="99"/>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291A1B12"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3.8</w:t>
            </w:r>
          </w:p>
        </w:tc>
        <w:tc>
          <w:tcPr>
            <w:tcW w:w="624" w:type="dxa"/>
            <w:tcBorders>
              <w:top w:val="dashed" w:sz="4" w:space="0" w:color="45B0E1" w:themeColor="accent1" w:themeTint="99"/>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698D5D66"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4.0</w:t>
            </w:r>
          </w:p>
        </w:tc>
        <w:tc>
          <w:tcPr>
            <w:tcW w:w="624" w:type="dxa"/>
            <w:tcBorders>
              <w:top w:val="dashed" w:sz="4" w:space="0" w:color="45B0E1" w:themeColor="accent1" w:themeTint="99"/>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6F45066A"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6.1</w:t>
            </w:r>
          </w:p>
        </w:tc>
        <w:tc>
          <w:tcPr>
            <w:tcW w:w="624" w:type="dxa"/>
            <w:tcBorders>
              <w:top w:val="dashed" w:sz="4" w:space="0" w:color="45B0E1" w:themeColor="accent1" w:themeTint="99"/>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46141415"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4.6</w:t>
            </w:r>
          </w:p>
        </w:tc>
        <w:tc>
          <w:tcPr>
            <w:tcW w:w="624" w:type="dxa"/>
            <w:tcBorders>
              <w:top w:val="dashed" w:sz="4" w:space="0" w:color="45B0E1" w:themeColor="accent1" w:themeTint="99"/>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0B5341F9"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5.2</w:t>
            </w:r>
          </w:p>
        </w:tc>
        <w:tc>
          <w:tcPr>
            <w:tcW w:w="624" w:type="dxa"/>
            <w:tcBorders>
              <w:top w:val="dashed" w:sz="4" w:space="0" w:color="45B0E1" w:themeColor="accent1" w:themeTint="99"/>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1416A6DB"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4.8</w:t>
            </w:r>
          </w:p>
        </w:tc>
        <w:tc>
          <w:tcPr>
            <w:tcW w:w="624" w:type="dxa"/>
            <w:tcBorders>
              <w:top w:val="dashed" w:sz="4" w:space="0" w:color="45B0E1" w:themeColor="accent1" w:themeTint="99"/>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440BD848"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3.5</w:t>
            </w:r>
          </w:p>
        </w:tc>
        <w:tc>
          <w:tcPr>
            <w:tcW w:w="624" w:type="dxa"/>
            <w:tcBorders>
              <w:top w:val="dashed" w:sz="4" w:space="0" w:color="45B0E1" w:themeColor="accent1" w:themeTint="99"/>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157508E4"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3.2</w:t>
            </w:r>
          </w:p>
        </w:tc>
        <w:tc>
          <w:tcPr>
            <w:tcW w:w="973" w:type="dxa"/>
            <w:tcBorders>
              <w:top w:val="dashed" w:sz="4" w:space="0" w:color="45B0E1" w:themeColor="accent1" w:themeTint="99"/>
              <w:left w:val="dashed" w:sz="4" w:space="0" w:color="45B0E1" w:themeColor="accent1" w:themeTint="99"/>
              <w:bottom w:val="dashed" w:sz="4" w:space="0" w:color="45B0E1" w:themeColor="accent1" w:themeTint="99"/>
            </w:tcBorders>
            <w:shd w:val="clear" w:color="auto" w:fill="auto"/>
            <w:noWrap/>
            <w:vAlign w:val="bottom"/>
            <w:hideMark/>
          </w:tcPr>
          <w:p w14:paraId="45E2D849"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4.3</w:t>
            </w:r>
          </w:p>
        </w:tc>
      </w:tr>
      <w:tr w:rsidR="00893FF4" w:rsidRPr="001B5821" w14:paraId="786FC5AD" w14:textId="77777777" w:rsidTr="00893FF4">
        <w:trPr>
          <w:trHeight w:val="290"/>
        </w:trPr>
        <w:tc>
          <w:tcPr>
            <w:tcW w:w="1274" w:type="dxa"/>
            <w:tcBorders>
              <w:top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7D7F1BDF"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ITC Def</w:t>
            </w:r>
          </w:p>
        </w:tc>
        <w:tc>
          <w:tcPr>
            <w:tcW w:w="624" w:type="dxa"/>
            <w:tcBorders>
              <w:top w:val="dashed" w:sz="4" w:space="0" w:color="45B0E1" w:themeColor="accent1" w:themeTint="99"/>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105D3BCA"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4.3</w:t>
            </w:r>
          </w:p>
        </w:tc>
        <w:tc>
          <w:tcPr>
            <w:tcW w:w="624" w:type="dxa"/>
            <w:tcBorders>
              <w:top w:val="dashed" w:sz="4" w:space="0" w:color="45B0E1" w:themeColor="accent1" w:themeTint="99"/>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63CB7EEF"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4.4</w:t>
            </w:r>
          </w:p>
        </w:tc>
        <w:tc>
          <w:tcPr>
            <w:tcW w:w="624" w:type="dxa"/>
            <w:tcBorders>
              <w:top w:val="dashed" w:sz="4" w:space="0" w:color="45B0E1" w:themeColor="accent1" w:themeTint="99"/>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10D18CC4"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5.3</w:t>
            </w:r>
          </w:p>
        </w:tc>
        <w:tc>
          <w:tcPr>
            <w:tcW w:w="624" w:type="dxa"/>
            <w:tcBorders>
              <w:top w:val="dashed" w:sz="4" w:space="0" w:color="45B0E1" w:themeColor="accent1" w:themeTint="99"/>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5211EAEF"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5.5</w:t>
            </w:r>
          </w:p>
        </w:tc>
        <w:tc>
          <w:tcPr>
            <w:tcW w:w="624" w:type="dxa"/>
            <w:tcBorders>
              <w:top w:val="dashed" w:sz="4" w:space="0" w:color="45B0E1" w:themeColor="accent1" w:themeTint="99"/>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146EA15A"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6.0</w:t>
            </w:r>
          </w:p>
        </w:tc>
        <w:tc>
          <w:tcPr>
            <w:tcW w:w="624" w:type="dxa"/>
            <w:tcBorders>
              <w:top w:val="dashed" w:sz="4" w:space="0" w:color="45B0E1" w:themeColor="accent1" w:themeTint="99"/>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7330BAF4"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6.8</w:t>
            </w:r>
          </w:p>
        </w:tc>
        <w:tc>
          <w:tcPr>
            <w:tcW w:w="624" w:type="dxa"/>
            <w:tcBorders>
              <w:top w:val="dashed" w:sz="4" w:space="0" w:color="45B0E1" w:themeColor="accent1" w:themeTint="99"/>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2F812ADD"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5.8</w:t>
            </w:r>
          </w:p>
        </w:tc>
        <w:tc>
          <w:tcPr>
            <w:tcW w:w="624" w:type="dxa"/>
            <w:tcBorders>
              <w:top w:val="dashed" w:sz="4" w:space="0" w:color="45B0E1" w:themeColor="accent1" w:themeTint="99"/>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09561C75"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5.5</w:t>
            </w:r>
          </w:p>
        </w:tc>
        <w:tc>
          <w:tcPr>
            <w:tcW w:w="624" w:type="dxa"/>
            <w:tcBorders>
              <w:top w:val="dashed" w:sz="4" w:space="0" w:color="45B0E1" w:themeColor="accent1" w:themeTint="99"/>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478E6282"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4.5</w:t>
            </w:r>
          </w:p>
        </w:tc>
        <w:tc>
          <w:tcPr>
            <w:tcW w:w="624" w:type="dxa"/>
            <w:tcBorders>
              <w:top w:val="dashed" w:sz="4" w:space="0" w:color="45B0E1" w:themeColor="accent1" w:themeTint="99"/>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3C66034C"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4.8</w:t>
            </w:r>
          </w:p>
        </w:tc>
        <w:tc>
          <w:tcPr>
            <w:tcW w:w="624" w:type="dxa"/>
            <w:tcBorders>
              <w:top w:val="dashed" w:sz="4" w:space="0" w:color="45B0E1" w:themeColor="accent1" w:themeTint="99"/>
              <w:left w:val="dashed" w:sz="4" w:space="0" w:color="45B0E1" w:themeColor="accent1" w:themeTint="99"/>
              <w:bottom w:val="dashed" w:sz="4" w:space="0" w:color="45B0E1" w:themeColor="accent1" w:themeTint="99"/>
              <w:right w:val="dashed" w:sz="4" w:space="0" w:color="45B0E1" w:themeColor="accent1" w:themeTint="99"/>
            </w:tcBorders>
            <w:shd w:val="clear" w:color="auto" w:fill="auto"/>
            <w:noWrap/>
            <w:vAlign w:val="bottom"/>
            <w:hideMark/>
          </w:tcPr>
          <w:p w14:paraId="30994DEE"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4.0</w:t>
            </w:r>
          </w:p>
        </w:tc>
        <w:tc>
          <w:tcPr>
            <w:tcW w:w="973" w:type="dxa"/>
            <w:tcBorders>
              <w:top w:val="dashed" w:sz="4" w:space="0" w:color="45B0E1" w:themeColor="accent1" w:themeTint="99"/>
              <w:left w:val="dashed" w:sz="4" w:space="0" w:color="45B0E1" w:themeColor="accent1" w:themeTint="99"/>
              <w:bottom w:val="dashed" w:sz="4" w:space="0" w:color="45B0E1" w:themeColor="accent1" w:themeTint="99"/>
            </w:tcBorders>
            <w:shd w:val="clear" w:color="auto" w:fill="auto"/>
            <w:noWrap/>
            <w:vAlign w:val="bottom"/>
            <w:hideMark/>
          </w:tcPr>
          <w:p w14:paraId="044F7CB4"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5.2</w:t>
            </w:r>
          </w:p>
        </w:tc>
      </w:tr>
      <w:tr w:rsidR="00C32443" w:rsidRPr="001B5821" w14:paraId="38FA16A6" w14:textId="77777777" w:rsidTr="00893FF4">
        <w:trPr>
          <w:trHeight w:val="290"/>
        </w:trPr>
        <w:tc>
          <w:tcPr>
            <w:tcW w:w="1274" w:type="dxa"/>
            <w:tcBorders>
              <w:top w:val="dashed" w:sz="4" w:space="0" w:color="45B0E1" w:themeColor="accent1" w:themeTint="99"/>
              <w:right w:val="dashed" w:sz="4" w:space="0" w:color="45B0E1" w:themeColor="accent1" w:themeTint="99"/>
            </w:tcBorders>
            <w:shd w:val="clear" w:color="auto" w:fill="auto"/>
            <w:noWrap/>
            <w:vAlign w:val="bottom"/>
            <w:hideMark/>
          </w:tcPr>
          <w:p w14:paraId="72FF7834"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ITD Def</w:t>
            </w:r>
          </w:p>
        </w:tc>
        <w:tc>
          <w:tcPr>
            <w:tcW w:w="624" w:type="dxa"/>
            <w:tcBorders>
              <w:top w:val="dashed" w:sz="4" w:space="0" w:color="45B0E1" w:themeColor="accent1" w:themeTint="99"/>
              <w:left w:val="dashed" w:sz="4" w:space="0" w:color="45B0E1" w:themeColor="accent1" w:themeTint="99"/>
              <w:right w:val="dashed" w:sz="4" w:space="0" w:color="45B0E1" w:themeColor="accent1" w:themeTint="99"/>
            </w:tcBorders>
            <w:shd w:val="clear" w:color="auto" w:fill="auto"/>
            <w:noWrap/>
            <w:vAlign w:val="bottom"/>
            <w:hideMark/>
          </w:tcPr>
          <w:p w14:paraId="4DB3548E"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12.0</w:t>
            </w:r>
          </w:p>
        </w:tc>
        <w:tc>
          <w:tcPr>
            <w:tcW w:w="624" w:type="dxa"/>
            <w:tcBorders>
              <w:top w:val="dashed" w:sz="4" w:space="0" w:color="45B0E1" w:themeColor="accent1" w:themeTint="99"/>
              <w:left w:val="dashed" w:sz="4" w:space="0" w:color="45B0E1" w:themeColor="accent1" w:themeTint="99"/>
              <w:right w:val="dashed" w:sz="4" w:space="0" w:color="45B0E1" w:themeColor="accent1" w:themeTint="99"/>
            </w:tcBorders>
            <w:shd w:val="clear" w:color="auto" w:fill="auto"/>
            <w:noWrap/>
            <w:vAlign w:val="bottom"/>
            <w:hideMark/>
          </w:tcPr>
          <w:p w14:paraId="73BFBA8D"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11.0</w:t>
            </w:r>
          </w:p>
        </w:tc>
        <w:tc>
          <w:tcPr>
            <w:tcW w:w="624" w:type="dxa"/>
            <w:tcBorders>
              <w:top w:val="dashed" w:sz="4" w:space="0" w:color="45B0E1" w:themeColor="accent1" w:themeTint="99"/>
              <w:left w:val="dashed" w:sz="4" w:space="0" w:color="45B0E1" w:themeColor="accent1" w:themeTint="99"/>
              <w:right w:val="dashed" w:sz="4" w:space="0" w:color="45B0E1" w:themeColor="accent1" w:themeTint="99"/>
            </w:tcBorders>
            <w:shd w:val="clear" w:color="auto" w:fill="auto"/>
            <w:noWrap/>
            <w:vAlign w:val="bottom"/>
            <w:hideMark/>
          </w:tcPr>
          <w:p w14:paraId="1D64B3CD"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11.0</w:t>
            </w:r>
          </w:p>
        </w:tc>
        <w:tc>
          <w:tcPr>
            <w:tcW w:w="624" w:type="dxa"/>
            <w:tcBorders>
              <w:top w:val="dashed" w:sz="4" w:space="0" w:color="45B0E1" w:themeColor="accent1" w:themeTint="99"/>
              <w:left w:val="dashed" w:sz="4" w:space="0" w:color="45B0E1" w:themeColor="accent1" w:themeTint="99"/>
              <w:right w:val="dashed" w:sz="4" w:space="0" w:color="45B0E1" w:themeColor="accent1" w:themeTint="99"/>
            </w:tcBorders>
            <w:shd w:val="clear" w:color="auto" w:fill="auto"/>
            <w:noWrap/>
            <w:vAlign w:val="bottom"/>
            <w:hideMark/>
          </w:tcPr>
          <w:p w14:paraId="3B528DA0"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10.0</w:t>
            </w:r>
          </w:p>
        </w:tc>
        <w:tc>
          <w:tcPr>
            <w:tcW w:w="624" w:type="dxa"/>
            <w:tcBorders>
              <w:top w:val="dashed" w:sz="4" w:space="0" w:color="45B0E1" w:themeColor="accent1" w:themeTint="99"/>
              <w:left w:val="dashed" w:sz="4" w:space="0" w:color="45B0E1" w:themeColor="accent1" w:themeTint="99"/>
              <w:right w:val="dashed" w:sz="4" w:space="0" w:color="45B0E1" w:themeColor="accent1" w:themeTint="99"/>
            </w:tcBorders>
            <w:shd w:val="clear" w:color="auto" w:fill="auto"/>
            <w:noWrap/>
            <w:vAlign w:val="bottom"/>
            <w:hideMark/>
          </w:tcPr>
          <w:p w14:paraId="690FF7E8"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7.0</w:t>
            </w:r>
          </w:p>
        </w:tc>
        <w:tc>
          <w:tcPr>
            <w:tcW w:w="624" w:type="dxa"/>
            <w:tcBorders>
              <w:top w:val="dashed" w:sz="4" w:space="0" w:color="45B0E1" w:themeColor="accent1" w:themeTint="99"/>
              <w:left w:val="dashed" w:sz="4" w:space="0" w:color="45B0E1" w:themeColor="accent1" w:themeTint="99"/>
              <w:right w:val="dashed" w:sz="4" w:space="0" w:color="45B0E1" w:themeColor="accent1" w:themeTint="99"/>
            </w:tcBorders>
            <w:shd w:val="clear" w:color="auto" w:fill="auto"/>
            <w:noWrap/>
            <w:vAlign w:val="bottom"/>
            <w:hideMark/>
          </w:tcPr>
          <w:p w14:paraId="24A675BF"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4.0</w:t>
            </w:r>
          </w:p>
        </w:tc>
        <w:tc>
          <w:tcPr>
            <w:tcW w:w="624" w:type="dxa"/>
            <w:tcBorders>
              <w:top w:val="dashed" w:sz="4" w:space="0" w:color="45B0E1" w:themeColor="accent1" w:themeTint="99"/>
              <w:left w:val="dashed" w:sz="4" w:space="0" w:color="45B0E1" w:themeColor="accent1" w:themeTint="99"/>
              <w:right w:val="dashed" w:sz="4" w:space="0" w:color="45B0E1" w:themeColor="accent1" w:themeTint="99"/>
            </w:tcBorders>
            <w:shd w:val="clear" w:color="auto" w:fill="auto"/>
            <w:noWrap/>
            <w:vAlign w:val="bottom"/>
            <w:hideMark/>
          </w:tcPr>
          <w:p w14:paraId="20FFDA89"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6.0</w:t>
            </w:r>
          </w:p>
        </w:tc>
        <w:tc>
          <w:tcPr>
            <w:tcW w:w="624" w:type="dxa"/>
            <w:tcBorders>
              <w:top w:val="dashed" w:sz="4" w:space="0" w:color="45B0E1" w:themeColor="accent1" w:themeTint="99"/>
              <w:left w:val="dashed" w:sz="4" w:space="0" w:color="45B0E1" w:themeColor="accent1" w:themeTint="99"/>
              <w:right w:val="dashed" w:sz="4" w:space="0" w:color="45B0E1" w:themeColor="accent1" w:themeTint="99"/>
            </w:tcBorders>
            <w:shd w:val="clear" w:color="auto" w:fill="auto"/>
            <w:noWrap/>
            <w:vAlign w:val="bottom"/>
            <w:hideMark/>
          </w:tcPr>
          <w:p w14:paraId="126F6B73"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10.5</w:t>
            </w:r>
          </w:p>
        </w:tc>
        <w:tc>
          <w:tcPr>
            <w:tcW w:w="624" w:type="dxa"/>
            <w:tcBorders>
              <w:top w:val="dashed" w:sz="4" w:space="0" w:color="45B0E1" w:themeColor="accent1" w:themeTint="99"/>
              <w:left w:val="dashed" w:sz="4" w:space="0" w:color="45B0E1" w:themeColor="accent1" w:themeTint="99"/>
              <w:right w:val="dashed" w:sz="4" w:space="0" w:color="45B0E1" w:themeColor="accent1" w:themeTint="99"/>
            </w:tcBorders>
            <w:shd w:val="clear" w:color="auto" w:fill="auto"/>
            <w:noWrap/>
            <w:vAlign w:val="bottom"/>
            <w:hideMark/>
          </w:tcPr>
          <w:p w14:paraId="5779DEA9"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8.5</w:t>
            </w:r>
          </w:p>
        </w:tc>
        <w:tc>
          <w:tcPr>
            <w:tcW w:w="624" w:type="dxa"/>
            <w:tcBorders>
              <w:top w:val="dashed" w:sz="4" w:space="0" w:color="45B0E1" w:themeColor="accent1" w:themeTint="99"/>
              <w:left w:val="dashed" w:sz="4" w:space="0" w:color="45B0E1" w:themeColor="accent1" w:themeTint="99"/>
              <w:right w:val="dashed" w:sz="4" w:space="0" w:color="45B0E1" w:themeColor="accent1" w:themeTint="99"/>
            </w:tcBorders>
            <w:shd w:val="clear" w:color="auto" w:fill="auto"/>
            <w:noWrap/>
            <w:vAlign w:val="bottom"/>
            <w:hideMark/>
          </w:tcPr>
          <w:p w14:paraId="795FE8F6"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6.0</w:t>
            </w:r>
          </w:p>
        </w:tc>
        <w:tc>
          <w:tcPr>
            <w:tcW w:w="624" w:type="dxa"/>
            <w:tcBorders>
              <w:top w:val="dashed" w:sz="4" w:space="0" w:color="45B0E1" w:themeColor="accent1" w:themeTint="99"/>
              <w:left w:val="dashed" w:sz="4" w:space="0" w:color="45B0E1" w:themeColor="accent1" w:themeTint="99"/>
              <w:right w:val="dashed" w:sz="4" w:space="0" w:color="45B0E1" w:themeColor="accent1" w:themeTint="99"/>
            </w:tcBorders>
            <w:shd w:val="clear" w:color="auto" w:fill="auto"/>
            <w:noWrap/>
            <w:vAlign w:val="bottom"/>
            <w:hideMark/>
          </w:tcPr>
          <w:p w14:paraId="6F7910F6"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8.5</w:t>
            </w:r>
          </w:p>
        </w:tc>
        <w:tc>
          <w:tcPr>
            <w:tcW w:w="973" w:type="dxa"/>
            <w:tcBorders>
              <w:top w:val="dashed" w:sz="4" w:space="0" w:color="45B0E1" w:themeColor="accent1" w:themeTint="99"/>
              <w:left w:val="dashed" w:sz="4" w:space="0" w:color="45B0E1" w:themeColor="accent1" w:themeTint="99"/>
            </w:tcBorders>
            <w:shd w:val="clear" w:color="auto" w:fill="auto"/>
            <w:noWrap/>
            <w:vAlign w:val="bottom"/>
            <w:hideMark/>
          </w:tcPr>
          <w:p w14:paraId="128CA747" w14:textId="77777777" w:rsidR="00D50D72" w:rsidRPr="001B5821" w:rsidRDefault="00D50D72"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8.6</w:t>
            </w:r>
          </w:p>
        </w:tc>
      </w:tr>
      <w:tr w:rsidR="005A2B08" w:rsidRPr="001B5821" w14:paraId="6A178D09" w14:textId="77777777" w:rsidTr="00893FF4">
        <w:trPr>
          <w:trHeight w:val="290"/>
        </w:trPr>
        <w:tc>
          <w:tcPr>
            <w:tcW w:w="1274" w:type="dxa"/>
            <w:tcBorders>
              <w:left w:val="nil"/>
              <w:bottom w:val="nil"/>
              <w:right w:val="nil"/>
            </w:tcBorders>
            <w:shd w:val="clear" w:color="C0E6F5" w:fill="C0E6F5"/>
            <w:noWrap/>
            <w:vAlign w:val="bottom"/>
            <w:hideMark/>
          </w:tcPr>
          <w:p w14:paraId="6D43BF8F" w14:textId="77777777" w:rsidR="00D50D72" w:rsidRPr="001B5821" w:rsidRDefault="00D50D72" w:rsidP="001B5821">
            <w:pPr>
              <w:spacing w:after="0" w:line="240" w:lineRule="auto"/>
              <w:jc w:val="both"/>
              <w:rPr>
                <w:rFonts w:ascii="Noto Sans" w:eastAsia="Times New Roman" w:hAnsi="Noto Sans" w:cs="Noto Sans"/>
                <w:b/>
                <w:bCs/>
                <w:color w:val="000000"/>
                <w:sz w:val="20"/>
                <w:szCs w:val="20"/>
                <w:lang w:eastAsia="es-MX"/>
              </w:rPr>
            </w:pPr>
            <w:r w:rsidRPr="001B5821">
              <w:rPr>
                <w:rFonts w:ascii="Noto Sans" w:eastAsia="Times New Roman" w:hAnsi="Noto Sans" w:cs="Noto Sans"/>
                <w:b/>
                <w:bCs/>
                <w:color w:val="000000"/>
                <w:sz w:val="20"/>
                <w:szCs w:val="20"/>
                <w:lang w:eastAsia="es-MX"/>
              </w:rPr>
              <w:t>Total general</w:t>
            </w:r>
          </w:p>
        </w:tc>
        <w:tc>
          <w:tcPr>
            <w:tcW w:w="624" w:type="dxa"/>
            <w:tcBorders>
              <w:left w:val="nil"/>
              <w:bottom w:val="nil"/>
              <w:right w:val="nil"/>
            </w:tcBorders>
            <w:shd w:val="clear" w:color="C0E6F5" w:fill="C0E6F5"/>
            <w:noWrap/>
            <w:vAlign w:val="bottom"/>
            <w:hideMark/>
          </w:tcPr>
          <w:p w14:paraId="5B18C84F" w14:textId="77777777" w:rsidR="00D50D72" w:rsidRPr="001B5821" w:rsidRDefault="00D50D72" w:rsidP="001B5821">
            <w:pPr>
              <w:spacing w:after="0" w:line="240" w:lineRule="auto"/>
              <w:jc w:val="both"/>
              <w:rPr>
                <w:rFonts w:ascii="Noto Sans" w:eastAsia="Times New Roman" w:hAnsi="Noto Sans" w:cs="Noto Sans"/>
                <w:b/>
                <w:bCs/>
                <w:color w:val="000000"/>
                <w:sz w:val="20"/>
                <w:szCs w:val="20"/>
                <w:lang w:eastAsia="es-MX"/>
              </w:rPr>
            </w:pPr>
            <w:r w:rsidRPr="001B5821">
              <w:rPr>
                <w:rFonts w:ascii="Noto Sans" w:eastAsia="Times New Roman" w:hAnsi="Noto Sans" w:cs="Noto Sans"/>
                <w:b/>
                <w:bCs/>
                <w:color w:val="000000"/>
                <w:sz w:val="20"/>
                <w:szCs w:val="20"/>
                <w:lang w:eastAsia="es-MX"/>
              </w:rPr>
              <w:t>2.9</w:t>
            </w:r>
          </w:p>
        </w:tc>
        <w:tc>
          <w:tcPr>
            <w:tcW w:w="624" w:type="dxa"/>
            <w:tcBorders>
              <w:left w:val="nil"/>
              <w:bottom w:val="nil"/>
              <w:right w:val="nil"/>
            </w:tcBorders>
            <w:shd w:val="clear" w:color="C0E6F5" w:fill="C0E6F5"/>
            <w:noWrap/>
            <w:vAlign w:val="bottom"/>
            <w:hideMark/>
          </w:tcPr>
          <w:p w14:paraId="60C9662C" w14:textId="77777777" w:rsidR="00D50D72" w:rsidRPr="001B5821" w:rsidRDefault="00D50D72" w:rsidP="001B5821">
            <w:pPr>
              <w:spacing w:after="0" w:line="240" w:lineRule="auto"/>
              <w:jc w:val="both"/>
              <w:rPr>
                <w:rFonts w:ascii="Noto Sans" w:eastAsia="Times New Roman" w:hAnsi="Noto Sans" w:cs="Noto Sans"/>
                <w:b/>
                <w:bCs/>
                <w:color w:val="000000"/>
                <w:sz w:val="20"/>
                <w:szCs w:val="20"/>
                <w:lang w:eastAsia="es-MX"/>
              </w:rPr>
            </w:pPr>
            <w:r w:rsidRPr="001B5821">
              <w:rPr>
                <w:rFonts w:ascii="Noto Sans" w:eastAsia="Times New Roman" w:hAnsi="Noto Sans" w:cs="Noto Sans"/>
                <w:b/>
                <w:bCs/>
                <w:color w:val="000000"/>
                <w:sz w:val="20"/>
                <w:szCs w:val="20"/>
                <w:lang w:eastAsia="es-MX"/>
              </w:rPr>
              <w:t>2.8</w:t>
            </w:r>
          </w:p>
        </w:tc>
        <w:tc>
          <w:tcPr>
            <w:tcW w:w="624" w:type="dxa"/>
            <w:tcBorders>
              <w:left w:val="nil"/>
              <w:bottom w:val="nil"/>
              <w:right w:val="nil"/>
            </w:tcBorders>
            <w:shd w:val="clear" w:color="C0E6F5" w:fill="C0E6F5"/>
            <w:noWrap/>
            <w:vAlign w:val="bottom"/>
            <w:hideMark/>
          </w:tcPr>
          <w:p w14:paraId="2961A045" w14:textId="77777777" w:rsidR="00D50D72" w:rsidRPr="001B5821" w:rsidRDefault="00D50D72" w:rsidP="001B5821">
            <w:pPr>
              <w:spacing w:after="0" w:line="240" w:lineRule="auto"/>
              <w:jc w:val="both"/>
              <w:rPr>
                <w:rFonts w:ascii="Noto Sans" w:eastAsia="Times New Roman" w:hAnsi="Noto Sans" w:cs="Noto Sans"/>
                <w:b/>
                <w:bCs/>
                <w:color w:val="000000"/>
                <w:sz w:val="20"/>
                <w:szCs w:val="20"/>
                <w:lang w:eastAsia="es-MX"/>
              </w:rPr>
            </w:pPr>
            <w:r w:rsidRPr="001B5821">
              <w:rPr>
                <w:rFonts w:ascii="Noto Sans" w:eastAsia="Times New Roman" w:hAnsi="Noto Sans" w:cs="Noto Sans"/>
                <w:b/>
                <w:bCs/>
                <w:color w:val="000000"/>
                <w:sz w:val="20"/>
                <w:szCs w:val="20"/>
                <w:lang w:eastAsia="es-MX"/>
              </w:rPr>
              <w:t>3.1</w:t>
            </w:r>
          </w:p>
        </w:tc>
        <w:tc>
          <w:tcPr>
            <w:tcW w:w="624" w:type="dxa"/>
            <w:tcBorders>
              <w:left w:val="nil"/>
              <w:bottom w:val="nil"/>
              <w:right w:val="nil"/>
            </w:tcBorders>
            <w:shd w:val="clear" w:color="C0E6F5" w:fill="C0E6F5"/>
            <w:noWrap/>
            <w:vAlign w:val="bottom"/>
            <w:hideMark/>
          </w:tcPr>
          <w:p w14:paraId="214E3B54" w14:textId="77777777" w:rsidR="00D50D72" w:rsidRPr="001B5821" w:rsidRDefault="00D50D72" w:rsidP="001B5821">
            <w:pPr>
              <w:spacing w:after="0" w:line="240" w:lineRule="auto"/>
              <w:jc w:val="both"/>
              <w:rPr>
                <w:rFonts w:ascii="Noto Sans" w:eastAsia="Times New Roman" w:hAnsi="Noto Sans" w:cs="Noto Sans"/>
                <w:b/>
                <w:bCs/>
                <w:color w:val="000000"/>
                <w:sz w:val="20"/>
                <w:szCs w:val="20"/>
                <w:lang w:eastAsia="es-MX"/>
              </w:rPr>
            </w:pPr>
            <w:r w:rsidRPr="001B5821">
              <w:rPr>
                <w:rFonts w:ascii="Noto Sans" w:eastAsia="Times New Roman" w:hAnsi="Noto Sans" w:cs="Noto Sans"/>
                <w:b/>
                <w:bCs/>
                <w:color w:val="000000"/>
                <w:sz w:val="20"/>
                <w:szCs w:val="20"/>
                <w:lang w:eastAsia="es-MX"/>
              </w:rPr>
              <w:t>3.3</w:t>
            </w:r>
          </w:p>
        </w:tc>
        <w:tc>
          <w:tcPr>
            <w:tcW w:w="624" w:type="dxa"/>
            <w:tcBorders>
              <w:left w:val="nil"/>
              <w:bottom w:val="nil"/>
              <w:right w:val="nil"/>
            </w:tcBorders>
            <w:shd w:val="clear" w:color="C0E6F5" w:fill="C0E6F5"/>
            <w:noWrap/>
            <w:vAlign w:val="bottom"/>
            <w:hideMark/>
          </w:tcPr>
          <w:p w14:paraId="5146CB33" w14:textId="77777777" w:rsidR="00D50D72" w:rsidRPr="001B5821" w:rsidRDefault="00D50D72" w:rsidP="001B5821">
            <w:pPr>
              <w:spacing w:after="0" w:line="240" w:lineRule="auto"/>
              <w:jc w:val="both"/>
              <w:rPr>
                <w:rFonts w:ascii="Noto Sans" w:eastAsia="Times New Roman" w:hAnsi="Noto Sans" w:cs="Noto Sans"/>
                <w:b/>
                <w:bCs/>
                <w:color w:val="000000"/>
                <w:sz w:val="20"/>
                <w:szCs w:val="20"/>
                <w:lang w:eastAsia="es-MX"/>
              </w:rPr>
            </w:pPr>
            <w:r w:rsidRPr="001B5821">
              <w:rPr>
                <w:rFonts w:ascii="Noto Sans" w:eastAsia="Times New Roman" w:hAnsi="Noto Sans" w:cs="Noto Sans"/>
                <w:b/>
                <w:bCs/>
                <w:color w:val="000000"/>
                <w:sz w:val="20"/>
                <w:szCs w:val="20"/>
                <w:lang w:eastAsia="es-MX"/>
              </w:rPr>
              <w:t>3.8</w:t>
            </w:r>
          </w:p>
        </w:tc>
        <w:tc>
          <w:tcPr>
            <w:tcW w:w="624" w:type="dxa"/>
            <w:tcBorders>
              <w:left w:val="nil"/>
              <w:bottom w:val="nil"/>
              <w:right w:val="nil"/>
            </w:tcBorders>
            <w:shd w:val="clear" w:color="C0E6F5" w:fill="C0E6F5"/>
            <w:noWrap/>
            <w:vAlign w:val="bottom"/>
            <w:hideMark/>
          </w:tcPr>
          <w:p w14:paraId="23EE3A85" w14:textId="77777777" w:rsidR="00D50D72" w:rsidRPr="001B5821" w:rsidRDefault="00D50D72" w:rsidP="001B5821">
            <w:pPr>
              <w:spacing w:after="0" w:line="240" w:lineRule="auto"/>
              <w:jc w:val="both"/>
              <w:rPr>
                <w:rFonts w:ascii="Noto Sans" w:eastAsia="Times New Roman" w:hAnsi="Noto Sans" w:cs="Noto Sans"/>
                <w:b/>
                <w:bCs/>
                <w:color w:val="000000"/>
                <w:sz w:val="20"/>
                <w:szCs w:val="20"/>
                <w:lang w:eastAsia="es-MX"/>
              </w:rPr>
            </w:pPr>
            <w:r w:rsidRPr="001B5821">
              <w:rPr>
                <w:rFonts w:ascii="Noto Sans" w:eastAsia="Times New Roman" w:hAnsi="Noto Sans" w:cs="Noto Sans"/>
                <w:b/>
                <w:bCs/>
                <w:color w:val="000000"/>
                <w:sz w:val="20"/>
                <w:szCs w:val="20"/>
                <w:lang w:eastAsia="es-MX"/>
              </w:rPr>
              <w:t>4.3</w:t>
            </w:r>
          </w:p>
        </w:tc>
        <w:tc>
          <w:tcPr>
            <w:tcW w:w="624" w:type="dxa"/>
            <w:tcBorders>
              <w:left w:val="nil"/>
              <w:bottom w:val="nil"/>
              <w:right w:val="nil"/>
            </w:tcBorders>
            <w:shd w:val="clear" w:color="C0E6F5" w:fill="C0E6F5"/>
            <w:noWrap/>
            <w:vAlign w:val="bottom"/>
            <w:hideMark/>
          </w:tcPr>
          <w:p w14:paraId="0547D5BD" w14:textId="77777777" w:rsidR="00D50D72" w:rsidRPr="001B5821" w:rsidRDefault="00D50D72" w:rsidP="001B5821">
            <w:pPr>
              <w:spacing w:after="0" w:line="240" w:lineRule="auto"/>
              <w:jc w:val="both"/>
              <w:rPr>
                <w:rFonts w:ascii="Noto Sans" w:eastAsia="Times New Roman" w:hAnsi="Noto Sans" w:cs="Noto Sans"/>
                <w:b/>
                <w:bCs/>
                <w:color w:val="000000"/>
                <w:sz w:val="20"/>
                <w:szCs w:val="20"/>
                <w:lang w:eastAsia="es-MX"/>
              </w:rPr>
            </w:pPr>
            <w:r w:rsidRPr="001B5821">
              <w:rPr>
                <w:rFonts w:ascii="Noto Sans" w:eastAsia="Times New Roman" w:hAnsi="Noto Sans" w:cs="Noto Sans"/>
                <w:b/>
                <w:bCs/>
                <w:color w:val="000000"/>
                <w:sz w:val="20"/>
                <w:szCs w:val="20"/>
                <w:lang w:eastAsia="es-MX"/>
              </w:rPr>
              <w:t>4.1</w:t>
            </w:r>
          </w:p>
        </w:tc>
        <w:tc>
          <w:tcPr>
            <w:tcW w:w="624" w:type="dxa"/>
            <w:tcBorders>
              <w:left w:val="nil"/>
              <w:bottom w:val="nil"/>
              <w:right w:val="nil"/>
            </w:tcBorders>
            <w:shd w:val="clear" w:color="C0E6F5" w:fill="C0E6F5"/>
            <w:noWrap/>
            <w:vAlign w:val="bottom"/>
            <w:hideMark/>
          </w:tcPr>
          <w:p w14:paraId="2FDF69D6" w14:textId="77777777" w:rsidR="00D50D72" w:rsidRPr="001B5821" w:rsidRDefault="00D50D72" w:rsidP="001B5821">
            <w:pPr>
              <w:spacing w:after="0" w:line="240" w:lineRule="auto"/>
              <w:jc w:val="both"/>
              <w:rPr>
                <w:rFonts w:ascii="Noto Sans" w:eastAsia="Times New Roman" w:hAnsi="Noto Sans" w:cs="Noto Sans"/>
                <w:b/>
                <w:bCs/>
                <w:color w:val="000000"/>
                <w:sz w:val="20"/>
                <w:szCs w:val="20"/>
                <w:lang w:eastAsia="es-MX"/>
              </w:rPr>
            </w:pPr>
            <w:r w:rsidRPr="001B5821">
              <w:rPr>
                <w:rFonts w:ascii="Noto Sans" w:eastAsia="Times New Roman" w:hAnsi="Noto Sans" w:cs="Noto Sans"/>
                <w:b/>
                <w:bCs/>
                <w:color w:val="000000"/>
                <w:sz w:val="20"/>
                <w:szCs w:val="20"/>
                <w:lang w:eastAsia="es-MX"/>
              </w:rPr>
              <w:t>3.9</w:t>
            </w:r>
          </w:p>
        </w:tc>
        <w:tc>
          <w:tcPr>
            <w:tcW w:w="624" w:type="dxa"/>
            <w:tcBorders>
              <w:left w:val="nil"/>
              <w:bottom w:val="nil"/>
              <w:right w:val="nil"/>
            </w:tcBorders>
            <w:shd w:val="clear" w:color="C0E6F5" w:fill="C0E6F5"/>
            <w:noWrap/>
            <w:vAlign w:val="bottom"/>
            <w:hideMark/>
          </w:tcPr>
          <w:p w14:paraId="28EBF6BC" w14:textId="77777777" w:rsidR="00D50D72" w:rsidRPr="001B5821" w:rsidRDefault="00D50D72" w:rsidP="001B5821">
            <w:pPr>
              <w:spacing w:after="0" w:line="240" w:lineRule="auto"/>
              <w:jc w:val="both"/>
              <w:rPr>
                <w:rFonts w:ascii="Noto Sans" w:eastAsia="Times New Roman" w:hAnsi="Noto Sans" w:cs="Noto Sans"/>
                <w:b/>
                <w:bCs/>
                <w:color w:val="000000"/>
                <w:sz w:val="20"/>
                <w:szCs w:val="20"/>
                <w:lang w:eastAsia="es-MX"/>
              </w:rPr>
            </w:pPr>
            <w:r w:rsidRPr="001B5821">
              <w:rPr>
                <w:rFonts w:ascii="Noto Sans" w:eastAsia="Times New Roman" w:hAnsi="Noto Sans" w:cs="Noto Sans"/>
                <w:b/>
                <w:bCs/>
                <w:color w:val="000000"/>
                <w:sz w:val="20"/>
                <w:szCs w:val="20"/>
                <w:lang w:eastAsia="es-MX"/>
              </w:rPr>
              <w:t>3.4</w:t>
            </w:r>
          </w:p>
        </w:tc>
        <w:tc>
          <w:tcPr>
            <w:tcW w:w="624" w:type="dxa"/>
            <w:tcBorders>
              <w:left w:val="nil"/>
              <w:bottom w:val="nil"/>
              <w:right w:val="nil"/>
            </w:tcBorders>
            <w:shd w:val="clear" w:color="C0E6F5" w:fill="C0E6F5"/>
            <w:noWrap/>
            <w:vAlign w:val="bottom"/>
            <w:hideMark/>
          </w:tcPr>
          <w:p w14:paraId="7F65426A" w14:textId="77777777" w:rsidR="00D50D72" w:rsidRPr="001B5821" w:rsidRDefault="00D50D72" w:rsidP="001B5821">
            <w:pPr>
              <w:spacing w:after="0" w:line="240" w:lineRule="auto"/>
              <w:jc w:val="both"/>
              <w:rPr>
                <w:rFonts w:ascii="Noto Sans" w:eastAsia="Times New Roman" w:hAnsi="Noto Sans" w:cs="Noto Sans"/>
                <w:b/>
                <w:bCs/>
                <w:color w:val="000000"/>
                <w:sz w:val="20"/>
                <w:szCs w:val="20"/>
                <w:lang w:eastAsia="es-MX"/>
              </w:rPr>
            </w:pPr>
            <w:r w:rsidRPr="001B5821">
              <w:rPr>
                <w:rFonts w:ascii="Noto Sans" w:eastAsia="Times New Roman" w:hAnsi="Noto Sans" w:cs="Noto Sans"/>
                <w:b/>
                <w:bCs/>
                <w:color w:val="000000"/>
                <w:sz w:val="20"/>
                <w:szCs w:val="20"/>
                <w:lang w:eastAsia="es-MX"/>
              </w:rPr>
              <w:t>3.1</w:t>
            </w:r>
          </w:p>
        </w:tc>
        <w:tc>
          <w:tcPr>
            <w:tcW w:w="624" w:type="dxa"/>
            <w:tcBorders>
              <w:left w:val="nil"/>
              <w:bottom w:val="nil"/>
              <w:right w:val="nil"/>
            </w:tcBorders>
            <w:shd w:val="clear" w:color="C0E6F5" w:fill="C0E6F5"/>
            <w:noWrap/>
            <w:vAlign w:val="bottom"/>
            <w:hideMark/>
          </w:tcPr>
          <w:p w14:paraId="6AB1DE95" w14:textId="77777777" w:rsidR="00D50D72" w:rsidRPr="001B5821" w:rsidRDefault="00D50D72" w:rsidP="001B5821">
            <w:pPr>
              <w:spacing w:after="0" w:line="240" w:lineRule="auto"/>
              <w:jc w:val="both"/>
              <w:rPr>
                <w:rFonts w:ascii="Noto Sans" w:eastAsia="Times New Roman" w:hAnsi="Noto Sans" w:cs="Noto Sans"/>
                <w:b/>
                <w:bCs/>
                <w:color w:val="000000"/>
                <w:sz w:val="20"/>
                <w:szCs w:val="20"/>
                <w:lang w:eastAsia="es-MX"/>
              </w:rPr>
            </w:pPr>
            <w:r w:rsidRPr="001B5821">
              <w:rPr>
                <w:rFonts w:ascii="Noto Sans" w:eastAsia="Times New Roman" w:hAnsi="Noto Sans" w:cs="Noto Sans"/>
                <w:b/>
                <w:bCs/>
                <w:color w:val="000000"/>
                <w:sz w:val="20"/>
                <w:szCs w:val="20"/>
                <w:lang w:eastAsia="es-MX"/>
              </w:rPr>
              <w:t>3.0</w:t>
            </w:r>
          </w:p>
        </w:tc>
        <w:tc>
          <w:tcPr>
            <w:tcW w:w="973" w:type="dxa"/>
            <w:tcBorders>
              <w:left w:val="nil"/>
              <w:bottom w:val="nil"/>
              <w:right w:val="nil"/>
            </w:tcBorders>
            <w:shd w:val="clear" w:color="C0E6F5" w:fill="C0E6F5"/>
            <w:noWrap/>
            <w:vAlign w:val="bottom"/>
            <w:hideMark/>
          </w:tcPr>
          <w:p w14:paraId="44B4E08E" w14:textId="77777777" w:rsidR="00D50D72" w:rsidRPr="001B5821" w:rsidRDefault="00D50D72" w:rsidP="001B5821">
            <w:pPr>
              <w:spacing w:after="0" w:line="240" w:lineRule="auto"/>
              <w:jc w:val="both"/>
              <w:rPr>
                <w:rFonts w:ascii="Noto Sans" w:eastAsia="Times New Roman" w:hAnsi="Noto Sans" w:cs="Noto Sans"/>
                <w:b/>
                <w:bCs/>
                <w:color w:val="000000"/>
                <w:sz w:val="20"/>
                <w:szCs w:val="20"/>
                <w:lang w:eastAsia="es-MX"/>
              </w:rPr>
            </w:pPr>
            <w:r w:rsidRPr="001B5821">
              <w:rPr>
                <w:rFonts w:ascii="Noto Sans" w:eastAsia="Times New Roman" w:hAnsi="Noto Sans" w:cs="Noto Sans"/>
                <w:b/>
                <w:bCs/>
                <w:color w:val="000000"/>
                <w:sz w:val="20"/>
                <w:szCs w:val="20"/>
                <w:lang w:eastAsia="es-MX"/>
              </w:rPr>
              <w:t>3.4</w:t>
            </w:r>
          </w:p>
        </w:tc>
      </w:tr>
    </w:tbl>
    <w:p w14:paraId="0E5AE1B1" w14:textId="17B41E22" w:rsidR="00687EDB" w:rsidRPr="001B5821" w:rsidRDefault="00687EDB" w:rsidP="001B5821">
      <w:pPr>
        <w:spacing w:after="0"/>
        <w:jc w:val="both"/>
        <w:rPr>
          <w:rFonts w:ascii="Noto Sans" w:hAnsi="Noto Sans" w:cs="Noto Sans"/>
          <w:sz w:val="20"/>
          <w:szCs w:val="20"/>
        </w:rPr>
      </w:pPr>
      <w:r w:rsidRPr="001B5821">
        <w:rPr>
          <w:rFonts w:ascii="Noto Sans" w:hAnsi="Noto Sans" w:cs="Noto Sans"/>
          <w:sz w:val="20"/>
          <w:szCs w:val="20"/>
        </w:rPr>
        <w:t xml:space="preserve">IxM: nombramiento de personal investigador por México. </w:t>
      </w:r>
    </w:p>
    <w:p w14:paraId="65A6A464" w14:textId="25A38CBC" w:rsidR="00BD7BD3" w:rsidRPr="001B5821" w:rsidRDefault="00687EDB" w:rsidP="001B5821">
      <w:pPr>
        <w:spacing w:after="0"/>
        <w:jc w:val="both"/>
        <w:rPr>
          <w:rFonts w:ascii="Noto Sans" w:hAnsi="Noto Sans" w:cs="Noto Sans"/>
          <w:sz w:val="20"/>
          <w:szCs w:val="20"/>
        </w:rPr>
      </w:pPr>
      <w:r w:rsidRPr="001B5821">
        <w:rPr>
          <w:rFonts w:ascii="Noto Sans" w:hAnsi="Noto Sans" w:cs="Noto Sans"/>
          <w:sz w:val="20"/>
          <w:szCs w:val="20"/>
        </w:rPr>
        <w:t>IAA: nombramiento de investigador, categoría asociado “A”.</w:t>
      </w:r>
    </w:p>
    <w:p w14:paraId="33E4657B" w14:textId="5ACDD64F" w:rsidR="00687EDB" w:rsidRPr="001B5821" w:rsidRDefault="00687EDB" w:rsidP="001B5821">
      <w:pPr>
        <w:spacing w:after="0"/>
        <w:jc w:val="both"/>
        <w:rPr>
          <w:rFonts w:ascii="Noto Sans" w:hAnsi="Noto Sans" w:cs="Noto Sans"/>
          <w:sz w:val="20"/>
          <w:szCs w:val="20"/>
        </w:rPr>
      </w:pPr>
      <w:r w:rsidRPr="001B5821">
        <w:rPr>
          <w:rFonts w:ascii="Noto Sans" w:hAnsi="Noto Sans" w:cs="Noto Sans"/>
          <w:sz w:val="20"/>
          <w:szCs w:val="20"/>
        </w:rPr>
        <w:t>IAA: nombramiento de investigador, categoría titular “A”.</w:t>
      </w:r>
    </w:p>
    <w:p w14:paraId="1F58FCBB" w14:textId="1C8E8982" w:rsidR="00687EDB" w:rsidRPr="001B5821" w:rsidRDefault="008A0306" w:rsidP="001B5821">
      <w:pPr>
        <w:spacing w:after="0"/>
        <w:jc w:val="both"/>
        <w:rPr>
          <w:rFonts w:ascii="Noto Sans" w:hAnsi="Noto Sans" w:cs="Noto Sans"/>
          <w:sz w:val="20"/>
          <w:szCs w:val="20"/>
        </w:rPr>
      </w:pPr>
      <w:r w:rsidRPr="001B5821">
        <w:rPr>
          <w:rFonts w:ascii="Noto Sans" w:hAnsi="Noto Sans" w:cs="Noto Sans"/>
          <w:sz w:val="20"/>
          <w:szCs w:val="20"/>
        </w:rPr>
        <w:t>Def: definitividad.</w:t>
      </w:r>
    </w:p>
    <w:p w14:paraId="6752935D" w14:textId="77777777" w:rsidR="00BD7BD3" w:rsidRPr="001B5821" w:rsidRDefault="00BD7BD3" w:rsidP="001B5821">
      <w:pPr>
        <w:spacing w:after="0" w:line="278" w:lineRule="auto"/>
        <w:jc w:val="both"/>
        <w:rPr>
          <w:rFonts w:ascii="Noto Sans" w:hAnsi="Noto Sans" w:cs="Noto Sans"/>
          <w:sz w:val="20"/>
          <w:szCs w:val="20"/>
        </w:rPr>
      </w:pPr>
      <w:r w:rsidRPr="001B5821">
        <w:rPr>
          <w:rFonts w:ascii="Noto Sans" w:hAnsi="Noto Sans" w:cs="Noto Sans"/>
          <w:sz w:val="20"/>
          <w:szCs w:val="20"/>
        </w:rPr>
        <w:br w:type="page"/>
      </w:r>
    </w:p>
    <w:p w14:paraId="0787263B" w14:textId="77777777" w:rsidR="00BD7BD3" w:rsidRPr="001B5821" w:rsidRDefault="00BD7BD3" w:rsidP="001B5821">
      <w:pPr>
        <w:spacing w:after="0" w:line="240" w:lineRule="auto"/>
        <w:jc w:val="both"/>
        <w:rPr>
          <w:rFonts w:ascii="Noto Sans" w:eastAsia="Times New Roman" w:hAnsi="Noto Sans" w:cs="Noto Sans"/>
          <w:b/>
          <w:bCs/>
          <w:color w:val="000000"/>
          <w:sz w:val="20"/>
          <w:szCs w:val="20"/>
          <w:lang w:eastAsia="es-MX"/>
        </w:rPr>
        <w:sectPr w:rsidR="00BD7BD3" w:rsidRPr="001B5821" w:rsidSect="00154B53">
          <w:headerReference w:type="even" r:id="rId11"/>
          <w:headerReference w:type="default" r:id="rId12"/>
          <w:footerReference w:type="even" r:id="rId13"/>
          <w:footerReference w:type="default" r:id="rId14"/>
          <w:headerReference w:type="first" r:id="rId15"/>
          <w:footerReference w:type="first" r:id="rId16"/>
          <w:pgSz w:w="12240" w:h="15840"/>
          <w:pgMar w:top="1417" w:right="1701" w:bottom="1417" w:left="1701" w:header="708" w:footer="708" w:gutter="0"/>
          <w:cols w:space="708"/>
          <w:docGrid w:linePitch="360"/>
        </w:sectPr>
      </w:pPr>
    </w:p>
    <w:p w14:paraId="6017D90C" w14:textId="3E508C06" w:rsidR="0038677F" w:rsidRPr="001B5821" w:rsidRDefault="00A02F31" w:rsidP="001B5821">
      <w:pPr>
        <w:spacing w:after="0" w:line="240" w:lineRule="auto"/>
        <w:jc w:val="both"/>
        <w:rPr>
          <w:rFonts w:ascii="Noto Sans" w:eastAsia="Times New Roman" w:hAnsi="Noto Sans" w:cs="Noto Sans"/>
          <w:b/>
          <w:bCs/>
          <w:color w:val="000000"/>
          <w:sz w:val="20"/>
          <w:szCs w:val="20"/>
          <w:lang w:eastAsia="es-MX"/>
        </w:rPr>
      </w:pPr>
      <w:r w:rsidRPr="001B5821">
        <w:rPr>
          <w:rFonts w:ascii="Noto Sans" w:eastAsia="Times New Roman" w:hAnsi="Noto Sans" w:cs="Noto Sans"/>
          <w:b/>
          <w:bCs/>
          <w:color w:val="000000"/>
          <w:sz w:val="20"/>
          <w:szCs w:val="20"/>
          <w:lang w:eastAsia="es-MX"/>
        </w:rPr>
        <w:lastRenderedPageBreak/>
        <w:t>Tasa anual de p</w:t>
      </w:r>
      <w:r w:rsidR="0038677F" w:rsidRPr="001B5821">
        <w:rPr>
          <w:rFonts w:ascii="Noto Sans" w:eastAsia="Times New Roman" w:hAnsi="Noto Sans" w:cs="Noto Sans"/>
          <w:b/>
          <w:bCs/>
          <w:color w:val="000000"/>
          <w:sz w:val="20"/>
          <w:szCs w:val="20"/>
          <w:lang w:eastAsia="es-MX"/>
        </w:rPr>
        <w:t xml:space="preserve">ublicaciones arbitradas </w:t>
      </w:r>
      <w:r w:rsidRPr="001B5821">
        <w:rPr>
          <w:rFonts w:ascii="Noto Sans" w:eastAsia="Times New Roman" w:hAnsi="Noto Sans" w:cs="Noto Sans"/>
          <w:b/>
          <w:bCs/>
          <w:color w:val="000000"/>
          <w:sz w:val="20"/>
          <w:szCs w:val="20"/>
          <w:lang w:eastAsia="es-MX"/>
        </w:rPr>
        <w:t xml:space="preserve">por persona </w:t>
      </w:r>
      <w:r w:rsidR="00C32443" w:rsidRPr="001B5821">
        <w:rPr>
          <w:rFonts w:ascii="Noto Sans" w:eastAsia="Times New Roman" w:hAnsi="Noto Sans" w:cs="Noto Sans"/>
          <w:b/>
          <w:bCs/>
          <w:color w:val="000000"/>
          <w:sz w:val="20"/>
          <w:szCs w:val="20"/>
          <w:lang w:eastAsia="es-MX"/>
        </w:rPr>
        <w:t xml:space="preserve">activa </w:t>
      </w:r>
      <w:r w:rsidR="0038677F" w:rsidRPr="001B5821">
        <w:rPr>
          <w:rFonts w:ascii="Noto Sans" w:eastAsia="Times New Roman" w:hAnsi="Noto Sans" w:cs="Noto Sans"/>
          <w:b/>
          <w:bCs/>
          <w:color w:val="000000"/>
          <w:sz w:val="20"/>
          <w:szCs w:val="20"/>
          <w:lang w:eastAsia="es-MX"/>
        </w:rPr>
        <w:t>por departamento académico</w:t>
      </w:r>
      <w:r w:rsidR="00C32443" w:rsidRPr="001B5821">
        <w:rPr>
          <w:rFonts w:ascii="Noto Sans" w:eastAsia="Times New Roman" w:hAnsi="Noto Sans" w:cs="Noto Sans"/>
          <w:b/>
          <w:bCs/>
          <w:color w:val="000000"/>
          <w:sz w:val="20"/>
          <w:szCs w:val="20"/>
          <w:lang w:eastAsia="es-MX"/>
        </w:rPr>
        <w:t xml:space="preserve"> 2014-2024</w:t>
      </w:r>
    </w:p>
    <w:tbl>
      <w:tblPr>
        <w:tblW w:w="12333" w:type="dxa"/>
        <w:tblCellMar>
          <w:left w:w="70" w:type="dxa"/>
          <w:right w:w="70" w:type="dxa"/>
        </w:tblCellMar>
        <w:tblLook w:val="04A0" w:firstRow="1" w:lastRow="0" w:firstColumn="1" w:lastColumn="0" w:noHBand="0" w:noVBand="1"/>
      </w:tblPr>
      <w:tblGrid>
        <w:gridCol w:w="978"/>
        <w:gridCol w:w="460"/>
        <w:gridCol w:w="460"/>
        <w:gridCol w:w="460"/>
        <w:gridCol w:w="460"/>
        <w:gridCol w:w="460"/>
        <w:gridCol w:w="460"/>
        <w:gridCol w:w="460"/>
        <w:gridCol w:w="460"/>
        <w:gridCol w:w="460"/>
        <w:gridCol w:w="460"/>
        <w:gridCol w:w="460"/>
        <w:gridCol w:w="532"/>
        <w:gridCol w:w="460"/>
        <w:gridCol w:w="460"/>
        <w:gridCol w:w="460"/>
        <w:gridCol w:w="460"/>
        <w:gridCol w:w="460"/>
        <w:gridCol w:w="460"/>
        <w:gridCol w:w="460"/>
        <w:gridCol w:w="460"/>
        <w:gridCol w:w="462"/>
        <w:gridCol w:w="567"/>
        <w:gridCol w:w="522"/>
        <w:gridCol w:w="532"/>
      </w:tblGrid>
      <w:tr w:rsidR="004F7D66" w:rsidRPr="001B5821" w14:paraId="74D23D1C" w14:textId="2E078306" w:rsidTr="002B4349">
        <w:trPr>
          <w:cantSplit/>
          <w:trHeight w:val="1191"/>
        </w:trPr>
        <w:tc>
          <w:tcPr>
            <w:tcW w:w="912" w:type="dxa"/>
            <w:tcBorders>
              <w:top w:val="nil"/>
              <w:left w:val="nil"/>
              <w:bottom w:val="single" w:sz="4" w:space="0" w:color="44B3E1"/>
              <w:right w:val="nil"/>
            </w:tcBorders>
            <w:shd w:val="clear" w:color="C0E6F5" w:fill="C0E6F5"/>
            <w:noWrap/>
            <w:textDirection w:val="tbRl"/>
            <w:vAlign w:val="bottom"/>
          </w:tcPr>
          <w:p w14:paraId="60748FEE" w14:textId="1F4E444A" w:rsidR="004F7D66" w:rsidRPr="001B5821" w:rsidRDefault="005D1BEE" w:rsidP="001B5821">
            <w:pPr>
              <w:spacing w:after="0" w:line="240" w:lineRule="auto"/>
              <w:ind w:left="113" w:right="113"/>
              <w:jc w:val="both"/>
              <w:rPr>
                <w:rFonts w:ascii="Noto Sans" w:eastAsia="Times New Roman" w:hAnsi="Noto Sans" w:cs="Noto Sans"/>
                <w:b/>
                <w:bCs/>
                <w:color w:val="000000"/>
                <w:sz w:val="20"/>
                <w:szCs w:val="20"/>
                <w:lang w:eastAsia="es-MX"/>
              </w:rPr>
            </w:pPr>
            <w:r w:rsidRPr="001B5821">
              <w:rPr>
                <w:rFonts w:ascii="Noto Sans" w:eastAsia="Times New Roman" w:hAnsi="Noto Sans" w:cs="Noto Sans"/>
                <w:b/>
                <w:bCs/>
                <w:color w:val="000000"/>
                <w:sz w:val="20"/>
                <w:szCs w:val="20"/>
                <w:lang w:eastAsia="es-MX"/>
              </w:rPr>
              <w:t>Departamento</w:t>
            </w:r>
          </w:p>
        </w:tc>
        <w:tc>
          <w:tcPr>
            <w:tcW w:w="920" w:type="dxa"/>
            <w:gridSpan w:val="2"/>
            <w:tcBorders>
              <w:top w:val="nil"/>
              <w:left w:val="nil"/>
              <w:bottom w:val="single" w:sz="4" w:space="0" w:color="44B3E1"/>
              <w:right w:val="single" w:sz="4" w:space="0" w:color="44B3E1"/>
            </w:tcBorders>
            <w:shd w:val="clear" w:color="C0E6F5" w:fill="C0E6F5"/>
            <w:textDirection w:val="tbRl"/>
            <w:vAlign w:val="center"/>
          </w:tcPr>
          <w:p w14:paraId="2DBA44DB" w14:textId="4517F707" w:rsidR="004F7D66" w:rsidRPr="001B5821" w:rsidRDefault="004F7D66" w:rsidP="001B5821">
            <w:pPr>
              <w:spacing w:after="0" w:line="240" w:lineRule="auto"/>
              <w:ind w:left="113" w:right="113"/>
              <w:jc w:val="both"/>
              <w:rPr>
                <w:rFonts w:ascii="Noto Sans" w:eastAsia="Times New Roman" w:hAnsi="Noto Sans" w:cs="Noto Sans"/>
                <w:b/>
                <w:bCs/>
                <w:color w:val="000000"/>
                <w:sz w:val="20"/>
                <w:szCs w:val="20"/>
                <w:lang w:eastAsia="es-MX"/>
              </w:rPr>
            </w:pPr>
            <w:r w:rsidRPr="001B5821">
              <w:rPr>
                <w:rFonts w:ascii="Noto Sans" w:eastAsia="Times New Roman" w:hAnsi="Noto Sans" w:cs="Noto Sans"/>
                <w:b/>
                <w:bCs/>
                <w:color w:val="000000"/>
                <w:sz w:val="20"/>
                <w:szCs w:val="20"/>
                <w:lang w:eastAsia="es-MX"/>
              </w:rPr>
              <w:t>2014</w:t>
            </w:r>
          </w:p>
        </w:tc>
        <w:tc>
          <w:tcPr>
            <w:tcW w:w="920" w:type="dxa"/>
            <w:gridSpan w:val="2"/>
            <w:tcBorders>
              <w:top w:val="nil"/>
              <w:left w:val="single" w:sz="4" w:space="0" w:color="44B3E1"/>
              <w:bottom w:val="single" w:sz="4" w:space="0" w:color="44B3E1"/>
              <w:right w:val="single" w:sz="4" w:space="0" w:color="44B3E1"/>
            </w:tcBorders>
            <w:shd w:val="clear" w:color="C0E6F5" w:fill="C0E6F5"/>
            <w:textDirection w:val="tbRl"/>
            <w:vAlign w:val="center"/>
          </w:tcPr>
          <w:p w14:paraId="676C360A" w14:textId="5133FD13" w:rsidR="004F7D66" w:rsidRPr="001B5821" w:rsidRDefault="004F7D66" w:rsidP="001B5821">
            <w:pPr>
              <w:spacing w:after="0" w:line="240" w:lineRule="auto"/>
              <w:ind w:left="113" w:right="113"/>
              <w:jc w:val="both"/>
              <w:rPr>
                <w:rFonts w:ascii="Noto Sans" w:eastAsia="Times New Roman" w:hAnsi="Noto Sans" w:cs="Noto Sans"/>
                <w:b/>
                <w:bCs/>
                <w:color w:val="000000"/>
                <w:sz w:val="20"/>
                <w:szCs w:val="20"/>
                <w:lang w:eastAsia="es-MX"/>
              </w:rPr>
            </w:pPr>
            <w:r w:rsidRPr="001B5821">
              <w:rPr>
                <w:rFonts w:ascii="Noto Sans" w:eastAsia="Times New Roman" w:hAnsi="Noto Sans" w:cs="Noto Sans"/>
                <w:b/>
                <w:bCs/>
                <w:color w:val="000000"/>
                <w:sz w:val="20"/>
                <w:szCs w:val="20"/>
                <w:lang w:eastAsia="es-MX"/>
              </w:rPr>
              <w:t>2015</w:t>
            </w:r>
          </w:p>
        </w:tc>
        <w:tc>
          <w:tcPr>
            <w:tcW w:w="920" w:type="dxa"/>
            <w:gridSpan w:val="2"/>
            <w:tcBorders>
              <w:top w:val="nil"/>
              <w:left w:val="single" w:sz="4" w:space="0" w:color="44B3E1"/>
              <w:bottom w:val="single" w:sz="4" w:space="0" w:color="44B3E1"/>
              <w:right w:val="single" w:sz="4" w:space="0" w:color="44B3E1"/>
            </w:tcBorders>
            <w:shd w:val="clear" w:color="C0E6F5" w:fill="C0E6F5"/>
            <w:textDirection w:val="tbRl"/>
            <w:vAlign w:val="center"/>
          </w:tcPr>
          <w:p w14:paraId="736DE278" w14:textId="00173B5C" w:rsidR="004F7D66" w:rsidRPr="001B5821" w:rsidRDefault="004F7D66" w:rsidP="001B5821">
            <w:pPr>
              <w:spacing w:after="0" w:line="240" w:lineRule="auto"/>
              <w:ind w:left="113" w:right="113"/>
              <w:jc w:val="both"/>
              <w:rPr>
                <w:rFonts w:ascii="Noto Sans" w:eastAsia="Times New Roman" w:hAnsi="Noto Sans" w:cs="Noto Sans"/>
                <w:b/>
                <w:bCs/>
                <w:color w:val="000000"/>
                <w:sz w:val="20"/>
                <w:szCs w:val="20"/>
                <w:lang w:eastAsia="es-MX"/>
              </w:rPr>
            </w:pPr>
            <w:r w:rsidRPr="001B5821">
              <w:rPr>
                <w:rFonts w:ascii="Noto Sans" w:eastAsia="Times New Roman" w:hAnsi="Noto Sans" w:cs="Noto Sans"/>
                <w:b/>
                <w:bCs/>
                <w:color w:val="000000"/>
                <w:sz w:val="20"/>
                <w:szCs w:val="20"/>
                <w:lang w:eastAsia="es-MX"/>
              </w:rPr>
              <w:t>2016</w:t>
            </w:r>
          </w:p>
        </w:tc>
        <w:tc>
          <w:tcPr>
            <w:tcW w:w="920" w:type="dxa"/>
            <w:gridSpan w:val="2"/>
            <w:tcBorders>
              <w:top w:val="nil"/>
              <w:left w:val="single" w:sz="4" w:space="0" w:color="44B3E1"/>
              <w:bottom w:val="single" w:sz="4" w:space="0" w:color="44B3E1"/>
              <w:right w:val="single" w:sz="4" w:space="0" w:color="44B3E1"/>
            </w:tcBorders>
            <w:shd w:val="clear" w:color="C0E6F5" w:fill="C0E6F5"/>
            <w:textDirection w:val="tbRl"/>
            <w:vAlign w:val="center"/>
          </w:tcPr>
          <w:p w14:paraId="6D2E0C19" w14:textId="2D0D6104" w:rsidR="004F7D66" w:rsidRPr="001B5821" w:rsidRDefault="004F7D66" w:rsidP="001B5821">
            <w:pPr>
              <w:spacing w:after="0" w:line="240" w:lineRule="auto"/>
              <w:ind w:left="113" w:right="113"/>
              <w:jc w:val="both"/>
              <w:rPr>
                <w:rFonts w:ascii="Noto Sans" w:eastAsia="Times New Roman" w:hAnsi="Noto Sans" w:cs="Noto Sans"/>
                <w:b/>
                <w:bCs/>
                <w:color w:val="000000"/>
                <w:sz w:val="20"/>
                <w:szCs w:val="20"/>
                <w:lang w:eastAsia="es-MX"/>
              </w:rPr>
            </w:pPr>
            <w:r w:rsidRPr="001B5821">
              <w:rPr>
                <w:rFonts w:ascii="Noto Sans" w:eastAsia="Times New Roman" w:hAnsi="Noto Sans" w:cs="Noto Sans"/>
                <w:b/>
                <w:bCs/>
                <w:color w:val="000000"/>
                <w:sz w:val="20"/>
                <w:szCs w:val="20"/>
                <w:lang w:eastAsia="es-MX"/>
              </w:rPr>
              <w:t>2017</w:t>
            </w:r>
          </w:p>
        </w:tc>
        <w:tc>
          <w:tcPr>
            <w:tcW w:w="920" w:type="dxa"/>
            <w:gridSpan w:val="2"/>
            <w:tcBorders>
              <w:top w:val="nil"/>
              <w:left w:val="single" w:sz="4" w:space="0" w:color="44B3E1"/>
              <w:bottom w:val="single" w:sz="4" w:space="0" w:color="44B3E1"/>
              <w:right w:val="single" w:sz="4" w:space="0" w:color="44B3E1"/>
            </w:tcBorders>
            <w:shd w:val="clear" w:color="C0E6F5" w:fill="C0E6F5"/>
            <w:textDirection w:val="tbRl"/>
            <w:vAlign w:val="center"/>
          </w:tcPr>
          <w:p w14:paraId="13DBE746" w14:textId="5B3DAF76" w:rsidR="004F7D66" w:rsidRPr="001B5821" w:rsidRDefault="004F7D66" w:rsidP="001B5821">
            <w:pPr>
              <w:spacing w:after="0" w:line="240" w:lineRule="auto"/>
              <w:ind w:left="113" w:right="113"/>
              <w:jc w:val="both"/>
              <w:rPr>
                <w:rFonts w:ascii="Noto Sans" w:eastAsia="Times New Roman" w:hAnsi="Noto Sans" w:cs="Noto Sans"/>
                <w:b/>
                <w:bCs/>
                <w:color w:val="000000"/>
                <w:sz w:val="20"/>
                <w:szCs w:val="20"/>
                <w:lang w:eastAsia="es-MX"/>
              </w:rPr>
            </w:pPr>
            <w:r w:rsidRPr="001B5821">
              <w:rPr>
                <w:rFonts w:ascii="Noto Sans" w:eastAsia="Times New Roman" w:hAnsi="Noto Sans" w:cs="Noto Sans"/>
                <w:b/>
                <w:bCs/>
                <w:color w:val="000000"/>
                <w:sz w:val="20"/>
                <w:szCs w:val="20"/>
                <w:lang w:eastAsia="es-MX"/>
              </w:rPr>
              <w:t>2018</w:t>
            </w:r>
          </w:p>
        </w:tc>
        <w:tc>
          <w:tcPr>
            <w:tcW w:w="992" w:type="dxa"/>
            <w:gridSpan w:val="2"/>
            <w:tcBorders>
              <w:top w:val="nil"/>
              <w:left w:val="single" w:sz="4" w:space="0" w:color="44B3E1"/>
              <w:bottom w:val="single" w:sz="4" w:space="0" w:color="44B3E1"/>
              <w:right w:val="single" w:sz="4" w:space="0" w:color="44B3E1"/>
            </w:tcBorders>
            <w:shd w:val="clear" w:color="C0E6F5" w:fill="C0E6F5"/>
            <w:textDirection w:val="tbRl"/>
            <w:vAlign w:val="center"/>
          </w:tcPr>
          <w:p w14:paraId="2EC6FB41" w14:textId="171FCE8B" w:rsidR="004F7D66" w:rsidRPr="001B5821" w:rsidRDefault="004F7D66" w:rsidP="001B5821">
            <w:pPr>
              <w:spacing w:after="0" w:line="240" w:lineRule="auto"/>
              <w:ind w:left="113" w:right="113"/>
              <w:jc w:val="both"/>
              <w:rPr>
                <w:rFonts w:ascii="Noto Sans" w:eastAsia="Times New Roman" w:hAnsi="Noto Sans" w:cs="Noto Sans"/>
                <w:b/>
                <w:bCs/>
                <w:color w:val="000000"/>
                <w:sz w:val="20"/>
                <w:szCs w:val="20"/>
                <w:lang w:eastAsia="es-MX"/>
              </w:rPr>
            </w:pPr>
            <w:r w:rsidRPr="001B5821">
              <w:rPr>
                <w:rFonts w:ascii="Noto Sans" w:eastAsia="Times New Roman" w:hAnsi="Noto Sans" w:cs="Noto Sans"/>
                <w:b/>
                <w:bCs/>
                <w:color w:val="000000"/>
                <w:sz w:val="20"/>
                <w:szCs w:val="20"/>
                <w:lang w:eastAsia="es-MX"/>
              </w:rPr>
              <w:t>2019</w:t>
            </w:r>
          </w:p>
        </w:tc>
        <w:tc>
          <w:tcPr>
            <w:tcW w:w="920" w:type="dxa"/>
            <w:gridSpan w:val="2"/>
            <w:tcBorders>
              <w:top w:val="nil"/>
              <w:left w:val="single" w:sz="4" w:space="0" w:color="44B3E1"/>
              <w:bottom w:val="single" w:sz="4" w:space="0" w:color="44B3E1"/>
              <w:right w:val="single" w:sz="4" w:space="0" w:color="44B3E1"/>
            </w:tcBorders>
            <w:shd w:val="clear" w:color="C0E6F5" w:fill="C0E6F5"/>
            <w:textDirection w:val="tbRl"/>
            <w:vAlign w:val="center"/>
          </w:tcPr>
          <w:p w14:paraId="32E56636" w14:textId="31B3A81A" w:rsidR="004F7D66" w:rsidRPr="001B5821" w:rsidRDefault="004F7D66" w:rsidP="001B5821">
            <w:pPr>
              <w:spacing w:after="0" w:line="240" w:lineRule="auto"/>
              <w:ind w:left="113" w:right="113"/>
              <w:jc w:val="both"/>
              <w:rPr>
                <w:rFonts w:ascii="Noto Sans" w:eastAsia="Times New Roman" w:hAnsi="Noto Sans" w:cs="Noto Sans"/>
                <w:b/>
                <w:bCs/>
                <w:color w:val="000000"/>
                <w:sz w:val="20"/>
                <w:szCs w:val="20"/>
                <w:lang w:eastAsia="es-MX"/>
              </w:rPr>
            </w:pPr>
            <w:r w:rsidRPr="001B5821">
              <w:rPr>
                <w:rFonts w:ascii="Noto Sans" w:eastAsia="Times New Roman" w:hAnsi="Noto Sans" w:cs="Noto Sans"/>
                <w:b/>
                <w:bCs/>
                <w:color w:val="000000"/>
                <w:sz w:val="20"/>
                <w:szCs w:val="20"/>
                <w:lang w:eastAsia="es-MX"/>
              </w:rPr>
              <w:t>2020</w:t>
            </w:r>
          </w:p>
        </w:tc>
        <w:tc>
          <w:tcPr>
            <w:tcW w:w="920" w:type="dxa"/>
            <w:gridSpan w:val="2"/>
            <w:tcBorders>
              <w:top w:val="nil"/>
              <w:left w:val="single" w:sz="4" w:space="0" w:color="44B3E1"/>
              <w:bottom w:val="single" w:sz="4" w:space="0" w:color="44B3E1"/>
              <w:right w:val="single" w:sz="4" w:space="0" w:color="44B3E1"/>
            </w:tcBorders>
            <w:shd w:val="clear" w:color="C0E6F5" w:fill="C0E6F5"/>
            <w:textDirection w:val="tbRl"/>
            <w:vAlign w:val="center"/>
          </w:tcPr>
          <w:p w14:paraId="77DA14F8" w14:textId="390C1639" w:rsidR="004F7D66" w:rsidRPr="001B5821" w:rsidRDefault="004F7D66" w:rsidP="001B5821">
            <w:pPr>
              <w:spacing w:after="0" w:line="240" w:lineRule="auto"/>
              <w:ind w:left="113" w:right="113"/>
              <w:jc w:val="both"/>
              <w:rPr>
                <w:rFonts w:ascii="Noto Sans" w:eastAsia="Times New Roman" w:hAnsi="Noto Sans" w:cs="Noto Sans"/>
                <w:b/>
                <w:bCs/>
                <w:color w:val="000000"/>
                <w:sz w:val="20"/>
                <w:szCs w:val="20"/>
                <w:lang w:eastAsia="es-MX"/>
              </w:rPr>
            </w:pPr>
            <w:r w:rsidRPr="001B5821">
              <w:rPr>
                <w:rFonts w:ascii="Noto Sans" w:eastAsia="Times New Roman" w:hAnsi="Noto Sans" w:cs="Noto Sans"/>
                <w:b/>
                <w:bCs/>
                <w:color w:val="000000"/>
                <w:sz w:val="20"/>
                <w:szCs w:val="20"/>
                <w:lang w:eastAsia="es-MX"/>
              </w:rPr>
              <w:t>2021</w:t>
            </w:r>
          </w:p>
        </w:tc>
        <w:tc>
          <w:tcPr>
            <w:tcW w:w="920" w:type="dxa"/>
            <w:gridSpan w:val="2"/>
            <w:tcBorders>
              <w:top w:val="nil"/>
              <w:left w:val="single" w:sz="4" w:space="0" w:color="44B3E1"/>
              <w:bottom w:val="single" w:sz="4" w:space="0" w:color="44B3E1"/>
              <w:right w:val="single" w:sz="4" w:space="0" w:color="44B3E1"/>
            </w:tcBorders>
            <w:shd w:val="clear" w:color="C0E6F5" w:fill="C0E6F5"/>
            <w:textDirection w:val="tbRl"/>
            <w:vAlign w:val="center"/>
          </w:tcPr>
          <w:p w14:paraId="7420FBA6" w14:textId="3B7109E2" w:rsidR="004F7D66" w:rsidRPr="001B5821" w:rsidRDefault="004F7D66" w:rsidP="001B5821">
            <w:pPr>
              <w:spacing w:after="0" w:line="240" w:lineRule="auto"/>
              <w:ind w:left="113" w:right="113"/>
              <w:jc w:val="both"/>
              <w:rPr>
                <w:rFonts w:ascii="Noto Sans" w:eastAsia="Times New Roman" w:hAnsi="Noto Sans" w:cs="Noto Sans"/>
                <w:b/>
                <w:bCs/>
                <w:color w:val="000000"/>
                <w:sz w:val="20"/>
                <w:szCs w:val="20"/>
                <w:lang w:eastAsia="es-MX"/>
              </w:rPr>
            </w:pPr>
            <w:r w:rsidRPr="001B5821">
              <w:rPr>
                <w:rFonts w:ascii="Noto Sans" w:eastAsia="Times New Roman" w:hAnsi="Noto Sans" w:cs="Noto Sans"/>
                <w:b/>
                <w:bCs/>
                <w:color w:val="000000"/>
                <w:sz w:val="20"/>
                <w:szCs w:val="20"/>
                <w:lang w:eastAsia="es-MX"/>
              </w:rPr>
              <w:t>2022</w:t>
            </w:r>
          </w:p>
        </w:tc>
        <w:tc>
          <w:tcPr>
            <w:tcW w:w="920" w:type="dxa"/>
            <w:gridSpan w:val="2"/>
            <w:tcBorders>
              <w:top w:val="nil"/>
              <w:left w:val="single" w:sz="4" w:space="0" w:color="44B3E1"/>
              <w:bottom w:val="single" w:sz="4" w:space="0" w:color="44B3E1"/>
              <w:right w:val="single" w:sz="4" w:space="0" w:color="44B3E1"/>
            </w:tcBorders>
            <w:shd w:val="clear" w:color="C0E6F5" w:fill="C0E6F5"/>
            <w:textDirection w:val="tbRl"/>
            <w:vAlign w:val="center"/>
          </w:tcPr>
          <w:p w14:paraId="61A4B36D" w14:textId="490C2A51" w:rsidR="004F7D66" w:rsidRPr="001B5821" w:rsidRDefault="004F7D66" w:rsidP="001B5821">
            <w:pPr>
              <w:spacing w:after="0" w:line="240" w:lineRule="auto"/>
              <w:ind w:left="113" w:right="113"/>
              <w:jc w:val="both"/>
              <w:rPr>
                <w:rFonts w:ascii="Noto Sans" w:eastAsia="Times New Roman" w:hAnsi="Noto Sans" w:cs="Noto Sans"/>
                <w:b/>
                <w:bCs/>
                <w:color w:val="000000"/>
                <w:sz w:val="20"/>
                <w:szCs w:val="20"/>
                <w:lang w:eastAsia="es-MX"/>
              </w:rPr>
            </w:pPr>
            <w:r w:rsidRPr="001B5821">
              <w:rPr>
                <w:rFonts w:ascii="Noto Sans" w:eastAsia="Times New Roman" w:hAnsi="Noto Sans" w:cs="Noto Sans"/>
                <w:b/>
                <w:bCs/>
                <w:color w:val="000000"/>
                <w:sz w:val="20"/>
                <w:szCs w:val="20"/>
                <w:lang w:eastAsia="es-MX"/>
              </w:rPr>
              <w:t>2023</w:t>
            </w:r>
          </w:p>
        </w:tc>
        <w:tc>
          <w:tcPr>
            <w:tcW w:w="1029" w:type="dxa"/>
            <w:gridSpan w:val="2"/>
            <w:tcBorders>
              <w:top w:val="nil"/>
              <w:left w:val="single" w:sz="4" w:space="0" w:color="44B3E1"/>
              <w:bottom w:val="single" w:sz="4" w:space="0" w:color="44B3E1"/>
              <w:right w:val="single" w:sz="4" w:space="0" w:color="44B3E1"/>
            </w:tcBorders>
            <w:shd w:val="clear" w:color="C0E6F5" w:fill="C0E6F5"/>
            <w:textDirection w:val="tbRl"/>
            <w:vAlign w:val="center"/>
          </w:tcPr>
          <w:p w14:paraId="1A5CCA86" w14:textId="1643C229" w:rsidR="004F7D66" w:rsidRPr="001B5821" w:rsidRDefault="004F7D66" w:rsidP="001B5821">
            <w:pPr>
              <w:spacing w:after="0" w:line="240" w:lineRule="auto"/>
              <w:ind w:left="113" w:right="113"/>
              <w:jc w:val="both"/>
              <w:rPr>
                <w:rFonts w:ascii="Noto Sans" w:eastAsia="Times New Roman" w:hAnsi="Noto Sans" w:cs="Noto Sans"/>
                <w:b/>
                <w:bCs/>
                <w:color w:val="000000"/>
                <w:sz w:val="20"/>
                <w:szCs w:val="20"/>
                <w:lang w:eastAsia="es-MX"/>
              </w:rPr>
            </w:pPr>
            <w:r w:rsidRPr="001B5821">
              <w:rPr>
                <w:rFonts w:ascii="Noto Sans" w:eastAsia="Times New Roman" w:hAnsi="Noto Sans" w:cs="Noto Sans"/>
                <w:b/>
                <w:bCs/>
                <w:color w:val="000000"/>
                <w:sz w:val="20"/>
                <w:szCs w:val="20"/>
                <w:lang w:eastAsia="es-MX"/>
              </w:rPr>
              <w:t>2024</w:t>
            </w:r>
          </w:p>
        </w:tc>
        <w:tc>
          <w:tcPr>
            <w:tcW w:w="1120" w:type="dxa"/>
            <w:gridSpan w:val="2"/>
            <w:tcBorders>
              <w:top w:val="nil"/>
              <w:left w:val="single" w:sz="4" w:space="0" w:color="44B3E1"/>
              <w:bottom w:val="single" w:sz="4" w:space="0" w:color="44B3E1"/>
              <w:right w:val="nil"/>
            </w:tcBorders>
            <w:shd w:val="clear" w:color="C0E6F5" w:fill="C0E6F5"/>
            <w:textDirection w:val="tbRl"/>
            <w:vAlign w:val="center"/>
          </w:tcPr>
          <w:p w14:paraId="2792D3CB" w14:textId="77777777" w:rsidR="004F7D66" w:rsidRPr="001B5821" w:rsidRDefault="00941C48" w:rsidP="001B5821">
            <w:pPr>
              <w:spacing w:after="0" w:line="240" w:lineRule="auto"/>
              <w:ind w:left="113" w:right="113"/>
              <w:jc w:val="both"/>
              <w:rPr>
                <w:rFonts w:ascii="Noto Sans" w:eastAsia="Times New Roman" w:hAnsi="Noto Sans" w:cs="Noto Sans"/>
                <w:b/>
                <w:bCs/>
                <w:color w:val="000000"/>
                <w:sz w:val="20"/>
                <w:szCs w:val="20"/>
                <w:lang w:eastAsia="es-MX"/>
              </w:rPr>
            </w:pPr>
            <w:r w:rsidRPr="001B5821">
              <w:rPr>
                <w:rFonts w:ascii="Noto Sans" w:eastAsia="Times New Roman" w:hAnsi="Noto Sans" w:cs="Noto Sans"/>
                <w:b/>
                <w:bCs/>
                <w:color w:val="000000"/>
                <w:sz w:val="20"/>
                <w:szCs w:val="20"/>
                <w:lang w:eastAsia="es-MX"/>
              </w:rPr>
              <w:t>Periodo</w:t>
            </w:r>
          </w:p>
          <w:p w14:paraId="713A5B10" w14:textId="5FB2042B" w:rsidR="002B4349" w:rsidRPr="001B5821" w:rsidRDefault="002B4349" w:rsidP="001B5821">
            <w:pPr>
              <w:spacing w:after="0" w:line="240" w:lineRule="auto"/>
              <w:ind w:left="113" w:right="113"/>
              <w:jc w:val="both"/>
              <w:rPr>
                <w:rFonts w:ascii="Noto Sans" w:eastAsia="Times New Roman" w:hAnsi="Noto Sans" w:cs="Noto Sans"/>
                <w:b/>
                <w:bCs/>
                <w:color w:val="000000"/>
                <w:sz w:val="20"/>
                <w:szCs w:val="20"/>
                <w:lang w:eastAsia="es-MX"/>
              </w:rPr>
            </w:pPr>
            <w:r w:rsidRPr="001B5821">
              <w:rPr>
                <w:rFonts w:ascii="Noto Sans" w:eastAsia="Times New Roman" w:hAnsi="Noto Sans" w:cs="Noto Sans"/>
                <w:b/>
                <w:bCs/>
                <w:color w:val="000000"/>
                <w:sz w:val="20"/>
                <w:szCs w:val="20"/>
                <w:lang w:eastAsia="es-MX"/>
              </w:rPr>
              <w:t>2014-2024</w:t>
            </w:r>
          </w:p>
        </w:tc>
      </w:tr>
      <w:tr w:rsidR="00A02F31" w:rsidRPr="001B5821" w14:paraId="7DA94F7A" w14:textId="4784C1A6" w:rsidTr="00976B9D">
        <w:trPr>
          <w:trHeight w:val="290"/>
        </w:trPr>
        <w:tc>
          <w:tcPr>
            <w:tcW w:w="912" w:type="dxa"/>
            <w:tcBorders>
              <w:top w:val="nil"/>
              <w:left w:val="nil"/>
              <w:right w:val="nil"/>
            </w:tcBorders>
            <w:shd w:val="clear" w:color="auto" w:fill="auto"/>
            <w:noWrap/>
            <w:vAlign w:val="bottom"/>
          </w:tcPr>
          <w:p w14:paraId="6457F9DB" w14:textId="77777777" w:rsidR="00103461" w:rsidRPr="001B5821" w:rsidRDefault="00103461" w:rsidP="001B5821">
            <w:pPr>
              <w:spacing w:after="0" w:line="240" w:lineRule="auto"/>
              <w:jc w:val="both"/>
              <w:rPr>
                <w:rFonts w:ascii="Noto Sans" w:eastAsia="Times New Roman" w:hAnsi="Noto Sans" w:cs="Noto Sans"/>
                <w:color w:val="000000"/>
                <w:sz w:val="20"/>
                <w:szCs w:val="20"/>
                <w:lang w:eastAsia="es-MX"/>
              </w:rPr>
            </w:pPr>
          </w:p>
        </w:tc>
        <w:tc>
          <w:tcPr>
            <w:tcW w:w="460" w:type="dxa"/>
            <w:tcBorders>
              <w:top w:val="nil"/>
              <w:left w:val="nil"/>
              <w:right w:val="nil"/>
            </w:tcBorders>
            <w:shd w:val="clear" w:color="auto" w:fill="DAE9F7" w:themeFill="text2" w:themeFillTint="1A"/>
            <w:noWrap/>
            <w:textDirection w:val="tbRl"/>
            <w:vAlign w:val="bottom"/>
          </w:tcPr>
          <w:p w14:paraId="1E19281E" w14:textId="2223885C" w:rsidR="00103461" w:rsidRPr="001B5821" w:rsidRDefault="00103461"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b/>
                <w:bCs/>
                <w:color w:val="000000"/>
                <w:sz w:val="20"/>
                <w:szCs w:val="20"/>
                <w:lang w:eastAsia="es-MX"/>
              </w:rPr>
              <w:t>X</w:t>
            </w:r>
          </w:p>
        </w:tc>
        <w:tc>
          <w:tcPr>
            <w:tcW w:w="460" w:type="dxa"/>
            <w:tcBorders>
              <w:top w:val="nil"/>
              <w:left w:val="nil"/>
              <w:right w:val="nil"/>
            </w:tcBorders>
            <w:shd w:val="clear" w:color="auto" w:fill="auto"/>
            <w:noWrap/>
            <w:textDirection w:val="tbRl"/>
            <w:vAlign w:val="bottom"/>
          </w:tcPr>
          <w:p w14:paraId="4624CD68" w14:textId="4832F562" w:rsidR="00103461" w:rsidRPr="001B5821" w:rsidRDefault="00103461"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b/>
                <w:bCs/>
                <w:color w:val="000000"/>
                <w:sz w:val="20"/>
                <w:szCs w:val="20"/>
                <w:lang w:eastAsia="es-MX"/>
              </w:rPr>
              <w:t>σ</w:t>
            </w:r>
          </w:p>
        </w:tc>
        <w:tc>
          <w:tcPr>
            <w:tcW w:w="460" w:type="dxa"/>
            <w:tcBorders>
              <w:top w:val="nil"/>
              <w:left w:val="nil"/>
              <w:right w:val="nil"/>
            </w:tcBorders>
            <w:shd w:val="clear" w:color="auto" w:fill="DAE9F7" w:themeFill="text2" w:themeFillTint="1A"/>
            <w:noWrap/>
            <w:textDirection w:val="tbRl"/>
            <w:vAlign w:val="bottom"/>
          </w:tcPr>
          <w:p w14:paraId="0CE8E5B4" w14:textId="65FC80C6" w:rsidR="00103461" w:rsidRPr="001B5821" w:rsidRDefault="00103461"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b/>
                <w:bCs/>
                <w:color w:val="000000"/>
                <w:sz w:val="20"/>
                <w:szCs w:val="20"/>
                <w:lang w:eastAsia="es-MX"/>
              </w:rPr>
              <w:t>X</w:t>
            </w:r>
          </w:p>
        </w:tc>
        <w:tc>
          <w:tcPr>
            <w:tcW w:w="460" w:type="dxa"/>
            <w:tcBorders>
              <w:top w:val="nil"/>
              <w:left w:val="nil"/>
              <w:right w:val="nil"/>
            </w:tcBorders>
            <w:shd w:val="clear" w:color="auto" w:fill="auto"/>
            <w:noWrap/>
            <w:textDirection w:val="tbRl"/>
            <w:vAlign w:val="bottom"/>
          </w:tcPr>
          <w:p w14:paraId="5DC0D27A" w14:textId="22E51368" w:rsidR="00103461" w:rsidRPr="001B5821" w:rsidRDefault="00103461"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b/>
                <w:bCs/>
                <w:color w:val="000000"/>
                <w:sz w:val="20"/>
                <w:szCs w:val="20"/>
                <w:lang w:eastAsia="es-MX"/>
              </w:rPr>
              <w:t>σ</w:t>
            </w:r>
          </w:p>
        </w:tc>
        <w:tc>
          <w:tcPr>
            <w:tcW w:w="460" w:type="dxa"/>
            <w:tcBorders>
              <w:top w:val="nil"/>
              <w:left w:val="nil"/>
              <w:right w:val="nil"/>
            </w:tcBorders>
            <w:shd w:val="clear" w:color="auto" w:fill="DAE9F7" w:themeFill="text2" w:themeFillTint="1A"/>
            <w:noWrap/>
            <w:textDirection w:val="tbRl"/>
            <w:vAlign w:val="bottom"/>
          </w:tcPr>
          <w:p w14:paraId="495772FA" w14:textId="492650B3" w:rsidR="00103461" w:rsidRPr="001B5821" w:rsidRDefault="00103461"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b/>
                <w:bCs/>
                <w:color w:val="000000"/>
                <w:sz w:val="20"/>
                <w:szCs w:val="20"/>
                <w:lang w:eastAsia="es-MX"/>
              </w:rPr>
              <w:t>X</w:t>
            </w:r>
          </w:p>
        </w:tc>
        <w:tc>
          <w:tcPr>
            <w:tcW w:w="460" w:type="dxa"/>
            <w:tcBorders>
              <w:top w:val="nil"/>
              <w:left w:val="nil"/>
              <w:right w:val="nil"/>
            </w:tcBorders>
            <w:shd w:val="clear" w:color="auto" w:fill="auto"/>
            <w:noWrap/>
            <w:textDirection w:val="tbRl"/>
            <w:vAlign w:val="bottom"/>
          </w:tcPr>
          <w:p w14:paraId="3AE2C6CC" w14:textId="5DF2CDA6" w:rsidR="00103461" w:rsidRPr="001B5821" w:rsidRDefault="00103461"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b/>
                <w:bCs/>
                <w:color w:val="000000"/>
                <w:sz w:val="20"/>
                <w:szCs w:val="20"/>
                <w:lang w:eastAsia="es-MX"/>
              </w:rPr>
              <w:t>σ</w:t>
            </w:r>
          </w:p>
        </w:tc>
        <w:tc>
          <w:tcPr>
            <w:tcW w:w="460" w:type="dxa"/>
            <w:tcBorders>
              <w:top w:val="nil"/>
              <w:left w:val="nil"/>
              <w:right w:val="nil"/>
            </w:tcBorders>
            <w:shd w:val="clear" w:color="auto" w:fill="DAE9F7" w:themeFill="text2" w:themeFillTint="1A"/>
            <w:noWrap/>
            <w:textDirection w:val="tbRl"/>
            <w:vAlign w:val="bottom"/>
          </w:tcPr>
          <w:p w14:paraId="28F1621E" w14:textId="46C8455A" w:rsidR="00103461" w:rsidRPr="001B5821" w:rsidRDefault="00103461"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b/>
                <w:bCs/>
                <w:color w:val="000000"/>
                <w:sz w:val="20"/>
                <w:szCs w:val="20"/>
                <w:lang w:eastAsia="es-MX"/>
              </w:rPr>
              <w:t>X</w:t>
            </w:r>
          </w:p>
        </w:tc>
        <w:tc>
          <w:tcPr>
            <w:tcW w:w="460" w:type="dxa"/>
            <w:tcBorders>
              <w:top w:val="nil"/>
              <w:left w:val="nil"/>
              <w:right w:val="nil"/>
            </w:tcBorders>
            <w:shd w:val="clear" w:color="auto" w:fill="auto"/>
            <w:noWrap/>
            <w:textDirection w:val="tbRl"/>
            <w:vAlign w:val="bottom"/>
          </w:tcPr>
          <w:p w14:paraId="4F4DE2DA" w14:textId="0C1964B1" w:rsidR="00103461" w:rsidRPr="001B5821" w:rsidRDefault="00103461"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b/>
                <w:bCs/>
                <w:color w:val="000000"/>
                <w:sz w:val="20"/>
                <w:szCs w:val="20"/>
                <w:lang w:eastAsia="es-MX"/>
              </w:rPr>
              <w:t>σ</w:t>
            </w:r>
          </w:p>
        </w:tc>
        <w:tc>
          <w:tcPr>
            <w:tcW w:w="460" w:type="dxa"/>
            <w:tcBorders>
              <w:top w:val="nil"/>
              <w:left w:val="nil"/>
              <w:right w:val="nil"/>
            </w:tcBorders>
            <w:shd w:val="clear" w:color="auto" w:fill="DAE9F7" w:themeFill="text2" w:themeFillTint="1A"/>
            <w:noWrap/>
            <w:textDirection w:val="tbRl"/>
            <w:vAlign w:val="bottom"/>
          </w:tcPr>
          <w:p w14:paraId="7A04A9BF" w14:textId="4538895B" w:rsidR="00103461" w:rsidRPr="001B5821" w:rsidRDefault="00103461"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b/>
                <w:bCs/>
                <w:color w:val="000000"/>
                <w:sz w:val="20"/>
                <w:szCs w:val="20"/>
                <w:lang w:eastAsia="es-MX"/>
              </w:rPr>
              <w:t>X</w:t>
            </w:r>
          </w:p>
        </w:tc>
        <w:tc>
          <w:tcPr>
            <w:tcW w:w="460" w:type="dxa"/>
            <w:tcBorders>
              <w:top w:val="nil"/>
              <w:left w:val="nil"/>
              <w:right w:val="nil"/>
            </w:tcBorders>
            <w:shd w:val="clear" w:color="auto" w:fill="auto"/>
            <w:noWrap/>
            <w:textDirection w:val="tbRl"/>
            <w:vAlign w:val="bottom"/>
          </w:tcPr>
          <w:p w14:paraId="1FF0FB73" w14:textId="24FA4499" w:rsidR="00103461" w:rsidRPr="001B5821" w:rsidRDefault="00103461"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b/>
                <w:bCs/>
                <w:color w:val="000000"/>
                <w:sz w:val="20"/>
                <w:szCs w:val="20"/>
                <w:lang w:eastAsia="es-MX"/>
              </w:rPr>
              <w:t>σ</w:t>
            </w:r>
          </w:p>
        </w:tc>
        <w:tc>
          <w:tcPr>
            <w:tcW w:w="460" w:type="dxa"/>
            <w:tcBorders>
              <w:top w:val="nil"/>
              <w:left w:val="nil"/>
              <w:right w:val="nil"/>
            </w:tcBorders>
            <w:shd w:val="clear" w:color="auto" w:fill="DAE9F7" w:themeFill="text2" w:themeFillTint="1A"/>
            <w:noWrap/>
            <w:textDirection w:val="tbRl"/>
            <w:vAlign w:val="bottom"/>
          </w:tcPr>
          <w:p w14:paraId="7AEB3660" w14:textId="30266192" w:rsidR="00103461" w:rsidRPr="001B5821" w:rsidRDefault="00103461"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b/>
                <w:bCs/>
                <w:color w:val="000000"/>
                <w:sz w:val="20"/>
                <w:szCs w:val="20"/>
                <w:lang w:eastAsia="es-MX"/>
              </w:rPr>
              <w:t>X</w:t>
            </w:r>
          </w:p>
        </w:tc>
        <w:tc>
          <w:tcPr>
            <w:tcW w:w="532" w:type="dxa"/>
            <w:tcBorders>
              <w:top w:val="nil"/>
              <w:left w:val="nil"/>
              <w:right w:val="nil"/>
            </w:tcBorders>
            <w:shd w:val="clear" w:color="auto" w:fill="auto"/>
            <w:noWrap/>
            <w:textDirection w:val="tbRl"/>
            <w:vAlign w:val="bottom"/>
          </w:tcPr>
          <w:p w14:paraId="2C920BA5" w14:textId="4B79FC86" w:rsidR="00103461" w:rsidRPr="001B5821" w:rsidRDefault="00103461"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b/>
                <w:bCs/>
                <w:color w:val="000000"/>
                <w:sz w:val="20"/>
                <w:szCs w:val="20"/>
                <w:lang w:eastAsia="es-MX"/>
              </w:rPr>
              <w:t>σ</w:t>
            </w:r>
          </w:p>
        </w:tc>
        <w:tc>
          <w:tcPr>
            <w:tcW w:w="460" w:type="dxa"/>
            <w:tcBorders>
              <w:top w:val="nil"/>
              <w:left w:val="nil"/>
              <w:right w:val="nil"/>
            </w:tcBorders>
            <w:shd w:val="clear" w:color="auto" w:fill="DAE9F7" w:themeFill="text2" w:themeFillTint="1A"/>
            <w:noWrap/>
            <w:textDirection w:val="tbRl"/>
            <w:vAlign w:val="bottom"/>
          </w:tcPr>
          <w:p w14:paraId="79D57BB3" w14:textId="21D97C65" w:rsidR="00103461" w:rsidRPr="001B5821" w:rsidRDefault="00103461"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b/>
                <w:bCs/>
                <w:color w:val="000000"/>
                <w:sz w:val="20"/>
                <w:szCs w:val="20"/>
                <w:lang w:eastAsia="es-MX"/>
              </w:rPr>
              <w:t>X</w:t>
            </w:r>
          </w:p>
        </w:tc>
        <w:tc>
          <w:tcPr>
            <w:tcW w:w="460" w:type="dxa"/>
            <w:tcBorders>
              <w:top w:val="nil"/>
              <w:left w:val="nil"/>
              <w:right w:val="nil"/>
            </w:tcBorders>
            <w:shd w:val="clear" w:color="auto" w:fill="auto"/>
            <w:noWrap/>
            <w:textDirection w:val="tbRl"/>
            <w:vAlign w:val="bottom"/>
          </w:tcPr>
          <w:p w14:paraId="0DF77C2A" w14:textId="2F85EEC2" w:rsidR="00103461" w:rsidRPr="001B5821" w:rsidRDefault="00103461"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b/>
                <w:bCs/>
                <w:color w:val="000000"/>
                <w:sz w:val="20"/>
                <w:szCs w:val="20"/>
                <w:lang w:eastAsia="es-MX"/>
              </w:rPr>
              <w:t>σ</w:t>
            </w:r>
          </w:p>
        </w:tc>
        <w:tc>
          <w:tcPr>
            <w:tcW w:w="460" w:type="dxa"/>
            <w:tcBorders>
              <w:top w:val="nil"/>
              <w:left w:val="nil"/>
              <w:right w:val="nil"/>
            </w:tcBorders>
            <w:shd w:val="clear" w:color="auto" w:fill="DAE9F7" w:themeFill="text2" w:themeFillTint="1A"/>
            <w:noWrap/>
            <w:textDirection w:val="tbRl"/>
            <w:vAlign w:val="bottom"/>
          </w:tcPr>
          <w:p w14:paraId="6A630DBA" w14:textId="40254791" w:rsidR="00103461" w:rsidRPr="001B5821" w:rsidRDefault="00103461"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b/>
                <w:bCs/>
                <w:color w:val="000000"/>
                <w:sz w:val="20"/>
                <w:szCs w:val="20"/>
                <w:lang w:eastAsia="es-MX"/>
              </w:rPr>
              <w:t>X</w:t>
            </w:r>
          </w:p>
        </w:tc>
        <w:tc>
          <w:tcPr>
            <w:tcW w:w="460" w:type="dxa"/>
            <w:tcBorders>
              <w:top w:val="nil"/>
              <w:left w:val="nil"/>
              <w:right w:val="nil"/>
            </w:tcBorders>
            <w:shd w:val="clear" w:color="auto" w:fill="auto"/>
            <w:noWrap/>
            <w:textDirection w:val="tbRl"/>
            <w:vAlign w:val="bottom"/>
          </w:tcPr>
          <w:p w14:paraId="75129ACB" w14:textId="71375D44" w:rsidR="00103461" w:rsidRPr="001B5821" w:rsidRDefault="00103461"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b/>
                <w:bCs/>
                <w:color w:val="000000"/>
                <w:sz w:val="20"/>
                <w:szCs w:val="20"/>
                <w:lang w:eastAsia="es-MX"/>
              </w:rPr>
              <w:t>σ</w:t>
            </w:r>
          </w:p>
        </w:tc>
        <w:tc>
          <w:tcPr>
            <w:tcW w:w="460" w:type="dxa"/>
            <w:tcBorders>
              <w:top w:val="nil"/>
              <w:left w:val="nil"/>
              <w:right w:val="nil"/>
            </w:tcBorders>
            <w:shd w:val="clear" w:color="auto" w:fill="DAE9F7" w:themeFill="text2" w:themeFillTint="1A"/>
            <w:noWrap/>
            <w:textDirection w:val="tbRl"/>
            <w:vAlign w:val="bottom"/>
          </w:tcPr>
          <w:p w14:paraId="65C9521C" w14:textId="7401E080" w:rsidR="00103461" w:rsidRPr="001B5821" w:rsidRDefault="00103461"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b/>
                <w:bCs/>
                <w:color w:val="000000"/>
                <w:sz w:val="20"/>
                <w:szCs w:val="20"/>
                <w:lang w:eastAsia="es-MX"/>
              </w:rPr>
              <w:t>X</w:t>
            </w:r>
          </w:p>
        </w:tc>
        <w:tc>
          <w:tcPr>
            <w:tcW w:w="460" w:type="dxa"/>
            <w:tcBorders>
              <w:top w:val="nil"/>
              <w:left w:val="nil"/>
              <w:right w:val="nil"/>
            </w:tcBorders>
            <w:shd w:val="clear" w:color="auto" w:fill="auto"/>
            <w:noWrap/>
            <w:textDirection w:val="tbRl"/>
            <w:vAlign w:val="bottom"/>
          </w:tcPr>
          <w:p w14:paraId="775FD974" w14:textId="070E96CC" w:rsidR="00103461" w:rsidRPr="001B5821" w:rsidRDefault="00103461"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b/>
                <w:bCs/>
                <w:color w:val="000000"/>
                <w:sz w:val="20"/>
                <w:szCs w:val="20"/>
                <w:lang w:eastAsia="es-MX"/>
              </w:rPr>
              <w:t>σ</w:t>
            </w:r>
          </w:p>
        </w:tc>
        <w:tc>
          <w:tcPr>
            <w:tcW w:w="460" w:type="dxa"/>
            <w:tcBorders>
              <w:top w:val="nil"/>
              <w:left w:val="nil"/>
              <w:right w:val="nil"/>
            </w:tcBorders>
            <w:shd w:val="clear" w:color="auto" w:fill="DAE9F7" w:themeFill="text2" w:themeFillTint="1A"/>
            <w:noWrap/>
            <w:textDirection w:val="tbRl"/>
            <w:vAlign w:val="bottom"/>
          </w:tcPr>
          <w:p w14:paraId="33263CD0" w14:textId="55BBD32B" w:rsidR="00103461" w:rsidRPr="001B5821" w:rsidRDefault="00103461"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b/>
                <w:bCs/>
                <w:color w:val="000000"/>
                <w:sz w:val="20"/>
                <w:szCs w:val="20"/>
                <w:lang w:eastAsia="es-MX"/>
              </w:rPr>
              <w:t>X</w:t>
            </w:r>
          </w:p>
        </w:tc>
        <w:tc>
          <w:tcPr>
            <w:tcW w:w="460" w:type="dxa"/>
            <w:tcBorders>
              <w:top w:val="nil"/>
              <w:left w:val="nil"/>
              <w:right w:val="nil"/>
            </w:tcBorders>
            <w:shd w:val="clear" w:color="auto" w:fill="auto"/>
            <w:noWrap/>
            <w:textDirection w:val="tbRl"/>
            <w:vAlign w:val="bottom"/>
          </w:tcPr>
          <w:p w14:paraId="5CF7D333" w14:textId="21A10844" w:rsidR="00103461" w:rsidRPr="001B5821" w:rsidRDefault="00103461"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b/>
                <w:bCs/>
                <w:color w:val="000000"/>
                <w:sz w:val="20"/>
                <w:szCs w:val="20"/>
                <w:lang w:eastAsia="es-MX"/>
              </w:rPr>
              <w:t>σ</w:t>
            </w:r>
          </w:p>
        </w:tc>
        <w:tc>
          <w:tcPr>
            <w:tcW w:w="462" w:type="dxa"/>
            <w:tcBorders>
              <w:top w:val="nil"/>
              <w:left w:val="nil"/>
              <w:right w:val="nil"/>
            </w:tcBorders>
            <w:shd w:val="clear" w:color="auto" w:fill="DAE9F7" w:themeFill="text2" w:themeFillTint="1A"/>
            <w:noWrap/>
            <w:textDirection w:val="tbRl"/>
            <w:vAlign w:val="bottom"/>
          </w:tcPr>
          <w:p w14:paraId="2A6E2AFD" w14:textId="39C6E4E8" w:rsidR="00103461" w:rsidRPr="001B5821" w:rsidRDefault="00103461"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b/>
                <w:bCs/>
                <w:color w:val="000000"/>
                <w:sz w:val="20"/>
                <w:szCs w:val="20"/>
                <w:lang w:eastAsia="es-MX"/>
              </w:rPr>
              <w:t xml:space="preserve">X </w:t>
            </w:r>
          </w:p>
        </w:tc>
        <w:tc>
          <w:tcPr>
            <w:tcW w:w="567" w:type="dxa"/>
            <w:tcBorders>
              <w:top w:val="nil"/>
              <w:left w:val="nil"/>
              <w:right w:val="nil"/>
            </w:tcBorders>
            <w:shd w:val="clear" w:color="auto" w:fill="auto"/>
            <w:noWrap/>
            <w:textDirection w:val="tbRl"/>
            <w:vAlign w:val="bottom"/>
          </w:tcPr>
          <w:p w14:paraId="5F73EF1F" w14:textId="1E4867B5" w:rsidR="00103461" w:rsidRPr="001B5821" w:rsidRDefault="00103461"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b/>
                <w:bCs/>
                <w:color w:val="000000"/>
                <w:sz w:val="20"/>
                <w:szCs w:val="20"/>
                <w:lang w:eastAsia="es-MX"/>
              </w:rPr>
              <w:t>σ</w:t>
            </w:r>
          </w:p>
        </w:tc>
        <w:tc>
          <w:tcPr>
            <w:tcW w:w="553" w:type="dxa"/>
            <w:tcBorders>
              <w:top w:val="nil"/>
              <w:left w:val="nil"/>
              <w:right w:val="nil"/>
            </w:tcBorders>
            <w:shd w:val="clear" w:color="auto" w:fill="DAE9F7" w:themeFill="text2" w:themeFillTint="1A"/>
            <w:textDirection w:val="tbRl"/>
            <w:vAlign w:val="bottom"/>
          </w:tcPr>
          <w:p w14:paraId="26C23E8B" w14:textId="4C9FC224" w:rsidR="00103461" w:rsidRPr="001B5821" w:rsidRDefault="00103461" w:rsidP="001B5821">
            <w:pPr>
              <w:spacing w:after="0" w:line="240" w:lineRule="auto"/>
              <w:jc w:val="both"/>
              <w:rPr>
                <w:rFonts w:ascii="Noto Sans" w:eastAsia="Times New Roman" w:hAnsi="Noto Sans" w:cs="Noto Sans"/>
                <w:b/>
                <w:bCs/>
                <w:color w:val="000000"/>
                <w:sz w:val="20"/>
                <w:szCs w:val="20"/>
                <w:lang w:eastAsia="es-MX"/>
              </w:rPr>
            </w:pPr>
            <w:r w:rsidRPr="001B5821">
              <w:rPr>
                <w:rFonts w:ascii="Noto Sans" w:eastAsia="Times New Roman" w:hAnsi="Noto Sans" w:cs="Noto Sans"/>
                <w:b/>
                <w:bCs/>
                <w:color w:val="000000"/>
                <w:sz w:val="20"/>
                <w:szCs w:val="20"/>
                <w:lang w:eastAsia="es-MX"/>
              </w:rPr>
              <w:t xml:space="preserve">X </w:t>
            </w:r>
          </w:p>
        </w:tc>
        <w:tc>
          <w:tcPr>
            <w:tcW w:w="567" w:type="dxa"/>
            <w:tcBorders>
              <w:top w:val="nil"/>
              <w:left w:val="nil"/>
              <w:right w:val="nil"/>
            </w:tcBorders>
            <w:textDirection w:val="tbRl"/>
            <w:vAlign w:val="bottom"/>
          </w:tcPr>
          <w:p w14:paraId="4B05CAB5" w14:textId="27E7AF54" w:rsidR="00103461" w:rsidRPr="001B5821" w:rsidRDefault="00103461" w:rsidP="001B5821">
            <w:pPr>
              <w:spacing w:after="0" w:line="240" w:lineRule="auto"/>
              <w:jc w:val="both"/>
              <w:rPr>
                <w:rFonts w:ascii="Noto Sans" w:eastAsia="Times New Roman" w:hAnsi="Noto Sans" w:cs="Noto Sans"/>
                <w:b/>
                <w:bCs/>
                <w:color w:val="000000"/>
                <w:sz w:val="20"/>
                <w:szCs w:val="20"/>
                <w:lang w:eastAsia="es-MX"/>
              </w:rPr>
            </w:pPr>
            <w:r w:rsidRPr="001B5821">
              <w:rPr>
                <w:rFonts w:ascii="Noto Sans" w:eastAsia="Times New Roman" w:hAnsi="Noto Sans" w:cs="Noto Sans"/>
                <w:b/>
                <w:bCs/>
                <w:color w:val="000000"/>
                <w:sz w:val="20"/>
                <w:szCs w:val="20"/>
                <w:lang w:eastAsia="es-MX"/>
              </w:rPr>
              <w:t>σ</w:t>
            </w:r>
          </w:p>
        </w:tc>
      </w:tr>
      <w:tr w:rsidR="00A02F31" w:rsidRPr="001B5821" w14:paraId="293CEFC6" w14:textId="774E2D5F" w:rsidTr="00976B9D">
        <w:trPr>
          <w:trHeight w:val="290"/>
        </w:trPr>
        <w:tc>
          <w:tcPr>
            <w:tcW w:w="912" w:type="dxa"/>
            <w:tcBorders>
              <w:top w:val="nil"/>
              <w:left w:val="nil"/>
              <w:bottom w:val="dashed" w:sz="4" w:space="0" w:color="44B3E1"/>
              <w:right w:val="dashed" w:sz="4" w:space="0" w:color="44B3E1"/>
            </w:tcBorders>
            <w:shd w:val="clear" w:color="auto" w:fill="auto"/>
            <w:noWrap/>
            <w:vAlign w:val="bottom"/>
            <w:hideMark/>
          </w:tcPr>
          <w:p w14:paraId="7F8FE8E0" w14:textId="77777777" w:rsidR="00117A2A" w:rsidRPr="001B5821" w:rsidRDefault="00117A2A" w:rsidP="001B5821">
            <w:pPr>
              <w:spacing w:after="0" w:line="240" w:lineRule="auto"/>
              <w:jc w:val="both"/>
              <w:rPr>
                <w:rFonts w:ascii="Noto Sans" w:eastAsia="Times New Roman" w:hAnsi="Noto Sans" w:cs="Noto Sans"/>
                <w:b/>
                <w:bCs/>
                <w:color w:val="000000"/>
                <w:sz w:val="20"/>
                <w:szCs w:val="20"/>
                <w:lang w:eastAsia="es-MX"/>
              </w:rPr>
            </w:pPr>
            <w:r w:rsidRPr="001B5821">
              <w:rPr>
                <w:rFonts w:ascii="Noto Sans" w:eastAsia="Times New Roman" w:hAnsi="Noto Sans" w:cs="Noto Sans"/>
                <w:b/>
                <w:bCs/>
                <w:color w:val="000000"/>
                <w:sz w:val="20"/>
                <w:szCs w:val="20"/>
                <w:lang w:eastAsia="es-MX"/>
              </w:rPr>
              <w:t>DASA</w:t>
            </w:r>
          </w:p>
        </w:tc>
        <w:tc>
          <w:tcPr>
            <w:tcW w:w="460" w:type="dxa"/>
            <w:tcBorders>
              <w:top w:val="nil"/>
              <w:left w:val="dashed" w:sz="4" w:space="0" w:color="44B3E1"/>
              <w:bottom w:val="dashed" w:sz="4" w:space="0" w:color="44B3E1"/>
              <w:right w:val="dashed" w:sz="4" w:space="0" w:color="44B3E1"/>
            </w:tcBorders>
            <w:shd w:val="clear" w:color="auto" w:fill="DAE9F7" w:themeFill="text2" w:themeFillTint="1A"/>
            <w:noWrap/>
            <w:vAlign w:val="bottom"/>
            <w:hideMark/>
          </w:tcPr>
          <w:p w14:paraId="4EE5DAC7" w14:textId="2A969E63"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4.6</w:t>
            </w:r>
          </w:p>
        </w:tc>
        <w:tc>
          <w:tcPr>
            <w:tcW w:w="460" w:type="dxa"/>
            <w:tcBorders>
              <w:top w:val="nil"/>
              <w:left w:val="dashed" w:sz="4" w:space="0" w:color="44B3E1"/>
              <w:bottom w:val="dashed" w:sz="4" w:space="0" w:color="44B3E1"/>
              <w:right w:val="dashed" w:sz="4" w:space="0" w:color="44B3E1"/>
            </w:tcBorders>
            <w:shd w:val="clear" w:color="auto" w:fill="auto"/>
            <w:noWrap/>
            <w:vAlign w:val="bottom"/>
            <w:hideMark/>
          </w:tcPr>
          <w:p w14:paraId="6306D271" w14:textId="0FDDEDE8"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3.9</w:t>
            </w:r>
          </w:p>
        </w:tc>
        <w:tc>
          <w:tcPr>
            <w:tcW w:w="460" w:type="dxa"/>
            <w:tcBorders>
              <w:top w:val="nil"/>
              <w:left w:val="dashed" w:sz="4" w:space="0" w:color="44B3E1"/>
              <w:bottom w:val="dashed" w:sz="4" w:space="0" w:color="44B3E1"/>
              <w:right w:val="dashed" w:sz="4" w:space="0" w:color="44B3E1"/>
            </w:tcBorders>
            <w:shd w:val="clear" w:color="auto" w:fill="DAE9F7" w:themeFill="text2" w:themeFillTint="1A"/>
            <w:noWrap/>
            <w:vAlign w:val="bottom"/>
            <w:hideMark/>
          </w:tcPr>
          <w:p w14:paraId="17C42433" w14:textId="283029CE"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3.9</w:t>
            </w:r>
          </w:p>
        </w:tc>
        <w:tc>
          <w:tcPr>
            <w:tcW w:w="460" w:type="dxa"/>
            <w:tcBorders>
              <w:top w:val="nil"/>
              <w:left w:val="dashed" w:sz="4" w:space="0" w:color="44B3E1"/>
              <w:bottom w:val="dashed" w:sz="4" w:space="0" w:color="44B3E1"/>
              <w:right w:val="dashed" w:sz="4" w:space="0" w:color="44B3E1"/>
            </w:tcBorders>
            <w:shd w:val="clear" w:color="auto" w:fill="auto"/>
            <w:noWrap/>
            <w:vAlign w:val="bottom"/>
            <w:hideMark/>
          </w:tcPr>
          <w:p w14:paraId="5AAD88A0" w14:textId="26F2AF9D"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3.5</w:t>
            </w:r>
          </w:p>
        </w:tc>
        <w:tc>
          <w:tcPr>
            <w:tcW w:w="460" w:type="dxa"/>
            <w:tcBorders>
              <w:top w:val="nil"/>
              <w:left w:val="dashed" w:sz="4" w:space="0" w:color="44B3E1"/>
              <w:bottom w:val="dashed" w:sz="4" w:space="0" w:color="44B3E1"/>
              <w:right w:val="dashed" w:sz="4" w:space="0" w:color="44B3E1"/>
            </w:tcBorders>
            <w:shd w:val="clear" w:color="auto" w:fill="DAE9F7" w:themeFill="text2" w:themeFillTint="1A"/>
            <w:noWrap/>
            <w:vAlign w:val="bottom"/>
            <w:hideMark/>
          </w:tcPr>
          <w:p w14:paraId="4E5F42A2" w14:textId="2A4D5920"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3.6</w:t>
            </w:r>
          </w:p>
        </w:tc>
        <w:tc>
          <w:tcPr>
            <w:tcW w:w="460" w:type="dxa"/>
            <w:tcBorders>
              <w:top w:val="nil"/>
              <w:left w:val="dashed" w:sz="4" w:space="0" w:color="44B3E1"/>
              <w:bottom w:val="dashed" w:sz="4" w:space="0" w:color="44B3E1"/>
              <w:right w:val="dashed" w:sz="4" w:space="0" w:color="44B3E1"/>
            </w:tcBorders>
            <w:shd w:val="clear" w:color="auto" w:fill="auto"/>
            <w:noWrap/>
            <w:vAlign w:val="bottom"/>
            <w:hideMark/>
          </w:tcPr>
          <w:p w14:paraId="378C18E5" w14:textId="4239F52B"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2.4</w:t>
            </w:r>
          </w:p>
        </w:tc>
        <w:tc>
          <w:tcPr>
            <w:tcW w:w="460" w:type="dxa"/>
            <w:tcBorders>
              <w:top w:val="nil"/>
              <w:left w:val="dashed" w:sz="4" w:space="0" w:color="44B3E1"/>
              <w:bottom w:val="dashed" w:sz="4" w:space="0" w:color="44B3E1"/>
              <w:right w:val="dashed" w:sz="4" w:space="0" w:color="44B3E1"/>
            </w:tcBorders>
            <w:shd w:val="clear" w:color="auto" w:fill="DAE9F7" w:themeFill="text2" w:themeFillTint="1A"/>
            <w:noWrap/>
            <w:vAlign w:val="bottom"/>
            <w:hideMark/>
          </w:tcPr>
          <w:p w14:paraId="14A3CD14" w14:textId="62EA196F"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4.7</w:t>
            </w:r>
          </w:p>
        </w:tc>
        <w:tc>
          <w:tcPr>
            <w:tcW w:w="460" w:type="dxa"/>
            <w:tcBorders>
              <w:top w:val="nil"/>
              <w:left w:val="dashed" w:sz="4" w:space="0" w:color="44B3E1"/>
              <w:bottom w:val="dashed" w:sz="4" w:space="0" w:color="44B3E1"/>
              <w:right w:val="dashed" w:sz="4" w:space="0" w:color="44B3E1"/>
            </w:tcBorders>
            <w:shd w:val="clear" w:color="auto" w:fill="auto"/>
            <w:noWrap/>
            <w:vAlign w:val="bottom"/>
            <w:hideMark/>
          </w:tcPr>
          <w:p w14:paraId="6AFF4178" w14:textId="7CCF6EC5"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3.6</w:t>
            </w:r>
          </w:p>
        </w:tc>
        <w:tc>
          <w:tcPr>
            <w:tcW w:w="460" w:type="dxa"/>
            <w:tcBorders>
              <w:top w:val="nil"/>
              <w:left w:val="dashed" w:sz="4" w:space="0" w:color="44B3E1"/>
              <w:bottom w:val="dashed" w:sz="4" w:space="0" w:color="44B3E1"/>
              <w:right w:val="dashed" w:sz="4" w:space="0" w:color="44B3E1"/>
            </w:tcBorders>
            <w:shd w:val="clear" w:color="auto" w:fill="DAE9F7" w:themeFill="text2" w:themeFillTint="1A"/>
            <w:noWrap/>
            <w:vAlign w:val="bottom"/>
            <w:hideMark/>
          </w:tcPr>
          <w:p w14:paraId="5D7F8430" w14:textId="7B26AC13"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5.0</w:t>
            </w:r>
          </w:p>
        </w:tc>
        <w:tc>
          <w:tcPr>
            <w:tcW w:w="460" w:type="dxa"/>
            <w:tcBorders>
              <w:top w:val="nil"/>
              <w:left w:val="dashed" w:sz="4" w:space="0" w:color="44B3E1"/>
              <w:bottom w:val="dashed" w:sz="4" w:space="0" w:color="44B3E1"/>
              <w:right w:val="dashed" w:sz="4" w:space="0" w:color="44B3E1"/>
            </w:tcBorders>
            <w:shd w:val="clear" w:color="auto" w:fill="auto"/>
            <w:noWrap/>
            <w:vAlign w:val="bottom"/>
            <w:hideMark/>
          </w:tcPr>
          <w:p w14:paraId="7FFF1F58" w14:textId="59B87D47"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2.7</w:t>
            </w:r>
          </w:p>
        </w:tc>
        <w:tc>
          <w:tcPr>
            <w:tcW w:w="460" w:type="dxa"/>
            <w:tcBorders>
              <w:top w:val="nil"/>
              <w:left w:val="dashed" w:sz="4" w:space="0" w:color="44B3E1"/>
              <w:bottom w:val="dashed" w:sz="4" w:space="0" w:color="44B3E1"/>
              <w:right w:val="dashed" w:sz="4" w:space="0" w:color="44B3E1"/>
            </w:tcBorders>
            <w:shd w:val="clear" w:color="auto" w:fill="DAE9F7" w:themeFill="text2" w:themeFillTint="1A"/>
            <w:noWrap/>
            <w:vAlign w:val="bottom"/>
            <w:hideMark/>
          </w:tcPr>
          <w:p w14:paraId="7962611C" w14:textId="5D0790DA"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5.8</w:t>
            </w:r>
          </w:p>
        </w:tc>
        <w:tc>
          <w:tcPr>
            <w:tcW w:w="532" w:type="dxa"/>
            <w:tcBorders>
              <w:top w:val="nil"/>
              <w:left w:val="dashed" w:sz="4" w:space="0" w:color="44B3E1"/>
              <w:bottom w:val="dashed" w:sz="4" w:space="0" w:color="44B3E1"/>
              <w:right w:val="dashed" w:sz="4" w:space="0" w:color="44B3E1"/>
            </w:tcBorders>
            <w:shd w:val="clear" w:color="auto" w:fill="auto"/>
            <w:noWrap/>
            <w:vAlign w:val="bottom"/>
            <w:hideMark/>
          </w:tcPr>
          <w:p w14:paraId="4E346FF9" w14:textId="4EEE50E9"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3.5</w:t>
            </w:r>
          </w:p>
        </w:tc>
        <w:tc>
          <w:tcPr>
            <w:tcW w:w="460" w:type="dxa"/>
            <w:tcBorders>
              <w:top w:val="nil"/>
              <w:left w:val="dashed" w:sz="4" w:space="0" w:color="44B3E1"/>
              <w:bottom w:val="dashed" w:sz="4" w:space="0" w:color="44B3E1"/>
              <w:right w:val="dashed" w:sz="4" w:space="0" w:color="44B3E1"/>
            </w:tcBorders>
            <w:shd w:val="clear" w:color="auto" w:fill="DAE9F7" w:themeFill="text2" w:themeFillTint="1A"/>
            <w:noWrap/>
            <w:vAlign w:val="bottom"/>
            <w:hideMark/>
          </w:tcPr>
          <w:p w14:paraId="4CB88696" w14:textId="2FD4E728"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5.3</w:t>
            </w:r>
          </w:p>
        </w:tc>
        <w:tc>
          <w:tcPr>
            <w:tcW w:w="460" w:type="dxa"/>
            <w:tcBorders>
              <w:top w:val="nil"/>
              <w:left w:val="dashed" w:sz="4" w:space="0" w:color="44B3E1"/>
              <w:bottom w:val="dashed" w:sz="4" w:space="0" w:color="44B3E1"/>
              <w:right w:val="dashed" w:sz="4" w:space="0" w:color="44B3E1"/>
            </w:tcBorders>
            <w:shd w:val="clear" w:color="auto" w:fill="auto"/>
            <w:noWrap/>
            <w:vAlign w:val="bottom"/>
            <w:hideMark/>
          </w:tcPr>
          <w:p w14:paraId="5E100E3E" w14:textId="4F8A69C8"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5.0</w:t>
            </w:r>
          </w:p>
        </w:tc>
        <w:tc>
          <w:tcPr>
            <w:tcW w:w="460" w:type="dxa"/>
            <w:tcBorders>
              <w:top w:val="nil"/>
              <w:left w:val="dashed" w:sz="4" w:space="0" w:color="44B3E1"/>
              <w:bottom w:val="dashed" w:sz="4" w:space="0" w:color="44B3E1"/>
              <w:right w:val="dashed" w:sz="4" w:space="0" w:color="44B3E1"/>
            </w:tcBorders>
            <w:shd w:val="clear" w:color="auto" w:fill="DAE9F7" w:themeFill="text2" w:themeFillTint="1A"/>
            <w:noWrap/>
            <w:vAlign w:val="bottom"/>
            <w:hideMark/>
          </w:tcPr>
          <w:p w14:paraId="28FF53FD" w14:textId="51479B12"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5.9</w:t>
            </w:r>
          </w:p>
        </w:tc>
        <w:tc>
          <w:tcPr>
            <w:tcW w:w="460" w:type="dxa"/>
            <w:tcBorders>
              <w:top w:val="nil"/>
              <w:left w:val="dashed" w:sz="4" w:space="0" w:color="44B3E1"/>
              <w:bottom w:val="dashed" w:sz="4" w:space="0" w:color="44B3E1"/>
              <w:right w:val="dashed" w:sz="4" w:space="0" w:color="44B3E1"/>
            </w:tcBorders>
            <w:shd w:val="clear" w:color="auto" w:fill="auto"/>
            <w:noWrap/>
            <w:vAlign w:val="bottom"/>
            <w:hideMark/>
          </w:tcPr>
          <w:p w14:paraId="6645E73A" w14:textId="15B4A16F"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4.0</w:t>
            </w:r>
          </w:p>
        </w:tc>
        <w:tc>
          <w:tcPr>
            <w:tcW w:w="460" w:type="dxa"/>
            <w:tcBorders>
              <w:top w:val="nil"/>
              <w:left w:val="dashed" w:sz="4" w:space="0" w:color="44B3E1"/>
              <w:bottom w:val="dashed" w:sz="4" w:space="0" w:color="44B3E1"/>
              <w:right w:val="dashed" w:sz="4" w:space="0" w:color="44B3E1"/>
            </w:tcBorders>
            <w:shd w:val="clear" w:color="auto" w:fill="DAE9F7" w:themeFill="text2" w:themeFillTint="1A"/>
            <w:noWrap/>
            <w:vAlign w:val="bottom"/>
            <w:hideMark/>
          </w:tcPr>
          <w:p w14:paraId="22C47F81" w14:textId="563A5BF6"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4.2</w:t>
            </w:r>
          </w:p>
        </w:tc>
        <w:tc>
          <w:tcPr>
            <w:tcW w:w="460" w:type="dxa"/>
            <w:tcBorders>
              <w:top w:val="nil"/>
              <w:left w:val="dashed" w:sz="4" w:space="0" w:color="44B3E1"/>
              <w:bottom w:val="dashed" w:sz="4" w:space="0" w:color="44B3E1"/>
              <w:right w:val="dashed" w:sz="4" w:space="0" w:color="44B3E1"/>
            </w:tcBorders>
            <w:shd w:val="clear" w:color="auto" w:fill="auto"/>
            <w:noWrap/>
            <w:vAlign w:val="bottom"/>
            <w:hideMark/>
          </w:tcPr>
          <w:p w14:paraId="675C2CC3" w14:textId="0ABC1786"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2.3</w:t>
            </w:r>
          </w:p>
        </w:tc>
        <w:tc>
          <w:tcPr>
            <w:tcW w:w="460" w:type="dxa"/>
            <w:tcBorders>
              <w:top w:val="nil"/>
              <w:left w:val="dashed" w:sz="4" w:space="0" w:color="44B3E1"/>
              <w:bottom w:val="dashed" w:sz="4" w:space="0" w:color="44B3E1"/>
              <w:right w:val="dashed" w:sz="4" w:space="0" w:color="44B3E1"/>
            </w:tcBorders>
            <w:shd w:val="clear" w:color="auto" w:fill="DAE9F7" w:themeFill="text2" w:themeFillTint="1A"/>
            <w:noWrap/>
            <w:vAlign w:val="bottom"/>
            <w:hideMark/>
          </w:tcPr>
          <w:p w14:paraId="562E17D2" w14:textId="4A03884B"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3.0</w:t>
            </w:r>
          </w:p>
        </w:tc>
        <w:tc>
          <w:tcPr>
            <w:tcW w:w="460" w:type="dxa"/>
            <w:tcBorders>
              <w:top w:val="nil"/>
              <w:left w:val="dashed" w:sz="4" w:space="0" w:color="44B3E1"/>
              <w:bottom w:val="dashed" w:sz="4" w:space="0" w:color="44B3E1"/>
              <w:right w:val="dashed" w:sz="4" w:space="0" w:color="44B3E1"/>
            </w:tcBorders>
            <w:shd w:val="clear" w:color="auto" w:fill="auto"/>
            <w:noWrap/>
            <w:vAlign w:val="bottom"/>
            <w:hideMark/>
          </w:tcPr>
          <w:p w14:paraId="4154AB1B" w14:textId="3839EBB7"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2.0</w:t>
            </w:r>
          </w:p>
        </w:tc>
        <w:tc>
          <w:tcPr>
            <w:tcW w:w="462" w:type="dxa"/>
            <w:tcBorders>
              <w:top w:val="nil"/>
              <w:left w:val="dashed" w:sz="4" w:space="0" w:color="44B3E1"/>
              <w:bottom w:val="dashed" w:sz="4" w:space="0" w:color="44B3E1"/>
              <w:right w:val="dashed" w:sz="4" w:space="0" w:color="44B3E1"/>
            </w:tcBorders>
            <w:shd w:val="clear" w:color="auto" w:fill="DAE9F7" w:themeFill="text2" w:themeFillTint="1A"/>
            <w:noWrap/>
            <w:vAlign w:val="bottom"/>
            <w:hideMark/>
          </w:tcPr>
          <w:p w14:paraId="68350026" w14:textId="2DB5A7E1"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3.8</w:t>
            </w:r>
          </w:p>
        </w:tc>
        <w:tc>
          <w:tcPr>
            <w:tcW w:w="567" w:type="dxa"/>
            <w:tcBorders>
              <w:top w:val="nil"/>
              <w:left w:val="dashed" w:sz="4" w:space="0" w:color="44B3E1"/>
              <w:bottom w:val="dashed" w:sz="4" w:space="0" w:color="44B3E1"/>
              <w:right w:val="dashed" w:sz="4" w:space="0" w:color="44B3E1"/>
            </w:tcBorders>
            <w:shd w:val="clear" w:color="auto" w:fill="auto"/>
            <w:noWrap/>
            <w:vAlign w:val="bottom"/>
            <w:hideMark/>
          </w:tcPr>
          <w:p w14:paraId="5453ADBC" w14:textId="7C201B36"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2.6</w:t>
            </w:r>
          </w:p>
        </w:tc>
        <w:tc>
          <w:tcPr>
            <w:tcW w:w="553" w:type="dxa"/>
            <w:tcBorders>
              <w:top w:val="nil"/>
              <w:left w:val="dashed" w:sz="4" w:space="0" w:color="44B3E1"/>
              <w:bottom w:val="dashed" w:sz="4" w:space="0" w:color="44B3E1"/>
              <w:right w:val="dashed" w:sz="4" w:space="0" w:color="44B3E1"/>
            </w:tcBorders>
            <w:shd w:val="clear" w:color="auto" w:fill="DAE9F7" w:themeFill="text2" w:themeFillTint="1A"/>
            <w:vAlign w:val="bottom"/>
          </w:tcPr>
          <w:p w14:paraId="7408526B" w14:textId="76C0EA6A"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3.7</w:t>
            </w:r>
          </w:p>
        </w:tc>
        <w:tc>
          <w:tcPr>
            <w:tcW w:w="567" w:type="dxa"/>
            <w:tcBorders>
              <w:top w:val="nil"/>
              <w:left w:val="dashed" w:sz="4" w:space="0" w:color="44B3E1"/>
              <w:bottom w:val="dashed" w:sz="4" w:space="0" w:color="44B3E1"/>
              <w:right w:val="nil"/>
            </w:tcBorders>
            <w:vAlign w:val="bottom"/>
          </w:tcPr>
          <w:p w14:paraId="0D2F8CCD" w14:textId="61EDD1D4"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2.1</w:t>
            </w:r>
          </w:p>
        </w:tc>
      </w:tr>
      <w:tr w:rsidR="00A02F31" w:rsidRPr="001B5821" w14:paraId="5DEE8EB2" w14:textId="366DD832" w:rsidTr="00976B9D">
        <w:trPr>
          <w:trHeight w:val="290"/>
        </w:trPr>
        <w:tc>
          <w:tcPr>
            <w:tcW w:w="912" w:type="dxa"/>
            <w:tcBorders>
              <w:top w:val="dashed" w:sz="4" w:space="0" w:color="44B3E1"/>
              <w:left w:val="nil"/>
              <w:bottom w:val="dashed" w:sz="4" w:space="0" w:color="44B3E1"/>
              <w:right w:val="dashed" w:sz="4" w:space="0" w:color="44B3E1"/>
            </w:tcBorders>
            <w:shd w:val="clear" w:color="auto" w:fill="auto"/>
            <w:noWrap/>
            <w:vAlign w:val="bottom"/>
            <w:hideMark/>
          </w:tcPr>
          <w:p w14:paraId="21C736AE" w14:textId="77777777" w:rsidR="00117A2A" w:rsidRPr="001B5821" w:rsidRDefault="00117A2A" w:rsidP="001B5821">
            <w:pPr>
              <w:spacing w:after="0" w:line="240" w:lineRule="auto"/>
              <w:jc w:val="both"/>
              <w:rPr>
                <w:rFonts w:ascii="Noto Sans" w:eastAsia="Times New Roman" w:hAnsi="Noto Sans" w:cs="Noto Sans"/>
                <w:b/>
                <w:bCs/>
                <w:color w:val="000000"/>
                <w:sz w:val="20"/>
                <w:szCs w:val="20"/>
                <w:lang w:eastAsia="es-MX"/>
              </w:rPr>
            </w:pPr>
            <w:r w:rsidRPr="001B5821">
              <w:rPr>
                <w:rFonts w:ascii="Noto Sans" w:eastAsia="Times New Roman" w:hAnsi="Noto Sans" w:cs="Noto Sans"/>
                <w:b/>
                <w:bCs/>
                <w:color w:val="000000"/>
                <w:sz w:val="20"/>
                <w:szCs w:val="20"/>
                <w:lang w:eastAsia="es-MX"/>
              </w:rPr>
              <w:t>DCB</w:t>
            </w:r>
          </w:p>
        </w:tc>
        <w:tc>
          <w:tcPr>
            <w:tcW w:w="460" w:type="dxa"/>
            <w:tcBorders>
              <w:top w:val="dashed" w:sz="4" w:space="0" w:color="44B3E1"/>
              <w:left w:val="dashed" w:sz="4" w:space="0" w:color="44B3E1"/>
              <w:bottom w:val="dashed" w:sz="4" w:space="0" w:color="44B3E1"/>
              <w:right w:val="dashed" w:sz="4" w:space="0" w:color="44B3E1"/>
            </w:tcBorders>
            <w:shd w:val="clear" w:color="auto" w:fill="DAE9F7" w:themeFill="text2" w:themeFillTint="1A"/>
            <w:noWrap/>
            <w:vAlign w:val="bottom"/>
            <w:hideMark/>
          </w:tcPr>
          <w:p w14:paraId="72896A14" w14:textId="7FF42131"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4.8</w:t>
            </w:r>
          </w:p>
        </w:tc>
        <w:tc>
          <w:tcPr>
            <w:tcW w:w="460" w:type="dxa"/>
            <w:tcBorders>
              <w:top w:val="dashed" w:sz="4" w:space="0" w:color="44B3E1"/>
              <w:left w:val="dashed" w:sz="4" w:space="0" w:color="44B3E1"/>
              <w:bottom w:val="dashed" w:sz="4" w:space="0" w:color="44B3E1"/>
              <w:right w:val="dashed" w:sz="4" w:space="0" w:color="44B3E1"/>
            </w:tcBorders>
            <w:shd w:val="clear" w:color="auto" w:fill="auto"/>
            <w:noWrap/>
            <w:vAlign w:val="bottom"/>
            <w:hideMark/>
          </w:tcPr>
          <w:p w14:paraId="1CB77C4D" w14:textId="494F5051"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2.9</w:t>
            </w:r>
          </w:p>
        </w:tc>
        <w:tc>
          <w:tcPr>
            <w:tcW w:w="460" w:type="dxa"/>
            <w:tcBorders>
              <w:top w:val="dashed" w:sz="4" w:space="0" w:color="44B3E1"/>
              <w:left w:val="dashed" w:sz="4" w:space="0" w:color="44B3E1"/>
              <w:bottom w:val="dashed" w:sz="4" w:space="0" w:color="44B3E1"/>
              <w:right w:val="dashed" w:sz="4" w:space="0" w:color="44B3E1"/>
            </w:tcBorders>
            <w:shd w:val="clear" w:color="auto" w:fill="DAE9F7" w:themeFill="text2" w:themeFillTint="1A"/>
            <w:noWrap/>
            <w:vAlign w:val="bottom"/>
            <w:hideMark/>
          </w:tcPr>
          <w:p w14:paraId="46285357" w14:textId="7548644C"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4.3</w:t>
            </w:r>
          </w:p>
        </w:tc>
        <w:tc>
          <w:tcPr>
            <w:tcW w:w="460" w:type="dxa"/>
            <w:tcBorders>
              <w:top w:val="dashed" w:sz="4" w:space="0" w:color="44B3E1"/>
              <w:left w:val="dashed" w:sz="4" w:space="0" w:color="44B3E1"/>
              <w:bottom w:val="dashed" w:sz="4" w:space="0" w:color="44B3E1"/>
              <w:right w:val="dashed" w:sz="4" w:space="0" w:color="44B3E1"/>
            </w:tcBorders>
            <w:shd w:val="clear" w:color="auto" w:fill="auto"/>
            <w:noWrap/>
            <w:vAlign w:val="bottom"/>
            <w:hideMark/>
          </w:tcPr>
          <w:p w14:paraId="14120162" w14:textId="31F21704"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1.9</w:t>
            </w:r>
          </w:p>
        </w:tc>
        <w:tc>
          <w:tcPr>
            <w:tcW w:w="460" w:type="dxa"/>
            <w:tcBorders>
              <w:top w:val="dashed" w:sz="4" w:space="0" w:color="44B3E1"/>
              <w:left w:val="dashed" w:sz="4" w:space="0" w:color="44B3E1"/>
              <w:bottom w:val="dashed" w:sz="4" w:space="0" w:color="44B3E1"/>
              <w:right w:val="dashed" w:sz="4" w:space="0" w:color="44B3E1"/>
            </w:tcBorders>
            <w:shd w:val="clear" w:color="auto" w:fill="DAE9F7" w:themeFill="text2" w:themeFillTint="1A"/>
            <w:noWrap/>
            <w:vAlign w:val="bottom"/>
            <w:hideMark/>
          </w:tcPr>
          <w:p w14:paraId="11CBB8BD" w14:textId="089D6A9D"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3.3</w:t>
            </w:r>
          </w:p>
        </w:tc>
        <w:tc>
          <w:tcPr>
            <w:tcW w:w="460" w:type="dxa"/>
            <w:tcBorders>
              <w:top w:val="dashed" w:sz="4" w:space="0" w:color="44B3E1"/>
              <w:left w:val="dashed" w:sz="4" w:space="0" w:color="44B3E1"/>
              <w:bottom w:val="dashed" w:sz="4" w:space="0" w:color="44B3E1"/>
              <w:right w:val="dashed" w:sz="4" w:space="0" w:color="44B3E1"/>
            </w:tcBorders>
            <w:shd w:val="clear" w:color="auto" w:fill="auto"/>
            <w:noWrap/>
            <w:vAlign w:val="bottom"/>
            <w:hideMark/>
          </w:tcPr>
          <w:p w14:paraId="4F7ADD9C" w14:textId="671C1224"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2.5</w:t>
            </w:r>
          </w:p>
        </w:tc>
        <w:tc>
          <w:tcPr>
            <w:tcW w:w="460" w:type="dxa"/>
            <w:tcBorders>
              <w:top w:val="dashed" w:sz="4" w:space="0" w:color="44B3E1"/>
              <w:left w:val="dashed" w:sz="4" w:space="0" w:color="44B3E1"/>
              <w:bottom w:val="dashed" w:sz="4" w:space="0" w:color="44B3E1"/>
              <w:right w:val="dashed" w:sz="4" w:space="0" w:color="44B3E1"/>
            </w:tcBorders>
            <w:shd w:val="clear" w:color="auto" w:fill="DAE9F7" w:themeFill="text2" w:themeFillTint="1A"/>
            <w:noWrap/>
            <w:vAlign w:val="bottom"/>
            <w:hideMark/>
          </w:tcPr>
          <w:p w14:paraId="3794974B" w14:textId="4635848E"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4.2</w:t>
            </w:r>
          </w:p>
        </w:tc>
        <w:tc>
          <w:tcPr>
            <w:tcW w:w="460" w:type="dxa"/>
            <w:tcBorders>
              <w:top w:val="dashed" w:sz="4" w:space="0" w:color="44B3E1"/>
              <w:left w:val="dashed" w:sz="4" w:space="0" w:color="44B3E1"/>
              <w:bottom w:val="dashed" w:sz="4" w:space="0" w:color="44B3E1"/>
              <w:right w:val="dashed" w:sz="4" w:space="0" w:color="44B3E1"/>
            </w:tcBorders>
            <w:shd w:val="clear" w:color="auto" w:fill="auto"/>
            <w:noWrap/>
            <w:vAlign w:val="bottom"/>
            <w:hideMark/>
          </w:tcPr>
          <w:p w14:paraId="5A7CE81E" w14:textId="261585F2"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3.1</w:t>
            </w:r>
          </w:p>
        </w:tc>
        <w:tc>
          <w:tcPr>
            <w:tcW w:w="460" w:type="dxa"/>
            <w:tcBorders>
              <w:top w:val="dashed" w:sz="4" w:space="0" w:color="44B3E1"/>
              <w:left w:val="dashed" w:sz="4" w:space="0" w:color="44B3E1"/>
              <w:bottom w:val="dashed" w:sz="4" w:space="0" w:color="44B3E1"/>
              <w:right w:val="dashed" w:sz="4" w:space="0" w:color="44B3E1"/>
            </w:tcBorders>
            <w:shd w:val="clear" w:color="auto" w:fill="DAE9F7" w:themeFill="text2" w:themeFillTint="1A"/>
            <w:noWrap/>
            <w:vAlign w:val="bottom"/>
            <w:hideMark/>
          </w:tcPr>
          <w:p w14:paraId="04E1B8DE" w14:textId="45F67261"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5.0</w:t>
            </w:r>
          </w:p>
        </w:tc>
        <w:tc>
          <w:tcPr>
            <w:tcW w:w="460" w:type="dxa"/>
            <w:tcBorders>
              <w:top w:val="dashed" w:sz="4" w:space="0" w:color="44B3E1"/>
              <w:left w:val="dashed" w:sz="4" w:space="0" w:color="44B3E1"/>
              <w:bottom w:val="dashed" w:sz="4" w:space="0" w:color="44B3E1"/>
              <w:right w:val="dashed" w:sz="4" w:space="0" w:color="44B3E1"/>
            </w:tcBorders>
            <w:shd w:val="clear" w:color="auto" w:fill="auto"/>
            <w:noWrap/>
            <w:vAlign w:val="bottom"/>
            <w:hideMark/>
          </w:tcPr>
          <w:p w14:paraId="627DDAB0" w14:textId="73418B3A"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3.4</w:t>
            </w:r>
          </w:p>
        </w:tc>
        <w:tc>
          <w:tcPr>
            <w:tcW w:w="460" w:type="dxa"/>
            <w:tcBorders>
              <w:top w:val="dashed" w:sz="4" w:space="0" w:color="44B3E1"/>
              <w:left w:val="dashed" w:sz="4" w:space="0" w:color="44B3E1"/>
              <w:bottom w:val="dashed" w:sz="4" w:space="0" w:color="44B3E1"/>
              <w:right w:val="dashed" w:sz="4" w:space="0" w:color="44B3E1"/>
            </w:tcBorders>
            <w:shd w:val="clear" w:color="auto" w:fill="DAE9F7" w:themeFill="text2" w:themeFillTint="1A"/>
            <w:noWrap/>
            <w:vAlign w:val="bottom"/>
            <w:hideMark/>
          </w:tcPr>
          <w:p w14:paraId="113B7B11" w14:textId="41AFBB0A"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5.4</w:t>
            </w:r>
          </w:p>
        </w:tc>
        <w:tc>
          <w:tcPr>
            <w:tcW w:w="532" w:type="dxa"/>
            <w:tcBorders>
              <w:top w:val="dashed" w:sz="4" w:space="0" w:color="44B3E1"/>
              <w:left w:val="dashed" w:sz="4" w:space="0" w:color="44B3E1"/>
              <w:bottom w:val="dashed" w:sz="4" w:space="0" w:color="44B3E1"/>
              <w:right w:val="dashed" w:sz="4" w:space="0" w:color="44B3E1"/>
            </w:tcBorders>
            <w:shd w:val="clear" w:color="auto" w:fill="auto"/>
            <w:noWrap/>
            <w:vAlign w:val="bottom"/>
            <w:hideMark/>
          </w:tcPr>
          <w:p w14:paraId="31ECE895" w14:textId="640A4D58"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3.6</w:t>
            </w:r>
          </w:p>
        </w:tc>
        <w:tc>
          <w:tcPr>
            <w:tcW w:w="460" w:type="dxa"/>
            <w:tcBorders>
              <w:top w:val="dashed" w:sz="4" w:space="0" w:color="44B3E1"/>
              <w:left w:val="dashed" w:sz="4" w:space="0" w:color="44B3E1"/>
              <w:bottom w:val="dashed" w:sz="4" w:space="0" w:color="44B3E1"/>
              <w:right w:val="dashed" w:sz="4" w:space="0" w:color="44B3E1"/>
            </w:tcBorders>
            <w:shd w:val="clear" w:color="auto" w:fill="DAE9F7" w:themeFill="text2" w:themeFillTint="1A"/>
            <w:noWrap/>
            <w:vAlign w:val="bottom"/>
            <w:hideMark/>
          </w:tcPr>
          <w:p w14:paraId="68A378D0" w14:textId="6EF4422F"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3.8</w:t>
            </w:r>
          </w:p>
        </w:tc>
        <w:tc>
          <w:tcPr>
            <w:tcW w:w="460" w:type="dxa"/>
            <w:tcBorders>
              <w:top w:val="dashed" w:sz="4" w:space="0" w:color="44B3E1"/>
              <w:left w:val="dashed" w:sz="4" w:space="0" w:color="44B3E1"/>
              <w:bottom w:val="dashed" w:sz="4" w:space="0" w:color="44B3E1"/>
              <w:right w:val="dashed" w:sz="4" w:space="0" w:color="44B3E1"/>
            </w:tcBorders>
            <w:shd w:val="clear" w:color="auto" w:fill="auto"/>
            <w:noWrap/>
            <w:vAlign w:val="bottom"/>
            <w:hideMark/>
          </w:tcPr>
          <w:p w14:paraId="625EB7D9" w14:textId="16F9FACA"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2.2</w:t>
            </w:r>
          </w:p>
        </w:tc>
        <w:tc>
          <w:tcPr>
            <w:tcW w:w="460" w:type="dxa"/>
            <w:tcBorders>
              <w:top w:val="dashed" w:sz="4" w:space="0" w:color="44B3E1"/>
              <w:left w:val="dashed" w:sz="4" w:space="0" w:color="44B3E1"/>
              <w:bottom w:val="dashed" w:sz="4" w:space="0" w:color="44B3E1"/>
              <w:right w:val="dashed" w:sz="4" w:space="0" w:color="44B3E1"/>
            </w:tcBorders>
            <w:shd w:val="clear" w:color="auto" w:fill="DAE9F7" w:themeFill="text2" w:themeFillTint="1A"/>
            <w:noWrap/>
            <w:vAlign w:val="bottom"/>
            <w:hideMark/>
          </w:tcPr>
          <w:p w14:paraId="66BFFC70" w14:textId="7BB5A5F5"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4.4</w:t>
            </w:r>
          </w:p>
        </w:tc>
        <w:tc>
          <w:tcPr>
            <w:tcW w:w="460" w:type="dxa"/>
            <w:tcBorders>
              <w:top w:val="dashed" w:sz="4" w:space="0" w:color="44B3E1"/>
              <w:left w:val="dashed" w:sz="4" w:space="0" w:color="44B3E1"/>
              <w:bottom w:val="dashed" w:sz="4" w:space="0" w:color="44B3E1"/>
              <w:right w:val="dashed" w:sz="4" w:space="0" w:color="44B3E1"/>
            </w:tcBorders>
            <w:shd w:val="clear" w:color="auto" w:fill="auto"/>
            <w:noWrap/>
            <w:vAlign w:val="bottom"/>
            <w:hideMark/>
          </w:tcPr>
          <w:p w14:paraId="6E443126" w14:textId="332E3CE7"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2.7</w:t>
            </w:r>
          </w:p>
        </w:tc>
        <w:tc>
          <w:tcPr>
            <w:tcW w:w="460" w:type="dxa"/>
            <w:tcBorders>
              <w:top w:val="dashed" w:sz="4" w:space="0" w:color="44B3E1"/>
              <w:left w:val="dashed" w:sz="4" w:space="0" w:color="44B3E1"/>
              <w:bottom w:val="dashed" w:sz="4" w:space="0" w:color="44B3E1"/>
              <w:right w:val="dashed" w:sz="4" w:space="0" w:color="44B3E1"/>
            </w:tcBorders>
            <w:shd w:val="clear" w:color="auto" w:fill="DAE9F7" w:themeFill="text2" w:themeFillTint="1A"/>
            <w:noWrap/>
            <w:vAlign w:val="bottom"/>
            <w:hideMark/>
          </w:tcPr>
          <w:p w14:paraId="491E5E30" w14:textId="1C357775"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3.3</w:t>
            </w:r>
          </w:p>
        </w:tc>
        <w:tc>
          <w:tcPr>
            <w:tcW w:w="460" w:type="dxa"/>
            <w:tcBorders>
              <w:top w:val="dashed" w:sz="4" w:space="0" w:color="44B3E1"/>
              <w:left w:val="dashed" w:sz="4" w:space="0" w:color="44B3E1"/>
              <w:bottom w:val="dashed" w:sz="4" w:space="0" w:color="44B3E1"/>
              <w:right w:val="dashed" w:sz="4" w:space="0" w:color="44B3E1"/>
            </w:tcBorders>
            <w:shd w:val="clear" w:color="auto" w:fill="auto"/>
            <w:noWrap/>
            <w:vAlign w:val="bottom"/>
            <w:hideMark/>
          </w:tcPr>
          <w:p w14:paraId="2D103A1F" w14:textId="5AAB4282"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1.8</w:t>
            </w:r>
          </w:p>
        </w:tc>
        <w:tc>
          <w:tcPr>
            <w:tcW w:w="460" w:type="dxa"/>
            <w:tcBorders>
              <w:top w:val="dashed" w:sz="4" w:space="0" w:color="44B3E1"/>
              <w:left w:val="dashed" w:sz="4" w:space="0" w:color="44B3E1"/>
              <w:bottom w:val="dashed" w:sz="4" w:space="0" w:color="44B3E1"/>
              <w:right w:val="dashed" w:sz="4" w:space="0" w:color="44B3E1"/>
            </w:tcBorders>
            <w:shd w:val="clear" w:color="auto" w:fill="DAE9F7" w:themeFill="text2" w:themeFillTint="1A"/>
            <w:noWrap/>
            <w:vAlign w:val="bottom"/>
            <w:hideMark/>
          </w:tcPr>
          <w:p w14:paraId="62927334" w14:textId="22E1B6BA"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2.8</w:t>
            </w:r>
          </w:p>
        </w:tc>
        <w:tc>
          <w:tcPr>
            <w:tcW w:w="460" w:type="dxa"/>
            <w:tcBorders>
              <w:top w:val="dashed" w:sz="4" w:space="0" w:color="44B3E1"/>
              <w:left w:val="dashed" w:sz="4" w:space="0" w:color="44B3E1"/>
              <w:bottom w:val="dashed" w:sz="4" w:space="0" w:color="44B3E1"/>
              <w:right w:val="dashed" w:sz="4" w:space="0" w:color="44B3E1"/>
            </w:tcBorders>
            <w:shd w:val="clear" w:color="auto" w:fill="auto"/>
            <w:noWrap/>
            <w:vAlign w:val="bottom"/>
            <w:hideMark/>
          </w:tcPr>
          <w:p w14:paraId="275A77B8" w14:textId="50DD57E4"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1.2</w:t>
            </w:r>
          </w:p>
        </w:tc>
        <w:tc>
          <w:tcPr>
            <w:tcW w:w="462" w:type="dxa"/>
            <w:tcBorders>
              <w:top w:val="dashed" w:sz="4" w:space="0" w:color="44B3E1"/>
              <w:left w:val="dashed" w:sz="4" w:space="0" w:color="44B3E1"/>
              <w:bottom w:val="dashed" w:sz="4" w:space="0" w:color="44B3E1"/>
              <w:right w:val="dashed" w:sz="4" w:space="0" w:color="44B3E1"/>
            </w:tcBorders>
            <w:shd w:val="clear" w:color="auto" w:fill="DAE9F7" w:themeFill="text2" w:themeFillTint="1A"/>
            <w:noWrap/>
            <w:vAlign w:val="bottom"/>
            <w:hideMark/>
          </w:tcPr>
          <w:p w14:paraId="54AFA1EA" w14:textId="465B6ED8"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3.1</w:t>
            </w:r>
          </w:p>
        </w:tc>
        <w:tc>
          <w:tcPr>
            <w:tcW w:w="567" w:type="dxa"/>
            <w:tcBorders>
              <w:top w:val="dashed" w:sz="4" w:space="0" w:color="44B3E1"/>
              <w:left w:val="dashed" w:sz="4" w:space="0" w:color="44B3E1"/>
              <w:bottom w:val="dashed" w:sz="4" w:space="0" w:color="44B3E1"/>
              <w:right w:val="dashed" w:sz="4" w:space="0" w:color="44B3E1"/>
            </w:tcBorders>
            <w:shd w:val="clear" w:color="auto" w:fill="auto"/>
            <w:noWrap/>
            <w:vAlign w:val="bottom"/>
            <w:hideMark/>
          </w:tcPr>
          <w:p w14:paraId="70E36034" w14:textId="011A5B45"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1.7</w:t>
            </w:r>
          </w:p>
        </w:tc>
        <w:tc>
          <w:tcPr>
            <w:tcW w:w="553" w:type="dxa"/>
            <w:tcBorders>
              <w:top w:val="dashed" w:sz="4" w:space="0" w:color="44B3E1"/>
              <w:left w:val="dashed" w:sz="4" w:space="0" w:color="44B3E1"/>
              <w:bottom w:val="dashed" w:sz="4" w:space="0" w:color="44B3E1"/>
              <w:right w:val="dashed" w:sz="4" w:space="0" w:color="44B3E1"/>
            </w:tcBorders>
            <w:shd w:val="clear" w:color="auto" w:fill="DAE9F7" w:themeFill="text2" w:themeFillTint="1A"/>
            <w:vAlign w:val="bottom"/>
          </w:tcPr>
          <w:p w14:paraId="4546E60F" w14:textId="6B2C2946"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3.5</w:t>
            </w:r>
          </w:p>
        </w:tc>
        <w:tc>
          <w:tcPr>
            <w:tcW w:w="567" w:type="dxa"/>
            <w:tcBorders>
              <w:top w:val="dashed" w:sz="4" w:space="0" w:color="44B3E1"/>
              <w:left w:val="dashed" w:sz="4" w:space="0" w:color="44B3E1"/>
              <w:bottom w:val="dashed" w:sz="4" w:space="0" w:color="44B3E1"/>
              <w:right w:val="nil"/>
            </w:tcBorders>
            <w:vAlign w:val="bottom"/>
          </w:tcPr>
          <w:p w14:paraId="2F0BCCEF" w14:textId="18386003"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1.7</w:t>
            </w:r>
          </w:p>
        </w:tc>
      </w:tr>
      <w:tr w:rsidR="00A02F31" w:rsidRPr="001B5821" w14:paraId="1569DECB" w14:textId="71833B4E" w:rsidTr="00976B9D">
        <w:trPr>
          <w:trHeight w:val="290"/>
        </w:trPr>
        <w:tc>
          <w:tcPr>
            <w:tcW w:w="912" w:type="dxa"/>
            <w:tcBorders>
              <w:top w:val="dashed" w:sz="4" w:space="0" w:color="44B3E1"/>
              <w:left w:val="nil"/>
              <w:bottom w:val="dashed" w:sz="4" w:space="0" w:color="44B3E1"/>
              <w:right w:val="dashed" w:sz="4" w:space="0" w:color="44B3E1"/>
            </w:tcBorders>
            <w:shd w:val="clear" w:color="auto" w:fill="auto"/>
            <w:noWrap/>
            <w:vAlign w:val="bottom"/>
            <w:hideMark/>
          </w:tcPr>
          <w:p w14:paraId="23E51A68" w14:textId="77777777" w:rsidR="00117A2A" w:rsidRPr="001B5821" w:rsidRDefault="00117A2A" w:rsidP="001B5821">
            <w:pPr>
              <w:spacing w:after="0" w:line="240" w:lineRule="auto"/>
              <w:jc w:val="both"/>
              <w:rPr>
                <w:rFonts w:ascii="Noto Sans" w:eastAsia="Times New Roman" w:hAnsi="Noto Sans" w:cs="Noto Sans"/>
                <w:b/>
                <w:bCs/>
                <w:color w:val="000000"/>
                <w:sz w:val="20"/>
                <w:szCs w:val="20"/>
                <w:lang w:eastAsia="es-MX"/>
              </w:rPr>
            </w:pPr>
            <w:r w:rsidRPr="001B5821">
              <w:rPr>
                <w:rFonts w:ascii="Noto Sans" w:eastAsia="Times New Roman" w:hAnsi="Noto Sans" w:cs="Noto Sans"/>
                <w:b/>
                <w:bCs/>
                <w:color w:val="000000"/>
                <w:sz w:val="20"/>
                <w:szCs w:val="20"/>
                <w:lang w:eastAsia="es-MX"/>
              </w:rPr>
              <w:t>DCS</w:t>
            </w:r>
          </w:p>
        </w:tc>
        <w:tc>
          <w:tcPr>
            <w:tcW w:w="460" w:type="dxa"/>
            <w:tcBorders>
              <w:top w:val="dashed" w:sz="4" w:space="0" w:color="44B3E1"/>
              <w:left w:val="dashed" w:sz="4" w:space="0" w:color="44B3E1"/>
              <w:bottom w:val="dashed" w:sz="4" w:space="0" w:color="44B3E1"/>
              <w:right w:val="dashed" w:sz="4" w:space="0" w:color="44B3E1"/>
            </w:tcBorders>
            <w:shd w:val="clear" w:color="auto" w:fill="DAE9F7" w:themeFill="text2" w:themeFillTint="1A"/>
            <w:noWrap/>
            <w:vAlign w:val="bottom"/>
            <w:hideMark/>
          </w:tcPr>
          <w:p w14:paraId="2732D628" w14:textId="29E3C9FB"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5.5</w:t>
            </w:r>
          </w:p>
        </w:tc>
        <w:tc>
          <w:tcPr>
            <w:tcW w:w="460" w:type="dxa"/>
            <w:tcBorders>
              <w:top w:val="dashed" w:sz="4" w:space="0" w:color="44B3E1"/>
              <w:left w:val="dashed" w:sz="4" w:space="0" w:color="44B3E1"/>
              <w:bottom w:val="dashed" w:sz="4" w:space="0" w:color="44B3E1"/>
              <w:right w:val="dashed" w:sz="4" w:space="0" w:color="44B3E1"/>
            </w:tcBorders>
            <w:shd w:val="clear" w:color="auto" w:fill="auto"/>
            <w:noWrap/>
            <w:vAlign w:val="bottom"/>
            <w:hideMark/>
          </w:tcPr>
          <w:p w14:paraId="644E9638" w14:textId="7F36D043"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6.1</w:t>
            </w:r>
          </w:p>
        </w:tc>
        <w:tc>
          <w:tcPr>
            <w:tcW w:w="460" w:type="dxa"/>
            <w:tcBorders>
              <w:top w:val="dashed" w:sz="4" w:space="0" w:color="44B3E1"/>
              <w:left w:val="dashed" w:sz="4" w:space="0" w:color="44B3E1"/>
              <w:bottom w:val="dashed" w:sz="4" w:space="0" w:color="44B3E1"/>
              <w:right w:val="dashed" w:sz="4" w:space="0" w:color="44B3E1"/>
            </w:tcBorders>
            <w:shd w:val="clear" w:color="auto" w:fill="DAE9F7" w:themeFill="text2" w:themeFillTint="1A"/>
            <w:noWrap/>
            <w:vAlign w:val="bottom"/>
            <w:hideMark/>
          </w:tcPr>
          <w:p w14:paraId="35E5CC71" w14:textId="69504453"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4.2</w:t>
            </w:r>
          </w:p>
        </w:tc>
        <w:tc>
          <w:tcPr>
            <w:tcW w:w="460" w:type="dxa"/>
            <w:tcBorders>
              <w:top w:val="dashed" w:sz="4" w:space="0" w:color="44B3E1"/>
              <w:left w:val="dashed" w:sz="4" w:space="0" w:color="44B3E1"/>
              <w:bottom w:val="dashed" w:sz="4" w:space="0" w:color="44B3E1"/>
              <w:right w:val="dashed" w:sz="4" w:space="0" w:color="44B3E1"/>
            </w:tcBorders>
            <w:shd w:val="clear" w:color="auto" w:fill="auto"/>
            <w:noWrap/>
            <w:vAlign w:val="bottom"/>
            <w:hideMark/>
          </w:tcPr>
          <w:p w14:paraId="4BE0ECAF" w14:textId="660F614D"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3.4</w:t>
            </w:r>
          </w:p>
        </w:tc>
        <w:tc>
          <w:tcPr>
            <w:tcW w:w="460" w:type="dxa"/>
            <w:tcBorders>
              <w:top w:val="dashed" w:sz="4" w:space="0" w:color="44B3E1"/>
              <w:left w:val="dashed" w:sz="4" w:space="0" w:color="44B3E1"/>
              <w:bottom w:val="dashed" w:sz="4" w:space="0" w:color="44B3E1"/>
              <w:right w:val="dashed" w:sz="4" w:space="0" w:color="44B3E1"/>
            </w:tcBorders>
            <w:shd w:val="clear" w:color="auto" w:fill="DAE9F7" w:themeFill="text2" w:themeFillTint="1A"/>
            <w:noWrap/>
            <w:vAlign w:val="bottom"/>
            <w:hideMark/>
          </w:tcPr>
          <w:p w14:paraId="0EE4C30E" w14:textId="6FB482D9"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3.1</w:t>
            </w:r>
          </w:p>
        </w:tc>
        <w:tc>
          <w:tcPr>
            <w:tcW w:w="460" w:type="dxa"/>
            <w:tcBorders>
              <w:top w:val="dashed" w:sz="4" w:space="0" w:color="44B3E1"/>
              <w:left w:val="dashed" w:sz="4" w:space="0" w:color="44B3E1"/>
              <w:bottom w:val="dashed" w:sz="4" w:space="0" w:color="44B3E1"/>
              <w:right w:val="dashed" w:sz="4" w:space="0" w:color="44B3E1"/>
            </w:tcBorders>
            <w:shd w:val="clear" w:color="auto" w:fill="auto"/>
            <w:noWrap/>
            <w:vAlign w:val="bottom"/>
            <w:hideMark/>
          </w:tcPr>
          <w:p w14:paraId="791B9C84" w14:textId="337C88D8"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2.2</w:t>
            </w:r>
          </w:p>
        </w:tc>
        <w:tc>
          <w:tcPr>
            <w:tcW w:w="460" w:type="dxa"/>
            <w:tcBorders>
              <w:top w:val="dashed" w:sz="4" w:space="0" w:color="44B3E1"/>
              <w:left w:val="dashed" w:sz="4" w:space="0" w:color="44B3E1"/>
              <w:bottom w:val="dashed" w:sz="4" w:space="0" w:color="44B3E1"/>
              <w:right w:val="dashed" w:sz="4" w:space="0" w:color="44B3E1"/>
            </w:tcBorders>
            <w:shd w:val="clear" w:color="auto" w:fill="DAE9F7" w:themeFill="text2" w:themeFillTint="1A"/>
            <w:noWrap/>
            <w:vAlign w:val="bottom"/>
            <w:hideMark/>
          </w:tcPr>
          <w:p w14:paraId="33506924" w14:textId="054CD0A7"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3.9</w:t>
            </w:r>
          </w:p>
        </w:tc>
        <w:tc>
          <w:tcPr>
            <w:tcW w:w="460" w:type="dxa"/>
            <w:tcBorders>
              <w:top w:val="dashed" w:sz="4" w:space="0" w:color="44B3E1"/>
              <w:left w:val="dashed" w:sz="4" w:space="0" w:color="44B3E1"/>
              <w:bottom w:val="dashed" w:sz="4" w:space="0" w:color="44B3E1"/>
              <w:right w:val="dashed" w:sz="4" w:space="0" w:color="44B3E1"/>
            </w:tcBorders>
            <w:shd w:val="clear" w:color="auto" w:fill="auto"/>
            <w:noWrap/>
            <w:vAlign w:val="bottom"/>
            <w:hideMark/>
          </w:tcPr>
          <w:p w14:paraId="2EDE6737" w14:textId="1F79082B"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2.9</w:t>
            </w:r>
          </w:p>
        </w:tc>
        <w:tc>
          <w:tcPr>
            <w:tcW w:w="460" w:type="dxa"/>
            <w:tcBorders>
              <w:top w:val="dashed" w:sz="4" w:space="0" w:color="44B3E1"/>
              <w:left w:val="dashed" w:sz="4" w:space="0" w:color="44B3E1"/>
              <w:bottom w:val="dashed" w:sz="4" w:space="0" w:color="44B3E1"/>
              <w:right w:val="dashed" w:sz="4" w:space="0" w:color="44B3E1"/>
            </w:tcBorders>
            <w:shd w:val="clear" w:color="auto" w:fill="DAE9F7" w:themeFill="text2" w:themeFillTint="1A"/>
            <w:noWrap/>
            <w:vAlign w:val="bottom"/>
            <w:hideMark/>
          </w:tcPr>
          <w:p w14:paraId="252A7A5B" w14:textId="545DA821"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4.6</w:t>
            </w:r>
          </w:p>
        </w:tc>
        <w:tc>
          <w:tcPr>
            <w:tcW w:w="460" w:type="dxa"/>
            <w:tcBorders>
              <w:top w:val="dashed" w:sz="4" w:space="0" w:color="44B3E1"/>
              <w:left w:val="dashed" w:sz="4" w:space="0" w:color="44B3E1"/>
              <w:bottom w:val="dashed" w:sz="4" w:space="0" w:color="44B3E1"/>
              <w:right w:val="dashed" w:sz="4" w:space="0" w:color="44B3E1"/>
            </w:tcBorders>
            <w:shd w:val="clear" w:color="auto" w:fill="auto"/>
            <w:noWrap/>
            <w:vAlign w:val="bottom"/>
            <w:hideMark/>
          </w:tcPr>
          <w:p w14:paraId="69A4B293" w14:textId="4FAC8545"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3.4</w:t>
            </w:r>
          </w:p>
        </w:tc>
        <w:tc>
          <w:tcPr>
            <w:tcW w:w="460" w:type="dxa"/>
            <w:tcBorders>
              <w:top w:val="dashed" w:sz="4" w:space="0" w:color="44B3E1"/>
              <w:left w:val="dashed" w:sz="4" w:space="0" w:color="44B3E1"/>
              <w:bottom w:val="dashed" w:sz="4" w:space="0" w:color="44B3E1"/>
              <w:right w:val="dashed" w:sz="4" w:space="0" w:color="44B3E1"/>
            </w:tcBorders>
            <w:shd w:val="clear" w:color="auto" w:fill="DAE9F7" w:themeFill="text2" w:themeFillTint="1A"/>
            <w:noWrap/>
            <w:vAlign w:val="bottom"/>
            <w:hideMark/>
          </w:tcPr>
          <w:p w14:paraId="6E63901C" w14:textId="0E94AE19"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3.1</w:t>
            </w:r>
          </w:p>
        </w:tc>
        <w:tc>
          <w:tcPr>
            <w:tcW w:w="532" w:type="dxa"/>
            <w:tcBorders>
              <w:top w:val="dashed" w:sz="4" w:space="0" w:color="44B3E1"/>
              <w:left w:val="dashed" w:sz="4" w:space="0" w:color="44B3E1"/>
              <w:bottom w:val="dashed" w:sz="4" w:space="0" w:color="44B3E1"/>
              <w:right w:val="dashed" w:sz="4" w:space="0" w:color="44B3E1"/>
            </w:tcBorders>
            <w:shd w:val="clear" w:color="auto" w:fill="auto"/>
            <w:noWrap/>
            <w:vAlign w:val="bottom"/>
            <w:hideMark/>
          </w:tcPr>
          <w:p w14:paraId="7C9C72C9" w14:textId="6C5F4EEB"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1.7</w:t>
            </w:r>
          </w:p>
        </w:tc>
        <w:tc>
          <w:tcPr>
            <w:tcW w:w="460" w:type="dxa"/>
            <w:tcBorders>
              <w:top w:val="dashed" w:sz="4" w:space="0" w:color="44B3E1"/>
              <w:left w:val="dashed" w:sz="4" w:space="0" w:color="44B3E1"/>
              <w:bottom w:val="dashed" w:sz="4" w:space="0" w:color="44B3E1"/>
              <w:right w:val="dashed" w:sz="4" w:space="0" w:color="44B3E1"/>
            </w:tcBorders>
            <w:shd w:val="clear" w:color="auto" w:fill="DAE9F7" w:themeFill="text2" w:themeFillTint="1A"/>
            <w:noWrap/>
            <w:vAlign w:val="bottom"/>
            <w:hideMark/>
          </w:tcPr>
          <w:p w14:paraId="18EC8986" w14:textId="4632F511"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3.6</w:t>
            </w:r>
          </w:p>
        </w:tc>
        <w:tc>
          <w:tcPr>
            <w:tcW w:w="460" w:type="dxa"/>
            <w:tcBorders>
              <w:top w:val="dashed" w:sz="4" w:space="0" w:color="44B3E1"/>
              <w:left w:val="dashed" w:sz="4" w:space="0" w:color="44B3E1"/>
              <w:bottom w:val="dashed" w:sz="4" w:space="0" w:color="44B3E1"/>
              <w:right w:val="dashed" w:sz="4" w:space="0" w:color="44B3E1"/>
            </w:tcBorders>
            <w:shd w:val="clear" w:color="auto" w:fill="auto"/>
            <w:noWrap/>
            <w:vAlign w:val="bottom"/>
            <w:hideMark/>
          </w:tcPr>
          <w:p w14:paraId="4564A0F0" w14:textId="41ACAA9D"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3.0</w:t>
            </w:r>
          </w:p>
        </w:tc>
        <w:tc>
          <w:tcPr>
            <w:tcW w:w="460" w:type="dxa"/>
            <w:tcBorders>
              <w:top w:val="dashed" w:sz="4" w:space="0" w:color="44B3E1"/>
              <w:left w:val="dashed" w:sz="4" w:space="0" w:color="44B3E1"/>
              <w:bottom w:val="dashed" w:sz="4" w:space="0" w:color="44B3E1"/>
              <w:right w:val="dashed" w:sz="4" w:space="0" w:color="44B3E1"/>
            </w:tcBorders>
            <w:shd w:val="clear" w:color="auto" w:fill="DAE9F7" w:themeFill="text2" w:themeFillTint="1A"/>
            <w:noWrap/>
            <w:vAlign w:val="bottom"/>
            <w:hideMark/>
          </w:tcPr>
          <w:p w14:paraId="407EE710" w14:textId="402E40BA"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4.7</w:t>
            </w:r>
          </w:p>
        </w:tc>
        <w:tc>
          <w:tcPr>
            <w:tcW w:w="460" w:type="dxa"/>
            <w:tcBorders>
              <w:top w:val="dashed" w:sz="4" w:space="0" w:color="44B3E1"/>
              <w:left w:val="dashed" w:sz="4" w:space="0" w:color="44B3E1"/>
              <w:bottom w:val="dashed" w:sz="4" w:space="0" w:color="44B3E1"/>
              <w:right w:val="dashed" w:sz="4" w:space="0" w:color="44B3E1"/>
            </w:tcBorders>
            <w:shd w:val="clear" w:color="auto" w:fill="auto"/>
            <w:noWrap/>
            <w:vAlign w:val="bottom"/>
            <w:hideMark/>
          </w:tcPr>
          <w:p w14:paraId="5F731C6A" w14:textId="4AD78661"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3.0</w:t>
            </w:r>
          </w:p>
        </w:tc>
        <w:tc>
          <w:tcPr>
            <w:tcW w:w="460" w:type="dxa"/>
            <w:tcBorders>
              <w:top w:val="dashed" w:sz="4" w:space="0" w:color="44B3E1"/>
              <w:left w:val="dashed" w:sz="4" w:space="0" w:color="44B3E1"/>
              <w:bottom w:val="dashed" w:sz="4" w:space="0" w:color="44B3E1"/>
              <w:right w:val="dashed" w:sz="4" w:space="0" w:color="44B3E1"/>
            </w:tcBorders>
            <w:shd w:val="clear" w:color="auto" w:fill="DAE9F7" w:themeFill="text2" w:themeFillTint="1A"/>
            <w:noWrap/>
            <w:vAlign w:val="bottom"/>
            <w:hideMark/>
          </w:tcPr>
          <w:p w14:paraId="5E15F2E9" w14:textId="62E5FAE3"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4.0</w:t>
            </w:r>
          </w:p>
        </w:tc>
        <w:tc>
          <w:tcPr>
            <w:tcW w:w="460" w:type="dxa"/>
            <w:tcBorders>
              <w:top w:val="dashed" w:sz="4" w:space="0" w:color="44B3E1"/>
              <w:left w:val="dashed" w:sz="4" w:space="0" w:color="44B3E1"/>
              <w:bottom w:val="dashed" w:sz="4" w:space="0" w:color="44B3E1"/>
              <w:right w:val="dashed" w:sz="4" w:space="0" w:color="44B3E1"/>
            </w:tcBorders>
            <w:shd w:val="clear" w:color="auto" w:fill="auto"/>
            <w:noWrap/>
            <w:vAlign w:val="bottom"/>
            <w:hideMark/>
          </w:tcPr>
          <w:p w14:paraId="0B14BDC6" w14:textId="6B4117F0"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2.5</w:t>
            </w:r>
          </w:p>
        </w:tc>
        <w:tc>
          <w:tcPr>
            <w:tcW w:w="460" w:type="dxa"/>
            <w:tcBorders>
              <w:top w:val="dashed" w:sz="4" w:space="0" w:color="44B3E1"/>
              <w:left w:val="dashed" w:sz="4" w:space="0" w:color="44B3E1"/>
              <w:bottom w:val="dashed" w:sz="4" w:space="0" w:color="44B3E1"/>
              <w:right w:val="dashed" w:sz="4" w:space="0" w:color="44B3E1"/>
            </w:tcBorders>
            <w:shd w:val="clear" w:color="auto" w:fill="DAE9F7" w:themeFill="text2" w:themeFillTint="1A"/>
            <w:noWrap/>
            <w:vAlign w:val="bottom"/>
            <w:hideMark/>
          </w:tcPr>
          <w:p w14:paraId="35C10256" w14:textId="2C3E4851"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3.5</w:t>
            </w:r>
          </w:p>
        </w:tc>
        <w:tc>
          <w:tcPr>
            <w:tcW w:w="460" w:type="dxa"/>
            <w:tcBorders>
              <w:top w:val="dashed" w:sz="4" w:space="0" w:color="44B3E1"/>
              <w:left w:val="dashed" w:sz="4" w:space="0" w:color="44B3E1"/>
              <w:bottom w:val="dashed" w:sz="4" w:space="0" w:color="44B3E1"/>
              <w:right w:val="dashed" w:sz="4" w:space="0" w:color="44B3E1"/>
            </w:tcBorders>
            <w:shd w:val="clear" w:color="auto" w:fill="auto"/>
            <w:noWrap/>
            <w:vAlign w:val="bottom"/>
            <w:hideMark/>
          </w:tcPr>
          <w:p w14:paraId="488379EE" w14:textId="1782A1FE"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2.0</w:t>
            </w:r>
          </w:p>
        </w:tc>
        <w:tc>
          <w:tcPr>
            <w:tcW w:w="462" w:type="dxa"/>
            <w:tcBorders>
              <w:top w:val="dashed" w:sz="4" w:space="0" w:color="44B3E1"/>
              <w:left w:val="dashed" w:sz="4" w:space="0" w:color="44B3E1"/>
              <w:bottom w:val="dashed" w:sz="4" w:space="0" w:color="44B3E1"/>
              <w:right w:val="dashed" w:sz="4" w:space="0" w:color="44B3E1"/>
            </w:tcBorders>
            <w:shd w:val="clear" w:color="auto" w:fill="DAE9F7" w:themeFill="text2" w:themeFillTint="1A"/>
            <w:noWrap/>
            <w:vAlign w:val="bottom"/>
            <w:hideMark/>
          </w:tcPr>
          <w:p w14:paraId="76E96D62" w14:textId="0BB78EE4"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3.9</w:t>
            </w:r>
          </w:p>
        </w:tc>
        <w:tc>
          <w:tcPr>
            <w:tcW w:w="567" w:type="dxa"/>
            <w:tcBorders>
              <w:top w:val="dashed" w:sz="4" w:space="0" w:color="44B3E1"/>
              <w:left w:val="dashed" w:sz="4" w:space="0" w:color="44B3E1"/>
              <w:bottom w:val="dashed" w:sz="4" w:space="0" w:color="44B3E1"/>
              <w:right w:val="dashed" w:sz="4" w:space="0" w:color="44B3E1"/>
            </w:tcBorders>
            <w:shd w:val="clear" w:color="auto" w:fill="auto"/>
            <w:noWrap/>
            <w:vAlign w:val="bottom"/>
            <w:hideMark/>
          </w:tcPr>
          <w:p w14:paraId="74164534" w14:textId="18722CBC"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2.6</w:t>
            </w:r>
          </w:p>
        </w:tc>
        <w:tc>
          <w:tcPr>
            <w:tcW w:w="553" w:type="dxa"/>
            <w:tcBorders>
              <w:top w:val="dashed" w:sz="4" w:space="0" w:color="44B3E1"/>
              <w:left w:val="dashed" w:sz="4" w:space="0" w:color="44B3E1"/>
              <w:bottom w:val="dashed" w:sz="4" w:space="0" w:color="44B3E1"/>
              <w:right w:val="dashed" w:sz="4" w:space="0" w:color="44B3E1"/>
            </w:tcBorders>
            <w:shd w:val="clear" w:color="auto" w:fill="DAE9F7" w:themeFill="text2" w:themeFillTint="1A"/>
            <w:vAlign w:val="bottom"/>
          </w:tcPr>
          <w:p w14:paraId="5E56707D" w14:textId="6F2AF1CD"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3.5</w:t>
            </w:r>
          </w:p>
        </w:tc>
        <w:tc>
          <w:tcPr>
            <w:tcW w:w="567" w:type="dxa"/>
            <w:tcBorders>
              <w:top w:val="dashed" w:sz="4" w:space="0" w:color="44B3E1"/>
              <w:left w:val="dashed" w:sz="4" w:space="0" w:color="44B3E1"/>
              <w:bottom w:val="dashed" w:sz="4" w:space="0" w:color="44B3E1"/>
              <w:right w:val="nil"/>
            </w:tcBorders>
            <w:vAlign w:val="bottom"/>
          </w:tcPr>
          <w:p w14:paraId="52870862" w14:textId="5D8B2694"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1.8</w:t>
            </w:r>
          </w:p>
        </w:tc>
      </w:tr>
      <w:tr w:rsidR="00A02F31" w:rsidRPr="001B5821" w14:paraId="68C06FDD" w14:textId="5BA2AE6C" w:rsidTr="00976B9D">
        <w:trPr>
          <w:trHeight w:val="290"/>
        </w:trPr>
        <w:tc>
          <w:tcPr>
            <w:tcW w:w="912" w:type="dxa"/>
            <w:tcBorders>
              <w:top w:val="dashed" w:sz="4" w:space="0" w:color="44B3E1"/>
              <w:left w:val="nil"/>
              <w:bottom w:val="dashed" w:sz="4" w:space="0" w:color="44B3E1"/>
              <w:right w:val="dashed" w:sz="4" w:space="0" w:color="44B3E1"/>
            </w:tcBorders>
            <w:shd w:val="clear" w:color="auto" w:fill="auto"/>
            <w:noWrap/>
            <w:vAlign w:val="bottom"/>
            <w:hideMark/>
          </w:tcPr>
          <w:p w14:paraId="1994D1D0" w14:textId="77777777" w:rsidR="00117A2A" w:rsidRPr="001B5821" w:rsidRDefault="00117A2A" w:rsidP="001B5821">
            <w:pPr>
              <w:spacing w:after="0" w:line="240" w:lineRule="auto"/>
              <w:jc w:val="both"/>
              <w:rPr>
                <w:rFonts w:ascii="Noto Sans" w:eastAsia="Times New Roman" w:hAnsi="Noto Sans" w:cs="Noto Sans"/>
                <w:b/>
                <w:bCs/>
                <w:color w:val="000000"/>
                <w:sz w:val="20"/>
                <w:szCs w:val="20"/>
                <w:lang w:eastAsia="es-MX"/>
              </w:rPr>
            </w:pPr>
            <w:r w:rsidRPr="001B5821">
              <w:rPr>
                <w:rFonts w:ascii="Noto Sans" w:eastAsia="Times New Roman" w:hAnsi="Noto Sans" w:cs="Noto Sans"/>
                <w:b/>
                <w:bCs/>
                <w:color w:val="000000"/>
                <w:sz w:val="20"/>
                <w:szCs w:val="20"/>
                <w:lang w:eastAsia="es-MX"/>
              </w:rPr>
              <w:t>DEAYMP</w:t>
            </w:r>
          </w:p>
        </w:tc>
        <w:tc>
          <w:tcPr>
            <w:tcW w:w="460" w:type="dxa"/>
            <w:tcBorders>
              <w:top w:val="dashed" w:sz="4" w:space="0" w:color="44B3E1"/>
              <w:left w:val="dashed" w:sz="4" w:space="0" w:color="44B3E1"/>
              <w:bottom w:val="dashed" w:sz="4" w:space="0" w:color="44B3E1"/>
              <w:right w:val="dashed" w:sz="4" w:space="0" w:color="44B3E1"/>
            </w:tcBorders>
            <w:shd w:val="clear" w:color="auto" w:fill="DAE9F7" w:themeFill="text2" w:themeFillTint="1A"/>
            <w:noWrap/>
            <w:vAlign w:val="bottom"/>
            <w:hideMark/>
          </w:tcPr>
          <w:p w14:paraId="7D41D7A6" w14:textId="338C5215"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3.5</w:t>
            </w:r>
          </w:p>
        </w:tc>
        <w:tc>
          <w:tcPr>
            <w:tcW w:w="460" w:type="dxa"/>
            <w:tcBorders>
              <w:top w:val="dashed" w:sz="4" w:space="0" w:color="44B3E1"/>
              <w:left w:val="dashed" w:sz="4" w:space="0" w:color="44B3E1"/>
              <w:bottom w:val="dashed" w:sz="4" w:space="0" w:color="44B3E1"/>
              <w:right w:val="dashed" w:sz="4" w:space="0" w:color="44B3E1"/>
            </w:tcBorders>
            <w:shd w:val="clear" w:color="auto" w:fill="auto"/>
            <w:noWrap/>
            <w:vAlign w:val="bottom"/>
            <w:hideMark/>
          </w:tcPr>
          <w:p w14:paraId="61FAF942" w14:textId="0D73A9CE"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2.2</w:t>
            </w:r>
          </w:p>
        </w:tc>
        <w:tc>
          <w:tcPr>
            <w:tcW w:w="460" w:type="dxa"/>
            <w:tcBorders>
              <w:top w:val="dashed" w:sz="4" w:space="0" w:color="44B3E1"/>
              <w:left w:val="dashed" w:sz="4" w:space="0" w:color="44B3E1"/>
              <w:bottom w:val="dashed" w:sz="4" w:space="0" w:color="44B3E1"/>
              <w:right w:val="dashed" w:sz="4" w:space="0" w:color="44B3E1"/>
            </w:tcBorders>
            <w:shd w:val="clear" w:color="auto" w:fill="DAE9F7" w:themeFill="text2" w:themeFillTint="1A"/>
            <w:noWrap/>
            <w:vAlign w:val="bottom"/>
            <w:hideMark/>
          </w:tcPr>
          <w:p w14:paraId="74393FDA" w14:textId="7F46E609"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4.3</w:t>
            </w:r>
          </w:p>
        </w:tc>
        <w:tc>
          <w:tcPr>
            <w:tcW w:w="460" w:type="dxa"/>
            <w:tcBorders>
              <w:top w:val="dashed" w:sz="4" w:space="0" w:color="44B3E1"/>
              <w:left w:val="dashed" w:sz="4" w:space="0" w:color="44B3E1"/>
              <w:bottom w:val="dashed" w:sz="4" w:space="0" w:color="44B3E1"/>
              <w:right w:val="dashed" w:sz="4" w:space="0" w:color="44B3E1"/>
            </w:tcBorders>
            <w:shd w:val="clear" w:color="auto" w:fill="auto"/>
            <w:noWrap/>
            <w:vAlign w:val="bottom"/>
            <w:hideMark/>
          </w:tcPr>
          <w:p w14:paraId="53537718" w14:textId="72F80833"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2.7</w:t>
            </w:r>
          </w:p>
        </w:tc>
        <w:tc>
          <w:tcPr>
            <w:tcW w:w="460" w:type="dxa"/>
            <w:tcBorders>
              <w:top w:val="dashed" w:sz="4" w:space="0" w:color="44B3E1"/>
              <w:left w:val="dashed" w:sz="4" w:space="0" w:color="44B3E1"/>
              <w:bottom w:val="dashed" w:sz="4" w:space="0" w:color="44B3E1"/>
              <w:right w:val="dashed" w:sz="4" w:space="0" w:color="44B3E1"/>
            </w:tcBorders>
            <w:shd w:val="clear" w:color="auto" w:fill="DAE9F7" w:themeFill="text2" w:themeFillTint="1A"/>
            <w:noWrap/>
            <w:vAlign w:val="bottom"/>
            <w:hideMark/>
          </w:tcPr>
          <w:p w14:paraId="440CB8F2" w14:textId="59A73622"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5.7</w:t>
            </w:r>
          </w:p>
        </w:tc>
        <w:tc>
          <w:tcPr>
            <w:tcW w:w="460" w:type="dxa"/>
            <w:tcBorders>
              <w:top w:val="dashed" w:sz="4" w:space="0" w:color="44B3E1"/>
              <w:left w:val="dashed" w:sz="4" w:space="0" w:color="44B3E1"/>
              <w:bottom w:val="dashed" w:sz="4" w:space="0" w:color="44B3E1"/>
              <w:right w:val="dashed" w:sz="4" w:space="0" w:color="44B3E1"/>
            </w:tcBorders>
            <w:shd w:val="clear" w:color="auto" w:fill="auto"/>
            <w:noWrap/>
            <w:vAlign w:val="bottom"/>
            <w:hideMark/>
          </w:tcPr>
          <w:p w14:paraId="372004F7" w14:textId="3F866D1D"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3.9</w:t>
            </w:r>
          </w:p>
        </w:tc>
        <w:tc>
          <w:tcPr>
            <w:tcW w:w="460" w:type="dxa"/>
            <w:tcBorders>
              <w:top w:val="dashed" w:sz="4" w:space="0" w:color="44B3E1"/>
              <w:left w:val="dashed" w:sz="4" w:space="0" w:color="44B3E1"/>
              <w:bottom w:val="dashed" w:sz="4" w:space="0" w:color="44B3E1"/>
              <w:right w:val="dashed" w:sz="4" w:space="0" w:color="44B3E1"/>
            </w:tcBorders>
            <w:shd w:val="clear" w:color="auto" w:fill="DAE9F7" w:themeFill="text2" w:themeFillTint="1A"/>
            <w:noWrap/>
            <w:vAlign w:val="bottom"/>
            <w:hideMark/>
          </w:tcPr>
          <w:p w14:paraId="626B4488" w14:textId="709FA9F9"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6.3</w:t>
            </w:r>
          </w:p>
        </w:tc>
        <w:tc>
          <w:tcPr>
            <w:tcW w:w="460" w:type="dxa"/>
            <w:tcBorders>
              <w:top w:val="dashed" w:sz="4" w:space="0" w:color="44B3E1"/>
              <w:left w:val="dashed" w:sz="4" w:space="0" w:color="44B3E1"/>
              <w:bottom w:val="dashed" w:sz="4" w:space="0" w:color="44B3E1"/>
              <w:right w:val="dashed" w:sz="4" w:space="0" w:color="44B3E1"/>
            </w:tcBorders>
            <w:shd w:val="clear" w:color="auto" w:fill="auto"/>
            <w:noWrap/>
            <w:vAlign w:val="bottom"/>
            <w:hideMark/>
          </w:tcPr>
          <w:p w14:paraId="4830F637" w14:textId="58A7638E"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4.7</w:t>
            </w:r>
          </w:p>
        </w:tc>
        <w:tc>
          <w:tcPr>
            <w:tcW w:w="460" w:type="dxa"/>
            <w:tcBorders>
              <w:top w:val="dashed" w:sz="4" w:space="0" w:color="44B3E1"/>
              <w:left w:val="dashed" w:sz="4" w:space="0" w:color="44B3E1"/>
              <w:bottom w:val="dashed" w:sz="4" w:space="0" w:color="44B3E1"/>
              <w:right w:val="dashed" w:sz="4" w:space="0" w:color="44B3E1"/>
            </w:tcBorders>
            <w:shd w:val="clear" w:color="auto" w:fill="DAE9F7" w:themeFill="text2" w:themeFillTint="1A"/>
            <w:noWrap/>
            <w:vAlign w:val="bottom"/>
            <w:hideMark/>
          </w:tcPr>
          <w:p w14:paraId="19626989" w14:textId="140C7DDA"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5.3</w:t>
            </w:r>
          </w:p>
        </w:tc>
        <w:tc>
          <w:tcPr>
            <w:tcW w:w="460" w:type="dxa"/>
            <w:tcBorders>
              <w:top w:val="dashed" w:sz="4" w:space="0" w:color="44B3E1"/>
              <w:left w:val="dashed" w:sz="4" w:space="0" w:color="44B3E1"/>
              <w:bottom w:val="dashed" w:sz="4" w:space="0" w:color="44B3E1"/>
              <w:right w:val="dashed" w:sz="4" w:space="0" w:color="44B3E1"/>
            </w:tcBorders>
            <w:shd w:val="clear" w:color="auto" w:fill="auto"/>
            <w:noWrap/>
            <w:vAlign w:val="bottom"/>
            <w:hideMark/>
          </w:tcPr>
          <w:p w14:paraId="6F77602B" w14:textId="6E904FF5"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3.4</w:t>
            </w:r>
          </w:p>
        </w:tc>
        <w:tc>
          <w:tcPr>
            <w:tcW w:w="460" w:type="dxa"/>
            <w:tcBorders>
              <w:top w:val="dashed" w:sz="4" w:space="0" w:color="44B3E1"/>
              <w:left w:val="dashed" w:sz="4" w:space="0" w:color="44B3E1"/>
              <w:bottom w:val="dashed" w:sz="4" w:space="0" w:color="44B3E1"/>
              <w:right w:val="dashed" w:sz="4" w:space="0" w:color="44B3E1"/>
            </w:tcBorders>
            <w:shd w:val="clear" w:color="auto" w:fill="DAE9F7" w:themeFill="text2" w:themeFillTint="1A"/>
            <w:noWrap/>
            <w:vAlign w:val="bottom"/>
            <w:hideMark/>
          </w:tcPr>
          <w:p w14:paraId="51B142B0" w14:textId="25C47E0A"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4.1</w:t>
            </w:r>
          </w:p>
        </w:tc>
        <w:tc>
          <w:tcPr>
            <w:tcW w:w="532" w:type="dxa"/>
            <w:tcBorders>
              <w:top w:val="dashed" w:sz="4" w:space="0" w:color="44B3E1"/>
              <w:left w:val="dashed" w:sz="4" w:space="0" w:color="44B3E1"/>
              <w:bottom w:val="dashed" w:sz="4" w:space="0" w:color="44B3E1"/>
              <w:right w:val="dashed" w:sz="4" w:space="0" w:color="44B3E1"/>
            </w:tcBorders>
            <w:shd w:val="clear" w:color="auto" w:fill="auto"/>
            <w:noWrap/>
            <w:vAlign w:val="bottom"/>
            <w:hideMark/>
          </w:tcPr>
          <w:p w14:paraId="18583787" w14:textId="45941348"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2.0</w:t>
            </w:r>
          </w:p>
        </w:tc>
        <w:tc>
          <w:tcPr>
            <w:tcW w:w="460" w:type="dxa"/>
            <w:tcBorders>
              <w:top w:val="dashed" w:sz="4" w:space="0" w:color="44B3E1"/>
              <w:left w:val="dashed" w:sz="4" w:space="0" w:color="44B3E1"/>
              <w:bottom w:val="dashed" w:sz="4" w:space="0" w:color="44B3E1"/>
              <w:right w:val="dashed" w:sz="4" w:space="0" w:color="44B3E1"/>
            </w:tcBorders>
            <w:shd w:val="clear" w:color="auto" w:fill="DAE9F7" w:themeFill="text2" w:themeFillTint="1A"/>
            <w:noWrap/>
            <w:vAlign w:val="bottom"/>
            <w:hideMark/>
          </w:tcPr>
          <w:p w14:paraId="0B56E481" w14:textId="176751BD"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5.0</w:t>
            </w:r>
          </w:p>
        </w:tc>
        <w:tc>
          <w:tcPr>
            <w:tcW w:w="460" w:type="dxa"/>
            <w:tcBorders>
              <w:top w:val="dashed" w:sz="4" w:space="0" w:color="44B3E1"/>
              <w:left w:val="dashed" w:sz="4" w:space="0" w:color="44B3E1"/>
              <w:bottom w:val="dashed" w:sz="4" w:space="0" w:color="44B3E1"/>
              <w:right w:val="dashed" w:sz="4" w:space="0" w:color="44B3E1"/>
            </w:tcBorders>
            <w:shd w:val="clear" w:color="auto" w:fill="auto"/>
            <w:noWrap/>
            <w:vAlign w:val="bottom"/>
            <w:hideMark/>
          </w:tcPr>
          <w:p w14:paraId="1F88CDA8" w14:textId="291BB11C"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3.5</w:t>
            </w:r>
          </w:p>
        </w:tc>
        <w:tc>
          <w:tcPr>
            <w:tcW w:w="460" w:type="dxa"/>
            <w:tcBorders>
              <w:top w:val="dashed" w:sz="4" w:space="0" w:color="44B3E1"/>
              <w:left w:val="dashed" w:sz="4" w:space="0" w:color="44B3E1"/>
              <w:bottom w:val="dashed" w:sz="4" w:space="0" w:color="44B3E1"/>
              <w:right w:val="dashed" w:sz="4" w:space="0" w:color="44B3E1"/>
            </w:tcBorders>
            <w:shd w:val="clear" w:color="auto" w:fill="DAE9F7" w:themeFill="text2" w:themeFillTint="1A"/>
            <w:noWrap/>
            <w:vAlign w:val="bottom"/>
            <w:hideMark/>
          </w:tcPr>
          <w:p w14:paraId="5E4660A0" w14:textId="3AD14F0B"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5.2</w:t>
            </w:r>
          </w:p>
        </w:tc>
        <w:tc>
          <w:tcPr>
            <w:tcW w:w="460" w:type="dxa"/>
            <w:tcBorders>
              <w:top w:val="dashed" w:sz="4" w:space="0" w:color="44B3E1"/>
              <w:left w:val="dashed" w:sz="4" w:space="0" w:color="44B3E1"/>
              <w:bottom w:val="dashed" w:sz="4" w:space="0" w:color="44B3E1"/>
              <w:right w:val="dashed" w:sz="4" w:space="0" w:color="44B3E1"/>
            </w:tcBorders>
            <w:shd w:val="clear" w:color="auto" w:fill="auto"/>
            <w:noWrap/>
            <w:vAlign w:val="bottom"/>
            <w:hideMark/>
          </w:tcPr>
          <w:p w14:paraId="4CF5B59D" w14:textId="3E5F3D1F"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4.4</w:t>
            </w:r>
          </w:p>
        </w:tc>
        <w:tc>
          <w:tcPr>
            <w:tcW w:w="460" w:type="dxa"/>
            <w:tcBorders>
              <w:top w:val="dashed" w:sz="4" w:space="0" w:color="44B3E1"/>
              <w:left w:val="dashed" w:sz="4" w:space="0" w:color="44B3E1"/>
              <w:bottom w:val="dashed" w:sz="4" w:space="0" w:color="44B3E1"/>
              <w:right w:val="dashed" w:sz="4" w:space="0" w:color="44B3E1"/>
            </w:tcBorders>
            <w:shd w:val="clear" w:color="auto" w:fill="DAE9F7" w:themeFill="text2" w:themeFillTint="1A"/>
            <w:noWrap/>
            <w:vAlign w:val="bottom"/>
            <w:hideMark/>
          </w:tcPr>
          <w:p w14:paraId="09451990" w14:textId="51F0E354"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5.2</w:t>
            </w:r>
          </w:p>
        </w:tc>
        <w:tc>
          <w:tcPr>
            <w:tcW w:w="460" w:type="dxa"/>
            <w:tcBorders>
              <w:top w:val="dashed" w:sz="4" w:space="0" w:color="44B3E1"/>
              <w:left w:val="dashed" w:sz="4" w:space="0" w:color="44B3E1"/>
              <w:bottom w:val="dashed" w:sz="4" w:space="0" w:color="44B3E1"/>
              <w:right w:val="dashed" w:sz="4" w:space="0" w:color="44B3E1"/>
            </w:tcBorders>
            <w:shd w:val="clear" w:color="auto" w:fill="auto"/>
            <w:noWrap/>
            <w:vAlign w:val="bottom"/>
            <w:hideMark/>
          </w:tcPr>
          <w:p w14:paraId="3AF24E67" w14:textId="45131B55"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3.0</w:t>
            </w:r>
          </w:p>
        </w:tc>
        <w:tc>
          <w:tcPr>
            <w:tcW w:w="460" w:type="dxa"/>
            <w:tcBorders>
              <w:top w:val="dashed" w:sz="4" w:space="0" w:color="44B3E1"/>
              <w:left w:val="dashed" w:sz="4" w:space="0" w:color="44B3E1"/>
              <w:bottom w:val="dashed" w:sz="4" w:space="0" w:color="44B3E1"/>
              <w:right w:val="dashed" w:sz="4" w:space="0" w:color="44B3E1"/>
            </w:tcBorders>
            <w:shd w:val="clear" w:color="auto" w:fill="DAE9F7" w:themeFill="text2" w:themeFillTint="1A"/>
            <w:noWrap/>
            <w:vAlign w:val="bottom"/>
            <w:hideMark/>
          </w:tcPr>
          <w:p w14:paraId="7CB69BE2" w14:textId="3D957F46"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4.8</w:t>
            </w:r>
          </w:p>
        </w:tc>
        <w:tc>
          <w:tcPr>
            <w:tcW w:w="460" w:type="dxa"/>
            <w:tcBorders>
              <w:top w:val="dashed" w:sz="4" w:space="0" w:color="44B3E1"/>
              <w:left w:val="dashed" w:sz="4" w:space="0" w:color="44B3E1"/>
              <w:bottom w:val="dashed" w:sz="4" w:space="0" w:color="44B3E1"/>
              <w:right w:val="dashed" w:sz="4" w:space="0" w:color="44B3E1"/>
            </w:tcBorders>
            <w:shd w:val="clear" w:color="auto" w:fill="auto"/>
            <w:noWrap/>
            <w:vAlign w:val="bottom"/>
            <w:hideMark/>
          </w:tcPr>
          <w:p w14:paraId="04871E79" w14:textId="60D0DB11"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4.0</w:t>
            </w:r>
          </w:p>
        </w:tc>
        <w:tc>
          <w:tcPr>
            <w:tcW w:w="462" w:type="dxa"/>
            <w:tcBorders>
              <w:top w:val="dashed" w:sz="4" w:space="0" w:color="44B3E1"/>
              <w:left w:val="dashed" w:sz="4" w:space="0" w:color="44B3E1"/>
              <w:bottom w:val="dashed" w:sz="4" w:space="0" w:color="44B3E1"/>
              <w:right w:val="dashed" w:sz="4" w:space="0" w:color="44B3E1"/>
            </w:tcBorders>
            <w:shd w:val="clear" w:color="auto" w:fill="DAE9F7" w:themeFill="text2" w:themeFillTint="1A"/>
            <w:noWrap/>
            <w:vAlign w:val="bottom"/>
            <w:hideMark/>
          </w:tcPr>
          <w:p w14:paraId="4EA8B4B0" w14:textId="584E3441"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3.8</w:t>
            </w:r>
          </w:p>
        </w:tc>
        <w:tc>
          <w:tcPr>
            <w:tcW w:w="567" w:type="dxa"/>
            <w:tcBorders>
              <w:top w:val="dashed" w:sz="4" w:space="0" w:color="44B3E1"/>
              <w:left w:val="dashed" w:sz="4" w:space="0" w:color="44B3E1"/>
              <w:bottom w:val="dashed" w:sz="4" w:space="0" w:color="44B3E1"/>
              <w:right w:val="dashed" w:sz="4" w:space="0" w:color="44B3E1"/>
            </w:tcBorders>
            <w:shd w:val="clear" w:color="auto" w:fill="auto"/>
            <w:noWrap/>
            <w:vAlign w:val="bottom"/>
            <w:hideMark/>
          </w:tcPr>
          <w:p w14:paraId="3928AEA3" w14:textId="2DE07C46"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2.5</w:t>
            </w:r>
          </w:p>
        </w:tc>
        <w:tc>
          <w:tcPr>
            <w:tcW w:w="553" w:type="dxa"/>
            <w:tcBorders>
              <w:top w:val="dashed" w:sz="4" w:space="0" w:color="44B3E1"/>
              <w:left w:val="dashed" w:sz="4" w:space="0" w:color="44B3E1"/>
              <w:bottom w:val="dashed" w:sz="4" w:space="0" w:color="44B3E1"/>
              <w:right w:val="dashed" w:sz="4" w:space="0" w:color="44B3E1"/>
            </w:tcBorders>
            <w:shd w:val="clear" w:color="auto" w:fill="DAE9F7" w:themeFill="text2" w:themeFillTint="1A"/>
            <w:vAlign w:val="bottom"/>
          </w:tcPr>
          <w:p w14:paraId="7D6DD02B" w14:textId="180C625F"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4.6</w:t>
            </w:r>
          </w:p>
        </w:tc>
        <w:tc>
          <w:tcPr>
            <w:tcW w:w="567" w:type="dxa"/>
            <w:tcBorders>
              <w:top w:val="dashed" w:sz="4" w:space="0" w:color="44B3E1"/>
              <w:left w:val="dashed" w:sz="4" w:space="0" w:color="44B3E1"/>
              <w:bottom w:val="dashed" w:sz="4" w:space="0" w:color="44B3E1"/>
              <w:right w:val="nil"/>
            </w:tcBorders>
            <w:vAlign w:val="bottom"/>
          </w:tcPr>
          <w:p w14:paraId="0B0A3FC1" w14:textId="2E26A14B"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2.6</w:t>
            </w:r>
          </w:p>
        </w:tc>
      </w:tr>
      <w:tr w:rsidR="00A02F31" w:rsidRPr="001B5821" w14:paraId="76E6878F" w14:textId="4B701D3B" w:rsidTr="00976B9D">
        <w:trPr>
          <w:trHeight w:val="290"/>
        </w:trPr>
        <w:tc>
          <w:tcPr>
            <w:tcW w:w="912" w:type="dxa"/>
            <w:tcBorders>
              <w:top w:val="dashed" w:sz="4" w:space="0" w:color="44B3E1"/>
              <w:left w:val="nil"/>
              <w:bottom w:val="dashed" w:sz="4" w:space="0" w:color="44B3E1"/>
              <w:right w:val="dashed" w:sz="4" w:space="0" w:color="44B3E1"/>
            </w:tcBorders>
            <w:shd w:val="clear" w:color="auto" w:fill="auto"/>
            <w:noWrap/>
            <w:vAlign w:val="bottom"/>
            <w:hideMark/>
          </w:tcPr>
          <w:p w14:paraId="39906A85" w14:textId="77777777" w:rsidR="00117A2A" w:rsidRPr="001B5821" w:rsidRDefault="00117A2A" w:rsidP="001B5821">
            <w:pPr>
              <w:spacing w:after="0" w:line="240" w:lineRule="auto"/>
              <w:jc w:val="both"/>
              <w:rPr>
                <w:rFonts w:ascii="Noto Sans" w:eastAsia="Times New Roman" w:hAnsi="Noto Sans" w:cs="Noto Sans"/>
                <w:b/>
                <w:bCs/>
                <w:color w:val="000000"/>
                <w:sz w:val="20"/>
                <w:szCs w:val="20"/>
                <w:lang w:eastAsia="es-MX"/>
              </w:rPr>
            </w:pPr>
            <w:r w:rsidRPr="001B5821">
              <w:rPr>
                <w:rFonts w:ascii="Noto Sans" w:eastAsia="Times New Roman" w:hAnsi="Noto Sans" w:cs="Noto Sans"/>
                <w:b/>
                <w:bCs/>
                <w:color w:val="000000"/>
                <w:sz w:val="20"/>
                <w:szCs w:val="20"/>
                <w:lang w:eastAsia="es-MX"/>
              </w:rPr>
              <w:t>DOETAO</w:t>
            </w:r>
          </w:p>
        </w:tc>
        <w:tc>
          <w:tcPr>
            <w:tcW w:w="460" w:type="dxa"/>
            <w:tcBorders>
              <w:top w:val="dashed" w:sz="4" w:space="0" w:color="44B3E1"/>
              <w:left w:val="dashed" w:sz="4" w:space="0" w:color="44B3E1"/>
              <w:bottom w:val="dashed" w:sz="4" w:space="0" w:color="44B3E1"/>
              <w:right w:val="dashed" w:sz="4" w:space="0" w:color="44B3E1"/>
            </w:tcBorders>
            <w:shd w:val="clear" w:color="auto" w:fill="DAE9F7" w:themeFill="text2" w:themeFillTint="1A"/>
            <w:noWrap/>
            <w:vAlign w:val="bottom"/>
            <w:hideMark/>
          </w:tcPr>
          <w:p w14:paraId="7453461B" w14:textId="62445183"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4.3</w:t>
            </w:r>
          </w:p>
        </w:tc>
        <w:tc>
          <w:tcPr>
            <w:tcW w:w="460" w:type="dxa"/>
            <w:tcBorders>
              <w:top w:val="dashed" w:sz="4" w:space="0" w:color="44B3E1"/>
              <w:left w:val="dashed" w:sz="4" w:space="0" w:color="44B3E1"/>
              <w:bottom w:val="dashed" w:sz="4" w:space="0" w:color="44B3E1"/>
              <w:right w:val="dashed" w:sz="4" w:space="0" w:color="44B3E1"/>
            </w:tcBorders>
            <w:shd w:val="clear" w:color="auto" w:fill="auto"/>
            <w:noWrap/>
            <w:vAlign w:val="bottom"/>
            <w:hideMark/>
          </w:tcPr>
          <w:p w14:paraId="39B57930" w14:textId="52D56501"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1.5</w:t>
            </w:r>
          </w:p>
        </w:tc>
        <w:tc>
          <w:tcPr>
            <w:tcW w:w="460" w:type="dxa"/>
            <w:tcBorders>
              <w:top w:val="dashed" w:sz="4" w:space="0" w:color="44B3E1"/>
              <w:left w:val="dashed" w:sz="4" w:space="0" w:color="44B3E1"/>
              <w:bottom w:val="dashed" w:sz="4" w:space="0" w:color="44B3E1"/>
              <w:right w:val="dashed" w:sz="4" w:space="0" w:color="44B3E1"/>
            </w:tcBorders>
            <w:shd w:val="clear" w:color="auto" w:fill="DAE9F7" w:themeFill="text2" w:themeFillTint="1A"/>
            <w:noWrap/>
            <w:vAlign w:val="bottom"/>
            <w:hideMark/>
          </w:tcPr>
          <w:p w14:paraId="01F6F830" w14:textId="506041BB"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6.8</w:t>
            </w:r>
          </w:p>
        </w:tc>
        <w:tc>
          <w:tcPr>
            <w:tcW w:w="460" w:type="dxa"/>
            <w:tcBorders>
              <w:top w:val="dashed" w:sz="4" w:space="0" w:color="44B3E1"/>
              <w:left w:val="dashed" w:sz="4" w:space="0" w:color="44B3E1"/>
              <w:bottom w:val="dashed" w:sz="4" w:space="0" w:color="44B3E1"/>
              <w:right w:val="dashed" w:sz="4" w:space="0" w:color="44B3E1"/>
            </w:tcBorders>
            <w:shd w:val="clear" w:color="auto" w:fill="auto"/>
            <w:noWrap/>
            <w:vAlign w:val="bottom"/>
            <w:hideMark/>
          </w:tcPr>
          <w:p w14:paraId="7A9C036E" w14:textId="341DD012"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2.2</w:t>
            </w:r>
          </w:p>
        </w:tc>
        <w:tc>
          <w:tcPr>
            <w:tcW w:w="460" w:type="dxa"/>
            <w:tcBorders>
              <w:top w:val="dashed" w:sz="4" w:space="0" w:color="44B3E1"/>
              <w:left w:val="dashed" w:sz="4" w:space="0" w:color="44B3E1"/>
              <w:bottom w:val="dashed" w:sz="4" w:space="0" w:color="44B3E1"/>
              <w:right w:val="dashed" w:sz="4" w:space="0" w:color="44B3E1"/>
            </w:tcBorders>
            <w:shd w:val="clear" w:color="auto" w:fill="DAE9F7" w:themeFill="text2" w:themeFillTint="1A"/>
            <w:noWrap/>
            <w:vAlign w:val="bottom"/>
            <w:hideMark/>
          </w:tcPr>
          <w:p w14:paraId="4E3C836E" w14:textId="58D2B154"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5.3</w:t>
            </w:r>
          </w:p>
        </w:tc>
        <w:tc>
          <w:tcPr>
            <w:tcW w:w="460" w:type="dxa"/>
            <w:tcBorders>
              <w:top w:val="dashed" w:sz="4" w:space="0" w:color="44B3E1"/>
              <w:left w:val="dashed" w:sz="4" w:space="0" w:color="44B3E1"/>
              <w:bottom w:val="dashed" w:sz="4" w:space="0" w:color="44B3E1"/>
              <w:right w:val="dashed" w:sz="4" w:space="0" w:color="44B3E1"/>
            </w:tcBorders>
            <w:shd w:val="clear" w:color="auto" w:fill="auto"/>
            <w:noWrap/>
            <w:vAlign w:val="bottom"/>
            <w:hideMark/>
          </w:tcPr>
          <w:p w14:paraId="028AF618" w14:textId="145F8EBB"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2.2</w:t>
            </w:r>
          </w:p>
        </w:tc>
        <w:tc>
          <w:tcPr>
            <w:tcW w:w="460" w:type="dxa"/>
            <w:tcBorders>
              <w:top w:val="dashed" w:sz="4" w:space="0" w:color="44B3E1"/>
              <w:left w:val="dashed" w:sz="4" w:space="0" w:color="44B3E1"/>
              <w:bottom w:val="dashed" w:sz="4" w:space="0" w:color="44B3E1"/>
              <w:right w:val="dashed" w:sz="4" w:space="0" w:color="44B3E1"/>
            </w:tcBorders>
            <w:shd w:val="clear" w:color="auto" w:fill="DAE9F7" w:themeFill="text2" w:themeFillTint="1A"/>
            <w:noWrap/>
            <w:vAlign w:val="bottom"/>
            <w:hideMark/>
          </w:tcPr>
          <w:p w14:paraId="280FB61C" w14:textId="04425DE7"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4.6</w:t>
            </w:r>
          </w:p>
        </w:tc>
        <w:tc>
          <w:tcPr>
            <w:tcW w:w="460" w:type="dxa"/>
            <w:tcBorders>
              <w:top w:val="dashed" w:sz="4" w:space="0" w:color="44B3E1"/>
              <w:left w:val="dashed" w:sz="4" w:space="0" w:color="44B3E1"/>
              <w:bottom w:val="dashed" w:sz="4" w:space="0" w:color="44B3E1"/>
              <w:right w:val="dashed" w:sz="4" w:space="0" w:color="44B3E1"/>
            </w:tcBorders>
            <w:shd w:val="clear" w:color="auto" w:fill="auto"/>
            <w:noWrap/>
            <w:vAlign w:val="bottom"/>
            <w:hideMark/>
          </w:tcPr>
          <w:p w14:paraId="7DCA1D46" w14:textId="3AFF6766"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3.6</w:t>
            </w:r>
          </w:p>
        </w:tc>
        <w:tc>
          <w:tcPr>
            <w:tcW w:w="460" w:type="dxa"/>
            <w:tcBorders>
              <w:top w:val="dashed" w:sz="4" w:space="0" w:color="44B3E1"/>
              <w:left w:val="dashed" w:sz="4" w:space="0" w:color="44B3E1"/>
              <w:bottom w:val="dashed" w:sz="4" w:space="0" w:color="44B3E1"/>
              <w:right w:val="dashed" w:sz="4" w:space="0" w:color="44B3E1"/>
            </w:tcBorders>
            <w:shd w:val="clear" w:color="auto" w:fill="DAE9F7" w:themeFill="text2" w:themeFillTint="1A"/>
            <w:noWrap/>
            <w:vAlign w:val="bottom"/>
            <w:hideMark/>
          </w:tcPr>
          <w:p w14:paraId="4DD1F3C0" w14:textId="5B26316A"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3.8</w:t>
            </w:r>
          </w:p>
        </w:tc>
        <w:tc>
          <w:tcPr>
            <w:tcW w:w="460" w:type="dxa"/>
            <w:tcBorders>
              <w:top w:val="dashed" w:sz="4" w:space="0" w:color="44B3E1"/>
              <w:left w:val="dashed" w:sz="4" w:space="0" w:color="44B3E1"/>
              <w:bottom w:val="dashed" w:sz="4" w:space="0" w:color="44B3E1"/>
              <w:right w:val="dashed" w:sz="4" w:space="0" w:color="44B3E1"/>
            </w:tcBorders>
            <w:shd w:val="clear" w:color="auto" w:fill="auto"/>
            <w:noWrap/>
            <w:vAlign w:val="bottom"/>
            <w:hideMark/>
          </w:tcPr>
          <w:p w14:paraId="0A80E731" w14:textId="0B87A267"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2.3</w:t>
            </w:r>
          </w:p>
        </w:tc>
        <w:tc>
          <w:tcPr>
            <w:tcW w:w="460" w:type="dxa"/>
            <w:tcBorders>
              <w:top w:val="dashed" w:sz="4" w:space="0" w:color="44B3E1"/>
              <w:left w:val="dashed" w:sz="4" w:space="0" w:color="44B3E1"/>
              <w:bottom w:val="dashed" w:sz="4" w:space="0" w:color="44B3E1"/>
              <w:right w:val="dashed" w:sz="4" w:space="0" w:color="44B3E1"/>
            </w:tcBorders>
            <w:shd w:val="clear" w:color="auto" w:fill="DAE9F7" w:themeFill="text2" w:themeFillTint="1A"/>
            <w:noWrap/>
            <w:vAlign w:val="bottom"/>
            <w:hideMark/>
          </w:tcPr>
          <w:p w14:paraId="0E31FF7F" w14:textId="309422F7"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7.3</w:t>
            </w:r>
          </w:p>
        </w:tc>
        <w:tc>
          <w:tcPr>
            <w:tcW w:w="532" w:type="dxa"/>
            <w:tcBorders>
              <w:top w:val="dashed" w:sz="4" w:space="0" w:color="44B3E1"/>
              <w:left w:val="dashed" w:sz="4" w:space="0" w:color="44B3E1"/>
              <w:bottom w:val="dashed" w:sz="4" w:space="0" w:color="44B3E1"/>
              <w:right w:val="dashed" w:sz="4" w:space="0" w:color="44B3E1"/>
            </w:tcBorders>
            <w:shd w:val="clear" w:color="auto" w:fill="auto"/>
            <w:noWrap/>
            <w:vAlign w:val="bottom"/>
            <w:hideMark/>
          </w:tcPr>
          <w:p w14:paraId="2F23638F" w14:textId="4317A678"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5.3</w:t>
            </w:r>
          </w:p>
        </w:tc>
        <w:tc>
          <w:tcPr>
            <w:tcW w:w="460" w:type="dxa"/>
            <w:tcBorders>
              <w:top w:val="dashed" w:sz="4" w:space="0" w:color="44B3E1"/>
              <w:left w:val="dashed" w:sz="4" w:space="0" w:color="44B3E1"/>
              <w:bottom w:val="dashed" w:sz="4" w:space="0" w:color="44B3E1"/>
              <w:right w:val="dashed" w:sz="4" w:space="0" w:color="44B3E1"/>
            </w:tcBorders>
            <w:shd w:val="clear" w:color="auto" w:fill="DAE9F7" w:themeFill="text2" w:themeFillTint="1A"/>
            <w:noWrap/>
            <w:vAlign w:val="bottom"/>
            <w:hideMark/>
          </w:tcPr>
          <w:p w14:paraId="7BAF362B" w14:textId="05E5ECCF"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6.5</w:t>
            </w:r>
          </w:p>
        </w:tc>
        <w:tc>
          <w:tcPr>
            <w:tcW w:w="460" w:type="dxa"/>
            <w:tcBorders>
              <w:top w:val="dashed" w:sz="4" w:space="0" w:color="44B3E1"/>
              <w:left w:val="dashed" w:sz="4" w:space="0" w:color="44B3E1"/>
              <w:bottom w:val="dashed" w:sz="4" w:space="0" w:color="44B3E1"/>
              <w:right w:val="dashed" w:sz="4" w:space="0" w:color="44B3E1"/>
            </w:tcBorders>
            <w:shd w:val="clear" w:color="auto" w:fill="auto"/>
            <w:noWrap/>
            <w:vAlign w:val="bottom"/>
            <w:hideMark/>
          </w:tcPr>
          <w:p w14:paraId="0BBE0BEE" w14:textId="6EEF41ED"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2.6</w:t>
            </w:r>
          </w:p>
        </w:tc>
        <w:tc>
          <w:tcPr>
            <w:tcW w:w="460" w:type="dxa"/>
            <w:tcBorders>
              <w:top w:val="dashed" w:sz="4" w:space="0" w:color="44B3E1"/>
              <w:left w:val="dashed" w:sz="4" w:space="0" w:color="44B3E1"/>
              <w:bottom w:val="dashed" w:sz="4" w:space="0" w:color="44B3E1"/>
              <w:right w:val="dashed" w:sz="4" w:space="0" w:color="44B3E1"/>
            </w:tcBorders>
            <w:shd w:val="clear" w:color="auto" w:fill="DAE9F7" w:themeFill="text2" w:themeFillTint="1A"/>
            <w:noWrap/>
            <w:vAlign w:val="bottom"/>
            <w:hideMark/>
          </w:tcPr>
          <w:p w14:paraId="14DC6A21" w14:textId="6AAE9E26"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3.8</w:t>
            </w:r>
          </w:p>
        </w:tc>
        <w:tc>
          <w:tcPr>
            <w:tcW w:w="460" w:type="dxa"/>
            <w:tcBorders>
              <w:top w:val="dashed" w:sz="4" w:space="0" w:color="44B3E1"/>
              <w:left w:val="dashed" w:sz="4" w:space="0" w:color="44B3E1"/>
              <w:bottom w:val="dashed" w:sz="4" w:space="0" w:color="44B3E1"/>
              <w:right w:val="dashed" w:sz="4" w:space="0" w:color="44B3E1"/>
            </w:tcBorders>
            <w:shd w:val="clear" w:color="auto" w:fill="auto"/>
            <w:noWrap/>
            <w:vAlign w:val="bottom"/>
            <w:hideMark/>
          </w:tcPr>
          <w:p w14:paraId="66E01E19" w14:textId="45322B59"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2.8</w:t>
            </w:r>
          </w:p>
        </w:tc>
        <w:tc>
          <w:tcPr>
            <w:tcW w:w="460" w:type="dxa"/>
            <w:tcBorders>
              <w:top w:val="dashed" w:sz="4" w:space="0" w:color="44B3E1"/>
              <w:left w:val="dashed" w:sz="4" w:space="0" w:color="44B3E1"/>
              <w:bottom w:val="dashed" w:sz="4" w:space="0" w:color="44B3E1"/>
              <w:right w:val="dashed" w:sz="4" w:space="0" w:color="44B3E1"/>
            </w:tcBorders>
            <w:shd w:val="clear" w:color="auto" w:fill="DAE9F7" w:themeFill="text2" w:themeFillTint="1A"/>
            <w:noWrap/>
            <w:vAlign w:val="bottom"/>
            <w:hideMark/>
          </w:tcPr>
          <w:p w14:paraId="3EEF8212" w14:textId="4C1882CA"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4.1</w:t>
            </w:r>
          </w:p>
        </w:tc>
        <w:tc>
          <w:tcPr>
            <w:tcW w:w="460" w:type="dxa"/>
            <w:tcBorders>
              <w:top w:val="dashed" w:sz="4" w:space="0" w:color="44B3E1"/>
              <w:left w:val="dashed" w:sz="4" w:space="0" w:color="44B3E1"/>
              <w:bottom w:val="dashed" w:sz="4" w:space="0" w:color="44B3E1"/>
              <w:right w:val="dashed" w:sz="4" w:space="0" w:color="44B3E1"/>
            </w:tcBorders>
            <w:shd w:val="clear" w:color="auto" w:fill="auto"/>
            <w:noWrap/>
            <w:vAlign w:val="bottom"/>
            <w:hideMark/>
          </w:tcPr>
          <w:p w14:paraId="055DAFFA" w14:textId="38775003"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2.5</w:t>
            </w:r>
          </w:p>
        </w:tc>
        <w:tc>
          <w:tcPr>
            <w:tcW w:w="460" w:type="dxa"/>
            <w:tcBorders>
              <w:top w:val="dashed" w:sz="4" w:space="0" w:color="44B3E1"/>
              <w:left w:val="dashed" w:sz="4" w:space="0" w:color="44B3E1"/>
              <w:bottom w:val="dashed" w:sz="4" w:space="0" w:color="44B3E1"/>
              <w:right w:val="dashed" w:sz="4" w:space="0" w:color="44B3E1"/>
            </w:tcBorders>
            <w:shd w:val="clear" w:color="auto" w:fill="DAE9F7" w:themeFill="text2" w:themeFillTint="1A"/>
            <w:noWrap/>
            <w:vAlign w:val="bottom"/>
            <w:hideMark/>
          </w:tcPr>
          <w:p w14:paraId="7634CF93" w14:textId="059D5608"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5.3</w:t>
            </w:r>
          </w:p>
        </w:tc>
        <w:tc>
          <w:tcPr>
            <w:tcW w:w="460" w:type="dxa"/>
            <w:tcBorders>
              <w:top w:val="dashed" w:sz="4" w:space="0" w:color="44B3E1"/>
              <w:left w:val="dashed" w:sz="4" w:space="0" w:color="44B3E1"/>
              <w:bottom w:val="dashed" w:sz="4" w:space="0" w:color="44B3E1"/>
              <w:right w:val="dashed" w:sz="4" w:space="0" w:color="44B3E1"/>
            </w:tcBorders>
            <w:shd w:val="clear" w:color="auto" w:fill="auto"/>
            <w:noWrap/>
            <w:vAlign w:val="bottom"/>
            <w:hideMark/>
          </w:tcPr>
          <w:p w14:paraId="630C3EB9" w14:textId="3A07D8A3"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3.1</w:t>
            </w:r>
          </w:p>
        </w:tc>
        <w:tc>
          <w:tcPr>
            <w:tcW w:w="462" w:type="dxa"/>
            <w:tcBorders>
              <w:top w:val="dashed" w:sz="4" w:space="0" w:color="44B3E1"/>
              <w:left w:val="dashed" w:sz="4" w:space="0" w:color="44B3E1"/>
              <w:bottom w:val="dashed" w:sz="4" w:space="0" w:color="44B3E1"/>
              <w:right w:val="dashed" w:sz="4" w:space="0" w:color="44B3E1"/>
            </w:tcBorders>
            <w:shd w:val="clear" w:color="auto" w:fill="DAE9F7" w:themeFill="text2" w:themeFillTint="1A"/>
            <w:noWrap/>
            <w:vAlign w:val="bottom"/>
            <w:hideMark/>
          </w:tcPr>
          <w:p w14:paraId="67CF3704" w14:textId="01825C3F"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4.8</w:t>
            </w:r>
          </w:p>
        </w:tc>
        <w:tc>
          <w:tcPr>
            <w:tcW w:w="567" w:type="dxa"/>
            <w:tcBorders>
              <w:top w:val="dashed" w:sz="4" w:space="0" w:color="44B3E1"/>
              <w:left w:val="dashed" w:sz="4" w:space="0" w:color="44B3E1"/>
              <w:bottom w:val="dashed" w:sz="4" w:space="0" w:color="44B3E1"/>
              <w:right w:val="dashed" w:sz="4" w:space="0" w:color="44B3E1"/>
            </w:tcBorders>
            <w:shd w:val="clear" w:color="auto" w:fill="auto"/>
            <w:noWrap/>
            <w:vAlign w:val="bottom"/>
            <w:hideMark/>
          </w:tcPr>
          <w:p w14:paraId="137E7F4E" w14:textId="4CE0D02A"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2.6</w:t>
            </w:r>
          </w:p>
        </w:tc>
        <w:tc>
          <w:tcPr>
            <w:tcW w:w="553" w:type="dxa"/>
            <w:tcBorders>
              <w:top w:val="dashed" w:sz="4" w:space="0" w:color="44B3E1"/>
              <w:left w:val="dashed" w:sz="4" w:space="0" w:color="44B3E1"/>
              <w:bottom w:val="dashed" w:sz="4" w:space="0" w:color="44B3E1"/>
              <w:right w:val="dashed" w:sz="4" w:space="0" w:color="44B3E1"/>
            </w:tcBorders>
            <w:shd w:val="clear" w:color="auto" w:fill="DAE9F7" w:themeFill="text2" w:themeFillTint="1A"/>
            <w:vAlign w:val="bottom"/>
          </w:tcPr>
          <w:p w14:paraId="1E04FB93" w14:textId="679EBD4C"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3.1</w:t>
            </w:r>
          </w:p>
        </w:tc>
        <w:tc>
          <w:tcPr>
            <w:tcW w:w="567" w:type="dxa"/>
            <w:tcBorders>
              <w:top w:val="dashed" w:sz="4" w:space="0" w:color="44B3E1"/>
              <w:left w:val="dashed" w:sz="4" w:space="0" w:color="44B3E1"/>
              <w:bottom w:val="dashed" w:sz="4" w:space="0" w:color="44B3E1"/>
              <w:right w:val="nil"/>
            </w:tcBorders>
            <w:vAlign w:val="bottom"/>
          </w:tcPr>
          <w:p w14:paraId="271E32C8" w14:textId="4FD0FCA0"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2.3</w:t>
            </w:r>
          </w:p>
        </w:tc>
      </w:tr>
      <w:tr w:rsidR="00A02F31" w:rsidRPr="001B5821" w14:paraId="63AD5FFE" w14:textId="3D2DBAB1" w:rsidTr="00976B9D">
        <w:trPr>
          <w:trHeight w:val="290"/>
        </w:trPr>
        <w:tc>
          <w:tcPr>
            <w:tcW w:w="912" w:type="dxa"/>
            <w:tcBorders>
              <w:top w:val="dashed" w:sz="4" w:space="0" w:color="44B3E1"/>
              <w:left w:val="nil"/>
              <w:bottom w:val="dashed" w:sz="4" w:space="0" w:color="44B3E1"/>
              <w:right w:val="dashed" w:sz="4" w:space="0" w:color="44B3E1"/>
            </w:tcBorders>
            <w:shd w:val="clear" w:color="auto" w:fill="auto"/>
            <w:noWrap/>
            <w:vAlign w:val="bottom"/>
            <w:hideMark/>
          </w:tcPr>
          <w:p w14:paraId="04EB69F2" w14:textId="77777777" w:rsidR="00117A2A" w:rsidRPr="001B5821" w:rsidRDefault="00117A2A" w:rsidP="001B5821">
            <w:pPr>
              <w:spacing w:after="0" w:line="240" w:lineRule="auto"/>
              <w:jc w:val="both"/>
              <w:rPr>
                <w:rFonts w:ascii="Noto Sans" w:eastAsia="Times New Roman" w:hAnsi="Noto Sans" w:cs="Noto Sans"/>
                <w:b/>
                <w:bCs/>
                <w:color w:val="000000"/>
                <w:sz w:val="20"/>
                <w:szCs w:val="20"/>
                <w:lang w:eastAsia="es-MX"/>
              </w:rPr>
            </w:pPr>
            <w:r w:rsidRPr="001B5821">
              <w:rPr>
                <w:rFonts w:ascii="Noto Sans" w:eastAsia="Times New Roman" w:hAnsi="Noto Sans" w:cs="Noto Sans"/>
                <w:b/>
                <w:bCs/>
                <w:color w:val="000000"/>
                <w:sz w:val="20"/>
                <w:szCs w:val="20"/>
                <w:lang w:eastAsia="es-MX"/>
              </w:rPr>
              <w:t>DS</w:t>
            </w:r>
          </w:p>
        </w:tc>
        <w:tc>
          <w:tcPr>
            <w:tcW w:w="460" w:type="dxa"/>
            <w:tcBorders>
              <w:top w:val="dashed" w:sz="4" w:space="0" w:color="44B3E1"/>
              <w:left w:val="dashed" w:sz="4" w:space="0" w:color="44B3E1"/>
              <w:bottom w:val="dashed" w:sz="4" w:space="0" w:color="44B3E1"/>
              <w:right w:val="dashed" w:sz="4" w:space="0" w:color="44B3E1"/>
            </w:tcBorders>
            <w:shd w:val="clear" w:color="auto" w:fill="DAE9F7" w:themeFill="text2" w:themeFillTint="1A"/>
            <w:noWrap/>
            <w:vAlign w:val="bottom"/>
            <w:hideMark/>
          </w:tcPr>
          <w:p w14:paraId="564C1918" w14:textId="6B33D3CD"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4.8</w:t>
            </w:r>
          </w:p>
        </w:tc>
        <w:tc>
          <w:tcPr>
            <w:tcW w:w="460" w:type="dxa"/>
            <w:tcBorders>
              <w:top w:val="dashed" w:sz="4" w:space="0" w:color="44B3E1"/>
              <w:left w:val="dashed" w:sz="4" w:space="0" w:color="44B3E1"/>
              <w:bottom w:val="dashed" w:sz="4" w:space="0" w:color="44B3E1"/>
              <w:right w:val="dashed" w:sz="4" w:space="0" w:color="44B3E1"/>
            </w:tcBorders>
            <w:shd w:val="clear" w:color="auto" w:fill="auto"/>
            <w:noWrap/>
            <w:vAlign w:val="bottom"/>
            <w:hideMark/>
          </w:tcPr>
          <w:p w14:paraId="406B7FB1" w14:textId="5071BCCE"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2.9</w:t>
            </w:r>
          </w:p>
        </w:tc>
        <w:tc>
          <w:tcPr>
            <w:tcW w:w="460" w:type="dxa"/>
            <w:tcBorders>
              <w:top w:val="dashed" w:sz="4" w:space="0" w:color="44B3E1"/>
              <w:left w:val="dashed" w:sz="4" w:space="0" w:color="44B3E1"/>
              <w:bottom w:val="dashed" w:sz="4" w:space="0" w:color="44B3E1"/>
              <w:right w:val="dashed" w:sz="4" w:space="0" w:color="44B3E1"/>
            </w:tcBorders>
            <w:shd w:val="clear" w:color="auto" w:fill="DAE9F7" w:themeFill="text2" w:themeFillTint="1A"/>
            <w:noWrap/>
            <w:vAlign w:val="bottom"/>
            <w:hideMark/>
          </w:tcPr>
          <w:p w14:paraId="770E7832" w14:textId="60342732"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6.0</w:t>
            </w:r>
          </w:p>
        </w:tc>
        <w:tc>
          <w:tcPr>
            <w:tcW w:w="460" w:type="dxa"/>
            <w:tcBorders>
              <w:top w:val="dashed" w:sz="4" w:space="0" w:color="44B3E1"/>
              <w:left w:val="dashed" w:sz="4" w:space="0" w:color="44B3E1"/>
              <w:bottom w:val="dashed" w:sz="4" w:space="0" w:color="44B3E1"/>
              <w:right w:val="dashed" w:sz="4" w:space="0" w:color="44B3E1"/>
            </w:tcBorders>
            <w:shd w:val="clear" w:color="auto" w:fill="auto"/>
            <w:noWrap/>
            <w:vAlign w:val="bottom"/>
            <w:hideMark/>
          </w:tcPr>
          <w:p w14:paraId="012620A3" w14:textId="19416EE9"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4.7</w:t>
            </w:r>
          </w:p>
        </w:tc>
        <w:tc>
          <w:tcPr>
            <w:tcW w:w="460" w:type="dxa"/>
            <w:tcBorders>
              <w:top w:val="dashed" w:sz="4" w:space="0" w:color="44B3E1"/>
              <w:left w:val="dashed" w:sz="4" w:space="0" w:color="44B3E1"/>
              <w:bottom w:val="dashed" w:sz="4" w:space="0" w:color="44B3E1"/>
              <w:right w:val="dashed" w:sz="4" w:space="0" w:color="44B3E1"/>
            </w:tcBorders>
            <w:shd w:val="clear" w:color="auto" w:fill="DAE9F7" w:themeFill="text2" w:themeFillTint="1A"/>
            <w:noWrap/>
            <w:vAlign w:val="bottom"/>
            <w:hideMark/>
          </w:tcPr>
          <w:p w14:paraId="2EBEB41B" w14:textId="40B7E2D3"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4.2</w:t>
            </w:r>
          </w:p>
        </w:tc>
        <w:tc>
          <w:tcPr>
            <w:tcW w:w="460" w:type="dxa"/>
            <w:tcBorders>
              <w:top w:val="dashed" w:sz="4" w:space="0" w:color="44B3E1"/>
              <w:left w:val="dashed" w:sz="4" w:space="0" w:color="44B3E1"/>
              <w:bottom w:val="dashed" w:sz="4" w:space="0" w:color="44B3E1"/>
              <w:right w:val="dashed" w:sz="4" w:space="0" w:color="44B3E1"/>
            </w:tcBorders>
            <w:shd w:val="clear" w:color="auto" w:fill="auto"/>
            <w:noWrap/>
            <w:vAlign w:val="bottom"/>
            <w:hideMark/>
          </w:tcPr>
          <w:p w14:paraId="65102DB3" w14:textId="41B11BB5"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1.7</w:t>
            </w:r>
          </w:p>
        </w:tc>
        <w:tc>
          <w:tcPr>
            <w:tcW w:w="460" w:type="dxa"/>
            <w:tcBorders>
              <w:top w:val="dashed" w:sz="4" w:space="0" w:color="44B3E1"/>
              <w:left w:val="dashed" w:sz="4" w:space="0" w:color="44B3E1"/>
              <w:bottom w:val="dashed" w:sz="4" w:space="0" w:color="44B3E1"/>
              <w:right w:val="dashed" w:sz="4" w:space="0" w:color="44B3E1"/>
            </w:tcBorders>
            <w:shd w:val="clear" w:color="auto" w:fill="DAE9F7" w:themeFill="text2" w:themeFillTint="1A"/>
            <w:noWrap/>
            <w:vAlign w:val="bottom"/>
            <w:hideMark/>
          </w:tcPr>
          <w:p w14:paraId="38B612B8" w14:textId="6254389D"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3.4</w:t>
            </w:r>
          </w:p>
        </w:tc>
        <w:tc>
          <w:tcPr>
            <w:tcW w:w="460" w:type="dxa"/>
            <w:tcBorders>
              <w:top w:val="dashed" w:sz="4" w:space="0" w:color="44B3E1"/>
              <w:left w:val="dashed" w:sz="4" w:space="0" w:color="44B3E1"/>
              <w:bottom w:val="dashed" w:sz="4" w:space="0" w:color="44B3E1"/>
              <w:right w:val="dashed" w:sz="4" w:space="0" w:color="44B3E1"/>
            </w:tcBorders>
            <w:shd w:val="clear" w:color="auto" w:fill="auto"/>
            <w:noWrap/>
            <w:vAlign w:val="bottom"/>
            <w:hideMark/>
          </w:tcPr>
          <w:p w14:paraId="3BF8E12E" w14:textId="07C3F38D"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1.6</w:t>
            </w:r>
          </w:p>
        </w:tc>
        <w:tc>
          <w:tcPr>
            <w:tcW w:w="460" w:type="dxa"/>
            <w:tcBorders>
              <w:top w:val="dashed" w:sz="4" w:space="0" w:color="44B3E1"/>
              <w:left w:val="dashed" w:sz="4" w:space="0" w:color="44B3E1"/>
              <w:bottom w:val="dashed" w:sz="4" w:space="0" w:color="44B3E1"/>
              <w:right w:val="dashed" w:sz="4" w:space="0" w:color="44B3E1"/>
            </w:tcBorders>
            <w:shd w:val="clear" w:color="auto" w:fill="DAE9F7" w:themeFill="text2" w:themeFillTint="1A"/>
            <w:noWrap/>
            <w:vAlign w:val="bottom"/>
            <w:hideMark/>
          </w:tcPr>
          <w:p w14:paraId="55E36E5D" w14:textId="0AC603BD"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3.0</w:t>
            </w:r>
          </w:p>
        </w:tc>
        <w:tc>
          <w:tcPr>
            <w:tcW w:w="460" w:type="dxa"/>
            <w:tcBorders>
              <w:top w:val="dashed" w:sz="4" w:space="0" w:color="44B3E1"/>
              <w:left w:val="dashed" w:sz="4" w:space="0" w:color="44B3E1"/>
              <w:bottom w:val="dashed" w:sz="4" w:space="0" w:color="44B3E1"/>
              <w:right w:val="dashed" w:sz="4" w:space="0" w:color="44B3E1"/>
            </w:tcBorders>
            <w:shd w:val="clear" w:color="auto" w:fill="auto"/>
            <w:noWrap/>
            <w:vAlign w:val="bottom"/>
            <w:hideMark/>
          </w:tcPr>
          <w:p w14:paraId="110DB8A9" w14:textId="7452C4F3"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1.5</w:t>
            </w:r>
          </w:p>
        </w:tc>
        <w:tc>
          <w:tcPr>
            <w:tcW w:w="460" w:type="dxa"/>
            <w:tcBorders>
              <w:top w:val="dashed" w:sz="4" w:space="0" w:color="44B3E1"/>
              <w:left w:val="dashed" w:sz="4" w:space="0" w:color="44B3E1"/>
              <w:bottom w:val="dashed" w:sz="4" w:space="0" w:color="44B3E1"/>
              <w:right w:val="dashed" w:sz="4" w:space="0" w:color="44B3E1"/>
            </w:tcBorders>
            <w:shd w:val="clear" w:color="auto" w:fill="DAE9F7" w:themeFill="text2" w:themeFillTint="1A"/>
            <w:noWrap/>
            <w:vAlign w:val="bottom"/>
            <w:hideMark/>
          </w:tcPr>
          <w:p w14:paraId="5671DAD3" w14:textId="7D95A564"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3.9</w:t>
            </w:r>
          </w:p>
        </w:tc>
        <w:tc>
          <w:tcPr>
            <w:tcW w:w="532" w:type="dxa"/>
            <w:tcBorders>
              <w:top w:val="dashed" w:sz="4" w:space="0" w:color="44B3E1"/>
              <w:left w:val="dashed" w:sz="4" w:space="0" w:color="44B3E1"/>
              <w:bottom w:val="dashed" w:sz="4" w:space="0" w:color="44B3E1"/>
              <w:right w:val="dashed" w:sz="4" w:space="0" w:color="44B3E1"/>
            </w:tcBorders>
            <w:shd w:val="clear" w:color="auto" w:fill="auto"/>
            <w:noWrap/>
            <w:vAlign w:val="bottom"/>
            <w:hideMark/>
          </w:tcPr>
          <w:p w14:paraId="68E4A9AA" w14:textId="4DCC57AA"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1.9</w:t>
            </w:r>
          </w:p>
        </w:tc>
        <w:tc>
          <w:tcPr>
            <w:tcW w:w="460" w:type="dxa"/>
            <w:tcBorders>
              <w:top w:val="dashed" w:sz="4" w:space="0" w:color="44B3E1"/>
              <w:left w:val="dashed" w:sz="4" w:space="0" w:color="44B3E1"/>
              <w:bottom w:val="dashed" w:sz="4" w:space="0" w:color="44B3E1"/>
              <w:right w:val="dashed" w:sz="4" w:space="0" w:color="44B3E1"/>
            </w:tcBorders>
            <w:shd w:val="clear" w:color="auto" w:fill="DAE9F7" w:themeFill="text2" w:themeFillTint="1A"/>
            <w:noWrap/>
            <w:vAlign w:val="bottom"/>
            <w:hideMark/>
          </w:tcPr>
          <w:p w14:paraId="274DD6DF" w14:textId="049FA327"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3.5</w:t>
            </w:r>
          </w:p>
        </w:tc>
        <w:tc>
          <w:tcPr>
            <w:tcW w:w="460" w:type="dxa"/>
            <w:tcBorders>
              <w:top w:val="dashed" w:sz="4" w:space="0" w:color="44B3E1"/>
              <w:left w:val="dashed" w:sz="4" w:space="0" w:color="44B3E1"/>
              <w:bottom w:val="dashed" w:sz="4" w:space="0" w:color="44B3E1"/>
              <w:right w:val="dashed" w:sz="4" w:space="0" w:color="44B3E1"/>
            </w:tcBorders>
            <w:shd w:val="clear" w:color="auto" w:fill="auto"/>
            <w:noWrap/>
            <w:vAlign w:val="bottom"/>
            <w:hideMark/>
          </w:tcPr>
          <w:p w14:paraId="7038E301" w14:textId="4AE748FA"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2.1</w:t>
            </w:r>
          </w:p>
        </w:tc>
        <w:tc>
          <w:tcPr>
            <w:tcW w:w="460" w:type="dxa"/>
            <w:tcBorders>
              <w:top w:val="dashed" w:sz="4" w:space="0" w:color="44B3E1"/>
              <w:left w:val="dashed" w:sz="4" w:space="0" w:color="44B3E1"/>
              <w:bottom w:val="dashed" w:sz="4" w:space="0" w:color="44B3E1"/>
              <w:right w:val="dashed" w:sz="4" w:space="0" w:color="44B3E1"/>
            </w:tcBorders>
            <w:shd w:val="clear" w:color="auto" w:fill="DAE9F7" w:themeFill="text2" w:themeFillTint="1A"/>
            <w:noWrap/>
            <w:vAlign w:val="bottom"/>
            <w:hideMark/>
          </w:tcPr>
          <w:p w14:paraId="51698DD4" w14:textId="3ACACB8D"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4.0</w:t>
            </w:r>
          </w:p>
        </w:tc>
        <w:tc>
          <w:tcPr>
            <w:tcW w:w="460" w:type="dxa"/>
            <w:tcBorders>
              <w:top w:val="dashed" w:sz="4" w:space="0" w:color="44B3E1"/>
              <w:left w:val="dashed" w:sz="4" w:space="0" w:color="44B3E1"/>
              <w:bottom w:val="dashed" w:sz="4" w:space="0" w:color="44B3E1"/>
              <w:right w:val="dashed" w:sz="4" w:space="0" w:color="44B3E1"/>
            </w:tcBorders>
            <w:shd w:val="clear" w:color="auto" w:fill="auto"/>
            <w:noWrap/>
            <w:vAlign w:val="bottom"/>
            <w:hideMark/>
          </w:tcPr>
          <w:p w14:paraId="5972F094" w14:textId="57DE8831"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2.5</w:t>
            </w:r>
          </w:p>
        </w:tc>
        <w:tc>
          <w:tcPr>
            <w:tcW w:w="460" w:type="dxa"/>
            <w:tcBorders>
              <w:top w:val="dashed" w:sz="4" w:space="0" w:color="44B3E1"/>
              <w:left w:val="dashed" w:sz="4" w:space="0" w:color="44B3E1"/>
              <w:bottom w:val="dashed" w:sz="4" w:space="0" w:color="44B3E1"/>
              <w:right w:val="dashed" w:sz="4" w:space="0" w:color="44B3E1"/>
            </w:tcBorders>
            <w:shd w:val="clear" w:color="auto" w:fill="DAE9F7" w:themeFill="text2" w:themeFillTint="1A"/>
            <w:noWrap/>
            <w:vAlign w:val="bottom"/>
            <w:hideMark/>
          </w:tcPr>
          <w:p w14:paraId="2984538E" w14:textId="30637FF1"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4.4</w:t>
            </w:r>
          </w:p>
        </w:tc>
        <w:tc>
          <w:tcPr>
            <w:tcW w:w="460" w:type="dxa"/>
            <w:tcBorders>
              <w:top w:val="dashed" w:sz="4" w:space="0" w:color="44B3E1"/>
              <w:left w:val="dashed" w:sz="4" w:space="0" w:color="44B3E1"/>
              <w:bottom w:val="dashed" w:sz="4" w:space="0" w:color="44B3E1"/>
              <w:right w:val="dashed" w:sz="4" w:space="0" w:color="44B3E1"/>
            </w:tcBorders>
            <w:shd w:val="clear" w:color="auto" w:fill="auto"/>
            <w:noWrap/>
            <w:vAlign w:val="bottom"/>
            <w:hideMark/>
          </w:tcPr>
          <w:p w14:paraId="548636BE" w14:textId="72CD92E1"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2.2</w:t>
            </w:r>
          </w:p>
        </w:tc>
        <w:tc>
          <w:tcPr>
            <w:tcW w:w="460" w:type="dxa"/>
            <w:tcBorders>
              <w:top w:val="dashed" w:sz="4" w:space="0" w:color="44B3E1"/>
              <w:left w:val="dashed" w:sz="4" w:space="0" w:color="44B3E1"/>
              <w:bottom w:val="dashed" w:sz="4" w:space="0" w:color="44B3E1"/>
              <w:right w:val="dashed" w:sz="4" w:space="0" w:color="44B3E1"/>
            </w:tcBorders>
            <w:shd w:val="clear" w:color="auto" w:fill="DAE9F7" w:themeFill="text2" w:themeFillTint="1A"/>
            <w:noWrap/>
            <w:vAlign w:val="bottom"/>
            <w:hideMark/>
          </w:tcPr>
          <w:p w14:paraId="3BEEEDCA" w14:textId="3EA22206"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3.3</w:t>
            </w:r>
          </w:p>
        </w:tc>
        <w:tc>
          <w:tcPr>
            <w:tcW w:w="460" w:type="dxa"/>
            <w:tcBorders>
              <w:top w:val="dashed" w:sz="4" w:space="0" w:color="44B3E1"/>
              <w:left w:val="dashed" w:sz="4" w:space="0" w:color="44B3E1"/>
              <w:bottom w:val="dashed" w:sz="4" w:space="0" w:color="44B3E1"/>
              <w:right w:val="dashed" w:sz="4" w:space="0" w:color="44B3E1"/>
            </w:tcBorders>
            <w:shd w:val="clear" w:color="auto" w:fill="auto"/>
            <w:noWrap/>
            <w:vAlign w:val="bottom"/>
            <w:hideMark/>
          </w:tcPr>
          <w:p w14:paraId="58254542" w14:textId="39321522"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2.2</w:t>
            </w:r>
          </w:p>
        </w:tc>
        <w:tc>
          <w:tcPr>
            <w:tcW w:w="462" w:type="dxa"/>
            <w:tcBorders>
              <w:top w:val="dashed" w:sz="4" w:space="0" w:color="44B3E1"/>
              <w:left w:val="dashed" w:sz="4" w:space="0" w:color="44B3E1"/>
              <w:bottom w:val="dashed" w:sz="4" w:space="0" w:color="44B3E1"/>
              <w:right w:val="dashed" w:sz="4" w:space="0" w:color="44B3E1"/>
            </w:tcBorders>
            <w:shd w:val="clear" w:color="auto" w:fill="DAE9F7" w:themeFill="text2" w:themeFillTint="1A"/>
            <w:noWrap/>
            <w:vAlign w:val="bottom"/>
            <w:hideMark/>
          </w:tcPr>
          <w:p w14:paraId="28DEDDE1" w14:textId="27BA4C14"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4.0</w:t>
            </w:r>
          </w:p>
        </w:tc>
        <w:tc>
          <w:tcPr>
            <w:tcW w:w="567" w:type="dxa"/>
            <w:tcBorders>
              <w:top w:val="dashed" w:sz="4" w:space="0" w:color="44B3E1"/>
              <w:left w:val="dashed" w:sz="4" w:space="0" w:color="44B3E1"/>
              <w:bottom w:val="dashed" w:sz="4" w:space="0" w:color="44B3E1"/>
              <w:right w:val="dashed" w:sz="4" w:space="0" w:color="44B3E1"/>
            </w:tcBorders>
            <w:shd w:val="clear" w:color="auto" w:fill="auto"/>
            <w:noWrap/>
            <w:vAlign w:val="bottom"/>
            <w:hideMark/>
          </w:tcPr>
          <w:p w14:paraId="08F2BF9B" w14:textId="35990A74"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2.5</w:t>
            </w:r>
          </w:p>
        </w:tc>
        <w:tc>
          <w:tcPr>
            <w:tcW w:w="553" w:type="dxa"/>
            <w:tcBorders>
              <w:top w:val="dashed" w:sz="4" w:space="0" w:color="44B3E1"/>
              <w:left w:val="dashed" w:sz="4" w:space="0" w:color="44B3E1"/>
              <w:bottom w:val="dashed" w:sz="4" w:space="0" w:color="44B3E1"/>
              <w:right w:val="dashed" w:sz="4" w:space="0" w:color="44B3E1"/>
            </w:tcBorders>
            <w:shd w:val="clear" w:color="auto" w:fill="DAE9F7" w:themeFill="text2" w:themeFillTint="1A"/>
            <w:vAlign w:val="bottom"/>
          </w:tcPr>
          <w:p w14:paraId="692A542E" w14:textId="4B32CB3F"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3.2</w:t>
            </w:r>
          </w:p>
        </w:tc>
        <w:tc>
          <w:tcPr>
            <w:tcW w:w="567" w:type="dxa"/>
            <w:tcBorders>
              <w:top w:val="dashed" w:sz="4" w:space="0" w:color="44B3E1"/>
              <w:left w:val="dashed" w:sz="4" w:space="0" w:color="44B3E1"/>
              <w:bottom w:val="dashed" w:sz="4" w:space="0" w:color="44B3E1"/>
              <w:right w:val="nil"/>
            </w:tcBorders>
            <w:vAlign w:val="bottom"/>
          </w:tcPr>
          <w:p w14:paraId="1E5FEAF3" w14:textId="76AC182F"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1.9</w:t>
            </w:r>
          </w:p>
        </w:tc>
      </w:tr>
      <w:tr w:rsidR="00A02F31" w:rsidRPr="001B5821" w14:paraId="593B8EB4" w14:textId="6A4702D6" w:rsidTr="00976B9D">
        <w:trPr>
          <w:trHeight w:val="290"/>
        </w:trPr>
        <w:tc>
          <w:tcPr>
            <w:tcW w:w="912" w:type="dxa"/>
            <w:tcBorders>
              <w:top w:val="dashed" w:sz="4" w:space="0" w:color="44B3E1"/>
              <w:left w:val="nil"/>
              <w:bottom w:val="dashed" w:sz="4" w:space="0" w:color="44B3E1"/>
              <w:right w:val="dashed" w:sz="4" w:space="0" w:color="44B3E1"/>
            </w:tcBorders>
            <w:shd w:val="clear" w:color="auto" w:fill="auto"/>
            <w:noWrap/>
            <w:vAlign w:val="bottom"/>
            <w:hideMark/>
          </w:tcPr>
          <w:p w14:paraId="0D488671" w14:textId="77777777" w:rsidR="00117A2A" w:rsidRPr="001B5821" w:rsidRDefault="00117A2A" w:rsidP="001B5821">
            <w:pPr>
              <w:spacing w:after="0" w:line="240" w:lineRule="auto"/>
              <w:jc w:val="both"/>
              <w:rPr>
                <w:rFonts w:ascii="Noto Sans" w:eastAsia="Times New Roman" w:hAnsi="Noto Sans" w:cs="Noto Sans"/>
                <w:b/>
                <w:bCs/>
                <w:color w:val="000000"/>
                <w:sz w:val="20"/>
                <w:szCs w:val="20"/>
                <w:lang w:eastAsia="es-MX"/>
              </w:rPr>
            </w:pPr>
            <w:r w:rsidRPr="001B5821">
              <w:rPr>
                <w:rFonts w:ascii="Noto Sans" w:eastAsia="Times New Roman" w:hAnsi="Noto Sans" w:cs="Noto Sans"/>
                <w:b/>
                <w:bCs/>
                <w:color w:val="000000"/>
                <w:sz w:val="20"/>
                <w:szCs w:val="20"/>
                <w:lang w:eastAsia="es-MX"/>
              </w:rPr>
              <w:t>DSC</w:t>
            </w:r>
          </w:p>
        </w:tc>
        <w:tc>
          <w:tcPr>
            <w:tcW w:w="460" w:type="dxa"/>
            <w:tcBorders>
              <w:top w:val="dashed" w:sz="4" w:space="0" w:color="44B3E1"/>
              <w:left w:val="dashed" w:sz="4" w:space="0" w:color="44B3E1"/>
              <w:bottom w:val="dashed" w:sz="4" w:space="0" w:color="44B3E1"/>
              <w:right w:val="dashed" w:sz="4" w:space="0" w:color="44B3E1"/>
            </w:tcBorders>
            <w:shd w:val="clear" w:color="auto" w:fill="DAE9F7" w:themeFill="text2" w:themeFillTint="1A"/>
            <w:noWrap/>
            <w:vAlign w:val="bottom"/>
            <w:hideMark/>
          </w:tcPr>
          <w:p w14:paraId="325A577F" w14:textId="0CF256E4"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3.6</w:t>
            </w:r>
          </w:p>
        </w:tc>
        <w:tc>
          <w:tcPr>
            <w:tcW w:w="460" w:type="dxa"/>
            <w:tcBorders>
              <w:top w:val="dashed" w:sz="4" w:space="0" w:color="44B3E1"/>
              <w:left w:val="dashed" w:sz="4" w:space="0" w:color="44B3E1"/>
              <w:bottom w:val="dashed" w:sz="4" w:space="0" w:color="44B3E1"/>
              <w:right w:val="dashed" w:sz="4" w:space="0" w:color="44B3E1"/>
            </w:tcBorders>
            <w:shd w:val="clear" w:color="auto" w:fill="auto"/>
            <w:noWrap/>
            <w:vAlign w:val="bottom"/>
            <w:hideMark/>
          </w:tcPr>
          <w:p w14:paraId="4EDB70B0" w14:textId="2C7ADDA8"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2.7</w:t>
            </w:r>
          </w:p>
        </w:tc>
        <w:tc>
          <w:tcPr>
            <w:tcW w:w="460" w:type="dxa"/>
            <w:tcBorders>
              <w:top w:val="dashed" w:sz="4" w:space="0" w:color="44B3E1"/>
              <w:left w:val="dashed" w:sz="4" w:space="0" w:color="44B3E1"/>
              <w:bottom w:val="dashed" w:sz="4" w:space="0" w:color="44B3E1"/>
              <w:right w:val="dashed" w:sz="4" w:space="0" w:color="44B3E1"/>
            </w:tcBorders>
            <w:shd w:val="clear" w:color="auto" w:fill="DAE9F7" w:themeFill="text2" w:themeFillTint="1A"/>
            <w:noWrap/>
            <w:vAlign w:val="bottom"/>
            <w:hideMark/>
          </w:tcPr>
          <w:p w14:paraId="537EE9B3" w14:textId="216ED097"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3.3</w:t>
            </w:r>
          </w:p>
        </w:tc>
        <w:tc>
          <w:tcPr>
            <w:tcW w:w="460" w:type="dxa"/>
            <w:tcBorders>
              <w:top w:val="dashed" w:sz="4" w:space="0" w:color="44B3E1"/>
              <w:left w:val="dashed" w:sz="4" w:space="0" w:color="44B3E1"/>
              <w:bottom w:val="dashed" w:sz="4" w:space="0" w:color="44B3E1"/>
              <w:right w:val="dashed" w:sz="4" w:space="0" w:color="44B3E1"/>
            </w:tcBorders>
            <w:shd w:val="clear" w:color="auto" w:fill="auto"/>
            <w:noWrap/>
            <w:vAlign w:val="bottom"/>
            <w:hideMark/>
          </w:tcPr>
          <w:p w14:paraId="46D86918" w14:textId="7939DD09"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2.1</w:t>
            </w:r>
          </w:p>
        </w:tc>
        <w:tc>
          <w:tcPr>
            <w:tcW w:w="460" w:type="dxa"/>
            <w:tcBorders>
              <w:top w:val="dashed" w:sz="4" w:space="0" w:color="44B3E1"/>
              <w:left w:val="dashed" w:sz="4" w:space="0" w:color="44B3E1"/>
              <w:bottom w:val="dashed" w:sz="4" w:space="0" w:color="44B3E1"/>
              <w:right w:val="dashed" w:sz="4" w:space="0" w:color="44B3E1"/>
            </w:tcBorders>
            <w:shd w:val="clear" w:color="auto" w:fill="DAE9F7" w:themeFill="text2" w:themeFillTint="1A"/>
            <w:noWrap/>
            <w:vAlign w:val="bottom"/>
            <w:hideMark/>
          </w:tcPr>
          <w:p w14:paraId="77449B3A" w14:textId="582A545D"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3.7</w:t>
            </w:r>
          </w:p>
        </w:tc>
        <w:tc>
          <w:tcPr>
            <w:tcW w:w="460" w:type="dxa"/>
            <w:tcBorders>
              <w:top w:val="dashed" w:sz="4" w:space="0" w:color="44B3E1"/>
              <w:left w:val="dashed" w:sz="4" w:space="0" w:color="44B3E1"/>
              <w:bottom w:val="dashed" w:sz="4" w:space="0" w:color="44B3E1"/>
              <w:right w:val="dashed" w:sz="4" w:space="0" w:color="44B3E1"/>
            </w:tcBorders>
            <w:shd w:val="clear" w:color="auto" w:fill="auto"/>
            <w:noWrap/>
            <w:vAlign w:val="bottom"/>
            <w:hideMark/>
          </w:tcPr>
          <w:p w14:paraId="1E03F449" w14:textId="12912954"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2.4</w:t>
            </w:r>
          </w:p>
        </w:tc>
        <w:tc>
          <w:tcPr>
            <w:tcW w:w="460" w:type="dxa"/>
            <w:tcBorders>
              <w:top w:val="dashed" w:sz="4" w:space="0" w:color="44B3E1"/>
              <w:left w:val="dashed" w:sz="4" w:space="0" w:color="44B3E1"/>
              <w:bottom w:val="dashed" w:sz="4" w:space="0" w:color="44B3E1"/>
              <w:right w:val="dashed" w:sz="4" w:space="0" w:color="44B3E1"/>
            </w:tcBorders>
            <w:shd w:val="clear" w:color="auto" w:fill="DAE9F7" w:themeFill="text2" w:themeFillTint="1A"/>
            <w:noWrap/>
            <w:vAlign w:val="bottom"/>
            <w:hideMark/>
          </w:tcPr>
          <w:p w14:paraId="18BF63DF" w14:textId="0906A881"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3.5</w:t>
            </w:r>
          </w:p>
        </w:tc>
        <w:tc>
          <w:tcPr>
            <w:tcW w:w="460" w:type="dxa"/>
            <w:tcBorders>
              <w:top w:val="dashed" w:sz="4" w:space="0" w:color="44B3E1"/>
              <w:left w:val="dashed" w:sz="4" w:space="0" w:color="44B3E1"/>
              <w:bottom w:val="dashed" w:sz="4" w:space="0" w:color="44B3E1"/>
              <w:right w:val="dashed" w:sz="4" w:space="0" w:color="44B3E1"/>
            </w:tcBorders>
            <w:shd w:val="clear" w:color="auto" w:fill="auto"/>
            <w:noWrap/>
            <w:vAlign w:val="bottom"/>
            <w:hideMark/>
          </w:tcPr>
          <w:p w14:paraId="01672334" w14:textId="0DAD7C9C"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1.5</w:t>
            </w:r>
          </w:p>
        </w:tc>
        <w:tc>
          <w:tcPr>
            <w:tcW w:w="460" w:type="dxa"/>
            <w:tcBorders>
              <w:top w:val="dashed" w:sz="4" w:space="0" w:color="44B3E1"/>
              <w:left w:val="dashed" w:sz="4" w:space="0" w:color="44B3E1"/>
              <w:bottom w:val="dashed" w:sz="4" w:space="0" w:color="44B3E1"/>
              <w:right w:val="dashed" w:sz="4" w:space="0" w:color="44B3E1"/>
            </w:tcBorders>
            <w:shd w:val="clear" w:color="auto" w:fill="DAE9F7" w:themeFill="text2" w:themeFillTint="1A"/>
            <w:noWrap/>
            <w:vAlign w:val="bottom"/>
            <w:hideMark/>
          </w:tcPr>
          <w:p w14:paraId="6CBE366A" w14:textId="2A1B8A21"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4.5</w:t>
            </w:r>
          </w:p>
        </w:tc>
        <w:tc>
          <w:tcPr>
            <w:tcW w:w="460" w:type="dxa"/>
            <w:tcBorders>
              <w:top w:val="dashed" w:sz="4" w:space="0" w:color="44B3E1"/>
              <w:left w:val="dashed" w:sz="4" w:space="0" w:color="44B3E1"/>
              <w:bottom w:val="dashed" w:sz="4" w:space="0" w:color="44B3E1"/>
              <w:right w:val="dashed" w:sz="4" w:space="0" w:color="44B3E1"/>
            </w:tcBorders>
            <w:shd w:val="clear" w:color="auto" w:fill="auto"/>
            <w:noWrap/>
            <w:vAlign w:val="bottom"/>
            <w:hideMark/>
          </w:tcPr>
          <w:p w14:paraId="583A6702" w14:textId="6EE4F415"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2.1</w:t>
            </w:r>
          </w:p>
        </w:tc>
        <w:tc>
          <w:tcPr>
            <w:tcW w:w="460" w:type="dxa"/>
            <w:tcBorders>
              <w:top w:val="dashed" w:sz="4" w:space="0" w:color="44B3E1"/>
              <w:left w:val="dashed" w:sz="4" w:space="0" w:color="44B3E1"/>
              <w:bottom w:val="dashed" w:sz="4" w:space="0" w:color="44B3E1"/>
              <w:right w:val="dashed" w:sz="4" w:space="0" w:color="44B3E1"/>
            </w:tcBorders>
            <w:shd w:val="clear" w:color="auto" w:fill="DAE9F7" w:themeFill="text2" w:themeFillTint="1A"/>
            <w:noWrap/>
            <w:vAlign w:val="bottom"/>
            <w:hideMark/>
          </w:tcPr>
          <w:p w14:paraId="538EAFB0" w14:textId="795ED9EB"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3.7</w:t>
            </w:r>
          </w:p>
        </w:tc>
        <w:tc>
          <w:tcPr>
            <w:tcW w:w="532" w:type="dxa"/>
            <w:tcBorders>
              <w:top w:val="dashed" w:sz="4" w:space="0" w:color="44B3E1"/>
              <w:left w:val="dashed" w:sz="4" w:space="0" w:color="44B3E1"/>
              <w:bottom w:val="dashed" w:sz="4" w:space="0" w:color="44B3E1"/>
              <w:right w:val="dashed" w:sz="4" w:space="0" w:color="44B3E1"/>
            </w:tcBorders>
            <w:shd w:val="clear" w:color="auto" w:fill="auto"/>
            <w:noWrap/>
            <w:vAlign w:val="bottom"/>
            <w:hideMark/>
          </w:tcPr>
          <w:p w14:paraId="23F6C55C" w14:textId="5C1F597E"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2.7</w:t>
            </w:r>
          </w:p>
        </w:tc>
        <w:tc>
          <w:tcPr>
            <w:tcW w:w="460" w:type="dxa"/>
            <w:tcBorders>
              <w:top w:val="dashed" w:sz="4" w:space="0" w:color="44B3E1"/>
              <w:left w:val="dashed" w:sz="4" w:space="0" w:color="44B3E1"/>
              <w:bottom w:val="dashed" w:sz="4" w:space="0" w:color="44B3E1"/>
              <w:right w:val="dashed" w:sz="4" w:space="0" w:color="44B3E1"/>
            </w:tcBorders>
            <w:shd w:val="clear" w:color="auto" w:fill="DAE9F7" w:themeFill="text2" w:themeFillTint="1A"/>
            <w:noWrap/>
            <w:vAlign w:val="bottom"/>
            <w:hideMark/>
          </w:tcPr>
          <w:p w14:paraId="4CFE2CC5" w14:textId="0B26CF91"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5.1</w:t>
            </w:r>
          </w:p>
        </w:tc>
        <w:tc>
          <w:tcPr>
            <w:tcW w:w="460" w:type="dxa"/>
            <w:tcBorders>
              <w:top w:val="dashed" w:sz="4" w:space="0" w:color="44B3E1"/>
              <w:left w:val="dashed" w:sz="4" w:space="0" w:color="44B3E1"/>
              <w:bottom w:val="dashed" w:sz="4" w:space="0" w:color="44B3E1"/>
              <w:right w:val="dashed" w:sz="4" w:space="0" w:color="44B3E1"/>
            </w:tcBorders>
            <w:shd w:val="clear" w:color="auto" w:fill="auto"/>
            <w:noWrap/>
            <w:vAlign w:val="bottom"/>
            <w:hideMark/>
          </w:tcPr>
          <w:p w14:paraId="4E084CF2" w14:textId="6A5F9BEB"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5.0</w:t>
            </w:r>
          </w:p>
        </w:tc>
        <w:tc>
          <w:tcPr>
            <w:tcW w:w="460" w:type="dxa"/>
            <w:tcBorders>
              <w:top w:val="dashed" w:sz="4" w:space="0" w:color="44B3E1"/>
              <w:left w:val="dashed" w:sz="4" w:space="0" w:color="44B3E1"/>
              <w:bottom w:val="dashed" w:sz="4" w:space="0" w:color="44B3E1"/>
              <w:right w:val="dashed" w:sz="4" w:space="0" w:color="44B3E1"/>
            </w:tcBorders>
            <w:shd w:val="clear" w:color="auto" w:fill="DAE9F7" w:themeFill="text2" w:themeFillTint="1A"/>
            <w:noWrap/>
            <w:vAlign w:val="bottom"/>
            <w:hideMark/>
          </w:tcPr>
          <w:p w14:paraId="2F7CAF6A" w14:textId="6070A82E"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4.5</w:t>
            </w:r>
          </w:p>
        </w:tc>
        <w:tc>
          <w:tcPr>
            <w:tcW w:w="460" w:type="dxa"/>
            <w:tcBorders>
              <w:top w:val="dashed" w:sz="4" w:space="0" w:color="44B3E1"/>
              <w:left w:val="dashed" w:sz="4" w:space="0" w:color="44B3E1"/>
              <w:bottom w:val="dashed" w:sz="4" w:space="0" w:color="44B3E1"/>
              <w:right w:val="dashed" w:sz="4" w:space="0" w:color="44B3E1"/>
            </w:tcBorders>
            <w:shd w:val="clear" w:color="auto" w:fill="auto"/>
            <w:noWrap/>
            <w:vAlign w:val="bottom"/>
            <w:hideMark/>
          </w:tcPr>
          <w:p w14:paraId="5D6244A1" w14:textId="1ED2404F"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2.6</w:t>
            </w:r>
          </w:p>
        </w:tc>
        <w:tc>
          <w:tcPr>
            <w:tcW w:w="460" w:type="dxa"/>
            <w:tcBorders>
              <w:top w:val="dashed" w:sz="4" w:space="0" w:color="44B3E1"/>
              <w:left w:val="dashed" w:sz="4" w:space="0" w:color="44B3E1"/>
              <w:bottom w:val="dashed" w:sz="4" w:space="0" w:color="44B3E1"/>
              <w:right w:val="dashed" w:sz="4" w:space="0" w:color="44B3E1"/>
            </w:tcBorders>
            <w:shd w:val="clear" w:color="auto" w:fill="DAE9F7" w:themeFill="text2" w:themeFillTint="1A"/>
            <w:noWrap/>
            <w:vAlign w:val="bottom"/>
            <w:hideMark/>
          </w:tcPr>
          <w:p w14:paraId="1DEFCD80" w14:textId="43553774"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3.3</w:t>
            </w:r>
          </w:p>
        </w:tc>
        <w:tc>
          <w:tcPr>
            <w:tcW w:w="460" w:type="dxa"/>
            <w:tcBorders>
              <w:top w:val="dashed" w:sz="4" w:space="0" w:color="44B3E1"/>
              <w:left w:val="dashed" w:sz="4" w:space="0" w:color="44B3E1"/>
              <w:bottom w:val="dashed" w:sz="4" w:space="0" w:color="44B3E1"/>
              <w:right w:val="dashed" w:sz="4" w:space="0" w:color="44B3E1"/>
            </w:tcBorders>
            <w:shd w:val="clear" w:color="auto" w:fill="auto"/>
            <w:noWrap/>
            <w:vAlign w:val="bottom"/>
            <w:hideMark/>
          </w:tcPr>
          <w:p w14:paraId="13AB6864" w14:textId="3F9344F7"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2.1</w:t>
            </w:r>
          </w:p>
        </w:tc>
        <w:tc>
          <w:tcPr>
            <w:tcW w:w="460" w:type="dxa"/>
            <w:tcBorders>
              <w:top w:val="dashed" w:sz="4" w:space="0" w:color="44B3E1"/>
              <w:left w:val="dashed" w:sz="4" w:space="0" w:color="44B3E1"/>
              <w:bottom w:val="dashed" w:sz="4" w:space="0" w:color="44B3E1"/>
              <w:right w:val="dashed" w:sz="4" w:space="0" w:color="44B3E1"/>
            </w:tcBorders>
            <w:shd w:val="clear" w:color="auto" w:fill="DAE9F7" w:themeFill="text2" w:themeFillTint="1A"/>
            <w:noWrap/>
            <w:vAlign w:val="bottom"/>
            <w:hideMark/>
          </w:tcPr>
          <w:p w14:paraId="31D08358" w14:textId="44552F07"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3.4</w:t>
            </w:r>
          </w:p>
        </w:tc>
        <w:tc>
          <w:tcPr>
            <w:tcW w:w="460" w:type="dxa"/>
            <w:tcBorders>
              <w:top w:val="dashed" w:sz="4" w:space="0" w:color="44B3E1"/>
              <w:left w:val="dashed" w:sz="4" w:space="0" w:color="44B3E1"/>
              <w:bottom w:val="dashed" w:sz="4" w:space="0" w:color="44B3E1"/>
              <w:right w:val="dashed" w:sz="4" w:space="0" w:color="44B3E1"/>
            </w:tcBorders>
            <w:shd w:val="clear" w:color="auto" w:fill="auto"/>
            <w:noWrap/>
            <w:vAlign w:val="bottom"/>
            <w:hideMark/>
          </w:tcPr>
          <w:p w14:paraId="274B9798" w14:textId="1BA18D9C"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2.7</w:t>
            </w:r>
          </w:p>
        </w:tc>
        <w:tc>
          <w:tcPr>
            <w:tcW w:w="462" w:type="dxa"/>
            <w:tcBorders>
              <w:top w:val="dashed" w:sz="4" w:space="0" w:color="44B3E1"/>
              <w:left w:val="dashed" w:sz="4" w:space="0" w:color="44B3E1"/>
              <w:bottom w:val="dashed" w:sz="4" w:space="0" w:color="44B3E1"/>
              <w:right w:val="dashed" w:sz="4" w:space="0" w:color="44B3E1"/>
            </w:tcBorders>
            <w:shd w:val="clear" w:color="auto" w:fill="DAE9F7" w:themeFill="text2" w:themeFillTint="1A"/>
            <w:noWrap/>
            <w:vAlign w:val="bottom"/>
            <w:hideMark/>
          </w:tcPr>
          <w:p w14:paraId="1A0366C8" w14:textId="00A2A81B"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2.5</w:t>
            </w:r>
          </w:p>
        </w:tc>
        <w:tc>
          <w:tcPr>
            <w:tcW w:w="567" w:type="dxa"/>
            <w:tcBorders>
              <w:top w:val="dashed" w:sz="4" w:space="0" w:color="44B3E1"/>
              <w:left w:val="dashed" w:sz="4" w:space="0" w:color="44B3E1"/>
              <w:bottom w:val="dashed" w:sz="4" w:space="0" w:color="44B3E1"/>
              <w:right w:val="dashed" w:sz="4" w:space="0" w:color="44B3E1"/>
            </w:tcBorders>
            <w:shd w:val="clear" w:color="auto" w:fill="auto"/>
            <w:noWrap/>
            <w:vAlign w:val="bottom"/>
            <w:hideMark/>
          </w:tcPr>
          <w:p w14:paraId="0F8AC1DA" w14:textId="574B4F76"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1.6</w:t>
            </w:r>
          </w:p>
        </w:tc>
        <w:tc>
          <w:tcPr>
            <w:tcW w:w="553" w:type="dxa"/>
            <w:tcBorders>
              <w:top w:val="dashed" w:sz="4" w:space="0" w:color="44B3E1"/>
              <w:left w:val="dashed" w:sz="4" w:space="0" w:color="44B3E1"/>
              <w:bottom w:val="dashed" w:sz="4" w:space="0" w:color="44B3E1"/>
              <w:right w:val="dashed" w:sz="4" w:space="0" w:color="44B3E1"/>
            </w:tcBorders>
            <w:shd w:val="clear" w:color="auto" w:fill="DAE9F7" w:themeFill="text2" w:themeFillTint="1A"/>
            <w:vAlign w:val="bottom"/>
          </w:tcPr>
          <w:p w14:paraId="70A0182B" w14:textId="7F3458C6"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3.1</w:t>
            </w:r>
          </w:p>
        </w:tc>
        <w:tc>
          <w:tcPr>
            <w:tcW w:w="567" w:type="dxa"/>
            <w:tcBorders>
              <w:top w:val="dashed" w:sz="4" w:space="0" w:color="44B3E1"/>
              <w:left w:val="dashed" w:sz="4" w:space="0" w:color="44B3E1"/>
              <w:bottom w:val="dashed" w:sz="4" w:space="0" w:color="44B3E1"/>
              <w:right w:val="nil"/>
            </w:tcBorders>
            <w:vAlign w:val="bottom"/>
          </w:tcPr>
          <w:p w14:paraId="4144B6AA" w14:textId="163EAE40"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1.7</w:t>
            </w:r>
          </w:p>
        </w:tc>
      </w:tr>
      <w:tr w:rsidR="00A02F31" w:rsidRPr="001B5821" w14:paraId="1359F6A1" w14:textId="23A74DBE" w:rsidTr="00976B9D">
        <w:trPr>
          <w:trHeight w:val="290"/>
        </w:trPr>
        <w:tc>
          <w:tcPr>
            <w:tcW w:w="912" w:type="dxa"/>
            <w:tcBorders>
              <w:top w:val="dashed" w:sz="4" w:space="0" w:color="44B3E1"/>
              <w:left w:val="nil"/>
              <w:bottom w:val="single" w:sz="4" w:space="0" w:color="44B3E1"/>
              <w:right w:val="dashed" w:sz="4" w:space="0" w:color="44B3E1"/>
            </w:tcBorders>
            <w:shd w:val="clear" w:color="auto" w:fill="auto"/>
            <w:noWrap/>
            <w:vAlign w:val="bottom"/>
            <w:hideMark/>
          </w:tcPr>
          <w:p w14:paraId="5CDE664E" w14:textId="77777777" w:rsidR="00117A2A" w:rsidRPr="001B5821" w:rsidRDefault="00117A2A" w:rsidP="001B5821">
            <w:pPr>
              <w:spacing w:after="0" w:line="240" w:lineRule="auto"/>
              <w:jc w:val="both"/>
              <w:rPr>
                <w:rFonts w:ascii="Noto Sans" w:eastAsia="Times New Roman" w:hAnsi="Noto Sans" w:cs="Noto Sans"/>
                <w:b/>
                <w:bCs/>
                <w:color w:val="000000"/>
                <w:sz w:val="20"/>
                <w:szCs w:val="20"/>
                <w:lang w:eastAsia="es-MX"/>
              </w:rPr>
            </w:pPr>
            <w:r w:rsidRPr="001B5821">
              <w:rPr>
                <w:rFonts w:ascii="Noto Sans" w:eastAsia="Times New Roman" w:hAnsi="Noto Sans" w:cs="Noto Sans"/>
                <w:b/>
                <w:bCs/>
                <w:color w:val="000000"/>
                <w:sz w:val="20"/>
                <w:szCs w:val="20"/>
                <w:lang w:eastAsia="es-MX"/>
              </w:rPr>
              <w:t>DSEA</w:t>
            </w:r>
          </w:p>
        </w:tc>
        <w:tc>
          <w:tcPr>
            <w:tcW w:w="460" w:type="dxa"/>
            <w:tcBorders>
              <w:top w:val="dashed" w:sz="4" w:space="0" w:color="44B3E1"/>
              <w:left w:val="dashed" w:sz="4" w:space="0" w:color="44B3E1"/>
              <w:bottom w:val="single" w:sz="4" w:space="0" w:color="44B3E1"/>
              <w:right w:val="dashed" w:sz="4" w:space="0" w:color="44B3E1"/>
            </w:tcBorders>
            <w:shd w:val="clear" w:color="auto" w:fill="DAE9F7" w:themeFill="text2" w:themeFillTint="1A"/>
            <w:noWrap/>
            <w:vAlign w:val="bottom"/>
            <w:hideMark/>
          </w:tcPr>
          <w:p w14:paraId="5B07B326" w14:textId="52B61C8D"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4.7</w:t>
            </w:r>
          </w:p>
        </w:tc>
        <w:tc>
          <w:tcPr>
            <w:tcW w:w="460" w:type="dxa"/>
            <w:tcBorders>
              <w:top w:val="dashed" w:sz="4" w:space="0" w:color="44B3E1"/>
              <w:left w:val="dashed" w:sz="4" w:space="0" w:color="44B3E1"/>
              <w:bottom w:val="single" w:sz="4" w:space="0" w:color="44B3E1"/>
              <w:right w:val="dashed" w:sz="4" w:space="0" w:color="44B3E1"/>
            </w:tcBorders>
            <w:shd w:val="clear" w:color="auto" w:fill="auto"/>
            <w:noWrap/>
            <w:vAlign w:val="bottom"/>
            <w:hideMark/>
          </w:tcPr>
          <w:p w14:paraId="51709976" w14:textId="4831EF6B"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3.0</w:t>
            </w:r>
          </w:p>
        </w:tc>
        <w:tc>
          <w:tcPr>
            <w:tcW w:w="460" w:type="dxa"/>
            <w:tcBorders>
              <w:top w:val="dashed" w:sz="4" w:space="0" w:color="44B3E1"/>
              <w:left w:val="dashed" w:sz="4" w:space="0" w:color="44B3E1"/>
              <w:bottom w:val="single" w:sz="4" w:space="0" w:color="44B3E1"/>
              <w:right w:val="dashed" w:sz="4" w:space="0" w:color="44B3E1"/>
            </w:tcBorders>
            <w:shd w:val="clear" w:color="auto" w:fill="DAE9F7" w:themeFill="text2" w:themeFillTint="1A"/>
            <w:noWrap/>
            <w:vAlign w:val="bottom"/>
            <w:hideMark/>
          </w:tcPr>
          <w:p w14:paraId="67BC29D8" w14:textId="1A4D2AA3"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3.8</w:t>
            </w:r>
          </w:p>
        </w:tc>
        <w:tc>
          <w:tcPr>
            <w:tcW w:w="460" w:type="dxa"/>
            <w:tcBorders>
              <w:top w:val="dashed" w:sz="4" w:space="0" w:color="44B3E1"/>
              <w:left w:val="dashed" w:sz="4" w:space="0" w:color="44B3E1"/>
              <w:bottom w:val="single" w:sz="4" w:space="0" w:color="44B3E1"/>
              <w:right w:val="dashed" w:sz="4" w:space="0" w:color="44B3E1"/>
            </w:tcBorders>
            <w:shd w:val="clear" w:color="auto" w:fill="auto"/>
            <w:noWrap/>
            <w:vAlign w:val="bottom"/>
            <w:hideMark/>
          </w:tcPr>
          <w:p w14:paraId="389E257A" w14:textId="73A7BC2C"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2.5</w:t>
            </w:r>
          </w:p>
        </w:tc>
        <w:tc>
          <w:tcPr>
            <w:tcW w:w="460" w:type="dxa"/>
            <w:tcBorders>
              <w:top w:val="dashed" w:sz="4" w:space="0" w:color="44B3E1"/>
              <w:left w:val="dashed" w:sz="4" w:space="0" w:color="44B3E1"/>
              <w:bottom w:val="single" w:sz="4" w:space="0" w:color="44B3E1"/>
              <w:right w:val="dashed" w:sz="4" w:space="0" w:color="44B3E1"/>
            </w:tcBorders>
            <w:shd w:val="clear" w:color="auto" w:fill="DAE9F7" w:themeFill="text2" w:themeFillTint="1A"/>
            <w:noWrap/>
            <w:vAlign w:val="bottom"/>
            <w:hideMark/>
          </w:tcPr>
          <w:p w14:paraId="26108347" w14:textId="3E3BC57C"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5.3</w:t>
            </w:r>
          </w:p>
        </w:tc>
        <w:tc>
          <w:tcPr>
            <w:tcW w:w="460" w:type="dxa"/>
            <w:tcBorders>
              <w:top w:val="dashed" w:sz="4" w:space="0" w:color="44B3E1"/>
              <w:left w:val="dashed" w:sz="4" w:space="0" w:color="44B3E1"/>
              <w:bottom w:val="single" w:sz="4" w:space="0" w:color="44B3E1"/>
              <w:right w:val="dashed" w:sz="4" w:space="0" w:color="44B3E1"/>
            </w:tcBorders>
            <w:shd w:val="clear" w:color="auto" w:fill="auto"/>
            <w:noWrap/>
            <w:vAlign w:val="bottom"/>
            <w:hideMark/>
          </w:tcPr>
          <w:p w14:paraId="6288F8FB" w14:textId="162771D7"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5.0</w:t>
            </w:r>
          </w:p>
        </w:tc>
        <w:tc>
          <w:tcPr>
            <w:tcW w:w="460" w:type="dxa"/>
            <w:tcBorders>
              <w:top w:val="dashed" w:sz="4" w:space="0" w:color="44B3E1"/>
              <w:left w:val="dashed" w:sz="4" w:space="0" w:color="44B3E1"/>
              <w:bottom w:val="single" w:sz="4" w:space="0" w:color="44B3E1"/>
              <w:right w:val="dashed" w:sz="4" w:space="0" w:color="44B3E1"/>
            </w:tcBorders>
            <w:shd w:val="clear" w:color="auto" w:fill="DAE9F7" w:themeFill="text2" w:themeFillTint="1A"/>
            <w:noWrap/>
            <w:vAlign w:val="bottom"/>
            <w:hideMark/>
          </w:tcPr>
          <w:p w14:paraId="3BC4AC3F" w14:textId="7AA3BC4D"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4.5</w:t>
            </w:r>
          </w:p>
        </w:tc>
        <w:tc>
          <w:tcPr>
            <w:tcW w:w="460" w:type="dxa"/>
            <w:tcBorders>
              <w:top w:val="dashed" w:sz="4" w:space="0" w:color="44B3E1"/>
              <w:left w:val="dashed" w:sz="4" w:space="0" w:color="44B3E1"/>
              <w:bottom w:val="single" w:sz="4" w:space="0" w:color="44B3E1"/>
              <w:right w:val="dashed" w:sz="4" w:space="0" w:color="44B3E1"/>
            </w:tcBorders>
            <w:shd w:val="clear" w:color="auto" w:fill="auto"/>
            <w:noWrap/>
            <w:vAlign w:val="bottom"/>
            <w:hideMark/>
          </w:tcPr>
          <w:p w14:paraId="0310B86B" w14:textId="08C8BA1C"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2.9</w:t>
            </w:r>
          </w:p>
        </w:tc>
        <w:tc>
          <w:tcPr>
            <w:tcW w:w="460" w:type="dxa"/>
            <w:tcBorders>
              <w:top w:val="dashed" w:sz="4" w:space="0" w:color="44B3E1"/>
              <w:left w:val="dashed" w:sz="4" w:space="0" w:color="44B3E1"/>
              <w:bottom w:val="single" w:sz="4" w:space="0" w:color="44B3E1"/>
              <w:right w:val="dashed" w:sz="4" w:space="0" w:color="44B3E1"/>
            </w:tcBorders>
            <w:shd w:val="clear" w:color="auto" w:fill="DAE9F7" w:themeFill="text2" w:themeFillTint="1A"/>
            <w:noWrap/>
            <w:vAlign w:val="bottom"/>
            <w:hideMark/>
          </w:tcPr>
          <w:p w14:paraId="337F97F2" w14:textId="4E1379E9"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4.9</w:t>
            </w:r>
          </w:p>
        </w:tc>
        <w:tc>
          <w:tcPr>
            <w:tcW w:w="460" w:type="dxa"/>
            <w:tcBorders>
              <w:top w:val="dashed" w:sz="4" w:space="0" w:color="44B3E1"/>
              <w:left w:val="dashed" w:sz="4" w:space="0" w:color="44B3E1"/>
              <w:bottom w:val="single" w:sz="4" w:space="0" w:color="44B3E1"/>
              <w:right w:val="dashed" w:sz="4" w:space="0" w:color="44B3E1"/>
            </w:tcBorders>
            <w:shd w:val="clear" w:color="auto" w:fill="auto"/>
            <w:noWrap/>
            <w:vAlign w:val="bottom"/>
            <w:hideMark/>
          </w:tcPr>
          <w:p w14:paraId="40F4E5CD" w14:textId="05A3ED92"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2.9</w:t>
            </w:r>
          </w:p>
        </w:tc>
        <w:tc>
          <w:tcPr>
            <w:tcW w:w="460" w:type="dxa"/>
            <w:tcBorders>
              <w:top w:val="dashed" w:sz="4" w:space="0" w:color="44B3E1"/>
              <w:left w:val="dashed" w:sz="4" w:space="0" w:color="44B3E1"/>
              <w:bottom w:val="single" w:sz="4" w:space="0" w:color="44B3E1"/>
              <w:right w:val="dashed" w:sz="4" w:space="0" w:color="44B3E1"/>
            </w:tcBorders>
            <w:shd w:val="clear" w:color="auto" w:fill="DAE9F7" w:themeFill="text2" w:themeFillTint="1A"/>
            <w:noWrap/>
            <w:vAlign w:val="bottom"/>
            <w:hideMark/>
          </w:tcPr>
          <w:p w14:paraId="0E20AD83" w14:textId="5E427F0A"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6.5</w:t>
            </w:r>
          </w:p>
        </w:tc>
        <w:tc>
          <w:tcPr>
            <w:tcW w:w="532" w:type="dxa"/>
            <w:tcBorders>
              <w:top w:val="dashed" w:sz="4" w:space="0" w:color="44B3E1"/>
              <w:left w:val="dashed" w:sz="4" w:space="0" w:color="44B3E1"/>
              <w:bottom w:val="single" w:sz="4" w:space="0" w:color="44B3E1"/>
              <w:right w:val="dashed" w:sz="4" w:space="0" w:color="44B3E1"/>
            </w:tcBorders>
            <w:shd w:val="clear" w:color="auto" w:fill="auto"/>
            <w:noWrap/>
            <w:vAlign w:val="bottom"/>
            <w:hideMark/>
          </w:tcPr>
          <w:p w14:paraId="16AD2B5F" w14:textId="6D446B74"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12.5</w:t>
            </w:r>
          </w:p>
        </w:tc>
        <w:tc>
          <w:tcPr>
            <w:tcW w:w="460" w:type="dxa"/>
            <w:tcBorders>
              <w:top w:val="dashed" w:sz="4" w:space="0" w:color="44B3E1"/>
              <w:left w:val="dashed" w:sz="4" w:space="0" w:color="44B3E1"/>
              <w:bottom w:val="single" w:sz="4" w:space="0" w:color="44B3E1"/>
              <w:right w:val="dashed" w:sz="4" w:space="0" w:color="44B3E1"/>
            </w:tcBorders>
            <w:shd w:val="clear" w:color="auto" w:fill="DAE9F7" w:themeFill="text2" w:themeFillTint="1A"/>
            <w:noWrap/>
            <w:vAlign w:val="bottom"/>
            <w:hideMark/>
          </w:tcPr>
          <w:p w14:paraId="0C659882" w14:textId="15FA11AC"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4.8</w:t>
            </w:r>
          </w:p>
        </w:tc>
        <w:tc>
          <w:tcPr>
            <w:tcW w:w="460" w:type="dxa"/>
            <w:tcBorders>
              <w:top w:val="dashed" w:sz="4" w:space="0" w:color="44B3E1"/>
              <w:left w:val="dashed" w:sz="4" w:space="0" w:color="44B3E1"/>
              <w:bottom w:val="single" w:sz="4" w:space="0" w:color="44B3E1"/>
              <w:right w:val="dashed" w:sz="4" w:space="0" w:color="44B3E1"/>
            </w:tcBorders>
            <w:shd w:val="clear" w:color="auto" w:fill="auto"/>
            <w:noWrap/>
            <w:vAlign w:val="bottom"/>
            <w:hideMark/>
          </w:tcPr>
          <w:p w14:paraId="30986129" w14:textId="3FE01C31"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2.9</w:t>
            </w:r>
          </w:p>
        </w:tc>
        <w:tc>
          <w:tcPr>
            <w:tcW w:w="460" w:type="dxa"/>
            <w:tcBorders>
              <w:top w:val="dashed" w:sz="4" w:space="0" w:color="44B3E1"/>
              <w:left w:val="dashed" w:sz="4" w:space="0" w:color="44B3E1"/>
              <w:bottom w:val="single" w:sz="4" w:space="0" w:color="44B3E1"/>
              <w:right w:val="dashed" w:sz="4" w:space="0" w:color="44B3E1"/>
            </w:tcBorders>
            <w:shd w:val="clear" w:color="auto" w:fill="DAE9F7" w:themeFill="text2" w:themeFillTint="1A"/>
            <w:noWrap/>
            <w:vAlign w:val="bottom"/>
            <w:hideMark/>
          </w:tcPr>
          <w:p w14:paraId="60D422A2" w14:textId="6EAE41E8"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6.8</w:t>
            </w:r>
          </w:p>
        </w:tc>
        <w:tc>
          <w:tcPr>
            <w:tcW w:w="460" w:type="dxa"/>
            <w:tcBorders>
              <w:top w:val="dashed" w:sz="4" w:space="0" w:color="44B3E1"/>
              <w:left w:val="dashed" w:sz="4" w:space="0" w:color="44B3E1"/>
              <w:bottom w:val="single" w:sz="4" w:space="0" w:color="44B3E1"/>
              <w:right w:val="dashed" w:sz="4" w:space="0" w:color="44B3E1"/>
            </w:tcBorders>
            <w:shd w:val="clear" w:color="auto" w:fill="auto"/>
            <w:noWrap/>
            <w:vAlign w:val="bottom"/>
            <w:hideMark/>
          </w:tcPr>
          <w:p w14:paraId="4541784B" w14:textId="1A71910F"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6.3</w:t>
            </w:r>
          </w:p>
        </w:tc>
        <w:tc>
          <w:tcPr>
            <w:tcW w:w="460" w:type="dxa"/>
            <w:tcBorders>
              <w:top w:val="dashed" w:sz="4" w:space="0" w:color="44B3E1"/>
              <w:left w:val="dashed" w:sz="4" w:space="0" w:color="44B3E1"/>
              <w:bottom w:val="single" w:sz="4" w:space="0" w:color="44B3E1"/>
              <w:right w:val="dashed" w:sz="4" w:space="0" w:color="44B3E1"/>
            </w:tcBorders>
            <w:shd w:val="clear" w:color="auto" w:fill="DAE9F7" w:themeFill="text2" w:themeFillTint="1A"/>
            <w:noWrap/>
            <w:vAlign w:val="bottom"/>
            <w:hideMark/>
          </w:tcPr>
          <w:p w14:paraId="7BB0AE1C" w14:textId="762BC5F1"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3.9</w:t>
            </w:r>
          </w:p>
        </w:tc>
        <w:tc>
          <w:tcPr>
            <w:tcW w:w="460" w:type="dxa"/>
            <w:tcBorders>
              <w:top w:val="dashed" w:sz="4" w:space="0" w:color="44B3E1"/>
              <w:left w:val="dashed" w:sz="4" w:space="0" w:color="44B3E1"/>
              <w:bottom w:val="single" w:sz="4" w:space="0" w:color="44B3E1"/>
              <w:right w:val="dashed" w:sz="4" w:space="0" w:color="44B3E1"/>
            </w:tcBorders>
            <w:shd w:val="clear" w:color="auto" w:fill="auto"/>
            <w:noWrap/>
            <w:vAlign w:val="bottom"/>
            <w:hideMark/>
          </w:tcPr>
          <w:p w14:paraId="44145258" w14:textId="58CDA311"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3.2</w:t>
            </w:r>
          </w:p>
        </w:tc>
        <w:tc>
          <w:tcPr>
            <w:tcW w:w="460" w:type="dxa"/>
            <w:tcBorders>
              <w:top w:val="dashed" w:sz="4" w:space="0" w:color="44B3E1"/>
              <w:left w:val="dashed" w:sz="4" w:space="0" w:color="44B3E1"/>
              <w:bottom w:val="single" w:sz="4" w:space="0" w:color="44B3E1"/>
              <w:right w:val="dashed" w:sz="4" w:space="0" w:color="44B3E1"/>
            </w:tcBorders>
            <w:shd w:val="clear" w:color="auto" w:fill="DAE9F7" w:themeFill="text2" w:themeFillTint="1A"/>
            <w:noWrap/>
            <w:vAlign w:val="bottom"/>
            <w:hideMark/>
          </w:tcPr>
          <w:p w14:paraId="5AA7E2A4" w14:textId="601F996D"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4.2</w:t>
            </w:r>
          </w:p>
        </w:tc>
        <w:tc>
          <w:tcPr>
            <w:tcW w:w="460" w:type="dxa"/>
            <w:tcBorders>
              <w:top w:val="dashed" w:sz="4" w:space="0" w:color="44B3E1"/>
              <w:left w:val="dashed" w:sz="4" w:space="0" w:color="44B3E1"/>
              <w:bottom w:val="single" w:sz="4" w:space="0" w:color="44B3E1"/>
              <w:right w:val="dashed" w:sz="4" w:space="0" w:color="44B3E1"/>
            </w:tcBorders>
            <w:shd w:val="clear" w:color="auto" w:fill="auto"/>
            <w:noWrap/>
            <w:vAlign w:val="bottom"/>
            <w:hideMark/>
          </w:tcPr>
          <w:p w14:paraId="75AEA443" w14:textId="3FB7945D"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2.3</w:t>
            </w:r>
          </w:p>
        </w:tc>
        <w:tc>
          <w:tcPr>
            <w:tcW w:w="462" w:type="dxa"/>
            <w:tcBorders>
              <w:top w:val="dashed" w:sz="4" w:space="0" w:color="44B3E1"/>
              <w:left w:val="dashed" w:sz="4" w:space="0" w:color="44B3E1"/>
              <w:bottom w:val="single" w:sz="4" w:space="0" w:color="44B3E1"/>
              <w:right w:val="dashed" w:sz="4" w:space="0" w:color="44B3E1"/>
            </w:tcBorders>
            <w:shd w:val="clear" w:color="auto" w:fill="DAE9F7" w:themeFill="text2" w:themeFillTint="1A"/>
            <w:noWrap/>
            <w:vAlign w:val="bottom"/>
            <w:hideMark/>
          </w:tcPr>
          <w:p w14:paraId="47E093C1" w14:textId="6B648A8B"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3.5</w:t>
            </w:r>
          </w:p>
        </w:tc>
        <w:tc>
          <w:tcPr>
            <w:tcW w:w="567" w:type="dxa"/>
            <w:tcBorders>
              <w:top w:val="dashed" w:sz="4" w:space="0" w:color="44B3E1"/>
              <w:left w:val="dashed" w:sz="4" w:space="0" w:color="44B3E1"/>
              <w:bottom w:val="single" w:sz="4" w:space="0" w:color="44B3E1"/>
              <w:right w:val="dashed" w:sz="4" w:space="0" w:color="44B3E1"/>
            </w:tcBorders>
            <w:shd w:val="clear" w:color="auto" w:fill="auto"/>
            <w:noWrap/>
            <w:vAlign w:val="bottom"/>
            <w:hideMark/>
          </w:tcPr>
          <w:p w14:paraId="0D911EDF" w14:textId="7907A46C"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3.2</w:t>
            </w:r>
          </w:p>
        </w:tc>
        <w:tc>
          <w:tcPr>
            <w:tcW w:w="553" w:type="dxa"/>
            <w:tcBorders>
              <w:top w:val="dashed" w:sz="4" w:space="0" w:color="44B3E1"/>
              <w:left w:val="dashed" w:sz="4" w:space="0" w:color="44B3E1"/>
              <w:bottom w:val="single" w:sz="4" w:space="0" w:color="44B3E1"/>
              <w:right w:val="dashed" w:sz="4" w:space="0" w:color="44B3E1"/>
            </w:tcBorders>
            <w:shd w:val="clear" w:color="auto" w:fill="DAE9F7" w:themeFill="text2" w:themeFillTint="1A"/>
            <w:vAlign w:val="bottom"/>
          </w:tcPr>
          <w:p w14:paraId="78571BA7" w14:textId="353BC250"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5.2</w:t>
            </w:r>
          </w:p>
        </w:tc>
        <w:tc>
          <w:tcPr>
            <w:tcW w:w="567" w:type="dxa"/>
            <w:tcBorders>
              <w:top w:val="dashed" w:sz="4" w:space="0" w:color="44B3E1"/>
              <w:left w:val="dashed" w:sz="4" w:space="0" w:color="44B3E1"/>
              <w:bottom w:val="single" w:sz="4" w:space="0" w:color="44B3E1"/>
              <w:right w:val="nil"/>
            </w:tcBorders>
            <w:vAlign w:val="bottom"/>
          </w:tcPr>
          <w:p w14:paraId="645E4079" w14:textId="509A534C" w:rsidR="00117A2A" w:rsidRPr="001B5821" w:rsidRDefault="00117A2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hAnsi="Noto Sans" w:cs="Noto Sans"/>
                <w:color w:val="000000"/>
                <w:sz w:val="20"/>
                <w:szCs w:val="20"/>
              </w:rPr>
              <w:t>4.6</w:t>
            </w:r>
          </w:p>
        </w:tc>
      </w:tr>
      <w:tr w:rsidR="00117A2A" w:rsidRPr="001B5821" w14:paraId="5ED65C40" w14:textId="6520C018" w:rsidTr="00976B9D">
        <w:trPr>
          <w:trHeight w:val="290"/>
        </w:trPr>
        <w:tc>
          <w:tcPr>
            <w:tcW w:w="912" w:type="dxa"/>
            <w:tcBorders>
              <w:top w:val="single" w:sz="4" w:space="0" w:color="44B3E1"/>
              <w:left w:val="nil"/>
              <w:bottom w:val="nil"/>
              <w:right w:val="nil"/>
            </w:tcBorders>
            <w:shd w:val="clear" w:color="C0E6F5" w:fill="C0E6F5"/>
            <w:noWrap/>
            <w:vAlign w:val="bottom"/>
            <w:hideMark/>
          </w:tcPr>
          <w:p w14:paraId="7D573901" w14:textId="77777777" w:rsidR="00117A2A" w:rsidRPr="001B5821" w:rsidRDefault="00117A2A" w:rsidP="001B5821">
            <w:pPr>
              <w:spacing w:after="0" w:line="240" w:lineRule="auto"/>
              <w:jc w:val="both"/>
              <w:rPr>
                <w:rFonts w:ascii="Noto Sans" w:eastAsia="Times New Roman" w:hAnsi="Noto Sans" w:cs="Noto Sans"/>
                <w:b/>
                <w:bCs/>
                <w:color w:val="000000"/>
                <w:sz w:val="20"/>
                <w:szCs w:val="20"/>
                <w:lang w:eastAsia="es-MX"/>
              </w:rPr>
            </w:pPr>
            <w:r w:rsidRPr="001B5821">
              <w:rPr>
                <w:rFonts w:ascii="Noto Sans" w:eastAsia="Times New Roman" w:hAnsi="Noto Sans" w:cs="Noto Sans"/>
                <w:b/>
                <w:bCs/>
                <w:color w:val="000000"/>
                <w:sz w:val="20"/>
                <w:szCs w:val="20"/>
                <w:lang w:eastAsia="es-MX"/>
              </w:rPr>
              <w:t>Total general</w:t>
            </w:r>
          </w:p>
        </w:tc>
        <w:tc>
          <w:tcPr>
            <w:tcW w:w="460" w:type="dxa"/>
            <w:tcBorders>
              <w:top w:val="single" w:sz="4" w:space="0" w:color="44B3E1"/>
              <w:left w:val="nil"/>
              <w:bottom w:val="nil"/>
              <w:right w:val="nil"/>
            </w:tcBorders>
            <w:shd w:val="clear" w:color="C0E6F5" w:fill="C0E6F5"/>
            <w:noWrap/>
            <w:vAlign w:val="bottom"/>
            <w:hideMark/>
          </w:tcPr>
          <w:p w14:paraId="1632D640" w14:textId="34DED9BF" w:rsidR="00117A2A" w:rsidRPr="001B5821" w:rsidRDefault="00117A2A" w:rsidP="001B5821">
            <w:pPr>
              <w:spacing w:after="0" w:line="240" w:lineRule="auto"/>
              <w:jc w:val="both"/>
              <w:rPr>
                <w:rFonts w:ascii="Noto Sans" w:eastAsia="Times New Roman" w:hAnsi="Noto Sans" w:cs="Noto Sans"/>
                <w:b/>
                <w:bCs/>
                <w:color w:val="000000"/>
                <w:sz w:val="20"/>
                <w:szCs w:val="20"/>
                <w:lang w:eastAsia="es-MX"/>
              </w:rPr>
            </w:pPr>
            <w:r w:rsidRPr="001B5821">
              <w:rPr>
                <w:rFonts w:ascii="Noto Sans" w:hAnsi="Noto Sans" w:cs="Noto Sans"/>
                <w:b/>
                <w:bCs/>
                <w:color w:val="000000"/>
                <w:sz w:val="20"/>
                <w:szCs w:val="20"/>
              </w:rPr>
              <w:t>4.5</w:t>
            </w:r>
          </w:p>
        </w:tc>
        <w:tc>
          <w:tcPr>
            <w:tcW w:w="460" w:type="dxa"/>
            <w:tcBorders>
              <w:top w:val="single" w:sz="4" w:space="0" w:color="44B3E1"/>
              <w:left w:val="nil"/>
              <w:bottom w:val="nil"/>
              <w:right w:val="nil"/>
            </w:tcBorders>
            <w:shd w:val="clear" w:color="C0E6F5" w:fill="C0E6F5"/>
            <w:noWrap/>
            <w:vAlign w:val="bottom"/>
            <w:hideMark/>
          </w:tcPr>
          <w:p w14:paraId="37520488" w14:textId="11583819" w:rsidR="00117A2A" w:rsidRPr="001B5821" w:rsidRDefault="00117A2A" w:rsidP="001B5821">
            <w:pPr>
              <w:spacing w:after="0" w:line="240" w:lineRule="auto"/>
              <w:jc w:val="both"/>
              <w:rPr>
                <w:rFonts w:ascii="Noto Sans" w:eastAsia="Times New Roman" w:hAnsi="Noto Sans" w:cs="Noto Sans"/>
                <w:b/>
                <w:bCs/>
                <w:color w:val="000000"/>
                <w:sz w:val="20"/>
                <w:szCs w:val="20"/>
                <w:lang w:eastAsia="es-MX"/>
              </w:rPr>
            </w:pPr>
            <w:r w:rsidRPr="001B5821">
              <w:rPr>
                <w:rFonts w:ascii="Noto Sans" w:hAnsi="Noto Sans" w:cs="Noto Sans"/>
                <w:b/>
                <w:bCs/>
                <w:color w:val="000000"/>
                <w:sz w:val="20"/>
                <w:szCs w:val="20"/>
              </w:rPr>
              <w:t>3.6</w:t>
            </w:r>
          </w:p>
        </w:tc>
        <w:tc>
          <w:tcPr>
            <w:tcW w:w="460" w:type="dxa"/>
            <w:tcBorders>
              <w:top w:val="single" w:sz="4" w:space="0" w:color="44B3E1"/>
              <w:left w:val="nil"/>
              <w:bottom w:val="nil"/>
              <w:right w:val="nil"/>
            </w:tcBorders>
            <w:shd w:val="clear" w:color="C0E6F5" w:fill="C0E6F5"/>
            <w:noWrap/>
            <w:vAlign w:val="bottom"/>
            <w:hideMark/>
          </w:tcPr>
          <w:p w14:paraId="6084A07C" w14:textId="6B3BA3BF" w:rsidR="00117A2A" w:rsidRPr="001B5821" w:rsidRDefault="00117A2A" w:rsidP="001B5821">
            <w:pPr>
              <w:spacing w:after="0" w:line="240" w:lineRule="auto"/>
              <w:jc w:val="both"/>
              <w:rPr>
                <w:rFonts w:ascii="Noto Sans" w:eastAsia="Times New Roman" w:hAnsi="Noto Sans" w:cs="Noto Sans"/>
                <w:b/>
                <w:bCs/>
                <w:color w:val="000000"/>
                <w:sz w:val="20"/>
                <w:szCs w:val="20"/>
                <w:lang w:eastAsia="es-MX"/>
              </w:rPr>
            </w:pPr>
            <w:r w:rsidRPr="001B5821">
              <w:rPr>
                <w:rFonts w:ascii="Noto Sans" w:hAnsi="Noto Sans" w:cs="Noto Sans"/>
                <w:b/>
                <w:bCs/>
                <w:color w:val="000000"/>
                <w:sz w:val="20"/>
                <w:szCs w:val="20"/>
              </w:rPr>
              <w:t>4.2</w:t>
            </w:r>
          </w:p>
        </w:tc>
        <w:tc>
          <w:tcPr>
            <w:tcW w:w="460" w:type="dxa"/>
            <w:tcBorders>
              <w:top w:val="single" w:sz="4" w:space="0" w:color="44B3E1"/>
              <w:left w:val="nil"/>
              <w:bottom w:val="nil"/>
              <w:right w:val="nil"/>
            </w:tcBorders>
            <w:shd w:val="clear" w:color="C0E6F5" w:fill="C0E6F5"/>
            <w:noWrap/>
            <w:vAlign w:val="bottom"/>
            <w:hideMark/>
          </w:tcPr>
          <w:p w14:paraId="5B0D8F09" w14:textId="784652C5" w:rsidR="00117A2A" w:rsidRPr="001B5821" w:rsidRDefault="00117A2A" w:rsidP="001B5821">
            <w:pPr>
              <w:spacing w:after="0" w:line="240" w:lineRule="auto"/>
              <w:jc w:val="both"/>
              <w:rPr>
                <w:rFonts w:ascii="Noto Sans" w:eastAsia="Times New Roman" w:hAnsi="Noto Sans" w:cs="Noto Sans"/>
                <w:b/>
                <w:bCs/>
                <w:color w:val="000000"/>
                <w:sz w:val="20"/>
                <w:szCs w:val="20"/>
                <w:lang w:eastAsia="es-MX"/>
              </w:rPr>
            </w:pPr>
            <w:r w:rsidRPr="001B5821">
              <w:rPr>
                <w:rFonts w:ascii="Noto Sans" w:hAnsi="Noto Sans" w:cs="Noto Sans"/>
                <w:b/>
                <w:bCs/>
                <w:color w:val="000000"/>
                <w:sz w:val="20"/>
                <w:szCs w:val="20"/>
              </w:rPr>
              <w:t>2.9</w:t>
            </w:r>
          </w:p>
        </w:tc>
        <w:tc>
          <w:tcPr>
            <w:tcW w:w="460" w:type="dxa"/>
            <w:tcBorders>
              <w:top w:val="single" w:sz="4" w:space="0" w:color="44B3E1"/>
              <w:left w:val="nil"/>
              <w:bottom w:val="nil"/>
              <w:right w:val="nil"/>
            </w:tcBorders>
            <w:shd w:val="clear" w:color="C0E6F5" w:fill="C0E6F5"/>
            <w:noWrap/>
            <w:vAlign w:val="bottom"/>
            <w:hideMark/>
          </w:tcPr>
          <w:p w14:paraId="32352BE1" w14:textId="4DA891F1" w:rsidR="00117A2A" w:rsidRPr="001B5821" w:rsidRDefault="00117A2A" w:rsidP="001B5821">
            <w:pPr>
              <w:spacing w:after="0" w:line="240" w:lineRule="auto"/>
              <w:jc w:val="both"/>
              <w:rPr>
                <w:rFonts w:ascii="Noto Sans" w:eastAsia="Times New Roman" w:hAnsi="Noto Sans" w:cs="Noto Sans"/>
                <w:b/>
                <w:bCs/>
                <w:color w:val="000000"/>
                <w:sz w:val="20"/>
                <w:szCs w:val="20"/>
                <w:lang w:eastAsia="es-MX"/>
              </w:rPr>
            </w:pPr>
            <w:r w:rsidRPr="001B5821">
              <w:rPr>
                <w:rFonts w:ascii="Noto Sans" w:hAnsi="Noto Sans" w:cs="Noto Sans"/>
                <w:b/>
                <w:bCs/>
                <w:color w:val="000000"/>
                <w:sz w:val="20"/>
                <w:szCs w:val="20"/>
              </w:rPr>
              <w:t>4.0</w:t>
            </w:r>
          </w:p>
        </w:tc>
        <w:tc>
          <w:tcPr>
            <w:tcW w:w="460" w:type="dxa"/>
            <w:tcBorders>
              <w:top w:val="single" w:sz="4" w:space="0" w:color="44B3E1"/>
              <w:left w:val="nil"/>
              <w:bottom w:val="nil"/>
              <w:right w:val="nil"/>
            </w:tcBorders>
            <w:shd w:val="clear" w:color="C0E6F5" w:fill="C0E6F5"/>
            <w:noWrap/>
            <w:vAlign w:val="bottom"/>
            <w:hideMark/>
          </w:tcPr>
          <w:p w14:paraId="3CE127E3" w14:textId="5BC58432" w:rsidR="00117A2A" w:rsidRPr="001B5821" w:rsidRDefault="00117A2A" w:rsidP="001B5821">
            <w:pPr>
              <w:spacing w:after="0" w:line="240" w:lineRule="auto"/>
              <w:jc w:val="both"/>
              <w:rPr>
                <w:rFonts w:ascii="Noto Sans" w:eastAsia="Times New Roman" w:hAnsi="Noto Sans" w:cs="Noto Sans"/>
                <w:b/>
                <w:bCs/>
                <w:color w:val="000000"/>
                <w:sz w:val="20"/>
                <w:szCs w:val="20"/>
                <w:lang w:eastAsia="es-MX"/>
              </w:rPr>
            </w:pPr>
            <w:r w:rsidRPr="001B5821">
              <w:rPr>
                <w:rFonts w:ascii="Noto Sans" w:hAnsi="Noto Sans" w:cs="Noto Sans"/>
                <w:b/>
                <w:bCs/>
                <w:color w:val="000000"/>
                <w:sz w:val="20"/>
                <w:szCs w:val="20"/>
              </w:rPr>
              <w:t>3.0</w:t>
            </w:r>
          </w:p>
        </w:tc>
        <w:tc>
          <w:tcPr>
            <w:tcW w:w="460" w:type="dxa"/>
            <w:tcBorders>
              <w:top w:val="single" w:sz="4" w:space="0" w:color="44B3E1"/>
              <w:left w:val="nil"/>
              <w:bottom w:val="nil"/>
              <w:right w:val="nil"/>
            </w:tcBorders>
            <w:shd w:val="clear" w:color="C0E6F5" w:fill="C0E6F5"/>
            <w:noWrap/>
            <w:vAlign w:val="bottom"/>
            <w:hideMark/>
          </w:tcPr>
          <w:p w14:paraId="24C3FE71" w14:textId="57B83E1B" w:rsidR="00117A2A" w:rsidRPr="001B5821" w:rsidRDefault="00117A2A" w:rsidP="001B5821">
            <w:pPr>
              <w:spacing w:after="0" w:line="240" w:lineRule="auto"/>
              <w:jc w:val="both"/>
              <w:rPr>
                <w:rFonts w:ascii="Noto Sans" w:eastAsia="Times New Roman" w:hAnsi="Noto Sans" w:cs="Noto Sans"/>
                <w:b/>
                <w:bCs/>
                <w:color w:val="000000"/>
                <w:sz w:val="20"/>
                <w:szCs w:val="20"/>
                <w:lang w:eastAsia="es-MX"/>
              </w:rPr>
            </w:pPr>
            <w:r w:rsidRPr="001B5821">
              <w:rPr>
                <w:rFonts w:ascii="Noto Sans" w:hAnsi="Noto Sans" w:cs="Noto Sans"/>
                <w:b/>
                <w:bCs/>
                <w:color w:val="000000"/>
                <w:sz w:val="20"/>
                <w:szCs w:val="20"/>
              </w:rPr>
              <w:t>4.4</w:t>
            </w:r>
          </w:p>
        </w:tc>
        <w:tc>
          <w:tcPr>
            <w:tcW w:w="460" w:type="dxa"/>
            <w:tcBorders>
              <w:top w:val="single" w:sz="4" w:space="0" w:color="44B3E1"/>
              <w:left w:val="nil"/>
              <w:bottom w:val="nil"/>
              <w:right w:val="nil"/>
            </w:tcBorders>
            <w:shd w:val="clear" w:color="C0E6F5" w:fill="C0E6F5"/>
            <w:noWrap/>
            <w:vAlign w:val="bottom"/>
            <w:hideMark/>
          </w:tcPr>
          <w:p w14:paraId="0E04F9C3" w14:textId="1AD2242D" w:rsidR="00117A2A" w:rsidRPr="001B5821" w:rsidRDefault="00117A2A" w:rsidP="001B5821">
            <w:pPr>
              <w:spacing w:after="0" w:line="240" w:lineRule="auto"/>
              <w:jc w:val="both"/>
              <w:rPr>
                <w:rFonts w:ascii="Noto Sans" w:eastAsia="Times New Roman" w:hAnsi="Noto Sans" w:cs="Noto Sans"/>
                <w:b/>
                <w:bCs/>
                <w:color w:val="000000"/>
                <w:sz w:val="20"/>
                <w:szCs w:val="20"/>
                <w:lang w:eastAsia="es-MX"/>
              </w:rPr>
            </w:pPr>
            <w:r w:rsidRPr="001B5821">
              <w:rPr>
                <w:rFonts w:ascii="Noto Sans" w:hAnsi="Noto Sans" w:cs="Noto Sans"/>
                <w:b/>
                <w:bCs/>
                <w:color w:val="000000"/>
                <w:sz w:val="20"/>
                <w:szCs w:val="20"/>
              </w:rPr>
              <w:t>3.2</w:t>
            </w:r>
          </w:p>
        </w:tc>
        <w:tc>
          <w:tcPr>
            <w:tcW w:w="460" w:type="dxa"/>
            <w:tcBorders>
              <w:top w:val="single" w:sz="4" w:space="0" w:color="44B3E1"/>
              <w:left w:val="nil"/>
              <w:bottom w:val="nil"/>
              <w:right w:val="nil"/>
            </w:tcBorders>
            <w:shd w:val="clear" w:color="C0E6F5" w:fill="C0E6F5"/>
            <w:noWrap/>
            <w:vAlign w:val="bottom"/>
            <w:hideMark/>
          </w:tcPr>
          <w:p w14:paraId="6FEE76F8" w14:textId="659D09EA" w:rsidR="00117A2A" w:rsidRPr="001B5821" w:rsidRDefault="00117A2A" w:rsidP="001B5821">
            <w:pPr>
              <w:spacing w:after="0" w:line="240" w:lineRule="auto"/>
              <w:jc w:val="both"/>
              <w:rPr>
                <w:rFonts w:ascii="Noto Sans" w:eastAsia="Times New Roman" w:hAnsi="Noto Sans" w:cs="Noto Sans"/>
                <w:b/>
                <w:bCs/>
                <w:color w:val="000000"/>
                <w:sz w:val="20"/>
                <w:szCs w:val="20"/>
                <w:lang w:eastAsia="es-MX"/>
              </w:rPr>
            </w:pPr>
            <w:r w:rsidRPr="001B5821">
              <w:rPr>
                <w:rFonts w:ascii="Noto Sans" w:hAnsi="Noto Sans" w:cs="Noto Sans"/>
                <w:b/>
                <w:bCs/>
                <w:color w:val="000000"/>
                <w:sz w:val="20"/>
                <w:szCs w:val="20"/>
              </w:rPr>
              <w:t>4.7</w:t>
            </w:r>
          </w:p>
        </w:tc>
        <w:tc>
          <w:tcPr>
            <w:tcW w:w="460" w:type="dxa"/>
            <w:tcBorders>
              <w:top w:val="single" w:sz="4" w:space="0" w:color="44B3E1"/>
              <w:left w:val="nil"/>
              <w:bottom w:val="nil"/>
              <w:right w:val="nil"/>
            </w:tcBorders>
            <w:shd w:val="clear" w:color="C0E6F5" w:fill="C0E6F5"/>
            <w:noWrap/>
            <w:vAlign w:val="bottom"/>
            <w:hideMark/>
          </w:tcPr>
          <w:p w14:paraId="2A56ECB9" w14:textId="0A64656D" w:rsidR="00117A2A" w:rsidRPr="001B5821" w:rsidRDefault="00117A2A" w:rsidP="001B5821">
            <w:pPr>
              <w:spacing w:after="0" w:line="240" w:lineRule="auto"/>
              <w:jc w:val="both"/>
              <w:rPr>
                <w:rFonts w:ascii="Noto Sans" w:eastAsia="Times New Roman" w:hAnsi="Noto Sans" w:cs="Noto Sans"/>
                <w:b/>
                <w:bCs/>
                <w:color w:val="000000"/>
                <w:sz w:val="20"/>
                <w:szCs w:val="20"/>
                <w:lang w:eastAsia="es-MX"/>
              </w:rPr>
            </w:pPr>
            <w:r w:rsidRPr="001B5821">
              <w:rPr>
                <w:rFonts w:ascii="Noto Sans" w:hAnsi="Noto Sans" w:cs="Noto Sans"/>
                <w:b/>
                <w:bCs/>
                <w:color w:val="000000"/>
                <w:sz w:val="20"/>
                <w:szCs w:val="20"/>
              </w:rPr>
              <w:t>2.9</w:t>
            </w:r>
          </w:p>
        </w:tc>
        <w:tc>
          <w:tcPr>
            <w:tcW w:w="460" w:type="dxa"/>
            <w:tcBorders>
              <w:top w:val="single" w:sz="4" w:space="0" w:color="44B3E1"/>
              <w:left w:val="nil"/>
              <w:bottom w:val="nil"/>
              <w:right w:val="nil"/>
            </w:tcBorders>
            <w:shd w:val="clear" w:color="C0E6F5" w:fill="C0E6F5"/>
            <w:noWrap/>
            <w:vAlign w:val="bottom"/>
            <w:hideMark/>
          </w:tcPr>
          <w:p w14:paraId="63C44CF2" w14:textId="66701B69" w:rsidR="00117A2A" w:rsidRPr="001B5821" w:rsidRDefault="00117A2A" w:rsidP="001B5821">
            <w:pPr>
              <w:spacing w:after="0" w:line="240" w:lineRule="auto"/>
              <w:jc w:val="both"/>
              <w:rPr>
                <w:rFonts w:ascii="Noto Sans" w:eastAsia="Times New Roman" w:hAnsi="Noto Sans" w:cs="Noto Sans"/>
                <w:b/>
                <w:bCs/>
                <w:color w:val="000000"/>
                <w:sz w:val="20"/>
                <w:szCs w:val="20"/>
                <w:lang w:eastAsia="es-MX"/>
              </w:rPr>
            </w:pPr>
            <w:r w:rsidRPr="001B5821">
              <w:rPr>
                <w:rFonts w:ascii="Noto Sans" w:hAnsi="Noto Sans" w:cs="Noto Sans"/>
                <w:b/>
                <w:bCs/>
                <w:color w:val="000000"/>
                <w:sz w:val="20"/>
                <w:szCs w:val="20"/>
              </w:rPr>
              <w:t>4.9</w:t>
            </w:r>
          </w:p>
        </w:tc>
        <w:tc>
          <w:tcPr>
            <w:tcW w:w="532" w:type="dxa"/>
            <w:tcBorders>
              <w:top w:val="single" w:sz="4" w:space="0" w:color="44B3E1"/>
              <w:left w:val="nil"/>
              <w:bottom w:val="nil"/>
              <w:right w:val="nil"/>
            </w:tcBorders>
            <w:shd w:val="clear" w:color="C0E6F5" w:fill="C0E6F5"/>
            <w:noWrap/>
            <w:vAlign w:val="bottom"/>
            <w:hideMark/>
          </w:tcPr>
          <w:p w14:paraId="7CC8D4A6" w14:textId="09C687CD" w:rsidR="00117A2A" w:rsidRPr="001B5821" w:rsidRDefault="00117A2A" w:rsidP="001B5821">
            <w:pPr>
              <w:spacing w:after="0" w:line="240" w:lineRule="auto"/>
              <w:jc w:val="both"/>
              <w:rPr>
                <w:rFonts w:ascii="Noto Sans" w:eastAsia="Times New Roman" w:hAnsi="Noto Sans" w:cs="Noto Sans"/>
                <w:b/>
                <w:bCs/>
                <w:color w:val="000000"/>
                <w:sz w:val="20"/>
                <w:szCs w:val="20"/>
                <w:lang w:eastAsia="es-MX"/>
              </w:rPr>
            </w:pPr>
            <w:r w:rsidRPr="001B5821">
              <w:rPr>
                <w:rFonts w:ascii="Noto Sans" w:hAnsi="Noto Sans" w:cs="Noto Sans"/>
                <w:b/>
                <w:bCs/>
                <w:color w:val="000000"/>
                <w:sz w:val="20"/>
                <w:szCs w:val="20"/>
              </w:rPr>
              <w:t>5.1</w:t>
            </w:r>
          </w:p>
        </w:tc>
        <w:tc>
          <w:tcPr>
            <w:tcW w:w="460" w:type="dxa"/>
            <w:tcBorders>
              <w:top w:val="single" w:sz="4" w:space="0" w:color="44B3E1"/>
              <w:left w:val="nil"/>
              <w:bottom w:val="nil"/>
              <w:right w:val="nil"/>
            </w:tcBorders>
            <w:shd w:val="clear" w:color="C0E6F5" w:fill="C0E6F5"/>
            <w:noWrap/>
            <w:vAlign w:val="bottom"/>
            <w:hideMark/>
          </w:tcPr>
          <w:p w14:paraId="3F92E45C" w14:textId="624A669F" w:rsidR="00117A2A" w:rsidRPr="001B5821" w:rsidRDefault="00117A2A" w:rsidP="001B5821">
            <w:pPr>
              <w:spacing w:after="0" w:line="240" w:lineRule="auto"/>
              <w:jc w:val="both"/>
              <w:rPr>
                <w:rFonts w:ascii="Noto Sans" w:eastAsia="Times New Roman" w:hAnsi="Noto Sans" w:cs="Noto Sans"/>
                <w:b/>
                <w:bCs/>
                <w:color w:val="000000"/>
                <w:sz w:val="20"/>
                <w:szCs w:val="20"/>
                <w:lang w:eastAsia="es-MX"/>
              </w:rPr>
            </w:pPr>
            <w:r w:rsidRPr="001B5821">
              <w:rPr>
                <w:rFonts w:ascii="Noto Sans" w:hAnsi="Noto Sans" w:cs="Noto Sans"/>
                <w:b/>
                <w:bCs/>
                <w:color w:val="000000"/>
                <w:sz w:val="20"/>
                <w:szCs w:val="20"/>
              </w:rPr>
              <w:t>4.6</w:t>
            </w:r>
          </w:p>
        </w:tc>
        <w:tc>
          <w:tcPr>
            <w:tcW w:w="460" w:type="dxa"/>
            <w:tcBorders>
              <w:top w:val="single" w:sz="4" w:space="0" w:color="44B3E1"/>
              <w:left w:val="nil"/>
              <w:bottom w:val="nil"/>
              <w:right w:val="nil"/>
            </w:tcBorders>
            <w:shd w:val="clear" w:color="C0E6F5" w:fill="C0E6F5"/>
            <w:noWrap/>
            <w:vAlign w:val="bottom"/>
            <w:hideMark/>
          </w:tcPr>
          <w:p w14:paraId="014F613C" w14:textId="1FD3B27A" w:rsidR="00117A2A" w:rsidRPr="001B5821" w:rsidRDefault="00117A2A" w:rsidP="001B5821">
            <w:pPr>
              <w:spacing w:after="0" w:line="240" w:lineRule="auto"/>
              <w:jc w:val="both"/>
              <w:rPr>
                <w:rFonts w:ascii="Noto Sans" w:eastAsia="Times New Roman" w:hAnsi="Noto Sans" w:cs="Noto Sans"/>
                <w:b/>
                <w:bCs/>
                <w:color w:val="000000"/>
                <w:sz w:val="20"/>
                <w:szCs w:val="20"/>
                <w:lang w:eastAsia="es-MX"/>
              </w:rPr>
            </w:pPr>
            <w:r w:rsidRPr="001B5821">
              <w:rPr>
                <w:rFonts w:ascii="Noto Sans" w:hAnsi="Noto Sans" w:cs="Noto Sans"/>
                <w:b/>
                <w:bCs/>
                <w:color w:val="000000"/>
                <w:sz w:val="20"/>
                <w:szCs w:val="20"/>
              </w:rPr>
              <w:t>3.7</w:t>
            </w:r>
          </w:p>
        </w:tc>
        <w:tc>
          <w:tcPr>
            <w:tcW w:w="460" w:type="dxa"/>
            <w:tcBorders>
              <w:top w:val="single" w:sz="4" w:space="0" w:color="44B3E1"/>
              <w:left w:val="nil"/>
              <w:bottom w:val="nil"/>
              <w:right w:val="nil"/>
            </w:tcBorders>
            <w:shd w:val="clear" w:color="C0E6F5" w:fill="C0E6F5"/>
            <w:noWrap/>
            <w:vAlign w:val="bottom"/>
            <w:hideMark/>
          </w:tcPr>
          <w:p w14:paraId="5D51FD08" w14:textId="27ECEB24" w:rsidR="00117A2A" w:rsidRPr="001B5821" w:rsidRDefault="00117A2A" w:rsidP="001B5821">
            <w:pPr>
              <w:spacing w:after="0" w:line="240" w:lineRule="auto"/>
              <w:jc w:val="both"/>
              <w:rPr>
                <w:rFonts w:ascii="Noto Sans" w:eastAsia="Times New Roman" w:hAnsi="Noto Sans" w:cs="Noto Sans"/>
                <w:b/>
                <w:bCs/>
                <w:color w:val="000000"/>
                <w:sz w:val="20"/>
                <w:szCs w:val="20"/>
                <w:lang w:eastAsia="es-MX"/>
              </w:rPr>
            </w:pPr>
            <w:r w:rsidRPr="001B5821">
              <w:rPr>
                <w:rFonts w:ascii="Noto Sans" w:hAnsi="Noto Sans" w:cs="Noto Sans"/>
                <w:b/>
                <w:bCs/>
                <w:color w:val="000000"/>
                <w:sz w:val="20"/>
                <w:szCs w:val="20"/>
              </w:rPr>
              <w:t>5.0</w:t>
            </w:r>
          </w:p>
        </w:tc>
        <w:tc>
          <w:tcPr>
            <w:tcW w:w="460" w:type="dxa"/>
            <w:tcBorders>
              <w:top w:val="single" w:sz="4" w:space="0" w:color="44B3E1"/>
              <w:left w:val="nil"/>
              <w:bottom w:val="nil"/>
              <w:right w:val="nil"/>
            </w:tcBorders>
            <w:shd w:val="clear" w:color="C0E6F5" w:fill="C0E6F5"/>
            <w:noWrap/>
            <w:vAlign w:val="bottom"/>
            <w:hideMark/>
          </w:tcPr>
          <w:p w14:paraId="2D650BA1" w14:textId="3A12B9E0" w:rsidR="00117A2A" w:rsidRPr="001B5821" w:rsidRDefault="00117A2A" w:rsidP="001B5821">
            <w:pPr>
              <w:spacing w:after="0" w:line="240" w:lineRule="auto"/>
              <w:jc w:val="both"/>
              <w:rPr>
                <w:rFonts w:ascii="Noto Sans" w:eastAsia="Times New Roman" w:hAnsi="Noto Sans" w:cs="Noto Sans"/>
                <w:b/>
                <w:bCs/>
                <w:color w:val="000000"/>
                <w:sz w:val="20"/>
                <w:szCs w:val="20"/>
                <w:lang w:eastAsia="es-MX"/>
              </w:rPr>
            </w:pPr>
            <w:r w:rsidRPr="001B5821">
              <w:rPr>
                <w:rFonts w:ascii="Noto Sans" w:hAnsi="Noto Sans" w:cs="Noto Sans"/>
                <w:b/>
                <w:bCs/>
                <w:color w:val="000000"/>
                <w:sz w:val="20"/>
                <w:szCs w:val="20"/>
              </w:rPr>
              <w:t>3.7</w:t>
            </w:r>
          </w:p>
        </w:tc>
        <w:tc>
          <w:tcPr>
            <w:tcW w:w="460" w:type="dxa"/>
            <w:tcBorders>
              <w:top w:val="single" w:sz="4" w:space="0" w:color="44B3E1"/>
              <w:left w:val="nil"/>
              <w:bottom w:val="nil"/>
              <w:right w:val="nil"/>
            </w:tcBorders>
            <w:shd w:val="clear" w:color="C0E6F5" w:fill="C0E6F5"/>
            <w:noWrap/>
            <w:vAlign w:val="bottom"/>
            <w:hideMark/>
          </w:tcPr>
          <w:p w14:paraId="187BD7C3" w14:textId="51896ABD" w:rsidR="00117A2A" w:rsidRPr="001B5821" w:rsidRDefault="00117A2A" w:rsidP="001B5821">
            <w:pPr>
              <w:spacing w:after="0" w:line="240" w:lineRule="auto"/>
              <w:jc w:val="both"/>
              <w:rPr>
                <w:rFonts w:ascii="Noto Sans" w:eastAsia="Times New Roman" w:hAnsi="Noto Sans" w:cs="Noto Sans"/>
                <w:b/>
                <w:bCs/>
                <w:color w:val="000000"/>
                <w:sz w:val="20"/>
                <w:szCs w:val="20"/>
                <w:lang w:eastAsia="es-MX"/>
              </w:rPr>
            </w:pPr>
            <w:r w:rsidRPr="001B5821">
              <w:rPr>
                <w:rFonts w:ascii="Noto Sans" w:hAnsi="Noto Sans" w:cs="Noto Sans"/>
                <w:b/>
                <w:bCs/>
                <w:color w:val="000000"/>
                <w:sz w:val="20"/>
                <w:szCs w:val="20"/>
              </w:rPr>
              <w:t>4.0</w:t>
            </w:r>
          </w:p>
        </w:tc>
        <w:tc>
          <w:tcPr>
            <w:tcW w:w="460" w:type="dxa"/>
            <w:tcBorders>
              <w:top w:val="single" w:sz="4" w:space="0" w:color="44B3E1"/>
              <w:left w:val="nil"/>
              <w:bottom w:val="nil"/>
              <w:right w:val="nil"/>
            </w:tcBorders>
            <w:shd w:val="clear" w:color="C0E6F5" w:fill="C0E6F5"/>
            <w:noWrap/>
            <w:vAlign w:val="bottom"/>
            <w:hideMark/>
          </w:tcPr>
          <w:p w14:paraId="62111720" w14:textId="23393C62" w:rsidR="00117A2A" w:rsidRPr="001B5821" w:rsidRDefault="00117A2A" w:rsidP="001B5821">
            <w:pPr>
              <w:spacing w:after="0" w:line="240" w:lineRule="auto"/>
              <w:jc w:val="both"/>
              <w:rPr>
                <w:rFonts w:ascii="Noto Sans" w:eastAsia="Times New Roman" w:hAnsi="Noto Sans" w:cs="Noto Sans"/>
                <w:b/>
                <w:bCs/>
                <w:color w:val="000000"/>
                <w:sz w:val="20"/>
                <w:szCs w:val="20"/>
                <w:lang w:eastAsia="es-MX"/>
              </w:rPr>
            </w:pPr>
            <w:r w:rsidRPr="001B5821">
              <w:rPr>
                <w:rFonts w:ascii="Noto Sans" w:hAnsi="Noto Sans" w:cs="Noto Sans"/>
                <w:b/>
                <w:bCs/>
                <w:color w:val="000000"/>
                <w:sz w:val="20"/>
                <w:szCs w:val="20"/>
              </w:rPr>
              <w:t>2.4</w:t>
            </w:r>
          </w:p>
        </w:tc>
        <w:tc>
          <w:tcPr>
            <w:tcW w:w="460" w:type="dxa"/>
            <w:tcBorders>
              <w:top w:val="single" w:sz="4" w:space="0" w:color="44B3E1"/>
              <w:left w:val="nil"/>
              <w:bottom w:val="nil"/>
              <w:right w:val="nil"/>
            </w:tcBorders>
            <w:shd w:val="clear" w:color="C0E6F5" w:fill="C0E6F5"/>
            <w:noWrap/>
            <w:vAlign w:val="bottom"/>
            <w:hideMark/>
          </w:tcPr>
          <w:p w14:paraId="44B104CF" w14:textId="32C59A5E" w:rsidR="00117A2A" w:rsidRPr="001B5821" w:rsidRDefault="00117A2A" w:rsidP="001B5821">
            <w:pPr>
              <w:spacing w:after="0" w:line="240" w:lineRule="auto"/>
              <w:jc w:val="both"/>
              <w:rPr>
                <w:rFonts w:ascii="Noto Sans" w:eastAsia="Times New Roman" w:hAnsi="Noto Sans" w:cs="Noto Sans"/>
                <w:b/>
                <w:bCs/>
                <w:color w:val="000000"/>
                <w:sz w:val="20"/>
                <w:szCs w:val="20"/>
                <w:lang w:eastAsia="es-MX"/>
              </w:rPr>
            </w:pPr>
            <w:r w:rsidRPr="001B5821">
              <w:rPr>
                <w:rFonts w:ascii="Noto Sans" w:hAnsi="Noto Sans" w:cs="Noto Sans"/>
                <w:b/>
                <w:bCs/>
                <w:color w:val="000000"/>
                <w:sz w:val="20"/>
                <w:szCs w:val="20"/>
              </w:rPr>
              <w:t>3.5</w:t>
            </w:r>
          </w:p>
        </w:tc>
        <w:tc>
          <w:tcPr>
            <w:tcW w:w="460" w:type="dxa"/>
            <w:tcBorders>
              <w:top w:val="single" w:sz="4" w:space="0" w:color="44B3E1"/>
              <w:left w:val="nil"/>
              <w:bottom w:val="nil"/>
              <w:right w:val="nil"/>
            </w:tcBorders>
            <w:shd w:val="clear" w:color="C0E6F5" w:fill="C0E6F5"/>
            <w:noWrap/>
            <w:vAlign w:val="bottom"/>
            <w:hideMark/>
          </w:tcPr>
          <w:p w14:paraId="56125F66" w14:textId="1986F600" w:rsidR="00117A2A" w:rsidRPr="001B5821" w:rsidRDefault="00117A2A" w:rsidP="001B5821">
            <w:pPr>
              <w:spacing w:after="0" w:line="240" w:lineRule="auto"/>
              <w:jc w:val="both"/>
              <w:rPr>
                <w:rFonts w:ascii="Noto Sans" w:eastAsia="Times New Roman" w:hAnsi="Noto Sans" w:cs="Noto Sans"/>
                <w:b/>
                <w:bCs/>
                <w:color w:val="000000"/>
                <w:sz w:val="20"/>
                <w:szCs w:val="20"/>
                <w:lang w:eastAsia="es-MX"/>
              </w:rPr>
            </w:pPr>
            <w:r w:rsidRPr="001B5821">
              <w:rPr>
                <w:rFonts w:ascii="Noto Sans" w:hAnsi="Noto Sans" w:cs="Noto Sans"/>
                <w:b/>
                <w:bCs/>
                <w:color w:val="000000"/>
                <w:sz w:val="20"/>
                <w:szCs w:val="20"/>
              </w:rPr>
              <w:t>2.4</w:t>
            </w:r>
          </w:p>
        </w:tc>
        <w:tc>
          <w:tcPr>
            <w:tcW w:w="462" w:type="dxa"/>
            <w:tcBorders>
              <w:top w:val="single" w:sz="4" w:space="0" w:color="44B3E1"/>
              <w:left w:val="nil"/>
              <w:bottom w:val="nil"/>
              <w:right w:val="nil"/>
            </w:tcBorders>
            <w:shd w:val="clear" w:color="C0E6F5" w:fill="C0E6F5"/>
            <w:noWrap/>
            <w:vAlign w:val="bottom"/>
            <w:hideMark/>
          </w:tcPr>
          <w:p w14:paraId="19E2C2F8" w14:textId="08F7919A" w:rsidR="00117A2A" w:rsidRPr="001B5821" w:rsidRDefault="00117A2A" w:rsidP="001B5821">
            <w:pPr>
              <w:spacing w:after="0" w:line="240" w:lineRule="auto"/>
              <w:jc w:val="both"/>
              <w:rPr>
                <w:rFonts w:ascii="Noto Sans" w:eastAsia="Times New Roman" w:hAnsi="Noto Sans" w:cs="Noto Sans"/>
                <w:b/>
                <w:bCs/>
                <w:color w:val="000000"/>
                <w:sz w:val="20"/>
                <w:szCs w:val="20"/>
                <w:lang w:eastAsia="es-MX"/>
              </w:rPr>
            </w:pPr>
            <w:r w:rsidRPr="001B5821">
              <w:rPr>
                <w:rFonts w:ascii="Noto Sans" w:hAnsi="Noto Sans" w:cs="Noto Sans"/>
                <w:b/>
                <w:bCs/>
                <w:color w:val="000000"/>
                <w:sz w:val="20"/>
                <w:szCs w:val="20"/>
              </w:rPr>
              <w:t>3.6</w:t>
            </w:r>
          </w:p>
        </w:tc>
        <w:tc>
          <w:tcPr>
            <w:tcW w:w="567" w:type="dxa"/>
            <w:tcBorders>
              <w:top w:val="single" w:sz="4" w:space="0" w:color="44B3E1"/>
              <w:left w:val="nil"/>
              <w:bottom w:val="nil"/>
              <w:right w:val="nil"/>
            </w:tcBorders>
            <w:shd w:val="clear" w:color="C0E6F5" w:fill="C0E6F5"/>
            <w:noWrap/>
            <w:vAlign w:val="bottom"/>
            <w:hideMark/>
          </w:tcPr>
          <w:p w14:paraId="2B5E61B0" w14:textId="44E9325B" w:rsidR="00117A2A" w:rsidRPr="001B5821" w:rsidRDefault="00117A2A" w:rsidP="001B5821">
            <w:pPr>
              <w:spacing w:after="0" w:line="240" w:lineRule="auto"/>
              <w:jc w:val="both"/>
              <w:rPr>
                <w:rFonts w:ascii="Noto Sans" w:eastAsia="Times New Roman" w:hAnsi="Noto Sans" w:cs="Noto Sans"/>
                <w:b/>
                <w:bCs/>
                <w:color w:val="000000"/>
                <w:sz w:val="20"/>
                <w:szCs w:val="20"/>
                <w:lang w:eastAsia="es-MX"/>
              </w:rPr>
            </w:pPr>
            <w:r w:rsidRPr="001B5821">
              <w:rPr>
                <w:rFonts w:ascii="Noto Sans" w:hAnsi="Noto Sans" w:cs="Noto Sans"/>
                <w:b/>
                <w:bCs/>
                <w:color w:val="000000"/>
                <w:sz w:val="20"/>
                <w:szCs w:val="20"/>
              </w:rPr>
              <w:t>2.4</w:t>
            </w:r>
          </w:p>
        </w:tc>
        <w:tc>
          <w:tcPr>
            <w:tcW w:w="553" w:type="dxa"/>
            <w:tcBorders>
              <w:top w:val="single" w:sz="4" w:space="0" w:color="44B3E1"/>
              <w:left w:val="nil"/>
              <w:bottom w:val="nil"/>
              <w:right w:val="nil"/>
            </w:tcBorders>
            <w:shd w:val="clear" w:color="C0E6F5" w:fill="C0E6F5"/>
            <w:vAlign w:val="bottom"/>
          </w:tcPr>
          <w:p w14:paraId="4AB1E6E5" w14:textId="413DAD0B" w:rsidR="00117A2A" w:rsidRPr="001B5821" w:rsidRDefault="00117A2A" w:rsidP="001B5821">
            <w:pPr>
              <w:spacing w:after="0" w:line="240" w:lineRule="auto"/>
              <w:jc w:val="both"/>
              <w:rPr>
                <w:rFonts w:ascii="Noto Sans" w:eastAsia="Times New Roman" w:hAnsi="Noto Sans" w:cs="Noto Sans"/>
                <w:b/>
                <w:bCs/>
                <w:color w:val="000000"/>
                <w:sz w:val="20"/>
                <w:szCs w:val="20"/>
                <w:lang w:eastAsia="es-MX"/>
              </w:rPr>
            </w:pPr>
            <w:r w:rsidRPr="001B5821">
              <w:rPr>
                <w:rFonts w:ascii="Noto Sans" w:hAnsi="Noto Sans" w:cs="Noto Sans"/>
                <w:b/>
                <w:bCs/>
                <w:color w:val="000000"/>
                <w:sz w:val="20"/>
                <w:szCs w:val="20"/>
              </w:rPr>
              <w:t>3.7</w:t>
            </w:r>
          </w:p>
        </w:tc>
        <w:tc>
          <w:tcPr>
            <w:tcW w:w="567" w:type="dxa"/>
            <w:tcBorders>
              <w:top w:val="single" w:sz="4" w:space="0" w:color="44B3E1"/>
              <w:left w:val="nil"/>
              <w:bottom w:val="nil"/>
              <w:right w:val="nil"/>
            </w:tcBorders>
            <w:shd w:val="clear" w:color="C0E6F5" w:fill="C0E6F5"/>
            <w:vAlign w:val="bottom"/>
          </w:tcPr>
          <w:p w14:paraId="3476490A" w14:textId="76244C9E" w:rsidR="00117A2A" w:rsidRPr="001B5821" w:rsidRDefault="00117A2A" w:rsidP="001B5821">
            <w:pPr>
              <w:spacing w:after="0" w:line="240" w:lineRule="auto"/>
              <w:jc w:val="both"/>
              <w:rPr>
                <w:rFonts w:ascii="Noto Sans" w:eastAsia="Times New Roman" w:hAnsi="Noto Sans" w:cs="Noto Sans"/>
                <w:b/>
                <w:bCs/>
                <w:color w:val="000000"/>
                <w:sz w:val="20"/>
                <w:szCs w:val="20"/>
                <w:lang w:eastAsia="es-MX"/>
              </w:rPr>
            </w:pPr>
            <w:r w:rsidRPr="001B5821">
              <w:rPr>
                <w:rFonts w:ascii="Noto Sans" w:hAnsi="Noto Sans" w:cs="Noto Sans"/>
                <w:b/>
                <w:bCs/>
                <w:color w:val="000000"/>
                <w:sz w:val="20"/>
                <w:szCs w:val="20"/>
              </w:rPr>
              <w:t>2.4</w:t>
            </w:r>
          </w:p>
        </w:tc>
      </w:tr>
    </w:tbl>
    <w:p w14:paraId="198786FD" w14:textId="77777777" w:rsidR="008A0306" w:rsidRPr="001B5821" w:rsidRDefault="008A0306" w:rsidP="001B5821">
      <w:pPr>
        <w:spacing w:after="0"/>
        <w:jc w:val="both"/>
        <w:rPr>
          <w:rFonts w:ascii="Noto Sans" w:hAnsi="Noto Sans" w:cs="Noto Sans"/>
          <w:sz w:val="20"/>
          <w:szCs w:val="20"/>
        </w:rPr>
      </w:pPr>
    </w:p>
    <w:p w14:paraId="66D25AC8" w14:textId="409105DC" w:rsidR="008A0306" w:rsidRPr="001B5821" w:rsidRDefault="008A0306" w:rsidP="001B5821">
      <w:pPr>
        <w:spacing w:after="0"/>
        <w:jc w:val="both"/>
        <w:rPr>
          <w:rFonts w:ascii="Noto Sans" w:hAnsi="Noto Sans" w:cs="Noto Sans"/>
          <w:sz w:val="20"/>
          <w:szCs w:val="20"/>
        </w:rPr>
        <w:sectPr w:rsidR="008A0306" w:rsidRPr="001B5821" w:rsidSect="00BD7BD3">
          <w:pgSz w:w="15840" w:h="12240" w:orient="landscape"/>
          <w:pgMar w:top="1701" w:right="1418" w:bottom="1701" w:left="1418" w:header="709" w:footer="709" w:gutter="0"/>
          <w:cols w:space="708"/>
          <w:docGrid w:linePitch="360"/>
        </w:sectPr>
      </w:pPr>
    </w:p>
    <w:p w14:paraId="29EF96FC" w14:textId="51ECEAAC" w:rsidR="000D00C1" w:rsidRPr="001B5821" w:rsidRDefault="000D00C1" w:rsidP="001B5821">
      <w:pPr>
        <w:spacing w:after="0"/>
        <w:jc w:val="both"/>
        <w:rPr>
          <w:rFonts w:ascii="Noto Sans" w:hAnsi="Noto Sans" w:cs="Noto Sans"/>
          <w:sz w:val="20"/>
          <w:szCs w:val="20"/>
        </w:rPr>
      </w:pPr>
      <w:r w:rsidRPr="001B5821">
        <w:rPr>
          <w:rFonts w:ascii="Noto Sans" w:hAnsi="Noto Sans" w:cs="Noto Sans"/>
          <w:sz w:val="20"/>
          <w:szCs w:val="20"/>
        </w:rPr>
        <w:lastRenderedPageBreak/>
        <w:t xml:space="preserve">Tasa de proyectos de investigación </w:t>
      </w:r>
      <w:r w:rsidR="004C626F" w:rsidRPr="001B5821">
        <w:rPr>
          <w:rFonts w:ascii="Noto Sans" w:hAnsi="Noto Sans" w:cs="Noto Sans"/>
          <w:sz w:val="20"/>
          <w:szCs w:val="20"/>
        </w:rPr>
        <w:t xml:space="preserve">2014-2024 </w:t>
      </w:r>
      <w:r w:rsidRPr="001B5821">
        <w:rPr>
          <w:rFonts w:ascii="Noto Sans" w:hAnsi="Noto Sans" w:cs="Noto Sans"/>
          <w:sz w:val="20"/>
          <w:szCs w:val="20"/>
        </w:rPr>
        <w:t>por categoría académica</w:t>
      </w:r>
      <w:r w:rsidR="004C626F" w:rsidRPr="001B5821">
        <w:rPr>
          <w:rFonts w:ascii="Noto Sans" w:hAnsi="Noto Sans" w:cs="Noto Sans"/>
          <w:sz w:val="20"/>
          <w:szCs w:val="20"/>
        </w:rPr>
        <w:t xml:space="preserve"> de personal activo en 2024</w:t>
      </w:r>
      <w:r w:rsidRPr="001B5821">
        <w:rPr>
          <w:rFonts w:ascii="Noto Sans" w:hAnsi="Noto Sans" w:cs="Noto Sans"/>
          <w:sz w:val="20"/>
          <w:szCs w:val="20"/>
        </w:rPr>
        <w:t xml:space="preserve">. </w:t>
      </w:r>
    </w:p>
    <w:tbl>
      <w:tblPr>
        <w:tblW w:w="6611" w:type="dxa"/>
        <w:tblCellMar>
          <w:left w:w="70" w:type="dxa"/>
          <w:right w:w="70" w:type="dxa"/>
        </w:tblCellMar>
        <w:tblLook w:val="04A0" w:firstRow="1" w:lastRow="0" w:firstColumn="1" w:lastColumn="0" w:noHBand="0" w:noVBand="1"/>
      </w:tblPr>
      <w:tblGrid>
        <w:gridCol w:w="2320"/>
        <w:gridCol w:w="3288"/>
        <w:gridCol w:w="1003"/>
      </w:tblGrid>
      <w:tr w:rsidR="00615604" w:rsidRPr="001B5821" w14:paraId="23643F7F" w14:textId="77777777" w:rsidTr="007E69D5">
        <w:trPr>
          <w:trHeight w:val="870"/>
        </w:trPr>
        <w:tc>
          <w:tcPr>
            <w:tcW w:w="2320" w:type="dxa"/>
            <w:tcBorders>
              <w:top w:val="nil"/>
              <w:left w:val="nil"/>
              <w:bottom w:val="single" w:sz="4" w:space="0" w:color="95B3D7"/>
              <w:right w:val="nil"/>
            </w:tcBorders>
            <w:shd w:val="clear" w:color="DCE6F1" w:fill="DCE6F1"/>
            <w:noWrap/>
            <w:vAlign w:val="center"/>
            <w:hideMark/>
          </w:tcPr>
          <w:p w14:paraId="0C7DA31D" w14:textId="77777777" w:rsidR="00615604" w:rsidRPr="001B5821" w:rsidRDefault="00615604" w:rsidP="001B5821">
            <w:pPr>
              <w:spacing w:after="0" w:line="240" w:lineRule="auto"/>
              <w:jc w:val="both"/>
              <w:rPr>
                <w:rFonts w:ascii="Noto Sans" w:eastAsia="Times New Roman" w:hAnsi="Noto Sans" w:cs="Noto Sans"/>
                <w:b/>
                <w:bCs/>
                <w:color w:val="000000"/>
                <w:sz w:val="20"/>
                <w:szCs w:val="20"/>
                <w:lang w:eastAsia="es-MX"/>
              </w:rPr>
            </w:pPr>
            <w:r w:rsidRPr="001B5821">
              <w:rPr>
                <w:rFonts w:ascii="Noto Sans" w:eastAsia="Times New Roman" w:hAnsi="Noto Sans" w:cs="Noto Sans"/>
                <w:b/>
                <w:bCs/>
                <w:color w:val="000000"/>
                <w:sz w:val="20"/>
                <w:szCs w:val="20"/>
                <w:lang w:eastAsia="es-MX"/>
              </w:rPr>
              <w:t>Categoría Académica</w:t>
            </w:r>
          </w:p>
        </w:tc>
        <w:tc>
          <w:tcPr>
            <w:tcW w:w="3288" w:type="dxa"/>
            <w:tcBorders>
              <w:top w:val="nil"/>
              <w:left w:val="nil"/>
              <w:bottom w:val="single" w:sz="4" w:space="0" w:color="95B3D7"/>
              <w:right w:val="nil"/>
            </w:tcBorders>
            <w:shd w:val="clear" w:color="DCE6F1" w:fill="DCE6F1"/>
            <w:vAlign w:val="center"/>
            <w:hideMark/>
          </w:tcPr>
          <w:p w14:paraId="4AE74017" w14:textId="70ED3849" w:rsidR="00615604" w:rsidRPr="001B5821" w:rsidRDefault="00615604" w:rsidP="001B5821">
            <w:pPr>
              <w:spacing w:after="0" w:line="240" w:lineRule="auto"/>
              <w:jc w:val="both"/>
              <w:rPr>
                <w:rFonts w:ascii="Noto Sans" w:eastAsia="Times New Roman" w:hAnsi="Noto Sans" w:cs="Noto Sans"/>
                <w:b/>
                <w:bCs/>
                <w:color w:val="000000"/>
                <w:sz w:val="20"/>
                <w:szCs w:val="20"/>
                <w:lang w:eastAsia="es-MX"/>
              </w:rPr>
            </w:pPr>
            <w:r w:rsidRPr="001B5821">
              <w:rPr>
                <w:rFonts w:ascii="Noto Sans" w:eastAsia="Times New Roman" w:hAnsi="Noto Sans" w:cs="Noto Sans"/>
                <w:b/>
                <w:bCs/>
                <w:color w:val="000000"/>
                <w:sz w:val="20"/>
                <w:szCs w:val="20"/>
                <w:lang w:eastAsia="es-MX"/>
              </w:rPr>
              <w:t>Tasa de proyectos como responsable técnico por persona</w:t>
            </w:r>
          </w:p>
        </w:tc>
        <w:tc>
          <w:tcPr>
            <w:tcW w:w="1003" w:type="dxa"/>
            <w:tcBorders>
              <w:top w:val="nil"/>
              <w:left w:val="nil"/>
              <w:bottom w:val="single" w:sz="4" w:space="0" w:color="95B3D7"/>
              <w:right w:val="nil"/>
            </w:tcBorders>
            <w:shd w:val="clear" w:color="DCE6F1" w:fill="DCE6F1"/>
            <w:vAlign w:val="center"/>
            <w:hideMark/>
          </w:tcPr>
          <w:p w14:paraId="249280CF" w14:textId="044A0089" w:rsidR="00615604" w:rsidRPr="001B5821" w:rsidRDefault="00615604" w:rsidP="001B5821">
            <w:pPr>
              <w:spacing w:after="0" w:line="240" w:lineRule="auto"/>
              <w:jc w:val="both"/>
              <w:rPr>
                <w:rFonts w:ascii="Noto Sans" w:eastAsia="Times New Roman" w:hAnsi="Noto Sans" w:cs="Noto Sans"/>
                <w:b/>
                <w:bCs/>
                <w:color w:val="000000"/>
                <w:sz w:val="20"/>
                <w:szCs w:val="20"/>
                <w:lang w:eastAsia="es-MX"/>
              </w:rPr>
            </w:pPr>
            <w:r w:rsidRPr="001B5821">
              <w:rPr>
                <w:rFonts w:ascii="Noto Sans" w:eastAsia="Times New Roman" w:hAnsi="Noto Sans" w:cs="Noto Sans"/>
                <w:b/>
                <w:bCs/>
                <w:color w:val="000000"/>
                <w:sz w:val="20"/>
                <w:szCs w:val="20"/>
                <w:lang w:eastAsia="es-MX"/>
              </w:rPr>
              <w:t>Desvest</w:t>
            </w:r>
          </w:p>
        </w:tc>
      </w:tr>
      <w:tr w:rsidR="00615604" w:rsidRPr="001B5821" w14:paraId="5740BD97" w14:textId="77777777" w:rsidTr="007E69D5">
        <w:trPr>
          <w:trHeight w:val="290"/>
        </w:trPr>
        <w:tc>
          <w:tcPr>
            <w:tcW w:w="2320" w:type="dxa"/>
            <w:tcBorders>
              <w:top w:val="nil"/>
              <w:left w:val="nil"/>
              <w:bottom w:val="nil"/>
              <w:right w:val="nil"/>
            </w:tcBorders>
            <w:shd w:val="clear" w:color="auto" w:fill="auto"/>
            <w:noWrap/>
            <w:vAlign w:val="bottom"/>
            <w:hideMark/>
          </w:tcPr>
          <w:p w14:paraId="57E4AAC0" w14:textId="77777777" w:rsidR="00615604" w:rsidRPr="001B5821" w:rsidRDefault="00615604"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IIxM</w:t>
            </w:r>
          </w:p>
        </w:tc>
        <w:tc>
          <w:tcPr>
            <w:tcW w:w="3288" w:type="dxa"/>
            <w:tcBorders>
              <w:top w:val="nil"/>
              <w:left w:val="nil"/>
              <w:bottom w:val="nil"/>
              <w:right w:val="nil"/>
            </w:tcBorders>
            <w:shd w:val="clear" w:color="auto" w:fill="auto"/>
            <w:noWrap/>
            <w:vAlign w:val="bottom"/>
            <w:hideMark/>
          </w:tcPr>
          <w:p w14:paraId="7A7769C1" w14:textId="77777777" w:rsidR="00615604" w:rsidRPr="001B5821" w:rsidRDefault="00615604"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0.3</w:t>
            </w:r>
          </w:p>
        </w:tc>
        <w:tc>
          <w:tcPr>
            <w:tcW w:w="1003" w:type="dxa"/>
            <w:tcBorders>
              <w:top w:val="nil"/>
              <w:left w:val="nil"/>
              <w:bottom w:val="nil"/>
              <w:right w:val="nil"/>
            </w:tcBorders>
            <w:shd w:val="clear" w:color="auto" w:fill="auto"/>
            <w:noWrap/>
            <w:vAlign w:val="bottom"/>
            <w:hideMark/>
          </w:tcPr>
          <w:p w14:paraId="5221016E" w14:textId="77777777" w:rsidR="00615604" w:rsidRPr="001B5821" w:rsidRDefault="00615604"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0.8</w:t>
            </w:r>
          </w:p>
        </w:tc>
      </w:tr>
      <w:tr w:rsidR="00615604" w:rsidRPr="001B5821" w14:paraId="16AFE833" w14:textId="77777777" w:rsidTr="007E69D5">
        <w:trPr>
          <w:trHeight w:val="290"/>
        </w:trPr>
        <w:tc>
          <w:tcPr>
            <w:tcW w:w="2320" w:type="dxa"/>
            <w:tcBorders>
              <w:top w:val="nil"/>
              <w:left w:val="nil"/>
              <w:bottom w:val="nil"/>
              <w:right w:val="nil"/>
            </w:tcBorders>
            <w:shd w:val="clear" w:color="auto" w:fill="auto"/>
            <w:noWrap/>
            <w:vAlign w:val="bottom"/>
            <w:hideMark/>
          </w:tcPr>
          <w:p w14:paraId="69B62185" w14:textId="77777777" w:rsidR="00615604" w:rsidRPr="001B5821" w:rsidRDefault="00615604"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IAB</w:t>
            </w:r>
          </w:p>
        </w:tc>
        <w:tc>
          <w:tcPr>
            <w:tcW w:w="3288" w:type="dxa"/>
            <w:tcBorders>
              <w:top w:val="nil"/>
              <w:left w:val="nil"/>
              <w:bottom w:val="nil"/>
              <w:right w:val="nil"/>
            </w:tcBorders>
            <w:shd w:val="clear" w:color="auto" w:fill="auto"/>
            <w:noWrap/>
            <w:vAlign w:val="bottom"/>
            <w:hideMark/>
          </w:tcPr>
          <w:p w14:paraId="0B30D917" w14:textId="77777777" w:rsidR="00615604" w:rsidRPr="001B5821" w:rsidRDefault="00615604"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0.0</w:t>
            </w:r>
          </w:p>
        </w:tc>
        <w:tc>
          <w:tcPr>
            <w:tcW w:w="1003" w:type="dxa"/>
            <w:tcBorders>
              <w:top w:val="nil"/>
              <w:left w:val="nil"/>
              <w:bottom w:val="nil"/>
              <w:right w:val="nil"/>
            </w:tcBorders>
            <w:shd w:val="clear" w:color="auto" w:fill="auto"/>
            <w:noWrap/>
            <w:vAlign w:val="bottom"/>
            <w:hideMark/>
          </w:tcPr>
          <w:p w14:paraId="6C04FECD" w14:textId="77777777" w:rsidR="00615604" w:rsidRPr="001B5821" w:rsidRDefault="00615604"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0.0</w:t>
            </w:r>
          </w:p>
        </w:tc>
      </w:tr>
      <w:tr w:rsidR="00615604" w:rsidRPr="001B5821" w14:paraId="1870822F" w14:textId="77777777" w:rsidTr="007E69D5">
        <w:trPr>
          <w:trHeight w:val="290"/>
        </w:trPr>
        <w:tc>
          <w:tcPr>
            <w:tcW w:w="2320" w:type="dxa"/>
            <w:tcBorders>
              <w:top w:val="nil"/>
              <w:left w:val="nil"/>
              <w:bottom w:val="nil"/>
              <w:right w:val="nil"/>
            </w:tcBorders>
            <w:shd w:val="clear" w:color="auto" w:fill="auto"/>
            <w:noWrap/>
            <w:vAlign w:val="bottom"/>
            <w:hideMark/>
          </w:tcPr>
          <w:p w14:paraId="756BAB64" w14:textId="77777777" w:rsidR="00615604" w:rsidRPr="001B5821" w:rsidRDefault="00615604"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IAC</w:t>
            </w:r>
          </w:p>
        </w:tc>
        <w:tc>
          <w:tcPr>
            <w:tcW w:w="3288" w:type="dxa"/>
            <w:tcBorders>
              <w:top w:val="nil"/>
              <w:left w:val="nil"/>
              <w:bottom w:val="nil"/>
              <w:right w:val="nil"/>
            </w:tcBorders>
            <w:shd w:val="clear" w:color="auto" w:fill="auto"/>
            <w:noWrap/>
            <w:vAlign w:val="bottom"/>
            <w:hideMark/>
          </w:tcPr>
          <w:p w14:paraId="3E9B0461" w14:textId="77777777" w:rsidR="00615604" w:rsidRPr="001B5821" w:rsidRDefault="00615604"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1.4</w:t>
            </w:r>
          </w:p>
        </w:tc>
        <w:tc>
          <w:tcPr>
            <w:tcW w:w="1003" w:type="dxa"/>
            <w:tcBorders>
              <w:top w:val="nil"/>
              <w:left w:val="nil"/>
              <w:bottom w:val="nil"/>
              <w:right w:val="nil"/>
            </w:tcBorders>
            <w:shd w:val="clear" w:color="auto" w:fill="auto"/>
            <w:noWrap/>
            <w:vAlign w:val="bottom"/>
            <w:hideMark/>
          </w:tcPr>
          <w:p w14:paraId="5C03CA30" w14:textId="77777777" w:rsidR="00615604" w:rsidRPr="001B5821" w:rsidRDefault="00615604"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2.3</w:t>
            </w:r>
          </w:p>
        </w:tc>
      </w:tr>
      <w:tr w:rsidR="00615604" w:rsidRPr="001B5821" w14:paraId="7DBFCE9C" w14:textId="77777777" w:rsidTr="007E69D5">
        <w:trPr>
          <w:trHeight w:val="290"/>
        </w:trPr>
        <w:tc>
          <w:tcPr>
            <w:tcW w:w="2320" w:type="dxa"/>
            <w:tcBorders>
              <w:top w:val="nil"/>
              <w:left w:val="nil"/>
              <w:bottom w:val="nil"/>
              <w:right w:val="nil"/>
            </w:tcBorders>
            <w:shd w:val="clear" w:color="auto" w:fill="auto"/>
            <w:noWrap/>
            <w:vAlign w:val="bottom"/>
            <w:hideMark/>
          </w:tcPr>
          <w:p w14:paraId="2F3F0A62" w14:textId="77777777" w:rsidR="00615604" w:rsidRPr="001B5821" w:rsidRDefault="00615604"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ITA</w:t>
            </w:r>
          </w:p>
        </w:tc>
        <w:tc>
          <w:tcPr>
            <w:tcW w:w="3288" w:type="dxa"/>
            <w:tcBorders>
              <w:top w:val="nil"/>
              <w:left w:val="nil"/>
              <w:bottom w:val="nil"/>
              <w:right w:val="nil"/>
            </w:tcBorders>
            <w:shd w:val="clear" w:color="auto" w:fill="auto"/>
            <w:noWrap/>
            <w:vAlign w:val="bottom"/>
            <w:hideMark/>
          </w:tcPr>
          <w:p w14:paraId="207E2C1E" w14:textId="77777777" w:rsidR="00615604" w:rsidRPr="001B5821" w:rsidRDefault="00615604"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1.8</w:t>
            </w:r>
          </w:p>
        </w:tc>
        <w:tc>
          <w:tcPr>
            <w:tcW w:w="1003" w:type="dxa"/>
            <w:tcBorders>
              <w:top w:val="nil"/>
              <w:left w:val="nil"/>
              <w:bottom w:val="nil"/>
              <w:right w:val="nil"/>
            </w:tcBorders>
            <w:shd w:val="clear" w:color="auto" w:fill="auto"/>
            <w:noWrap/>
            <w:vAlign w:val="bottom"/>
            <w:hideMark/>
          </w:tcPr>
          <w:p w14:paraId="236F3E90" w14:textId="77777777" w:rsidR="00615604" w:rsidRPr="001B5821" w:rsidRDefault="00615604"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1.5</w:t>
            </w:r>
          </w:p>
        </w:tc>
      </w:tr>
      <w:tr w:rsidR="00615604" w:rsidRPr="001B5821" w14:paraId="3B274190" w14:textId="77777777" w:rsidTr="007E69D5">
        <w:trPr>
          <w:trHeight w:val="290"/>
        </w:trPr>
        <w:tc>
          <w:tcPr>
            <w:tcW w:w="2320" w:type="dxa"/>
            <w:tcBorders>
              <w:top w:val="nil"/>
              <w:left w:val="nil"/>
              <w:bottom w:val="nil"/>
              <w:right w:val="nil"/>
            </w:tcBorders>
            <w:shd w:val="clear" w:color="auto" w:fill="auto"/>
            <w:noWrap/>
            <w:vAlign w:val="bottom"/>
            <w:hideMark/>
          </w:tcPr>
          <w:p w14:paraId="42662EA2" w14:textId="77777777" w:rsidR="00615604" w:rsidRPr="001B5821" w:rsidRDefault="00615604"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ITA con Def</w:t>
            </w:r>
          </w:p>
        </w:tc>
        <w:tc>
          <w:tcPr>
            <w:tcW w:w="3288" w:type="dxa"/>
            <w:tcBorders>
              <w:top w:val="nil"/>
              <w:left w:val="nil"/>
              <w:bottom w:val="nil"/>
              <w:right w:val="nil"/>
            </w:tcBorders>
            <w:shd w:val="clear" w:color="auto" w:fill="auto"/>
            <w:noWrap/>
            <w:vAlign w:val="bottom"/>
            <w:hideMark/>
          </w:tcPr>
          <w:p w14:paraId="6517CF58" w14:textId="77777777" w:rsidR="00615604" w:rsidRPr="001B5821" w:rsidRDefault="00615604"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1.0</w:t>
            </w:r>
          </w:p>
        </w:tc>
        <w:tc>
          <w:tcPr>
            <w:tcW w:w="1003" w:type="dxa"/>
            <w:tcBorders>
              <w:top w:val="nil"/>
              <w:left w:val="nil"/>
              <w:bottom w:val="nil"/>
              <w:right w:val="nil"/>
            </w:tcBorders>
            <w:shd w:val="clear" w:color="auto" w:fill="auto"/>
            <w:noWrap/>
            <w:vAlign w:val="bottom"/>
            <w:hideMark/>
          </w:tcPr>
          <w:p w14:paraId="5D7A62A5" w14:textId="15728E9D" w:rsidR="00615604" w:rsidRPr="001B5821" w:rsidRDefault="00615604"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w:t>
            </w:r>
          </w:p>
        </w:tc>
      </w:tr>
      <w:tr w:rsidR="00615604" w:rsidRPr="001B5821" w14:paraId="619D2056" w14:textId="77777777" w:rsidTr="007E69D5">
        <w:trPr>
          <w:trHeight w:val="290"/>
        </w:trPr>
        <w:tc>
          <w:tcPr>
            <w:tcW w:w="2320" w:type="dxa"/>
            <w:tcBorders>
              <w:top w:val="nil"/>
              <w:left w:val="nil"/>
              <w:bottom w:val="nil"/>
              <w:right w:val="nil"/>
            </w:tcBorders>
            <w:shd w:val="clear" w:color="auto" w:fill="auto"/>
            <w:noWrap/>
            <w:vAlign w:val="bottom"/>
            <w:hideMark/>
          </w:tcPr>
          <w:p w14:paraId="6C0B012F" w14:textId="77777777" w:rsidR="00615604" w:rsidRPr="001B5821" w:rsidRDefault="00615604"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ITB</w:t>
            </w:r>
          </w:p>
        </w:tc>
        <w:tc>
          <w:tcPr>
            <w:tcW w:w="3288" w:type="dxa"/>
            <w:tcBorders>
              <w:top w:val="nil"/>
              <w:left w:val="nil"/>
              <w:bottom w:val="nil"/>
              <w:right w:val="nil"/>
            </w:tcBorders>
            <w:shd w:val="clear" w:color="auto" w:fill="auto"/>
            <w:noWrap/>
            <w:vAlign w:val="bottom"/>
            <w:hideMark/>
          </w:tcPr>
          <w:p w14:paraId="7D395A09" w14:textId="77777777" w:rsidR="00615604" w:rsidRPr="001B5821" w:rsidRDefault="00615604"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2.8</w:t>
            </w:r>
          </w:p>
        </w:tc>
        <w:tc>
          <w:tcPr>
            <w:tcW w:w="1003" w:type="dxa"/>
            <w:tcBorders>
              <w:top w:val="nil"/>
              <w:left w:val="nil"/>
              <w:bottom w:val="nil"/>
              <w:right w:val="nil"/>
            </w:tcBorders>
            <w:shd w:val="clear" w:color="auto" w:fill="auto"/>
            <w:noWrap/>
            <w:vAlign w:val="bottom"/>
            <w:hideMark/>
          </w:tcPr>
          <w:p w14:paraId="1C40161D" w14:textId="77777777" w:rsidR="00615604" w:rsidRPr="001B5821" w:rsidRDefault="00615604"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2.9</w:t>
            </w:r>
          </w:p>
        </w:tc>
      </w:tr>
      <w:tr w:rsidR="00615604" w:rsidRPr="001B5821" w14:paraId="41AB641C" w14:textId="77777777" w:rsidTr="007E69D5">
        <w:trPr>
          <w:trHeight w:val="290"/>
        </w:trPr>
        <w:tc>
          <w:tcPr>
            <w:tcW w:w="2320" w:type="dxa"/>
            <w:tcBorders>
              <w:top w:val="nil"/>
              <w:left w:val="nil"/>
              <w:bottom w:val="nil"/>
              <w:right w:val="nil"/>
            </w:tcBorders>
            <w:shd w:val="clear" w:color="auto" w:fill="auto"/>
            <w:noWrap/>
            <w:vAlign w:val="bottom"/>
            <w:hideMark/>
          </w:tcPr>
          <w:p w14:paraId="63EE8039" w14:textId="77777777" w:rsidR="00615604" w:rsidRPr="001B5821" w:rsidRDefault="00615604"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ITB con Def</w:t>
            </w:r>
          </w:p>
        </w:tc>
        <w:tc>
          <w:tcPr>
            <w:tcW w:w="3288" w:type="dxa"/>
            <w:tcBorders>
              <w:top w:val="nil"/>
              <w:left w:val="nil"/>
              <w:bottom w:val="nil"/>
              <w:right w:val="nil"/>
            </w:tcBorders>
            <w:shd w:val="clear" w:color="auto" w:fill="auto"/>
            <w:noWrap/>
            <w:vAlign w:val="bottom"/>
            <w:hideMark/>
          </w:tcPr>
          <w:p w14:paraId="4FB9E3A5" w14:textId="77777777" w:rsidR="00615604" w:rsidRPr="001B5821" w:rsidRDefault="00615604"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1.4</w:t>
            </w:r>
          </w:p>
        </w:tc>
        <w:tc>
          <w:tcPr>
            <w:tcW w:w="1003" w:type="dxa"/>
            <w:tcBorders>
              <w:top w:val="nil"/>
              <w:left w:val="nil"/>
              <w:bottom w:val="nil"/>
              <w:right w:val="nil"/>
            </w:tcBorders>
            <w:shd w:val="clear" w:color="auto" w:fill="auto"/>
            <w:noWrap/>
            <w:vAlign w:val="bottom"/>
            <w:hideMark/>
          </w:tcPr>
          <w:p w14:paraId="295F2216" w14:textId="77777777" w:rsidR="00615604" w:rsidRPr="001B5821" w:rsidRDefault="00615604"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1.0</w:t>
            </w:r>
          </w:p>
        </w:tc>
      </w:tr>
      <w:tr w:rsidR="00615604" w:rsidRPr="001B5821" w14:paraId="066F1811" w14:textId="77777777" w:rsidTr="007E69D5">
        <w:trPr>
          <w:trHeight w:val="290"/>
        </w:trPr>
        <w:tc>
          <w:tcPr>
            <w:tcW w:w="2320" w:type="dxa"/>
            <w:tcBorders>
              <w:top w:val="nil"/>
              <w:left w:val="nil"/>
              <w:bottom w:val="nil"/>
              <w:right w:val="nil"/>
            </w:tcBorders>
            <w:shd w:val="clear" w:color="auto" w:fill="auto"/>
            <w:noWrap/>
            <w:vAlign w:val="bottom"/>
            <w:hideMark/>
          </w:tcPr>
          <w:p w14:paraId="672C4FE6" w14:textId="77777777" w:rsidR="00615604" w:rsidRPr="001B5821" w:rsidRDefault="00615604"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ITC</w:t>
            </w:r>
          </w:p>
        </w:tc>
        <w:tc>
          <w:tcPr>
            <w:tcW w:w="3288" w:type="dxa"/>
            <w:tcBorders>
              <w:top w:val="nil"/>
              <w:left w:val="nil"/>
              <w:bottom w:val="nil"/>
              <w:right w:val="nil"/>
            </w:tcBorders>
            <w:shd w:val="clear" w:color="auto" w:fill="auto"/>
            <w:noWrap/>
            <w:vAlign w:val="bottom"/>
            <w:hideMark/>
          </w:tcPr>
          <w:p w14:paraId="2A022092" w14:textId="77777777" w:rsidR="00615604" w:rsidRPr="001B5821" w:rsidRDefault="00615604"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1.5</w:t>
            </w:r>
          </w:p>
        </w:tc>
        <w:tc>
          <w:tcPr>
            <w:tcW w:w="1003" w:type="dxa"/>
            <w:tcBorders>
              <w:top w:val="nil"/>
              <w:left w:val="nil"/>
              <w:bottom w:val="nil"/>
              <w:right w:val="nil"/>
            </w:tcBorders>
            <w:shd w:val="clear" w:color="auto" w:fill="auto"/>
            <w:noWrap/>
            <w:vAlign w:val="bottom"/>
            <w:hideMark/>
          </w:tcPr>
          <w:p w14:paraId="2EA837BD" w14:textId="77777777" w:rsidR="00615604" w:rsidRPr="001B5821" w:rsidRDefault="00615604"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1.6</w:t>
            </w:r>
          </w:p>
        </w:tc>
      </w:tr>
      <w:tr w:rsidR="00615604" w:rsidRPr="001B5821" w14:paraId="748DA00D" w14:textId="77777777" w:rsidTr="007E69D5">
        <w:trPr>
          <w:trHeight w:val="290"/>
        </w:trPr>
        <w:tc>
          <w:tcPr>
            <w:tcW w:w="2320" w:type="dxa"/>
            <w:tcBorders>
              <w:top w:val="nil"/>
              <w:left w:val="nil"/>
              <w:bottom w:val="nil"/>
              <w:right w:val="nil"/>
            </w:tcBorders>
            <w:shd w:val="clear" w:color="auto" w:fill="auto"/>
            <w:noWrap/>
            <w:vAlign w:val="bottom"/>
            <w:hideMark/>
          </w:tcPr>
          <w:p w14:paraId="6EFB05CF" w14:textId="77777777" w:rsidR="00615604" w:rsidRPr="001B5821" w:rsidRDefault="00615604"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ITC con Def</w:t>
            </w:r>
          </w:p>
        </w:tc>
        <w:tc>
          <w:tcPr>
            <w:tcW w:w="3288" w:type="dxa"/>
            <w:tcBorders>
              <w:top w:val="nil"/>
              <w:left w:val="nil"/>
              <w:bottom w:val="nil"/>
              <w:right w:val="nil"/>
            </w:tcBorders>
            <w:shd w:val="clear" w:color="auto" w:fill="auto"/>
            <w:noWrap/>
            <w:vAlign w:val="bottom"/>
            <w:hideMark/>
          </w:tcPr>
          <w:p w14:paraId="2F1ADAE6" w14:textId="77777777" w:rsidR="00615604" w:rsidRPr="001B5821" w:rsidRDefault="00615604"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4.2</w:t>
            </w:r>
          </w:p>
        </w:tc>
        <w:tc>
          <w:tcPr>
            <w:tcW w:w="1003" w:type="dxa"/>
            <w:tcBorders>
              <w:top w:val="nil"/>
              <w:left w:val="nil"/>
              <w:bottom w:val="nil"/>
              <w:right w:val="nil"/>
            </w:tcBorders>
            <w:shd w:val="clear" w:color="auto" w:fill="auto"/>
            <w:noWrap/>
            <w:vAlign w:val="bottom"/>
            <w:hideMark/>
          </w:tcPr>
          <w:p w14:paraId="344C7768" w14:textId="77777777" w:rsidR="00615604" w:rsidRPr="001B5821" w:rsidRDefault="00615604"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3.5</w:t>
            </w:r>
          </w:p>
        </w:tc>
      </w:tr>
      <w:tr w:rsidR="00615604" w:rsidRPr="001B5821" w14:paraId="1AB53E3E" w14:textId="77777777" w:rsidTr="007E69D5">
        <w:trPr>
          <w:trHeight w:val="290"/>
        </w:trPr>
        <w:tc>
          <w:tcPr>
            <w:tcW w:w="2320" w:type="dxa"/>
            <w:tcBorders>
              <w:top w:val="nil"/>
              <w:left w:val="nil"/>
              <w:bottom w:val="nil"/>
              <w:right w:val="nil"/>
            </w:tcBorders>
            <w:shd w:val="clear" w:color="auto" w:fill="auto"/>
            <w:noWrap/>
            <w:vAlign w:val="bottom"/>
            <w:hideMark/>
          </w:tcPr>
          <w:p w14:paraId="784219AA" w14:textId="77777777" w:rsidR="00615604" w:rsidRPr="001B5821" w:rsidRDefault="00615604"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ITD con Def</w:t>
            </w:r>
          </w:p>
        </w:tc>
        <w:tc>
          <w:tcPr>
            <w:tcW w:w="3288" w:type="dxa"/>
            <w:tcBorders>
              <w:top w:val="nil"/>
              <w:left w:val="nil"/>
              <w:bottom w:val="nil"/>
              <w:right w:val="nil"/>
            </w:tcBorders>
            <w:shd w:val="clear" w:color="auto" w:fill="auto"/>
            <w:noWrap/>
            <w:vAlign w:val="bottom"/>
            <w:hideMark/>
          </w:tcPr>
          <w:p w14:paraId="1ADF9435" w14:textId="77777777" w:rsidR="00615604" w:rsidRPr="001B5821" w:rsidRDefault="00615604"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5.0</w:t>
            </w:r>
          </w:p>
        </w:tc>
        <w:tc>
          <w:tcPr>
            <w:tcW w:w="1003" w:type="dxa"/>
            <w:tcBorders>
              <w:top w:val="nil"/>
              <w:left w:val="nil"/>
              <w:bottom w:val="nil"/>
              <w:right w:val="nil"/>
            </w:tcBorders>
            <w:shd w:val="clear" w:color="auto" w:fill="auto"/>
            <w:noWrap/>
            <w:vAlign w:val="bottom"/>
            <w:hideMark/>
          </w:tcPr>
          <w:p w14:paraId="0E457C11" w14:textId="77777777" w:rsidR="00615604" w:rsidRPr="001B5821" w:rsidRDefault="00615604"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5.2</w:t>
            </w:r>
          </w:p>
        </w:tc>
      </w:tr>
      <w:tr w:rsidR="00615604" w:rsidRPr="001B5821" w14:paraId="2DB0ABFD" w14:textId="77777777" w:rsidTr="007E69D5">
        <w:trPr>
          <w:trHeight w:val="290"/>
        </w:trPr>
        <w:tc>
          <w:tcPr>
            <w:tcW w:w="2320" w:type="dxa"/>
            <w:tcBorders>
              <w:top w:val="single" w:sz="4" w:space="0" w:color="95B3D7"/>
              <w:left w:val="nil"/>
              <w:bottom w:val="nil"/>
              <w:right w:val="nil"/>
            </w:tcBorders>
            <w:shd w:val="clear" w:color="DCE6F1" w:fill="DCE6F1"/>
            <w:noWrap/>
            <w:vAlign w:val="bottom"/>
            <w:hideMark/>
          </w:tcPr>
          <w:p w14:paraId="36218E7D" w14:textId="77777777" w:rsidR="00615604" w:rsidRPr="001B5821" w:rsidRDefault="00615604" w:rsidP="001B5821">
            <w:pPr>
              <w:spacing w:after="0" w:line="240" w:lineRule="auto"/>
              <w:jc w:val="both"/>
              <w:rPr>
                <w:rFonts w:ascii="Noto Sans" w:eastAsia="Times New Roman" w:hAnsi="Noto Sans" w:cs="Noto Sans"/>
                <w:b/>
                <w:bCs/>
                <w:color w:val="000000"/>
                <w:sz w:val="20"/>
                <w:szCs w:val="20"/>
                <w:lang w:eastAsia="es-MX"/>
              </w:rPr>
            </w:pPr>
            <w:r w:rsidRPr="001B5821">
              <w:rPr>
                <w:rFonts w:ascii="Noto Sans" w:eastAsia="Times New Roman" w:hAnsi="Noto Sans" w:cs="Noto Sans"/>
                <w:b/>
                <w:bCs/>
                <w:color w:val="000000"/>
                <w:sz w:val="20"/>
                <w:szCs w:val="20"/>
                <w:lang w:eastAsia="es-MX"/>
              </w:rPr>
              <w:t>Total general</w:t>
            </w:r>
          </w:p>
        </w:tc>
        <w:tc>
          <w:tcPr>
            <w:tcW w:w="3288" w:type="dxa"/>
            <w:tcBorders>
              <w:top w:val="single" w:sz="4" w:space="0" w:color="95B3D7"/>
              <w:left w:val="nil"/>
              <w:bottom w:val="nil"/>
              <w:right w:val="nil"/>
            </w:tcBorders>
            <w:shd w:val="clear" w:color="DCE6F1" w:fill="DCE6F1"/>
            <w:noWrap/>
            <w:vAlign w:val="bottom"/>
            <w:hideMark/>
          </w:tcPr>
          <w:p w14:paraId="40643391" w14:textId="77777777" w:rsidR="00615604" w:rsidRPr="001B5821" w:rsidRDefault="00615604" w:rsidP="001B5821">
            <w:pPr>
              <w:spacing w:after="0" w:line="240" w:lineRule="auto"/>
              <w:jc w:val="both"/>
              <w:rPr>
                <w:rFonts w:ascii="Noto Sans" w:eastAsia="Times New Roman" w:hAnsi="Noto Sans" w:cs="Noto Sans"/>
                <w:b/>
                <w:bCs/>
                <w:color w:val="000000"/>
                <w:sz w:val="20"/>
                <w:szCs w:val="20"/>
                <w:lang w:eastAsia="es-MX"/>
              </w:rPr>
            </w:pPr>
            <w:r w:rsidRPr="001B5821">
              <w:rPr>
                <w:rFonts w:ascii="Noto Sans" w:eastAsia="Times New Roman" w:hAnsi="Noto Sans" w:cs="Noto Sans"/>
                <w:b/>
                <w:bCs/>
                <w:color w:val="000000"/>
                <w:sz w:val="20"/>
                <w:szCs w:val="20"/>
                <w:lang w:eastAsia="es-MX"/>
              </w:rPr>
              <w:t>2.2</w:t>
            </w:r>
          </w:p>
        </w:tc>
        <w:tc>
          <w:tcPr>
            <w:tcW w:w="1003" w:type="dxa"/>
            <w:tcBorders>
              <w:top w:val="single" w:sz="4" w:space="0" w:color="95B3D7"/>
              <w:left w:val="nil"/>
              <w:bottom w:val="nil"/>
              <w:right w:val="nil"/>
            </w:tcBorders>
            <w:shd w:val="clear" w:color="DCE6F1" w:fill="DCE6F1"/>
            <w:noWrap/>
            <w:vAlign w:val="bottom"/>
            <w:hideMark/>
          </w:tcPr>
          <w:p w14:paraId="5F1B1991" w14:textId="77777777" w:rsidR="00615604" w:rsidRPr="001B5821" w:rsidRDefault="00615604" w:rsidP="001B5821">
            <w:pPr>
              <w:spacing w:after="0" w:line="240" w:lineRule="auto"/>
              <w:jc w:val="both"/>
              <w:rPr>
                <w:rFonts w:ascii="Noto Sans" w:eastAsia="Times New Roman" w:hAnsi="Noto Sans" w:cs="Noto Sans"/>
                <w:b/>
                <w:bCs/>
                <w:color w:val="000000"/>
                <w:sz w:val="20"/>
                <w:szCs w:val="20"/>
                <w:lang w:eastAsia="es-MX"/>
              </w:rPr>
            </w:pPr>
            <w:r w:rsidRPr="001B5821">
              <w:rPr>
                <w:rFonts w:ascii="Noto Sans" w:eastAsia="Times New Roman" w:hAnsi="Noto Sans" w:cs="Noto Sans"/>
                <w:b/>
                <w:bCs/>
                <w:color w:val="000000"/>
                <w:sz w:val="20"/>
                <w:szCs w:val="20"/>
                <w:lang w:eastAsia="es-MX"/>
              </w:rPr>
              <w:t>2.8</w:t>
            </w:r>
          </w:p>
        </w:tc>
      </w:tr>
    </w:tbl>
    <w:p w14:paraId="6BD979A3" w14:textId="77777777" w:rsidR="000D00C1" w:rsidRPr="001B5821" w:rsidRDefault="000D00C1" w:rsidP="001B5821">
      <w:pPr>
        <w:spacing w:after="0"/>
        <w:jc w:val="both"/>
        <w:rPr>
          <w:rFonts w:ascii="Noto Sans" w:hAnsi="Noto Sans" w:cs="Noto Sans"/>
          <w:sz w:val="20"/>
          <w:szCs w:val="20"/>
        </w:rPr>
      </w:pPr>
    </w:p>
    <w:p w14:paraId="02FD0CE0" w14:textId="33DE7A94" w:rsidR="000D00C1" w:rsidRPr="001B5821" w:rsidRDefault="000D00C1" w:rsidP="001B5821">
      <w:pPr>
        <w:spacing w:after="0"/>
        <w:jc w:val="both"/>
        <w:rPr>
          <w:rFonts w:ascii="Noto Sans" w:hAnsi="Noto Sans" w:cs="Noto Sans"/>
          <w:sz w:val="20"/>
          <w:szCs w:val="20"/>
        </w:rPr>
      </w:pPr>
      <w:r w:rsidRPr="001B5821">
        <w:rPr>
          <w:rFonts w:ascii="Noto Sans" w:hAnsi="Noto Sans" w:cs="Noto Sans"/>
          <w:sz w:val="20"/>
          <w:szCs w:val="20"/>
        </w:rPr>
        <w:t xml:space="preserve">Tasa de proyectos de investigación por departamento académico. </w:t>
      </w:r>
    </w:p>
    <w:tbl>
      <w:tblPr>
        <w:tblW w:w="8240" w:type="dxa"/>
        <w:tblCellMar>
          <w:left w:w="70" w:type="dxa"/>
          <w:right w:w="70" w:type="dxa"/>
        </w:tblCellMar>
        <w:tblLook w:val="04A0" w:firstRow="1" w:lastRow="0" w:firstColumn="1" w:lastColumn="0" w:noHBand="0" w:noVBand="1"/>
      </w:tblPr>
      <w:tblGrid>
        <w:gridCol w:w="1880"/>
        <w:gridCol w:w="4020"/>
        <w:gridCol w:w="2340"/>
      </w:tblGrid>
      <w:tr w:rsidR="00EF32AA" w:rsidRPr="001B5821" w14:paraId="7834405B" w14:textId="77777777" w:rsidTr="00EF32AA">
        <w:trPr>
          <w:trHeight w:val="870"/>
        </w:trPr>
        <w:tc>
          <w:tcPr>
            <w:tcW w:w="1880" w:type="dxa"/>
            <w:tcBorders>
              <w:top w:val="nil"/>
              <w:left w:val="nil"/>
              <w:bottom w:val="single" w:sz="4" w:space="0" w:color="95B3D7"/>
              <w:right w:val="nil"/>
            </w:tcBorders>
            <w:shd w:val="clear" w:color="DCE6F1" w:fill="DCE6F1"/>
            <w:noWrap/>
            <w:vAlign w:val="bottom"/>
            <w:hideMark/>
          </w:tcPr>
          <w:p w14:paraId="218C17AE" w14:textId="77777777" w:rsidR="00EF32AA" w:rsidRPr="001B5821" w:rsidRDefault="00EF32AA" w:rsidP="001B5821">
            <w:pPr>
              <w:spacing w:after="0" w:line="240" w:lineRule="auto"/>
              <w:jc w:val="both"/>
              <w:rPr>
                <w:rFonts w:ascii="Noto Sans" w:eastAsia="Times New Roman" w:hAnsi="Noto Sans" w:cs="Noto Sans"/>
                <w:b/>
                <w:bCs/>
                <w:color w:val="000000"/>
                <w:sz w:val="20"/>
                <w:szCs w:val="20"/>
                <w:lang w:eastAsia="es-MX"/>
              </w:rPr>
            </w:pPr>
            <w:r w:rsidRPr="001B5821">
              <w:rPr>
                <w:rFonts w:ascii="Noto Sans" w:eastAsia="Times New Roman" w:hAnsi="Noto Sans" w:cs="Noto Sans"/>
                <w:b/>
                <w:bCs/>
                <w:color w:val="000000"/>
                <w:sz w:val="20"/>
                <w:szCs w:val="20"/>
                <w:lang w:eastAsia="es-MX"/>
              </w:rPr>
              <w:t>Departamento Académico</w:t>
            </w:r>
          </w:p>
        </w:tc>
        <w:tc>
          <w:tcPr>
            <w:tcW w:w="4020" w:type="dxa"/>
            <w:tcBorders>
              <w:top w:val="nil"/>
              <w:left w:val="nil"/>
              <w:bottom w:val="single" w:sz="4" w:space="0" w:color="95B3D7"/>
              <w:right w:val="nil"/>
            </w:tcBorders>
            <w:shd w:val="clear" w:color="DCE6F1" w:fill="DCE6F1"/>
            <w:vAlign w:val="bottom"/>
            <w:hideMark/>
          </w:tcPr>
          <w:p w14:paraId="1675201E" w14:textId="292D12AC" w:rsidR="00EF32AA" w:rsidRPr="001B5821" w:rsidRDefault="00EF32AA" w:rsidP="001B5821">
            <w:pPr>
              <w:spacing w:after="0" w:line="240" w:lineRule="auto"/>
              <w:jc w:val="both"/>
              <w:rPr>
                <w:rFonts w:ascii="Noto Sans" w:eastAsia="Times New Roman" w:hAnsi="Noto Sans" w:cs="Noto Sans"/>
                <w:b/>
                <w:bCs/>
                <w:color w:val="000000"/>
                <w:sz w:val="20"/>
                <w:szCs w:val="20"/>
                <w:lang w:eastAsia="es-MX"/>
              </w:rPr>
            </w:pPr>
            <w:r w:rsidRPr="001B5821">
              <w:rPr>
                <w:rFonts w:ascii="Noto Sans" w:eastAsia="Times New Roman" w:hAnsi="Noto Sans" w:cs="Noto Sans"/>
                <w:b/>
                <w:bCs/>
                <w:color w:val="000000"/>
                <w:sz w:val="20"/>
                <w:szCs w:val="20"/>
                <w:lang w:eastAsia="es-MX"/>
              </w:rPr>
              <w:t xml:space="preserve">Tasa de proyectos como responsable </w:t>
            </w:r>
            <w:r w:rsidR="006E36AE" w:rsidRPr="001B5821">
              <w:rPr>
                <w:rFonts w:ascii="Noto Sans" w:eastAsia="Times New Roman" w:hAnsi="Noto Sans" w:cs="Noto Sans"/>
                <w:b/>
                <w:bCs/>
                <w:color w:val="000000"/>
                <w:sz w:val="20"/>
                <w:szCs w:val="20"/>
                <w:lang w:eastAsia="es-MX"/>
              </w:rPr>
              <w:t>técnico</w:t>
            </w:r>
            <w:r w:rsidRPr="001B5821">
              <w:rPr>
                <w:rFonts w:ascii="Noto Sans" w:eastAsia="Times New Roman" w:hAnsi="Noto Sans" w:cs="Noto Sans"/>
                <w:b/>
                <w:bCs/>
                <w:color w:val="000000"/>
                <w:sz w:val="20"/>
                <w:szCs w:val="20"/>
                <w:lang w:eastAsia="es-MX"/>
              </w:rPr>
              <w:t xml:space="preserve"> por persona</w:t>
            </w:r>
          </w:p>
        </w:tc>
        <w:tc>
          <w:tcPr>
            <w:tcW w:w="2340" w:type="dxa"/>
            <w:tcBorders>
              <w:top w:val="nil"/>
              <w:left w:val="nil"/>
              <w:bottom w:val="single" w:sz="4" w:space="0" w:color="95B3D7"/>
              <w:right w:val="nil"/>
            </w:tcBorders>
            <w:shd w:val="clear" w:color="DCE6F1" w:fill="DCE6F1"/>
            <w:vAlign w:val="bottom"/>
            <w:hideMark/>
          </w:tcPr>
          <w:p w14:paraId="265DD154" w14:textId="0DDC9311" w:rsidR="00EF32AA" w:rsidRPr="001B5821" w:rsidRDefault="00EF32AA" w:rsidP="001B5821">
            <w:pPr>
              <w:spacing w:after="0" w:line="240" w:lineRule="auto"/>
              <w:jc w:val="both"/>
              <w:rPr>
                <w:rFonts w:ascii="Noto Sans" w:eastAsia="Times New Roman" w:hAnsi="Noto Sans" w:cs="Noto Sans"/>
                <w:b/>
                <w:bCs/>
                <w:color w:val="000000"/>
                <w:sz w:val="20"/>
                <w:szCs w:val="20"/>
                <w:lang w:eastAsia="es-MX"/>
              </w:rPr>
            </w:pPr>
            <w:r w:rsidRPr="001B5821">
              <w:rPr>
                <w:rFonts w:ascii="Noto Sans" w:eastAsia="Times New Roman" w:hAnsi="Noto Sans" w:cs="Noto Sans"/>
                <w:b/>
                <w:bCs/>
                <w:color w:val="000000"/>
                <w:sz w:val="20"/>
                <w:szCs w:val="20"/>
                <w:lang w:eastAsia="es-MX"/>
              </w:rPr>
              <w:t>Desvest</w:t>
            </w:r>
          </w:p>
        </w:tc>
      </w:tr>
      <w:tr w:rsidR="00EF32AA" w:rsidRPr="001B5821" w14:paraId="1EA4F915" w14:textId="77777777" w:rsidTr="00EF32AA">
        <w:trPr>
          <w:trHeight w:val="290"/>
        </w:trPr>
        <w:tc>
          <w:tcPr>
            <w:tcW w:w="1880" w:type="dxa"/>
            <w:tcBorders>
              <w:top w:val="nil"/>
              <w:left w:val="nil"/>
              <w:bottom w:val="nil"/>
              <w:right w:val="nil"/>
            </w:tcBorders>
            <w:shd w:val="clear" w:color="auto" w:fill="auto"/>
            <w:noWrap/>
            <w:vAlign w:val="bottom"/>
            <w:hideMark/>
          </w:tcPr>
          <w:p w14:paraId="0795CFC9" w14:textId="77777777" w:rsidR="00EF32AA" w:rsidRPr="001B5821" w:rsidRDefault="00EF32A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DASA</w:t>
            </w:r>
          </w:p>
        </w:tc>
        <w:tc>
          <w:tcPr>
            <w:tcW w:w="4020" w:type="dxa"/>
            <w:tcBorders>
              <w:top w:val="nil"/>
              <w:left w:val="nil"/>
              <w:bottom w:val="nil"/>
              <w:right w:val="nil"/>
            </w:tcBorders>
            <w:shd w:val="clear" w:color="auto" w:fill="auto"/>
            <w:noWrap/>
            <w:vAlign w:val="bottom"/>
            <w:hideMark/>
          </w:tcPr>
          <w:p w14:paraId="1950F4B7" w14:textId="247FE00A" w:rsidR="00EF32AA" w:rsidRPr="001B5821" w:rsidRDefault="00EF32A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2.3</w:t>
            </w:r>
          </w:p>
        </w:tc>
        <w:tc>
          <w:tcPr>
            <w:tcW w:w="2340" w:type="dxa"/>
            <w:tcBorders>
              <w:top w:val="nil"/>
              <w:left w:val="nil"/>
              <w:bottom w:val="nil"/>
              <w:right w:val="nil"/>
            </w:tcBorders>
            <w:shd w:val="clear" w:color="auto" w:fill="auto"/>
            <w:noWrap/>
            <w:vAlign w:val="bottom"/>
            <w:hideMark/>
          </w:tcPr>
          <w:p w14:paraId="51C8C7C7" w14:textId="3B954AB7" w:rsidR="00EF32AA" w:rsidRPr="001B5821" w:rsidRDefault="00EF32A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3.6</w:t>
            </w:r>
          </w:p>
        </w:tc>
      </w:tr>
      <w:tr w:rsidR="00EF32AA" w:rsidRPr="001B5821" w14:paraId="56069F33" w14:textId="77777777" w:rsidTr="00EF32AA">
        <w:trPr>
          <w:trHeight w:val="290"/>
        </w:trPr>
        <w:tc>
          <w:tcPr>
            <w:tcW w:w="1880" w:type="dxa"/>
            <w:tcBorders>
              <w:top w:val="nil"/>
              <w:left w:val="nil"/>
              <w:bottom w:val="nil"/>
              <w:right w:val="nil"/>
            </w:tcBorders>
            <w:shd w:val="clear" w:color="auto" w:fill="auto"/>
            <w:noWrap/>
            <w:vAlign w:val="bottom"/>
            <w:hideMark/>
          </w:tcPr>
          <w:p w14:paraId="39F461A9" w14:textId="77777777" w:rsidR="00EF32AA" w:rsidRPr="001B5821" w:rsidRDefault="00EF32A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DCB</w:t>
            </w:r>
          </w:p>
        </w:tc>
        <w:tc>
          <w:tcPr>
            <w:tcW w:w="4020" w:type="dxa"/>
            <w:tcBorders>
              <w:top w:val="nil"/>
              <w:left w:val="nil"/>
              <w:bottom w:val="nil"/>
              <w:right w:val="nil"/>
            </w:tcBorders>
            <w:shd w:val="clear" w:color="auto" w:fill="auto"/>
            <w:noWrap/>
            <w:vAlign w:val="bottom"/>
            <w:hideMark/>
          </w:tcPr>
          <w:p w14:paraId="6F5371B9" w14:textId="28484B5A" w:rsidR="00EF32AA" w:rsidRPr="001B5821" w:rsidRDefault="00EF32A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1.8</w:t>
            </w:r>
          </w:p>
        </w:tc>
        <w:tc>
          <w:tcPr>
            <w:tcW w:w="2340" w:type="dxa"/>
            <w:tcBorders>
              <w:top w:val="nil"/>
              <w:left w:val="nil"/>
              <w:bottom w:val="nil"/>
              <w:right w:val="nil"/>
            </w:tcBorders>
            <w:shd w:val="clear" w:color="auto" w:fill="auto"/>
            <w:noWrap/>
            <w:vAlign w:val="bottom"/>
            <w:hideMark/>
          </w:tcPr>
          <w:p w14:paraId="6F3EC489" w14:textId="4EF4F8D5" w:rsidR="00EF32AA" w:rsidRPr="001B5821" w:rsidRDefault="00EF32A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2.0</w:t>
            </w:r>
          </w:p>
        </w:tc>
      </w:tr>
      <w:tr w:rsidR="00EF32AA" w:rsidRPr="001B5821" w14:paraId="771E367D" w14:textId="77777777" w:rsidTr="00EF32AA">
        <w:trPr>
          <w:trHeight w:val="290"/>
        </w:trPr>
        <w:tc>
          <w:tcPr>
            <w:tcW w:w="1880" w:type="dxa"/>
            <w:tcBorders>
              <w:top w:val="nil"/>
              <w:left w:val="nil"/>
              <w:bottom w:val="nil"/>
              <w:right w:val="nil"/>
            </w:tcBorders>
            <w:shd w:val="clear" w:color="auto" w:fill="auto"/>
            <w:noWrap/>
            <w:vAlign w:val="bottom"/>
            <w:hideMark/>
          </w:tcPr>
          <w:p w14:paraId="571642DD" w14:textId="77777777" w:rsidR="00EF32AA" w:rsidRPr="001B5821" w:rsidRDefault="00EF32A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DCS</w:t>
            </w:r>
          </w:p>
        </w:tc>
        <w:tc>
          <w:tcPr>
            <w:tcW w:w="4020" w:type="dxa"/>
            <w:tcBorders>
              <w:top w:val="nil"/>
              <w:left w:val="nil"/>
              <w:bottom w:val="nil"/>
              <w:right w:val="nil"/>
            </w:tcBorders>
            <w:shd w:val="clear" w:color="auto" w:fill="auto"/>
            <w:noWrap/>
            <w:vAlign w:val="bottom"/>
            <w:hideMark/>
          </w:tcPr>
          <w:p w14:paraId="0C10023D" w14:textId="025E6F80" w:rsidR="00EF32AA" w:rsidRPr="001B5821" w:rsidRDefault="00EF32A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2.8</w:t>
            </w:r>
          </w:p>
        </w:tc>
        <w:tc>
          <w:tcPr>
            <w:tcW w:w="2340" w:type="dxa"/>
            <w:tcBorders>
              <w:top w:val="nil"/>
              <w:left w:val="nil"/>
              <w:bottom w:val="nil"/>
              <w:right w:val="nil"/>
            </w:tcBorders>
            <w:shd w:val="clear" w:color="auto" w:fill="auto"/>
            <w:noWrap/>
            <w:vAlign w:val="bottom"/>
            <w:hideMark/>
          </w:tcPr>
          <w:p w14:paraId="5D328B7E" w14:textId="16D4E608" w:rsidR="00EF32AA" w:rsidRPr="001B5821" w:rsidRDefault="00EF32A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2.2</w:t>
            </w:r>
          </w:p>
        </w:tc>
      </w:tr>
      <w:tr w:rsidR="00EF32AA" w:rsidRPr="001B5821" w14:paraId="656F7878" w14:textId="77777777" w:rsidTr="00EF32AA">
        <w:trPr>
          <w:trHeight w:val="290"/>
        </w:trPr>
        <w:tc>
          <w:tcPr>
            <w:tcW w:w="1880" w:type="dxa"/>
            <w:tcBorders>
              <w:top w:val="nil"/>
              <w:left w:val="nil"/>
              <w:bottom w:val="nil"/>
              <w:right w:val="nil"/>
            </w:tcBorders>
            <w:shd w:val="clear" w:color="auto" w:fill="auto"/>
            <w:noWrap/>
            <w:vAlign w:val="bottom"/>
            <w:hideMark/>
          </w:tcPr>
          <w:p w14:paraId="5D1D51D2" w14:textId="77777777" w:rsidR="00EF32AA" w:rsidRPr="001B5821" w:rsidRDefault="00EF32A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DEAYMP</w:t>
            </w:r>
          </w:p>
        </w:tc>
        <w:tc>
          <w:tcPr>
            <w:tcW w:w="4020" w:type="dxa"/>
            <w:tcBorders>
              <w:top w:val="nil"/>
              <w:left w:val="nil"/>
              <w:bottom w:val="nil"/>
              <w:right w:val="nil"/>
            </w:tcBorders>
            <w:shd w:val="clear" w:color="auto" w:fill="auto"/>
            <w:noWrap/>
            <w:vAlign w:val="bottom"/>
            <w:hideMark/>
          </w:tcPr>
          <w:p w14:paraId="48D8BB3B" w14:textId="358496CA" w:rsidR="00EF32AA" w:rsidRPr="001B5821" w:rsidRDefault="00EF32A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3.0</w:t>
            </w:r>
          </w:p>
        </w:tc>
        <w:tc>
          <w:tcPr>
            <w:tcW w:w="2340" w:type="dxa"/>
            <w:tcBorders>
              <w:top w:val="nil"/>
              <w:left w:val="nil"/>
              <w:bottom w:val="nil"/>
              <w:right w:val="nil"/>
            </w:tcBorders>
            <w:shd w:val="clear" w:color="auto" w:fill="auto"/>
            <w:noWrap/>
            <w:vAlign w:val="bottom"/>
            <w:hideMark/>
          </w:tcPr>
          <w:p w14:paraId="3D93AD63" w14:textId="31F233B0" w:rsidR="00EF32AA" w:rsidRPr="001B5821" w:rsidRDefault="00EF32A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3.3</w:t>
            </w:r>
          </w:p>
        </w:tc>
      </w:tr>
      <w:tr w:rsidR="00EF32AA" w:rsidRPr="001B5821" w14:paraId="7C3685EF" w14:textId="77777777" w:rsidTr="00EF32AA">
        <w:trPr>
          <w:trHeight w:val="290"/>
        </w:trPr>
        <w:tc>
          <w:tcPr>
            <w:tcW w:w="1880" w:type="dxa"/>
            <w:tcBorders>
              <w:top w:val="nil"/>
              <w:left w:val="nil"/>
              <w:bottom w:val="nil"/>
              <w:right w:val="nil"/>
            </w:tcBorders>
            <w:shd w:val="clear" w:color="auto" w:fill="auto"/>
            <w:noWrap/>
            <w:vAlign w:val="bottom"/>
            <w:hideMark/>
          </w:tcPr>
          <w:p w14:paraId="006D74B4" w14:textId="77777777" w:rsidR="00EF32AA" w:rsidRPr="001B5821" w:rsidRDefault="00EF32A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DOETAO</w:t>
            </w:r>
          </w:p>
        </w:tc>
        <w:tc>
          <w:tcPr>
            <w:tcW w:w="4020" w:type="dxa"/>
            <w:tcBorders>
              <w:top w:val="nil"/>
              <w:left w:val="nil"/>
              <w:bottom w:val="nil"/>
              <w:right w:val="nil"/>
            </w:tcBorders>
            <w:shd w:val="clear" w:color="auto" w:fill="auto"/>
            <w:noWrap/>
            <w:vAlign w:val="bottom"/>
            <w:hideMark/>
          </w:tcPr>
          <w:p w14:paraId="0222E075" w14:textId="5F833A86" w:rsidR="00EF32AA" w:rsidRPr="001B5821" w:rsidRDefault="00EF32A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2.1</w:t>
            </w:r>
          </w:p>
        </w:tc>
        <w:tc>
          <w:tcPr>
            <w:tcW w:w="2340" w:type="dxa"/>
            <w:tcBorders>
              <w:top w:val="nil"/>
              <w:left w:val="nil"/>
              <w:bottom w:val="nil"/>
              <w:right w:val="nil"/>
            </w:tcBorders>
            <w:shd w:val="clear" w:color="auto" w:fill="auto"/>
            <w:noWrap/>
            <w:vAlign w:val="bottom"/>
            <w:hideMark/>
          </w:tcPr>
          <w:p w14:paraId="0F098B6D" w14:textId="001D564B" w:rsidR="00EF32AA" w:rsidRPr="001B5821" w:rsidRDefault="00EF32A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3.4</w:t>
            </w:r>
          </w:p>
        </w:tc>
      </w:tr>
      <w:tr w:rsidR="00EF32AA" w:rsidRPr="001B5821" w14:paraId="417681C8" w14:textId="77777777" w:rsidTr="00EF32AA">
        <w:trPr>
          <w:trHeight w:val="290"/>
        </w:trPr>
        <w:tc>
          <w:tcPr>
            <w:tcW w:w="1880" w:type="dxa"/>
            <w:tcBorders>
              <w:top w:val="nil"/>
              <w:left w:val="nil"/>
              <w:bottom w:val="nil"/>
              <w:right w:val="nil"/>
            </w:tcBorders>
            <w:shd w:val="clear" w:color="auto" w:fill="auto"/>
            <w:noWrap/>
            <w:vAlign w:val="bottom"/>
            <w:hideMark/>
          </w:tcPr>
          <w:p w14:paraId="52BD0F42" w14:textId="77777777" w:rsidR="00EF32AA" w:rsidRPr="001B5821" w:rsidRDefault="00EF32A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DS</w:t>
            </w:r>
          </w:p>
        </w:tc>
        <w:tc>
          <w:tcPr>
            <w:tcW w:w="4020" w:type="dxa"/>
            <w:tcBorders>
              <w:top w:val="nil"/>
              <w:left w:val="nil"/>
              <w:bottom w:val="nil"/>
              <w:right w:val="nil"/>
            </w:tcBorders>
            <w:shd w:val="clear" w:color="auto" w:fill="auto"/>
            <w:noWrap/>
            <w:vAlign w:val="bottom"/>
            <w:hideMark/>
          </w:tcPr>
          <w:p w14:paraId="39FF28B9" w14:textId="699CA568" w:rsidR="00EF32AA" w:rsidRPr="001B5821" w:rsidRDefault="00EF32A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1.9</w:t>
            </w:r>
          </w:p>
        </w:tc>
        <w:tc>
          <w:tcPr>
            <w:tcW w:w="2340" w:type="dxa"/>
            <w:tcBorders>
              <w:top w:val="nil"/>
              <w:left w:val="nil"/>
              <w:bottom w:val="nil"/>
              <w:right w:val="nil"/>
            </w:tcBorders>
            <w:shd w:val="clear" w:color="auto" w:fill="auto"/>
            <w:noWrap/>
            <w:vAlign w:val="bottom"/>
            <w:hideMark/>
          </w:tcPr>
          <w:p w14:paraId="0CCA2191" w14:textId="5A761ECE" w:rsidR="00EF32AA" w:rsidRPr="001B5821" w:rsidRDefault="00EF32A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3.0</w:t>
            </w:r>
          </w:p>
        </w:tc>
      </w:tr>
      <w:tr w:rsidR="00EF32AA" w:rsidRPr="001B5821" w14:paraId="293F6BEC" w14:textId="77777777" w:rsidTr="00EF32AA">
        <w:trPr>
          <w:trHeight w:val="290"/>
        </w:trPr>
        <w:tc>
          <w:tcPr>
            <w:tcW w:w="1880" w:type="dxa"/>
            <w:tcBorders>
              <w:top w:val="nil"/>
              <w:left w:val="nil"/>
              <w:bottom w:val="nil"/>
              <w:right w:val="nil"/>
            </w:tcBorders>
            <w:shd w:val="clear" w:color="auto" w:fill="auto"/>
            <w:noWrap/>
            <w:vAlign w:val="bottom"/>
            <w:hideMark/>
          </w:tcPr>
          <w:p w14:paraId="7A5DA1C8" w14:textId="77777777" w:rsidR="00EF32AA" w:rsidRPr="001B5821" w:rsidRDefault="00EF32A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DSC</w:t>
            </w:r>
          </w:p>
        </w:tc>
        <w:tc>
          <w:tcPr>
            <w:tcW w:w="4020" w:type="dxa"/>
            <w:tcBorders>
              <w:top w:val="nil"/>
              <w:left w:val="nil"/>
              <w:bottom w:val="nil"/>
              <w:right w:val="nil"/>
            </w:tcBorders>
            <w:shd w:val="clear" w:color="auto" w:fill="auto"/>
            <w:noWrap/>
            <w:vAlign w:val="bottom"/>
            <w:hideMark/>
          </w:tcPr>
          <w:p w14:paraId="75146479" w14:textId="17BFDC0B" w:rsidR="00EF32AA" w:rsidRPr="001B5821" w:rsidRDefault="00EF32A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1.6</w:t>
            </w:r>
          </w:p>
        </w:tc>
        <w:tc>
          <w:tcPr>
            <w:tcW w:w="2340" w:type="dxa"/>
            <w:tcBorders>
              <w:top w:val="nil"/>
              <w:left w:val="nil"/>
              <w:bottom w:val="nil"/>
              <w:right w:val="nil"/>
            </w:tcBorders>
            <w:shd w:val="clear" w:color="auto" w:fill="auto"/>
            <w:noWrap/>
            <w:vAlign w:val="bottom"/>
            <w:hideMark/>
          </w:tcPr>
          <w:p w14:paraId="2A5F68AD" w14:textId="01B497F3" w:rsidR="00EF32AA" w:rsidRPr="001B5821" w:rsidRDefault="00EF32A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2.1</w:t>
            </w:r>
          </w:p>
        </w:tc>
      </w:tr>
      <w:tr w:rsidR="00EF32AA" w:rsidRPr="001B5821" w14:paraId="0A1A4CAD" w14:textId="77777777" w:rsidTr="00EF32AA">
        <w:trPr>
          <w:trHeight w:val="290"/>
        </w:trPr>
        <w:tc>
          <w:tcPr>
            <w:tcW w:w="1880" w:type="dxa"/>
            <w:tcBorders>
              <w:top w:val="nil"/>
              <w:left w:val="nil"/>
              <w:bottom w:val="nil"/>
              <w:right w:val="nil"/>
            </w:tcBorders>
            <w:shd w:val="clear" w:color="auto" w:fill="auto"/>
            <w:noWrap/>
            <w:vAlign w:val="bottom"/>
            <w:hideMark/>
          </w:tcPr>
          <w:p w14:paraId="011C039F" w14:textId="77777777" w:rsidR="00EF32AA" w:rsidRPr="001B5821" w:rsidRDefault="00EF32A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DSEA</w:t>
            </w:r>
          </w:p>
        </w:tc>
        <w:tc>
          <w:tcPr>
            <w:tcW w:w="4020" w:type="dxa"/>
            <w:tcBorders>
              <w:top w:val="nil"/>
              <w:left w:val="nil"/>
              <w:bottom w:val="nil"/>
              <w:right w:val="nil"/>
            </w:tcBorders>
            <w:shd w:val="clear" w:color="auto" w:fill="auto"/>
            <w:noWrap/>
            <w:vAlign w:val="bottom"/>
            <w:hideMark/>
          </w:tcPr>
          <w:p w14:paraId="2AC397CC" w14:textId="1B35A30A" w:rsidR="00EF32AA" w:rsidRPr="001B5821" w:rsidRDefault="00EF32A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2.9</w:t>
            </w:r>
          </w:p>
        </w:tc>
        <w:tc>
          <w:tcPr>
            <w:tcW w:w="2340" w:type="dxa"/>
            <w:tcBorders>
              <w:top w:val="nil"/>
              <w:left w:val="nil"/>
              <w:bottom w:val="nil"/>
              <w:right w:val="nil"/>
            </w:tcBorders>
            <w:shd w:val="clear" w:color="auto" w:fill="auto"/>
            <w:noWrap/>
            <w:vAlign w:val="bottom"/>
            <w:hideMark/>
          </w:tcPr>
          <w:p w14:paraId="2CA326F5" w14:textId="1E506918" w:rsidR="00EF32AA" w:rsidRPr="001B5821" w:rsidRDefault="00EF32AA" w:rsidP="001B5821">
            <w:pPr>
              <w:spacing w:after="0" w:line="240" w:lineRule="auto"/>
              <w:jc w:val="both"/>
              <w:rPr>
                <w:rFonts w:ascii="Noto Sans" w:eastAsia="Times New Roman" w:hAnsi="Noto Sans" w:cs="Noto Sans"/>
                <w:color w:val="000000"/>
                <w:sz w:val="20"/>
                <w:szCs w:val="20"/>
                <w:lang w:eastAsia="es-MX"/>
              </w:rPr>
            </w:pPr>
            <w:r w:rsidRPr="001B5821">
              <w:rPr>
                <w:rFonts w:ascii="Noto Sans" w:eastAsia="Times New Roman" w:hAnsi="Noto Sans" w:cs="Noto Sans"/>
                <w:color w:val="000000"/>
                <w:sz w:val="20"/>
                <w:szCs w:val="20"/>
                <w:lang w:eastAsia="es-MX"/>
              </w:rPr>
              <w:t>3.3</w:t>
            </w:r>
          </w:p>
        </w:tc>
      </w:tr>
      <w:tr w:rsidR="00EF32AA" w:rsidRPr="001B5821" w14:paraId="3BA8A206" w14:textId="77777777" w:rsidTr="00EF32AA">
        <w:trPr>
          <w:trHeight w:val="290"/>
        </w:trPr>
        <w:tc>
          <w:tcPr>
            <w:tcW w:w="1880" w:type="dxa"/>
            <w:tcBorders>
              <w:top w:val="single" w:sz="4" w:space="0" w:color="95B3D7"/>
              <w:left w:val="nil"/>
              <w:bottom w:val="nil"/>
              <w:right w:val="nil"/>
            </w:tcBorders>
            <w:shd w:val="clear" w:color="DCE6F1" w:fill="DCE6F1"/>
            <w:noWrap/>
            <w:vAlign w:val="bottom"/>
            <w:hideMark/>
          </w:tcPr>
          <w:p w14:paraId="2DFC4581" w14:textId="77777777" w:rsidR="00EF32AA" w:rsidRPr="001B5821" w:rsidRDefault="00EF32AA" w:rsidP="001B5821">
            <w:pPr>
              <w:spacing w:after="0" w:line="240" w:lineRule="auto"/>
              <w:jc w:val="both"/>
              <w:rPr>
                <w:rFonts w:ascii="Noto Sans" w:eastAsia="Times New Roman" w:hAnsi="Noto Sans" w:cs="Noto Sans"/>
                <w:b/>
                <w:bCs/>
                <w:color w:val="000000"/>
                <w:sz w:val="20"/>
                <w:szCs w:val="20"/>
                <w:lang w:eastAsia="es-MX"/>
              </w:rPr>
            </w:pPr>
            <w:r w:rsidRPr="001B5821">
              <w:rPr>
                <w:rFonts w:ascii="Noto Sans" w:eastAsia="Times New Roman" w:hAnsi="Noto Sans" w:cs="Noto Sans"/>
                <w:b/>
                <w:bCs/>
                <w:color w:val="000000"/>
                <w:sz w:val="20"/>
                <w:szCs w:val="20"/>
                <w:lang w:eastAsia="es-MX"/>
              </w:rPr>
              <w:t>Total general</w:t>
            </w:r>
          </w:p>
        </w:tc>
        <w:tc>
          <w:tcPr>
            <w:tcW w:w="4020" w:type="dxa"/>
            <w:tcBorders>
              <w:top w:val="single" w:sz="4" w:space="0" w:color="95B3D7"/>
              <w:left w:val="nil"/>
              <w:bottom w:val="nil"/>
              <w:right w:val="nil"/>
            </w:tcBorders>
            <w:shd w:val="clear" w:color="DCE6F1" w:fill="DCE6F1"/>
            <w:noWrap/>
            <w:vAlign w:val="bottom"/>
            <w:hideMark/>
          </w:tcPr>
          <w:p w14:paraId="42032DFB" w14:textId="77777777" w:rsidR="00EF32AA" w:rsidRPr="001B5821" w:rsidRDefault="00EF32AA" w:rsidP="001B5821">
            <w:pPr>
              <w:spacing w:after="0" w:line="240" w:lineRule="auto"/>
              <w:jc w:val="both"/>
              <w:rPr>
                <w:rFonts w:ascii="Noto Sans" w:eastAsia="Times New Roman" w:hAnsi="Noto Sans" w:cs="Noto Sans"/>
                <w:b/>
                <w:bCs/>
                <w:color w:val="000000"/>
                <w:sz w:val="20"/>
                <w:szCs w:val="20"/>
                <w:lang w:eastAsia="es-MX"/>
              </w:rPr>
            </w:pPr>
            <w:r w:rsidRPr="001B5821">
              <w:rPr>
                <w:rFonts w:ascii="Noto Sans" w:eastAsia="Times New Roman" w:hAnsi="Noto Sans" w:cs="Noto Sans"/>
                <w:b/>
                <w:bCs/>
                <w:color w:val="000000"/>
                <w:sz w:val="20"/>
                <w:szCs w:val="20"/>
                <w:lang w:eastAsia="es-MX"/>
              </w:rPr>
              <w:t xml:space="preserve">                                                                        2.2 </w:t>
            </w:r>
          </w:p>
        </w:tc>
        <w:tc>
          <w:tcPr>
            <w:tcW w:w="2340" w:type="dxa"/>
            <w:tcBorders>
              <w:top w:val="single" w:sz="4" w:space="0" w:color="95B3D7"/>
              <w:left w:val="nil"/>
              <w:bottom w:val="nil"/>
              <w:right w:val="nil"/>
            </w:tcBorders>
            <w:shd w:val="clear" w:color="DCE6F1" w:fill="DCE6F1"/>
            <w:noWrap/>
            <w:vAlign w:val="bottom"/>
            <w:hideMark/>
          </w:tcPr>
          <w:p w14:paraId="0F07DCA7" w14:textId="77777777" w:rsidR="00EF32AA" w:rsidRPr="001B5821" w:rsidRDefault="00EF32AA" w:rsidP="001B5821">
            <w:pPr>
              <w:spacing w:after="0" w:line="240" w:lineRule="auto"/>
              <w:jc w:val="both"/>
              <w:rPr>
                <w:rFonts w:ascii="Noto Sans" w:eastAsia="Times New Roman" w:hAnsi="Noto Sans" w:cs="Noto Sans"/>
                <w:b/>
                <w:bCs/>
                <w:color w:val="000000"/>
                <w:sz w:val="20"/>
                <w:szCs w:val="20"/>
                <w:lang w:eastAsia="es-MX"/>
              </w:rPr>
            </w:pPr>
            <w:r w:rsidRPr="001B5821">
              <w:rPr>
                <w:rFonts w:ascii="Noto Sans" w:eastAsia="Times New Roman" w:hAnsi="Noto Sans" w:cs="Noto Sans"/>
                <w:b/>
                <w:bCs/>
                <w:color w:val="000000"/>
                <w:sz w:val="20"/>
                <w:szCs w:val="20"/>
                <w:lang w:eastAsia="es-MX"/>
              </w:rPr>
              <w:t xml:space="preserve">                                      2.8 </w:t>
            </w:r>
          </w:p>
        </w:tc>
      </w:tr>
    </w:tbl>
    <w:p w14:paraId="70C7E119" w14:textId="77777777" w:rsidR="000D00C1" w:rsidRPr="001B5821" w:rsidRDefault="000D00C1" w:rsidP="001B5821">
      <w:pPr>
        <w:spacing w:after="0"/>
        <w:jc w:val="both"/>
        <w:rPr>
          <w:rFonts w:ascii="Noto Sans" w:hAnsi="Noto Sans" w:cs="Noto Sans"/>
          <w:b/>
          <w:bCs/>
          <w:sz w:val="20"/>
          <w:szCs w:val="20"/>
        </w:rPr>
      </w:pPr>
    </w:p>
    <w:p w14:paraId="65C0424A" w14:textId="77777777" w:rsidR="00DE255C" w:rsidRDefault="00DE255C">
      <w:pPr>
        <w:spacing w:line="278" w:lineRule="auto"/>
        <w:rPr>
          <w:rFonts w:ascii="Noto Sans" w:hAnsi="Noto Sans" w:cs="Noto Sans"/>
          <w:b/>
          <w:bCs/>
          <w:sz w:val="24"/>
          <w:szCs w:val="24"/>
        </w:rPr>
      </w:pPr>
      <w:r>
        <w:rPr>
          <w:rFonts w:ascii="Noto Sans" w:hAnsi="Noto Sans" w:cs="Noto Sans"/>
          <w:b/>
          <w:bCs/>
          <w:sz w:val="24"/>
          <w:szCs w:val="24"/>
        </w:rPr>
        <w:br w:type="page"/>
      </w:r>
    </w:p>
    <w:p w14:paraId="4995668A" w14:textId="0974ED4C" w:rsidR="00E74651" w:rsidRPr="00DE255C" w:rsidRDefault="00E74651" w:rsidP="001B5821">
      <w:pPr>
        <w:spacing w:after="0"/>
        <w:jc w:val="both"/>
        <w:rPr>
          <w:rFonts w:ascii="Noto Sans" w:hAnsi="Noto Sans" w:cs="Noto Sans"/>
          <w:b/>
          <w:bCs/>
          <w:sz w:val="24"/>
          <w:szCs w:val="24"/>
        </w:rPr>
      </w:pPr>
      <w:r w:rsidRPr="00DE255C">
        <w:rPr>
          <w:rFonts w:ascii="Noto Sans" w:hAnsi="Noto Sans" w:cs="Noto Sans"/>
          <w:b/>
          <w:bCs/>
          <w:sz w:val="24"/>
          <w:szCs w:val="24"/>
        </w:rPr>
        <w:lastRenderedPageBreak/>
        <w:t>Análisis de situación SNIIs</w:t>
      </w:r>
    </w:p>
    <w:p w14:paraId="038BA7CF" w14:textId="77777777" w:rsidR="00E74651" w:rsidRPr="001B5821" w:rsidRDefault="00E74651" w:rsidP="001B5821">
      <w:pPr>
        <w:spacing w:after="0"/>
        <w:jc w:val="both"/>
        <w:rPr>
          <w:rFonts w:ascii="Noto Sans" w:hAnsi="Noto Sans" w:cs="Noto Sans"/>
          <w:i/>
          <w:iCs/>
          <w:sz w:val="20"/>
          <w:szCs w:val="20"/>
        </w:rPr>
      </w:pPr>
      <w:r w:rsidRPr="001B5821">
        <w:rPr>
          <w:rFonts w:ascii="Noto Sans" w:hAnsi="Noto Sans" w:cs="Noto Sans"/>
          <w:sz w:val="20"/>
          <w:szCs w:val="20"/>
        </w:rPr>
        <w:t xml:space="preserve">Recomendación CEE-006/2023: </w:t>
      </w:r>
      <w:r w:rsidRPr="001B5821">
        <w:rPr>
          <w:rFonts w:ascii="Noto Sans" w:hAnsi="Noto Sans" w:cs="Noto Sans"/>
          <w:i/>
          <w:iCs/>
          <w:sz w:val="20"/>
          <w:szCs w:val="20"/>
        </w:rPr>
        <w:t>Continuar con el apoyo institucional para la incorporación, permanencia y promoción de los investigadores al SNII y analizar las razones por las que algunos miembros del personal no han ingresado o no se han promocionado.</w:t>
      </w:r>
    </w:p>
    <w:p w14:paraId="187B0F95" w14:textId="77777777" w:rsidR="00DE255C" w:rsidRDefault="00DE255C" w:rsidP="001B5821">
      <w:pPr>
        <w:spacing w:after="0"/>
        <w:jc w:val="both"/>
        <w:rPr>
          <w:rFonts w:ascii="Noto Sans" w:hAnsi="Noto Sans" w:cs="Noto Sans"/>
          <w:sz w:val="20"/>
          <w:szCs w:val="20"/>
        </w:rPr>
      </w:pPr>
    </w:p>
    <w:p w14:paraId="7363945A" w14:textId="1BBC0E3E" w:rsidR="00E74651" w:rsidRPr="001B5821" w:rsidRDefault="00E74651" w:rsidP="001B5821">
      <w:pPr>
        <w:spacing w:after="0"/>
        <w:jc w:val="both"/>
        <w:rPr>
          <w:rFonts w:ascii="Noto Sans" w:hAnsi="Noto Sans" w:cs="Noto Sans"/>
          <w:sz w:val="20"/>
          <w:szCs w:val="20"/>
        </w:rPr>
      </w:pPr>
      <w:r w:rsidRPr="001B5821">
        <w:rPr>
          <w:rFonts w:ascii="Noto Sans" w:hAnsi="Noto Sans" w:cs="Noto Sans"/>
          <w:sz w:val="20"/>
          <w:szCs w:val="20"/>
        </w:rPr>
        <w:t xml:space="preserve">En la historia de ECOSUR, la pertenencia al SNII pasó por un crecimiento del porcentaje de pertenencia de 49.0% a 98.3% entre 1994 y el 2024. En cuanto al desarrollo de la plantilla dentro de los niveles, se observa que después de una crecida continua en el nivel </w:t>
      </w:r>
      <w:r w:rsidR="00101B85" w:rsidRPr="001B5821">
        <w:rPr>
          <w:rFonts w:ascii="Noto Sans" w:hAnsi="Noto Sans" w:cs="Noto Sans"/>
          <w:sz w:val="20"/>
          <w:szCs w:val="20"/>
        </w:rPr>
        <w:t>1</w:t>
      </w:r>
      <w:r w:rsidRPr="001B5821">
        <w:rPr>
          <w:rFonts w:ascii="Noto Sans" w:hAnsi="Noto Sans" w:cs="Noto Sans"/>
          <w:sz w:val="20"/>
          <w:szCs w:val="20"/>
        </w:rPr>
        <w:t xml:space="preserve"> que inició en 1997, el pico se alcanzó en 2023 y aunque solo lleva dos años en descenso, el incremento progresivo en los niveles 2 o 3 permite ver que hay un proceso claro de consolidación de la plantilla académica. </w:t>
      </w:r>
    </w:p>
    <w:p w14:paraId="4E3F41B9" w14:textId="77777777" w:rsidR="00E74651" w:rsidRPr="001B5821" w:rsidRDefault="00E74651" w:rsidP="001B5821">
      <w:pPr>
        <w:spacing w:after="0"/>
        <w:jc w:val="both"/>
        <w:rPr>
          <w:rFonts w:ascii="Noto Sans" w:hAnsi="Noto Sans" w:cs="Noto Sans"/>
          <w:sz w:val="20"/>
          <w:szCs w:val="20"/>
        </w:rPr>
      </w:pPr>
      <w:r w:rsidRPr="001B5821">
        <w:rPr>
          <w:rFonts w:ascii="Noto Sans" w:hAnsi="Noto Sans" w:cs="Noto Sans"/>
          <w:noProof/>
          <w:sz w:val="20"/>
          <w:szCs w:val="20"/>
        </w:rPr>
        <w:drawing>
          <wp:inline distT="0" distB="0" distL="0" distR="0" wp14:anchorId="05F71961" wp14:editId="75D9551E">
            <wp:extent cx="5612130" cy="3838575"/>
            <wp:effectExtent l="0" t="0" r="7620" b="9525"/>
            <wp:docPr id="1096674630" name="Gráfico 1">
              <a:extLst xmlns:a="http://schemas.openxmlformats.org/drawingml/2006/main">
                <a:ext uri="{FF2B5EF4-FFF2-40B4-BE49-F238E27FC236}">
                  <a16:creationId xmlns:a16="http://schemas.microsoft.com/office/drawing/2014/main" id="{3BF22C64-1B01-4BFA-B3EA-E4DC522FC6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E00D952" w14:textId="77777777" w:rsidR="00DE255C" w:rsidRDefault="00DE255C" w:rsidP="001B5821">
      <w:pPr>
        <w:spacing w:after="0"/>
        <w:jc w:val="both"/>
        <w:rPr>
          <w:rFonts w:ascii="Noto Sans" w:hAnsi="Noto Sans" w:cs="Noto Sans"/>
          <w:sz w:val="20"/>
          <w:szCs w:val="20"/>
        </w:rPr>
      </w:pPr>
    </w:p>
    <w:p w14:paraId="6BC927F4" w14:textId="5B133664" w:rsidR="00E74651" w:rsidRPr="001B5821" w:rsidRDefault="00E74651" w:rsidP="00DE255C">
      <w:pPr>
        <w:spacing w:after="0" w:line="276" w:lineRule="auto"/>
        <w:jc w:val="both"/>
        <w:rPr>
          <w:rFonts w:ascii="Noto Sans" w:hAnsi="Noto Sans" w:cs="Noto Sans"/>
          <w:sz w:val="20"/>
          <w:szCs w:val="20"/>
        </w:rPr>
      </w:pPr>
      <w:r w:rsidRPr="001B5821">
        <w:rPr>
          <w:rFonts w:ascii="Noto Sans" w:hAnsi="Noto Sans" w:cs="Noto Sans"/>
          <w:sz w:val="20"/>
          <w:szCs w:val="20"/>
        </w:rPr>
        <w:t>Para valorar cuáles son los casos que podrían tener una demora en su consolidación, se revisó el número de evaluaciones acumuladas que tiene el personal. Del personal que tiene nivel 2 o 3 del SNII, el número de evaluaciones promedio que les tomó llegar al nivel II fue de 4.0, y el rango est</w:t>
      </w:r>
      <w:r w:rsidR="00DE255C">
        <w:rPr>
          <w:rFonts w:ascii="Noto Sans" w:hAnsi="Noto Sans" w:cs="Noto Sans"/>
          <w:sz w:val="20"/>
          <w:szCs w:val="20"/>
        </w:rPr>
        <w:t>á</w:t>
      </w:r>
      <w:r w:rsidRPr="001B5821">
        <w:rPr>
          <w:rFonts w:ascii="Noto Sans" w:hAnsi="Noto Sans" w:cs="Noto Sans"/>
          <w:sz w:val="20"/>
          <w:szCs w:val="20"/>
        </w:rPr>
        <w:t xml:space="preserve"> entre 2 y 8 evaluaciones. (ver gráfica 1) Por otra parte, hay un total de 79 personas activas en la institución con nivel 1 en el SNII, de las </w:t>
      </w:r>
      <w:r w:rsidR="00520F91" w:rsidRPr="001B5821">
        <w:rPr>
          <w:rFonts w:ascii="Noto Sans" w:hAnsi="Noto Sans" w:cs="Noto Sans"/>
          <w:sz w:val="20"/>
          <w:szCs w:val="20"/>
        </w:rPr>
        <w:t>cuales</w:t>
      </w:r>
      <w:r w:rsidRPr="001B5821">
        <w:rPr>
          <w:rFonts w:ascii="Noto Sans" w:hAnsi="Noto Sans" w:cs="Noto Sans"/>
          <w:sz w:val="20"/>
          <w:szCs w:val="20"/>
        </w:rPr>
        <w:t xml:space="preserve"> solo 18 llevan cinco o más evaluaciones, su promedio de edad y antigüedad se muestra en la tabla 1.</w:t>
      </w:r>
    </w:p>
    <w:p w14:paraId="1F0E9C00" w14:textId="77777777" w:rsidR="00E74651" w:rsidRPr="001B5821" w:rsidRDefault="00E74651" w:rsidP="001B5821">
      <w:pPr>
        <w:spacing w:after="0"/>
        <w:jc w:val="both"/>
        <w:rPr>
          <w:rFonts w:ascii="Noto Sans" w:hAnsi="Noto Sans" w:cs="Noto Sans"/>
          <w:sz w:val="20"/>
          <w:szCs w:val="20"/>
        </w:rPr>
      </w:pPr>
      <w:r w:rsidRPr="001B5821">
        <w:rPr>
          <w:rFonts w:ascii="Noto Sans" w:hAnsi="Noto Sans" w:cs="Noto Sans"/>
          <w:sz w:val="20"/>
          <w:szCs w:val="20"/>
        </w:rPr>
        <w:lastRenderedPageBreak/>
        <w:t>Tabla 1. Personas con Nivel 1 en el SNII que no han subido a nivel 2 tras cinco evaluaciones o más.</w:t>
      </w:r>
    </w:p>
    <w:tbl>
      <w:tblPr>
        <w:tblStyle w:val="Tablaconcuadrcula"/>
        <w:tblW w:w="0" w:type="auto"/>
        <w:tblLook w:val="04A0" w:firstRow="1" w:lastRow="0" w:firstColumn="1" w:lastColumn="0" w:noHBand="0" w:noVBand="1"/>
      </w:tblPr>
      <w:tblGrid>
        <w:gridCol w:w="2193"/>
        <w:gridCol w:w="1797"/>
        <w:gridCol w:w="1959"/>
        <w:gridCol w:w="2410"/>
      </w:tblGrid>
      <w:tr w:rsidR="00E74651" w:rsidRPr="001B5821" w14:paraId="503F1779" w14:textId="77777777" w:rsidTr="00745E43">
        <w:tc>
          <w:tcPr>
            <w:tcW w:w="2193" w:type="dxa"/>
            <w:shd w:val="clear" w:color="auto" w:fill="ADADAD" w:themeFill="background2" w:themeFillShade="BF"/>
            <w:vAlign w:val="center"/>
          </w:tcPr>
          <w:p w14:paraId="0E837642" w14:textId="77777777" w:rsidR="00E74651" w:rsidRPr="001B5821" w:rsidRDefault="00E74651" w:rsidP="00520F91">
            <w:pPr>
              <w:jc w:val="center"/>
              <w:rPr>
                <w:rFonts w:ascii="Noto Sans" w:hAnsi="Noto Sans" w:cs="Noto Sans"/>
                <w:b/>
                <w:bCs/>
                <w:sz w:val="20"/>
                <w:szCs w:val="20"/>
              </w:rPr>
            </w:pPr>
            <w:r w:rsidRPr="001B5821">
              <w:rPr>
                <w:rFonts w:ascii="Noto Sans" w:hAnsi="Noto Sans" w:cs="Noto Sans"/>
                <w:b/>
                <w:bCs/>
                <w:sz w:val="20"/>
                <w:szCs w:val="20"/>
              </w:rPr>
              <w:t>Número de evaluaciones</w:t>
            </w:r>
          </w:p>
        </w:tc>
        <w:tc>
          <w:tcPr>
            <w:tcW w:w="1797" w:type="dxa"/>
            <w:shd w:val="clear" w:color="auto" w:fill="ADADAD" w:themeFill="background2" w:themeFillShade="BF"/>
            <w:vAlign w:val="center"/>
          </w:tcPr>
          <w:p w14:paraId="645C75AD" w14:textId="77777777" w:rsidR="00E74651" w:rsidRPr="001B5821" w:rsidRDefault="00E74651" w:rsidP="00520F91">
            <w:pPr>
              <w:jc w:val="center"/>
              <w:rPr>
                <w:rFonts w:ascii="Noto Sans" w:hAnsi="Noto Sans" w:cs="Noto Sans"/>
                <w:b/>
                <w:bCs/>
                <w:sz w:val="20"/>
                <w:szCs w:val="20"/>
              </w:rPr>
            </w:pPr>
            <w:r w:rsidRPr="001B5821">
              <w:rPr>
                <w:rFonts w:ascii="Noto Sans" w:hAnsi="Noto Sans" w:cs="Noto Sans"/>
                <w:b/>
                <w:bCs/>
                <w:sz w:val="20"/>
                <w:szCs w:val="20"/>
              </w:rPr>
              <w:t>Personas</w:t>
            </w:r>
          </w:p>
        </w:tc>
        <w:tc>
          <w:tcPr>
            <w:tcW w:w="1959" w:type="dxa"/>
            <w:shd w:val="clear" w:color="auto" w:fill="ADADAD" w:themeFill="background2" w:themeFillShade="BF"/>
            <w:vAlign w:val="center"/>
          </w:tcPr>
          <w:p w14:paraId="4A1B546D" w14:textId="77777777" w:rsidR="00E74651" w:rsidRPr="001B5821" w:rsidRDefault="00E74651" w:rsidP="00520F91">
            <w:pPr>
              <w:jc w:val="center"/>
              <w:rPr>
                <w:rFonts w:ascii="Noto Sans" w:hAnsi="Noto Sans" w:cs="Noto Sans"/>
                <w:b/>
                <w:bCs/>
                <w:sz w:val="20"/>
                <w:szCs w:val="20"/>
              </w:rPr>
            </w:pPr>
            <w:r w:rsidRPr="001B5821">
              <w:rPr>
                <w:rFonts w:ascii="Noto Sans" w:hAnsi="Noto Sans" w:cs="Noto Sans"/>
                <w:b/>
                <w:bCs/>
                <w:sz w:val="20"/>
                <w:szCs w:val="20"/>
              </w:rPr>
              <w:t>Promedio de Edad</w:t>
            </w:r>
          </w:p>
        </w:tc>
        <w:tc>
          <w:tcPr>
            <w:tcW w:w="2410" w:type="dxa"/>
            <w:shd w:val="clear" w:color="auto" w:fill="ADADAD" w:themeFill="background2" w:themeFillShade="BF"/>
            <w:vAlign w:val="center"/>
          </w:tcPr>
          <w:p w14:paraId="1582A6A0" w14:textId="77777777" w:rsidR="00E74651" w:rsidRPr="001B5821" w:rsidRDefault="00E74651" w:rsidP="00520F91">
            <w:pPr>
              <w:jc w:val="center"/>
              <w:rPr>
                <w:rFonts w:ascii="Noto Sans" w:hAnsi="Noto Sans" w:cs="Noto Sans"/>
                <w:b/>
                <w:bCs/>
                <w:sz w:val="20"/>
                <w:szCs w:val="20"/>
              </w:rPr>
            </w:pPr>
            <w:r w:rsidRPr="001B5821">
              <w:rPr>
                <w:rFonts w:ascii="Noto Sans" w:hAnsi="Noto Sans" w:cs="Noto Sans"/>
                <w:b/>
                <w:bCs/>
                <w:sz w:val="20"/>
                <w:szCs w:val="20"/>
              </w:rPr>
              <w:t>Promedio de Antigüedad</w:t>
            </w:r>
          </w:p>
        </w:tc>
      </w:tr>
      <w:tr w:rsidR="00E74651" w:rsidRPr="001B5821" w14:paraId="39B533D9" w14:textId="77777777" w:rsidTr="0059183E">
        <w:trPr>
          <w:trHeight w:val="283"/>
        </w:trPr>
        <w:tc>
          <w:tcPr>
            <w:tcW w:w="2193" w:type="dxa"/>
            <w:vAlign w:val="center"/>
          </w:tcPr>
          <w:p w14:paraId="1F746483" w14:textId="77777777" w:rsidR="00E74651" w:rsidRPr="001B5821" w:rsidRDefault="00E74651" w:rsidP="00520F91">
            <w:pPr>
              <w:jc w:val="center"/>
              <w:rPr>
                <w:rFonts w:ascii="Noto Sans" w:hAnsi="Noto Sans" w:cs="Noto Sans"/>
                <w:sz w:val="20"/>
                <w:szCs w:val="20"/>
              </w:rPr>
            </w:pPr>
            <w:r w:rsidRPr="001B5821">
              <w:rPr>
                <w:rFonts w:ascii="Noto Sans" w:hAnsi="Noto Sans" w:cs="Noto Sans"/>
                <w:sz w:val="20"/>
                <w:szCs w:val="20"/>
              </w:rPr>
              <w:t>5</w:t>
            </w:r>
          </w:p>
        </w:tc>
        <w:tc>
          <w:tcPr>
            <w:tcW w:w="1797" w:type="dxa"/>
            <w:vAlign w:val="center"/>
          </w:tcPr>
          <w:p w14:paraId="4F40AA1D" w14:textId="77777777" w:rsidR="00E74651" w:rsidRPr="001B5821" w:rsidRDefault="00E74651" w:rsidP="00520F91">
            <w:pPr>
              <w:jc w:val="center"/>
              <w:rPr>
                <w:rFonts w:ascii="Noto Sans" w:hAnsi="Noto Sans" w:cs="Noto Sans"/>
                <w:sz w:val="20"/>
                <w:szCs w:val="20"/>
              </w:rPr>
            </w:pPr>
            <w:r w:rsidRPr="001B5821">
              <w:rPr>
                <w:rFonts w:ascii="Noto Sans" w:hAnsi="Noto Sans" w:cs="Noto Sans"/>
                <w:sz w:val="20"/>
                <w:szCs w:val="20"/>
              </w:rPr>
              <w:t>7</w:t>
            </w:r>
          </w:p>
        </w:tc>
        <w:tc>
          <w:tcPr>
            <w:tcW w:w="1959" w:type="dxa"/>
            <w:vAlign w:val="center"/>
          </w:tcPr>
          <w:p w14:paraId="7ECB0109" w14:textId="77777777" w:rsidR="00E74651" w:rsidRPr="001B5821" w:rsidRDefault="00E74651" w:rsidP="00520F91">
            <w:pPr>
              <w:jc w:val="center"/>
              <w:rPr>
                <w:rFonts w:ascii="Noto Sans" w:hAnsi="Noto Sans" w:cs="Noto Sans"/>
                <w:sz w:val="20"/>
                <w:szCs w:val="20"/>
              </w:rPr>
            </w:pPr>
            <w:r w:rsidRPr="001B5821">
              <w:rPr>
                <w:rFonts w:ascii="Noto Sans" w:hAnsi="Noto Sans" w:cs="Noto Sans"/>
                <w:sz w:val="20"/>
                <w:szCs w:val="20"/>
              </w:rPr>
              <w:t>52.1</w:t>
            </w:r>
          </w:p>
        </w:tc>
        <w:tc>
          <w:tcPr>
            <w:tcW w:w="2410" w:type="dxa"/>
            <w:vAlign w:val="center"/>
          </w:tcPr>
          <w:p w14:paraId="4CF3A2B1" w14:textId="77777777" w:rsidR="00E74651" w:rsidRPr="001B5821" w:rsidRDefault="00E74651" w:rsidP="00520F91">
            <w:pPr>
              <w:jc w:val="center"/>
              <w:rPr>
                <w:rFonts w:ascii="Noto Sans" w:hAnsi="Noto Sans" w:cs="Noto Sans"/>
                <w:sz w:val="20"/>
                <w:szCs w:val="20"/>
              </w:rPr>
            </w:pPr>
            <w:r w:rsidRPr="001B5821">
              <w:rPr>
                <w:rFonts w:ascii="Noto Sans" w:hAnsi="Noto Sans" w:cs="Noto Sans"/>
                <w:sz w:val="20"/>
                <w:szCs w:val="20"/>
              </w:rPr>
              <w:t>19.2</w:t>
            </w:r>
          </w:p>
        </w:tc>
      </w:tr>
      <w:tr w:rsidR="00E74651" w:rsidRPr="001B5821" w14:paraId="3605AE15" w14:textId="77777777" w:rsidTr="0059183E">
        <w:trPr>
          <w:trHeight w:val="283"/>
        </w:trPr>
        <w:tc>
          <w:tcPr>
            <w:tcW w:w="2193" w:type="dxa"/>
            <w:vAlign w:val="center"/>
          </w:tcPr>
          <w:p w14:paraId="7792D39C" w14:textId="77777777" w:rsidR="00E74651" w:rsidRPr="001B5821" w:rsidRDefault="00E74651" w:rsidP="00520F91">
            <w:pPr>
              <w:jc w:val="center"/>
              <w:rPr>
                <w:rFonts w:ascii="Noto Sans" w:hAnsi="Noto Sans" w:cs="Noto Sans"/>
                <w:sz w:val="20"/>
                <w:szCs w:val="20"/>
              </w:rPr>
            </w:pPr>
            <w:r w:rsidRPr="001B5821">
              <w:rPr>
                <w:rFonts w:ascii="Noto Sans" w:hAnsi="Noto Sans" w:cs="Noto Sans"/>
                <w:sz w:val="20"/>
                <w:szCs w:val="20"/>
              </w:rPr>
              <w:t>6</w:t>
            </w:r>
          </w:p>
        </w:tc>
        <w:tc>
          <w:tcPr>
            <w:tcW w:w="1797" w:type="dxa"/>
            <w:vAlign w:val="center"/>
          </w:tcPr>
          <w:p w14:paraId="56CD0853" w14:textId="77777777" w:rsidR="00E74651" w:rsidRPr="001B5821" w:rsidRDefault="00E74651" w:rsidP="00520F91">
            <w:pPr>
              <w:jc w:val="center"/>
              <w:rPr>
                <w:rFonts w:ascii="Noto Sans" w:hAnsi="Noto Sans" w:cs="Noto Sans"/>
                <w:sz w:val="20"/>
                <w:szCs w:val="20"/>
              </w:rPr>
            </w:pPr>
            <w:r w:rsidRPr="001B5821">
              <w:rPr>
                <w:rFonts w:ascii="Noto Sans" w:hAnsi="Noto Sans" w:cs="Noto Sans"/>
                <w:sz w:val="20"/>
                <w:szCs w:val="20"/>
              </w:rPr>
              <w:t>6</w:t>
            </w:r>
          </w:p>
        </w:tc>
        <w:tc>
          <w:tcPr>
            <w:tcW w:w="1959" w:type="dxa"/>
            <w:vAlign w:val="center"/>
          </w:tcPr>
          <w:p w14:paraId="12C52D59" w14:textId="77777777" w:rsidR="00E74651" w:rsidRPr="001B5821" w:rsidRDefault="00E74651" w:rsidP="00520F91">
            <w:pPr>
              <w:jc w:val="center"/>
              <w:rPr>
                <w:rFonts w:ascii="Noto Sans" w:hAnsi="Noto Sans" w:cs="Noto Sans"/>
                <w:sz w:val="20"/>
                <w:szCs w:val="20"/>
              </w:rPr>
            </w:pPr>
            <w:r w:rsidRPr="001B5821">
              <w:rPr>
                <w:rFonts w:ascii="Noto Sans" w:hAnsi="Noto Sans" w:cs="Noto Sans"/>
                <w:sz w:val="20"/>
                <w:szCs w:val="20"/>
              </w:rPr>
              <w:t>62.2</w:t>
            </w:r>
          </w:p>
        </w:tc>
        <w:tc>
          <w:tcPr>
            <w:tcW w:w="2410" w:type="dxa"/>
            <w:vAlign w:val="center"/>
          </w:tcPr>
          <w:p w14:paraId="316976F7" w14:textId="77777777" w:rsidR="00E74651" w:rsidRPr="001B5821" w:rsidRDefault="00E74651" w:rsidP="00520F91">
            <w:pPr>
              <w:jc w:val="center"/>
              <w:rPr>
                <w:rFonts w:ascii="Noto Sans" w:hAnsi="Noto Sans" w:cs="Noto Sans"/>
                <w:sz w:val="20"/>
                <w:szCs w:val="20"/>
              </w:rPr>
            </w:pPr>
            <w:r w:rsidRPr="001B5821">
              <w:rPr>
                <w:rFonts w:ascii="Noto Sans" w:hAnsi="Noto Sans" w:cs="Noto Sans"/>
                <w:sz w:val="20"/>
                <w:szCs w:val="20"/>
              </w:rPr>
              <w:t>27.6</w:t>
            </w:r>
          </w:p>
        </w:tc>
      </w:tr>
      <w:tr w:rsidR="00E74651" w:rsidRPr="001B5821" w14:paraId="3DBEC816" w14:textId="77777777" w:rsidTr="0059183E">
        <w:trPr>
          <w:trHeight w:val="283"/>
        </w:trPr>
        <w:tc>
          <w:tcPr>
            <w:tcW w:w="2193" w:type="dxa"/>
            <w:vAlign w:val="center"/>
          </w:tcPr>
          <w:p w14:paraId="12F438FE" w14:textId="77777777" w:rsidR="00E74651" w:rsidRPr="001B5821" w:rsidRDefault="00E74651" w:rsidP="00520F91">
            <w:pPr>
              <w:jc w:val="center"/>
              <w:rPr>
                <w:rFonts w:ascii="Noto Sans" w:hAnsi="Noto Sans" w:cs="Noto Sans"/>
                <w:sz w:val="20"/>
                <w:szCs w:val="20"/>
              </w:rPr>
            </w:pPr>
            <w:r w:rsidRPr="001B5821">
              <w:rPr>
                <w:rFonts w:ascii="Noto Sans" w:hAnsi="Noto Sans" w:cs="Noto Sans"/>
                <w:sz w:val="20"/>
                <w:szCs w:val="20"/>
              </w:rPr>
              <w:t>7</w:t>
            </w:r>
          </w:p>
        </w:tc>
        <w:tc>
          <w:tcPr>
            <w:tcW w:w="1797" w:type="dxa"/>
            <w:vAlign w:val="center"/>
          </w:tcPr>
          <w:p w14:paraId="3E3B2830" w14:textId="77777777" w:rsidR="00E74651" w:rsidRPr="001B5821" w:rsidRDefault="00E74651" w:rsidP="00520F91">
            <w:pPr>
              <w:jc w:val="center"/>
              <w:rPr>
                <w:rFonts w:ascii="Noto Sans" w:hAnsi="Noto Sans" w:cs="Noto Sans"/>
                <w:sz w:val="20"/>
                <w:szCs w:val="20"/>
              </w:rPr>
            </w:pPr>
            <w:r w:rsidRPr="001B5821">
              <w:rPr>
                <w:rFonts w:ascii="Noto Sans" w:hAnsi="Noto Sans" w:cs="Noto Sans"/>
                <w:sz w:val="20"/>
                <w:szCs w:val="20"/>
              </w:rPr>
              <w:t>4</w:t>
            </w:r>
          </w:p>
        </w:tc>
        <w:tc>
          <w:tcPr>
            <w:tcW w:w="1959" w:type="dxa"/>
            <w:vAlign w:val="center"/>
          </w:tcPr>
          <w:p w14:paraId="7E8190F3" w14:textId="77777777" w:rsidR="00E74651" w:rsidRPr="001B5821" w:rsidRDefault="00E74651" w:rsidP="00520F91">
            <w:pPr>
              <w:jc w:val="center"/>
              <w:rPr>
                <w:rFonts w:ascii="Noto Sans" w:hAnsi="Noto Sans" w:cs="Noto Sans"/>
                <w:sz w:val="20"/>
                <w:szCs w:val="20"/>
              </w:rPr>
            </w:pPr>
            <w:r w:rsidRPr="001B5821">
              <w:rPr>
                <w:rFonts w:ascii="Noto Sans" w:hAnsi="Noto Sans" w:cs="Noto Sans"/>
                <w:sz w:val="20"/>
                <w:szCs w:val="20"/>
              </w:rPr>
              <w:t>65.6</w:t>
            </w:r>
          </w:p>
        </w:tc>
        <w:tc>
          <w:tcPr>
            <w:tcW w:w="2410" w:type="dxa"/>
            <w:vAlign w:val="center"/>
          </w:tcPr>
          <w:p w14:paraId="4BA2C079" w14:textId="77777777" w:rsidR="00E74651" w:rsidRPr="001B5821" w:rsidRDefault="00E74651" w:rsidP="00520F91">
            <w:pPr>
              <w:jc w:val="center"/>
              <w:rPr>
                <w:rFonts w:ascii="Noto Sans" w:hAnsi="Noto Sans" w:cs="Noto Sans"/>
                <w:sz w:val="20"/>
                <w:szCs w:val="20"/>
              </w:rPr>
            </w:pPr>
            <w:r w:rsidRPr="001B5821">
              <w:rPr>
                <w:rFonts w:ascii="Noto Sans" w:hAnsi="Noto Sans" w:cs="Noto Sans"/>
                <w:sz w:val="20"/>
                <w:szCs w:val="20"/>
              </w:rPr>
              <w:t>27.4</w:t>
            </w:r>
          </w:p>
        </w:tc>
      </w:tr>
      <w:tr w:rsidR="00E74651" w:rsidRPr="001B5821" w14:paraId="6B047D85" w14:textId="77777777" w:rsidTr="0059183E">
        <w:trPr>
          <w:trHeight w:val="283"/>
        </w:trPr>
        <w:tc>
          <w:tcPr>
            <w:tcW w:w="2193" w:type="dxa"/>
            <w:vAlign w:val="center"/>
          </w:tcPr>
          <w:p w14:paraId="5B0EBD92" w14:textId="77777777" w:rsidR="00E74651" w:rsidRPr="001B5821" w:rsidRDefault="00E74651" w:rsidP="00520F91">
            <w:pPr>
              <w:jc w:val="center"/>
              <w:rPr>
                <w:rFonts w:ascii="Noto Sans" w:hAnsi="Noto Sans" w:cs="Noto Sans"/>
                <w:sz w:val="20"/>
                <w:szCs w:val="20"/>
              </w:rPr>
            </w:pPr>
            <w:r w:rsidRPr="001B5821">
              <w:rPr>
                <w:rFonts w:ascii="Noto Sans" w:hAnsi="Noto Sans" w:cs="Noto Sans"/>
                <w:sz w:val="20"/>
                <w:szCs w:val="20"/>
              </w:rPr>
              <w:t>8</w:t>
            </w:r>
          </w:p>
        </w:tc>
        <w:tc>
          <w:tcPr>
            <w:tcW w:w="1797" w:type="dxa"/>
            <w:vAlign w:val="center"/>
          </w:tcPr>
          <w:p w14:paraId="5F8B721D" w14:textId="77777777" w:rsidR="00E74651" w:rsidRPr="001B5821" w:rsidRDefault="00E74651" w:rsidP="00520F91">
            <w:pPr>
              <w:jc w:val="center"/>
              <w:rPr>
                <w:rFonts w:ascii="Noto Sans" w:hAnsi="Noto Sans" w:cs="Noto Sans"/>
                <w:sz w:val="20"/>
                <w:szCs w:val="20"/>
              </w:rPr>
            </w:pPr>
            <w:r w:rsidRPr="001B5821">
              <w:rPr>
                <w:rFonts w:ascii="Noto Sans" w:hAnsi="Noto Sans" w:cs="Noto Sans"/>
                <w:sz w:val="20"/>
                <w:szCs w:val="20"/>
              </w:rPr>
              <w:t>1</w:t>
            </w:r>
          </w:p>
        </w:tc>
        <w:tc>
          <w:tcPr>
            <w:tcW w:w="1959" w:type="dxa"/>
            <w:vAlign w:val="center"/>
          </w:tcPr>
          <w:p w14:paraId="03A5A7D8" w14:textId="77777777" w:rsidR="00E74651" w:rsidRPr="001B5821" w:rsidRDefault="00E74651" w:rsidP="00520F91">
            <w:pPr>
              <w:jc w:val="center"/>
              <w:rPr>
                <w:rFonts w:ascii="Noto Sans" w:hAnsi="Noto Sans" w:cs="Noto Sans"/>
                <w:sz w:val="20"/>
                <w:szCs w:val="20"/>
              </w:rPr>
            </w:pPr>
            <w:r w:rsidRPr="001B5821">
              <w:rPr>
                <w:rFonts w:ascii="Noto Sans" w:hAnsi="Noto Sans" w:cs="Noto Sans"/>
                <w:sz w:val="20"/>
                <w:szCs w:val="20"/>
              </w:rPr>
              <w:t>58.8</w:t>
            </w:r>
          </w:p>
        </w:tc>
        <w:tc>
          <w:tcPr>
            <w:tcW w:w="2410" w:type="dxa"/>
            <w:vAlign w:val="center"/>
          </w:tcPr>
          <w:p w14:paraId="0524ACC4" w14:textId="77777777" w:rsidR="00E74651" w:rsidRPr="001B5821" w:rsidRDefault="00E74651" w:rsidP="00520F91">
            <w:pPr>
              <w:jc w:val="center"/>
              <w:rPr>
                <w:rFonts w:ascii="Noto Sans" w:hAnsi="Noto Sans" w:cs="Noto Sans"/>
                <w:sz w:val="20"/>
                <w:szCs w:val="20"/>
              </w:rPr>
            </w:pPr>
            <w:r w:rsidRPr="001B5821">
              <w:rPr>
                <w:rFonts w:ascii="Noto Sans" w:hAnsi="Noto Sans" w:cs="Noto Sans"/>
                <w:sz w:val="20"/>
                <w:szCs w:val="20"/>
              </w:rPr>
              <w:t>22.8</w:t>
            </w:r>
          </w:p>
        </w:tc>
      </w:tr>
    </w:tbl>
    <w:p w14:paraId="26503880" w14:textId="77777777" w:rsidR="00E74651" w:rsidRPr="001B5821" w:rsidRDefault="00E74651" w:rsidP="001B5821">
      <w:pPr>
        <w:spacing w:after="0"/>
        <w:jc w:val="both"/>
        <w:rPr>
          <w:rFonts w:ascii="Noto Sans" w:hAnsi="Noto Sans" w:cs="Noto Sans"/>
          <w:b/>
          <w:bCs/>
          <w:sz w:val="20"/>
          <w:szCs w:val="20"/>
        </w:rPr>
      </w:pPr>
    </w:p>
    <w:p w14:paraId="6E94509A" w14:textId="77777777" w:rsidR="00E74651" w:rsidRPr="001B5821" w:rsidRDefault="00E74651" w:rsidP="001B5821">
      <w:pPr>
        <w:spacing w:after="0"/>
        <w:jc w:val="both"/>
        <w:rPr>
          <w:rFonts w:ascii="Noto Sans" w:hAnsi="Noto Sans" w:cs="Noto Sans"/>
          <w:b/>
          <w:bCs/>
          <w:sz w:val="20"/>
          <w:szCs w:val="20"/>
        </w:rPr>
      </w:pPr>
      <w:r w:rsidRPr="001B5821">
        <w:rPr>
          <w:rFonts w:ascii="Noto Sans" w:hAnsi="Noto Sans" w:cs="Noto Sans"/>
          <w:noProof/>
          <w:sz w:val="20"/>
          <w:szCs w:val="20"/>
        </w:rPr>
        <mc:AlternateContent>
          <mc:Choice Requires="cx1">
            <w:drawing>
              <wp:inline distT="0" distB="0" distL="0" distR="0" wp14:anchorId="41CBB265" wp14:editId="2D5950BC">
                <wp:extent cx="5612130" cy="3292475"/>
                <wp:effectExtent l="0" t="0" r="7620" b="3175"/>
                <wp:docPr id="1528678400" name="Gráfico 1">
                  <a:extLst xmlns:a="http://schemas.openxmlformats.org/drawingml/2006/main">
                    <a:ext uri="{FF2B5EF4-FFF2-40B4-BE49-F238E27FC236}">
                      <a16:creationId xmlns:a16="http://schemas.microsoft.com/office/drawing/2014/main" id="{9836A091-387B-6C00-312F-E6FFF1DC8BB2}"/>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8"/>
                  </a:graphicData>
                </a:graphic>
              </wp:inline>
            </w:drawing>
          </mc:Choice>
          <mc:Fallback>
            <w:drawing>
              <wp:inline distT="0" distB="0" distL="0" distR="0" wp14:anchorId="41CBB265" wp14:editId="2D5950BC">
                <wp:extent cx="5612130" cy="3292475"/>
                <wp:effectExtent l="0" t="0" r="7620" b="3175"/>
                <wp:docPr id="1528678400" name="Gráfico 1">
                  <a:extLst xmlns:a="http://schemas.openxmlformats.org/drawingml/2006/main">
                    <a:ext uri="{FF2B5EF4-FFF2-40B4-BE49-F238E27FC236}">
                      <a16:creationId xmlns:a16="http://schemas.microsoft.com/office/drawing/2014/main" id="{9836A091-387B-6C00-312F-E6FFF1DC8BB2}"/>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528678400" name="Gráfico 1">
                          <a:extLst>
                            <a:ext uri="{FF2B5EF4-FFF2-40B4-BE49-F238E27FC236}">
                              <a16:creationId xmlns:a16="http://schemas.microsoft.com/office/drawing/2014/main" id="{9836A091-387B-6C00-312F-E6FFF1DC8BB2}"/>
                            </a:ext>
                          </a:extLst>
                        </pic:cNvPr>
                        <pic:cNvPicPr>
                          <a:picLocks noGrp="1" noRot="1" noChangeAspect="1" noMove="1" noResize="1" noEditPoints="1" noAdjustHandles="1" noChangeArrowheads="1" noChangeShapeType="1"/>
                        </pic:cNvPicPr>
                      </pic:nvPicPr>
                      <pic:blipFill>
                        <a:blip r:embed="rId19"/>
                        <a:stretch>
                          <a:fillRect/>
                        </a:stretch>
                      </pic:blipFill>
                      <pic:spPr>
                        <a:xfrm>
                          <a:off x="0" y="0"/>
                          <a:ext cx="5612130" cy="3292475"/>
                        </a:xfrm>
                        <a:prstGeom prst="rect">
                          <a:avLst/>
                        </a:prstGeom>
                      </pic:spPr>
                    </pic:pic>
                  </a:graphicData>
                </a:graphic>
              </wp:inline>
            </w:drawing>
          </mc:Fallback>
        </mc:AlternateContent>
      </w:r>
    </w:p>
    <w:p w14:paraId="13EF8461" w14:textId="77777777" w:rsidR="00520F91" w:rsidRDefault="00520F91" w:rsidP="001B5821">
      <w:pPr>
        <w:spacing w:after="0"/>
        <w:jc w:val="both"/>
        <w:rPr>
          <w:rFonts w:ascii="Noto Sans" w:hAnsi="Noto Sans" w:cs="Noto Sans"/>
          <w:sz w:val="20"/>
          <w:szCs w:val="20"/>
        </w:rPr>
      </w:pPr>
    </w:p>
    <w:p w14:paraId="4AE5166F" w14:textId="7503AF0C" w:rsidR="00E74651" w:rsidRPr="001B5821" w:rsidRDefault="00E74651" w:rsidP="00520F91">
      <w:pPr>
        <w:spacing w:after="0" w:line="276" w:lineRule="auto"/>
        <w:jc w:val="both"/>
        <w:rPr>
          <w:rFonts w:ascii="Noto Sans" w:hAnsi="Noto Sans" w:cs="Noto Sans"/>
          <w:sz w:val="20"/>
          <w:szCs w:val="20"/>
        </w:rPr>
      </w:pPr>
      <w:r w:rsidRPr="001B5821">
        <w:rPr>
          <w:rFonts w:ascii="Noto Sans" w:hAnsi="Noto Sans" w:cs="Noto Sans"/>
          <w:sz w:val="20"/>
          <w:szCs w:val="20"/>
        </w:rPr>
        <w:t xml:space="preserve">En cuando a su productividad, se revisaron los puntos de la fórmula de asignación presupuestal de publicaciones 2021-2023, la </w:t>
      </w:r>
      <w:r w:rsidR="00520F91" w:rsidRPr="001B5821">
        <w:rPr>
          <w:rFonts w:ascii="Noto Sans" w:hAnsi="Noto Sans" w:cs="Noto Sans"/>
          <w:sz w:val="20"/>
          <w:szCs w:val="20"/>
        </w:rPr>
        <w:t>cual</w:t>
      </w:r>
      <w:r w:rsidRPr="001B5821">
        <w:rPr>
          <w:rFonts w:ascii="Noto Sans" w:hAnsi="Noto Sans" w:cs="Noto Sans"/>
          <w:sz w:val="20"/>
          <w:szCs w:val="20"/>
        </w:rPr>
        <w:t xml:space="preserve"> considera parámetros como el porcentaje de participación en la publicación, el índice y factor de impacto de la revista de las publicaciones de los últimos tres años. Se observa que hay una amplia variabilidad y traslape, entre las personas que en la convocatoria 2024 del SNII fueron promovidas a nivel 2, quienes se mantuvieron en nivel 1, y quienes llevan más de cinco evaluaciones y siguen en el nivel 1, por lo que al parecer hay otros factores que están teniendo un peso importante en los resultados de las evaluaciones del SNII. Se pedirá a las Coordinaciones de Departamento Académico que realicen un análisis de las posibles causas de estancamiento en el SNII para personas con más de cinco evaluaciones </w:t>
      </w:r>
      <w:r w:rsidR="00520F91">
        <w:rPr>
          <w:rFonts w:ascii="Noto Sans" w:hAnsi="Noto Sans" w:cs="Noto Sans"/>
          <w:sz w:val="20"/>
          <w:szCs w:val="20"/>
        </w:rPr>
        <w:t>que</w:t>
      </w:r>
      <w:r w:rsidRPr="001B5821">
        <w:rPr>
          <w:rFonts w:ascii="Noto Sans" w:hAnsi="Noto Sans" w:cs="Noto Sans"/>
          <w:sz w:val="20"/>
          <w:szCs w:val="20"/>
        </w:rPr>
        <w:t xml:space="preserve"> no han llegado al nivel 2. </w:t>
      </w:r>
    </w:p>
    <w:p w14:paraId="519A8F24" w14:textId="77777777" w:rsidR="00E74651" w:rsidRPr="001B5821" w:rsidRDefault="00E74651" w:rsidP="001B5821">
      <w:pPr>
        <w:spacing w:after="0"/>
        <w:jc w:val="both"/>
        <w:rPr>
          <w:rFonts w:ascii="Noto Sans" w:hAnsi="Noto Sans" w:cs="Noto Sans"/>
          <w:b/>
          <w:bCs/>
          <w:sz w:val="20"/>
          <w:szCs w:val="20"/>
        </w:rPr>
      </w:pPr>
      <w:r w:rsidRPr="001B5821">
        <w:rPr>
          <w:rFonts w:ascii="Noto Sans" w:hAnsi="Noto Sans" w:cs="Noto Sans"/>
          <w:noProof/>
          <w:sz w:val="20"/>
          <w:szCs w:val="20"/>
        </w:rPr>
        <w:lastRenderedPageBreak/>
        <mc:AlternateContent>
          <mc:Choice Requires="cx1">
            <w:drawing>
              <wp:inline distT="0" distB="0" distL="0" distR="0" wp14:anchorId="7518008F" wp14:editId="34DA5D38">
                <wp:extent cx="5626490" cy="3559126"/>
                <wp:effectExtent l="0" t="0" r="12700" b="3810"/>
                <wp:docPr id="123342091" name="Gráfico 1">
                  <a:extLst xmlns:a="http://schemas.openxmlformats.org/drawingml/2006/main">
                    <a:ext uri="{FF2B5EF4-FFF2-40B4-BE49-F238E27FC236}">
                      <a16:creationId xmlns:a16="http://schemas.microsoft.com/office/drawing/2014/main" id="{A8744B56-9208-1FD7-1B7B-480C5A066127}"/>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20"/>
                  </a:graphicData>
                </a:graphic>
              </wp:inline>
            </w:drawing>
          </mc:Choice>
          <mc:Fallback>
            <w:drawing>
              <wp:inline distT="0" distB="0" distL="0" distR="0" wp14:anchorId="7518008F" wp14:editId="34DA5D38">
                <wp:extent cx="5626490" cy="3559126"/>
                <wp:effectExtent l="0" t="0" r="12700" b="3810"/>
                <wp:docPr id="123342091" name="Gráfico 1">
                  <a:extLst xmlns:a="http://schemas.openxmlformats.org/drawingml/2006/main">
                    <a:ext uri="{FF2B5EF4-FFF2-40B4-BE49-F238E27FC236}">
                      <a16:creationId xmlns:a16="http://schemas.microsoft.com/office/drawing/2014/main" id="{A8744B56-9208-1FD7-1B7B-480C5A066127}"/>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23342091" name="Gráfico 1">
                          <a:extLst>
                            <a:ext uri="{FF2B5EF4-FFF2-40B4-BE49-F238E27FC236}">
                              <a16:creationId xmlns:a16="http://schemas.microsoft.com/office/drawing/2014/main" id="{A8744B56-9208-1FD7-1B7B-480C5A066127}"/>
                            </a:ext>
                          </a:extLst>
                        </pic:cNvPr>
                        <pic:cNvPicPr>
                          <a:picLocks noGrp="1" noRot="1" noChangeAspect="1" noMove="1" noResize="1" noEditPoints="1" noAdjustHandles="1" noChangeArrowheads="1" noChangeShapeType="1"/>
                        </pic:cNvPicPr>
                      </pic:nvPicPr>
                      <pic:blipFill>
                        <a:blip r:embed="rId21"/>
                        <a:stretch>
                          <a:fillRect/>
                        </a:stretch>
                      </pic:blipFill>
                      <pic:spPr>
                        <a:xfrm>
                          <a:off x="0" y="0"/>
                          <a:ext cx="5626100" cy="3558540"/>
                        </a:xfrm>
                        <a:prstGeom prst="rect">
                          <a:avLst/>
                        </a:prstGeom>
                      </pic:spPr>
                    </pic:pic>
                  </a:graphicData>
                </a:graphic>
              </wp:inline>
            </w:drawing>
          </mc:Fallback>
        </mc:AlternateContent>
      </w:r>
    </w:p>
    <w:p w14:paraId="15809A2E" w14:textId="77777777" w:rsidR="00E74651" w:rsidRPr="001B5821" w:rsidRDefault="00E74651" w:rsidP="001B5821">
      <w:pPr>
        <w:spacing w:after="0"/>
        <w:jc w:val="both"/>
        <w:rPr>
          <w:rFonts w:ascii="Noto Sans" w:hAnsi="Noto Sans" w:cs="Noto Sans"/>
          <w:b/>
          <w:bCs/>
          <w:sz w:val="20"/>
          <w:szCs w:val="20"/>
        </w:rPr>
      </w:pPr>
    </w:p>
    <w:p w14:paraId="01A7882B" w14:textId="4A0D32A1" w:rsidR="00E74651" w:rsidRPr="001B5821" w:rsidRDefault="00E74651" w:rsidP="001B5821">
      <w:pPr>
        <w:spacing w:after="0"/>
        <w:jc w:val="both"/>
        <w:rPr>
          <w:rFonts w:ascii="Noto Sans" w:hAnsi="Noto Sans" w:cs="Noto Sans"/>
          <w:b/>
          <w:bCs/>
          <w:sz w:val="20"/>
          <w:szCs w:val="20"/>
        </w:rPr>
      </w:pPr>
      <w:r w:rsidRPr="001B5821">
        <w:rPr>
          <w:rFonts w:ascii="Noto Sans" w:hAnsi="Noto Sans" w:cs="Noto Sans"/>
          <w:b/>
          <w:bCs/>
          <w:sz w:val="20"/>
          <w:szCs w:val="20"/>
        </w:rPr>
        <w:t xml:space="preserve">Personal que no tiene </w:t>
      </w:r>
      <w:r w:rsidR="00913508" w:rsidRPr="001B5821">
        <w:rPr>
          <w:rFonts w:ascii="Noto Sans" w:hAnsi="Noto Sans" w:cs="Noto Sans"/>
          <w:b/>
          <w:bCs/>
          <w:sz w:val="20"/>
          <w:szCs w:val="20"/>
        </w:rPr>
        <w:t>reconocimiento</w:t>
      </w:r>
      <w:r w:rsidRPr="001B5821">
        <w:rPr>
          <w:rFonts w:ascii="Noto Sans" w:hAnsi="Noto Sans" w:cs="Noto Sans"/>
          <w:b/>
          <w:bCs/>
          <w:sz w:val="20"/>
          <w:szCs w:val="20"/>
        </w:rPr>
        <w:t xml:space="preserve"> SNII</w:t>
      </w:r>
    </w:p>
    <w:p w14:paraId="3881244B" w14:textId="51C98D7B" w:rsidR="00E74651" w:rsidRDefault="00E74651" w:rsidP="001B5821">
      <w:pPr>
        <w:spacing w:after="0"/>
        <w:jc w:val="both"/>
        <w:rPr>
          <w:rFonts w:ascii="Noto Sans" w:hAnsi="Noto Sans" w:cs="Noto Sans"/>
          <w:sz w:val="20"/>
          <w:szCs w:val="20"/>
        </w:rPr>
      </w:pPr>
      <w:r w:rsidRPr="001B5821">
        <w:rPr>
          <w:rFonts w:ascii="Noto Sans" w:hAnsi="Noto Sans" w:cs="Noto Sans"/>
          <w:sz w:val="20"/>
          <w:szCs w:val="20"/>
        </w:rPr>
        <w:t xml:space="preserve">Actualmente, seis personas con nombramiento de investigación no tienen SNII, de estos, cuatro están próximos a su jubilación, dos tienen algún tipo de seguimiento para mejorar su producción </w:t>
      </w:r>
      <w:r w:rsidR="00313CFF" w:rsidRPr="001B5821">
        <w:rPr>
          <w:rFonts w:ascii="Noto Sans" w:hAnsi="Noto Sans" w:cs="Noto Sans"/>
          <w:sz w:val="20"/>
          <w:szCs w:val="20"/>
        </w:rPr>
        <w:t>(</w:t>
      </w:r>
      <w:r w:rsidRPr="001B5821">
        <w:rPr>
          <w:rFonts w:ascii="Noto Sans" w:hAnsi="Noto Sans" w:cs="Noto Sans"/>
          <w:sz w:val="20"/>
          <w:szCs w:val="20"/>
        </w:rPr>
        <w:t xml:space="preserve">CDE 2024) o ingresar al SNII (lineamientos del personal de investigación México). Se considera que a tres años el personal que no </w:t>
      </w:r>
      <w:r w:rsidR="00520F91" w:rsidRPr="001B5821">
        <w:rPr>
          <w:rFonts w:ascii="Noto Sans" w:hAnsi="Noto Sans" w:cs="Noto Sans"/>
          <w:sz w:val="20"/>
          <w:szCs w:val="20"/>
        </w:rPr>
        <w:t>esté</w:t>
      </w:r>
      <w:r w:rsidRPr="001B5821">
        <w:rPr>
          <w:rFonts w:ascii="Noto Sans" w:hAnsi="Noto Sans" w:cs="Noto Sans"/>
          <w:sz w:val="20"/>
          <w:szCs w:val="20"/>
        </w:rPr>
        <w:t xml:space="preserve"> en el SNII se reduzca y que en cinco años solo sea el personal que salga por situaciones excepcionales el que se encuentre en esta situación.</w:t>
      </w:r>
      <w:r w:rsidR="00313CFF" w:rsidRPr="001B5821">
        <w:rPr>
          <w:rFonts w:ascii="Noto Sans" w:hAnsi="Noto Sans" w:cs="Noto Sans"/>
          <w:sz w:val="20"/>
          <w:szCs w:val="20"/>
        </w:rPr>
        <w:t xml:space="preserve"> </w:t>
      </w:r>
    </w:p>
    <w:p w14:paraId="2599D44D" w14:textId="77777777" w:rsidR="00520F91" w:rsidRPr="001B5821" w:rsidRDefault="00520F91" w:rsidP="001B5821">
      <w:pPr>
        <w:spacing w:after="0"/>
        <w:jc w:val="both"/>
        <w:rPr>
          <w:rFonts w:ascii="Noto Sans" w:hAnsi="Noto Sans" w:cs="Noto Sans"/>
          <w:sz w:val="20"/>
          <w:szCs w:val="20"/>
        </w:rPr>
      </w:pPr>
    </w:p>
    <w:p w14:paraId="4D5A1D39" w14:textId="77777777" w:rsidR="00E74651" w:rsidRPr="001B5821" w:rsidRDefault="00E74651" w:rsidP="001B5821">
      <w:pPr>
        <w:spacing w:after="0"/>
        <w:jc w:val="both"/>
        <w:rPr>
          <w:rFonts w:ascii="Noto Sans" w:hAnsi="Noto Sans" w:cs="Noto Sans"/>
          <w:sz w:val="20"/>
          <w:szCs w:val="20"/>
        </w:rPr>
      </w:pPr>
      <w:r w:rsidRPr="001B5821">
        <w:rPr>
          <w:rFonts w:ascii="Noto Sans" w:hAnsi="Noto Sans" w:cs="Noto Sans"/>
          <w:sz w:val="20"/>
          <w:szCs w:val="20"/>
        </w:rPr>
        <w:t xml:space="preserve">La Coordinación General Académica pedirá a las Coordinaciones de Departamento Académico que conversen con las personas, de manera que quienes no tienen previsto jubilarse antes del término del 2026, realicen un plan de trabajo para mejorar su productividad lo suficiente para poder ingresar al SNII. </w:t>
      </w:r>
    </w:p>
    <w:p w14:paraId="151FF498" w14:textId="77777777" w:rsidR="00E74651" w:rsidRPr="001B5821" w:rsidRDefault="00E74651" w:rsidP="001B5821">
      <w:pPr>
        <w:spacing w:after="0"/>
        <w:jc w:val="both"/>
        <w:rPr>
          <w:rFonts w:ascii="Noto Sans" w:hAnsi="Noto Sans" w:cs="Noto Sans"/>
          <w:sz w:val="20"/>
          <w:szCs w:val="20"/>
        </w:rPr>
      </w:pPr>
    </w:p>
    <w:p w14:paraId="3AD76C02" w14:textId="77777777" w:rsidR="00B82F4D" w:rsidRPr="001B5821" w:rsidRDefault="00B82F4D" w:rsidP="001B5821">
      <w:pPr>
        <w:spacing w:after="0"/>
        <w:jc w:val="both"/>
        <w:rPr>
          <w:rFonts w:ascii="Noto Sans" w:hAnsi="Noto Sans" w:cs="Noto Sans"/>
          <w:sz w:val="20"/>
          <w:szCs w:val="20"/>
        </w:rPr>
      </w:pPr>
    </w:p>
    <w:sectPr w:rsidR="00B82F4D" w:rsidRPr="001B582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AD167" w14:textId="77777777" w:rsidR="00CD44F5" w:rsidRDefault="00CD44F5" w:rsidP="00B54C40">
      <w:pPr>
        <w:spacing w:after="0" w:line="240" w:lineRule="auto"/>
      </w:pPr>
      <w:r>
        <w:separator/>
      </w:r>
    </w:p>
  </w:endnote>
  <w:endnote w:type="continuationSeparator" w:id="0">
    <w:p w14:paraId="04657C4E" w14:textId="77777777" w:rsidR="00CD44F5" w:rsidRDefault="00CD44F5" w:rsidP="00B54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ontserrat ExtraBold">
    <w:charset w:val="00"/>
    <w:family w:val="auto"/>
    <w:pitch w:val="variable"/>
    <w:sig w:usb0="2000020F" w:usb1="00000003" w:usb2="00000000" w:usb3="00000000" w:csb0="00000197" w:csb1="00000000"/>
  </w:font>
  <w:font w:name="Minion Pro">
    <w:altName w:val="Cambria"/>
    <w:charset w:val="00"/>
    <w:family w:val="roman"/>
    <w:pitch w:val="default"/>
  </w:font>
  <w:font w:name="Montserrat">
    <w:altName w:val="Courier New"/>
    <w:charset w:val="00"/>
    <w:family w:val="auto"/>
    <w:pitch w:val="variable"/>
    <w:sig w:usb0="2000020F" w:usb1="00000003" w:usb2="00000000" w:usb3="00000000" w:csb0="00000197" w:csb1="00000000"/>
  </w:font>
  <w:font w:name="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DB8DF" w14:textId="77777777" w:rsidR="00520F91" w:rsidRDefault="00520F9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8968987"/>
      <w:docPartObj>
        <w:docPartGallery w:val="Page Numbers (Bottom of Page)"/>
        <w:docPartUnique/>
      </w:docPartObj>
    </w:sdtPr>
    <w:sdtEndPr/>
    <w:sdtContent>
      <w:p w14:paraId="0F7E862A" w14:textId="4FF45AE0" w:rsidR="00520F91" w:rsidRDefault="00520F91">
        <w:pPr>
          <w:pStyle w:val="Piedepgina"/>
          <w:jc w:val="right"/>
        </w:pPr>
        <w:r>
          <w:fldChar w:fldCharType="begin"/>
        </w:r>
        <w:r>
          <w:instrText>PAGE   \* MERGEFORMAT</w:instrText>
        </w:r>
        <w:r>
          <w:fldChar w:fldCharType="separate"/>
        </w:r>
        <w:r>
          <w:rPr>
            <w:lang w:val="es-ES"/>
          </w:rPr>
          <w:t>2</w:t>
        </w:r>
        <w:r>
          <w:fldChar w:fldCharType="end"/>
        </w:r>
      </w:p>
    </w:sdtContent>
  </w:sdt>
  <w:p w14:paraId="6D06A182" w14:textId="77777777" w:rsidR="00520F91" w:rsidRDefault="00520F9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4B3B2" w14:textId="77777777" w:rsidR="00520F91" w:rsidRDefault="00520F9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A0C7D" w14:textId="77777777" w:rsidR="00CD44F5" w:rsidRDefault="00CD44F5" w:rsidP="00B54C40">
      <w:pPr>
        <w:spacing w:after="0" w:line="240" w:lineRule="auto"/>
      </w:pPr>
      <w:r>
        <w:separator/>
      </w:r>
    </w:p>
  </w:footnote>
  <w:footnote w:type="continuationSeparator" w:id="0">
    <w:p w14:paraId="15810A9E" w14:textId="77777777" w:rsidR="00CD44F5" w:rsidRDefault="00CD44F5" w:rsidP="00B54C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D7DD2" w14:textId="77777777" w:rsidR="00520F91" w:rsidRDefault="00520F9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C5F65" w14:textId="2218ABD1" w:rsidR="00154B53" w:rsidRDefault="00154B53">
    <w:pPr>
      <w:pStyle w:val="Encabezado"/>
    </w:pPr>
    <w:r w:rsidRPr="00154B53">
      <w:rPr>
        <w:rFonts w:ascii="Calibri" w:eastAsia="Yu Mincho" w:hAnsi="Calibri" w:cs="Times New Roman"/>
        <w:noProof/>
      </w:rPr>
      <w:drawing>
        <wp:anchor distT="0" distB="0" distL="114300" distR="114300" simplePos="0" relativeHeight="251659264" behindDoc="0" locked="0" layoutInCell="1" allowOverlap="1" wp14:anchorId="3492D45F" wp14:editId="7DA9B85F">
          <wp:simplePos x="0" y="0"/>
          <wp:positionH relativeFrom="margin">
            <wp:posOffset>-60960</wp:posOffset>
          </wp:positionH>
          <wp:positionV relativeFrom="paragraph">
            <wp:posOffset>-48375</wp:posOffset>
          </wp:positionV>
          <wp:extent cx="6103967" cy="809769"/>
          <wp:effectExtent l="0" t="0" r="0" b="9525"/>
          <wp:wrapNone/>
          <wp:docPr id="835224071"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905715" name="Imagen 1" descr="Tex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3967" cy="809769"/>
                  </a:xfrm>
                  <a:prstGeom prst="rect">
                    <a:avLst/>
                  </a:prstGeom>
                  <a:noFill/>
                </pic:spPr>
              </pic:pic>
            </a:graphicData>
          </a:graphic>
          <wp14:sizeRelH relativeFrom="page">
            <wp14:pctWidth>0</wp14:pctWidth>
          </wp14:sizeRelH>
          <wp14:sizeRelV relativeFrom="page">
            <wp14:pctHeight>0</wp14:pctHeight>
          </wp14:sizeRelV>
        </wp:anchor>
      </w:drawing>
    </w:r>
  </w:p>
  <w:p w14:paraId="418C0AA0" w14:textId="666BFE01" w:rsidR="00154B53" w:rsidRDefault="00154B53">
    <w:pPr>
      <w:pStyle w:val="Encabezado"/>
    </w:pPr>
  </w:p>
  <w:p w14:paraId="41BB5990" w14:textId="77777777" w:rsidR="00154B53" w:rsidRDefault="00154B53">
    <w:pPr>
      <w:pStyle w:val="Encabezado"/>
    </w:pPr>
  </w:p>
  <w:p w14:paraId="66E75EA4" w14:textId="77777777" w:rsidR="00154B53" w:rsidRDefault="00154B53">
    <w:pPr>
      <w:pStyle w:val="Encabezado"/>
    </w:pPr>
  </w:p>
  <w:p w14:paraId="44E0D6CF" w14:textId="77777777" w:rsidR="00154B53" w:rsidRDefault="00154B53">
    <w:pPr>
      <w:pStyle w:val="Encabezado"/>
    </w:pPr>
  </w:p>
  <w:p w14:paraId="760E4E81" w14:textId="2E08C920" w:rsidR="00B54C40" w:rsidRDefault="00B54C4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6E31F" w14:textId="77777777" w:rsidR="00520F91" w:rsidRDefault="00520F9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5FE"/>
    <w:rsid w:val="00035505"/>
    <w:rsid w:val="00036C3F"/>
    <w:rsid w:val="000507F5"/>
    <w:rsid w:val="00061079"/>
    <w:rsid w:val="00070FA9"/>
    <w:rsid w:val="00096F76"/>
    <w:rsid w:val="000A0953"/>
    <w:rsid w:val="000B3D39"/>
    <w:rsid w:val="000B5FA0"/>
    <w:rsid w:val="000B7DBC"/>
    <w:rsid w:val="000C4046"/>
    <w:rsid w:val="000D00C1"/>
    <w:rsid w:val="000D5CC3"/>
    <w:rsid w:val="000E2DA2"/>
    <w:rsid w:val="000F4D77"/>
    <w:rsid w:val="001010E4"/>
    <w:rsid w:val="00101B85"/>
    <w:rsid w:val="00103461"/>
    <w:rsid w:val="00106D65"/>
    <w:rsid w:val="00106DCA"/>
    <w:rsid w:val="0010716E"/>
    <w:rsid w:val="0011632C"/>
    <w:rsid w:val="001164B7"/>
    <w:rsid w:val="00117A2A"/>
    <w:rsid w:val="00120D01"/>
    <w:rsid w:val="00130C1B"/>
    <w:rsid w:val="0013741E"/>
    <w:rsid w:val="0015121A"/>
    <w:rsid w:val="00154B53"/>
    <w:rsid w:val="00172F44"/>
    <w:rsid w:val="001934F7"/>
    <w:rsid w:val="00194975"/>
    <w:rsid w:val="001A2D26"/>
    <w:rsid w:val="001A37FD"/>
    <w:rsid w:val="001B5821"/>
    <w:rsid w:val="001C053F"/>
    <w:rsid w:val="001C2040"/>
    <w:rsid w:val="001D1B95"/>
    <w:rsid w:val="001D72E3"/>
    <w:rsid w:val="00202B53"/>
    <w:rsid w:val="00213A79"/>
    <w:rsid w:val="0023336B"/>
    <w:rsid w:val="002450A8"/>
    <w:rsid w:val="00250B5A"/>
    <w:rsid w:val="0027323C"/>
    <w:rsid w:val="00284BFE"/>
    <w:rsid w:val="00287E2E"/>
    <w:rsid w:val="002908FC"/>
    <w:rsid w:val="00297B03"/>
    <w:rsid w:val="002A3A36"/>
    <w:rsid w:val="002B4349"/>
    <w:rsid w:val="002B5B8A"/>
    <w:rsid w:val="002B7D66"/>
    <w:rsid w:val="002E7789"/>
    <w:rsid w:val="002F5FE3"/>
    <w:rsid w:val="002F60AD"/>
    <w:rsid w:val="00313CFF"/>
    <w:rsid w:val="00326473"/>
    <w:rsid w:val="003269F1"/>
    <w:rsid w:val="003339CD"/>
    <w:rsid w:val="0035446C"/>
    <w:rsid w:val="00355DE0"/>
    <w:rsid w:val="00357E12"/>
    <w:rsid w:val="0036266F"/>
    <w:rsid w:val="00374D1A"/>
    <w:rsid w:val="0038677F"/>
    <w:rsid w:val="00393D3E"/>
    <w:rsid w:val="003A01AF"/>
    <w:rsid w:val="003A4C39"/>
    <w:rsid w:val="003B50C9"/>
    <w:rsid w:val="003B7E3C"/>
    <w:rsid w:val="003E2449"/>
    <w:rsid w:val="004019DB"/>
    <w:rsid w:val="00403167"/>
    <w:rsid w:val="00405E48"/>
    <w:rsid w:val="00406BE1"/>
    <w:rsid w:val="0042152A"/>
    <w:rsid w:val="00427236"/>
    <w:rsid w:val="0042742A"/>
    <w:rsid w:val="00433B04"/>
    <w:rsid w:val="00443792"/>
    <w:rsid w:val="00451403"/>
    <w:rsid w:val="00451566"/>
    <w:rsid w:val="00462AC0"/>
    <w:rsid w:val="00463F90"/>
    <w:rsid w:val="00470EFB"/>
    <w:rsid w:val="0047457E"/>
    <w:rsid w:val="00490B4F"/>
    <w:rsid w:val="004929C1"/>
    <w:rsid w:val="004A256A"/>
    <w:rsid w:val="004A732D"/>
    <w:rsid w:val="004A7700"/>
    <w:rsid w:val="004C12F4"/>
    <w:rsid w:val="004C626F"/>
    <w:rsid w:val="004D01F3"/>
    <w:rsid w:val="004D05A4"/>
    <w:rsid w:val="004F50A1"/>
    <w:rsid w:val="004F6ED0"/>
    <w:rsid w:val="004F7B61"/>
    <w:rsid w:val="004F7D66"/>
    <w:rsid w:val="00512FB5"/>
    <w:rsid w:val="00520F91"/>
    <w:rsid w:val="00535B66"/>
    <w:rsid w:val="00550493"/>
    <w:rsid w:val="00562FCE"/>
    <w:rsid w:val="005654EE"/>
    <w:rsid w:val="00584AA6"/>
    <w:rsid w:val="0059151A"/>
    <w:rsid w:val="0059183E"/>
    <w:rsid w:val="00596B1A"/>
    <w:rsid w:val="00596C90"/>
    <w:rsid w:val="00597218"/>
    <w:rsid w:val="005A2404"/>
    <w:rsid w:val="005A2B08"/>
    <w:rsid w:val="005C2934"/>
    <w:rsid w:val="005C3F2A"/>
    <w:rsid w:val="005D1BEE"/>
    <w:rsid w:val="005D3FB4"/>
    <w:rsid w:val="005E1071"/>
    <w:rsid w:val="005E132A"/>
    <w:rsid w:val="005F146E"/>
    <w:rsid w:val="00601BBD"/>
    <w:rsid w:val="00604C06"/>
    <w:rsid w:val="00615604"/>
    <w:rsid w:val="006223AB"/>
    <w:rsid w:val="00633504"/>
    <w:rsid w:val="00633BEC"/>
    <w:rsid w:val="006451CA"/>
    <w:rsid w:val="006528C1"/>
    <w:rsid w:val="00660CF0"/>
    <w:rsid w:val="0066168E"/>
    <w:rsid w:val="006621C8"/>
    <w:rsid w:val="00672AC5"/>
    <w:rsid w:val="0067619D"/>
    <w:rsid w:val="006779A9"/>
    <w:rsid w:val="006858B0"/>
    <w:rsid w:val="00687EDB"/>
    <w:rsid w:val="00693A02"/>
    <w:rsid w:val="00696688"/>
    <w:rsid w:val="006A3CBC"/>
    <w:rsid w:val="006A5C1C"/>
    <w:rsid w:val="006B3D39"/>
    <w:rsid w:val="006C29D7"/>
    <w:rsid w:val="006C32E0"/>
    <w:rsid w:val="006C6534"/>
    <w:rsid w:val="006D4F0E"/>
    <w:rsid w:val="006E0E13"/>
    <w:rsid w:val="006E17C6"/>
    <w:rsid w:val="006E36AE"/>
    <w:rsid w:val="006F5219"/>
    <w:rsid w:val="00701499"/>
    <w:rsid w:val="00701E2D"/>
    <w:rsid w:val="00706952"/>
    <w:rsid w:val="007075FE"/>
    <w:rsid w:val="007156D6"/>
    <w:rsid w:val="0072043C"/>
    <w:rsid w:val="0072588E"/>
    <w:rsid w:val="00734245"/>
    <w:rsid w:val="00736D6A"/>
    <w:rsid w:val="007372B8"/>
    <w:rsid w:val="0074545A"/>
    <w:rsid w:val="00745E43"/>
    <w:rsid w:val="00766DE8"/>
    <w:rsid w:val="007849A0"/>
    <w:rsid w:val="00784B62"/>
    <w:rsid w:val="00790CC8"/>
    <w:rsid w:val="00790FE8"/>
    <w:rsid w:val="00795333"/>
    <w:rsid w:val="007A46CB"/>
    <w:rsid w:val="007B54B9"/>
    <w:rsid w:val="007C2B54"/>
    <w:rsid w:val="007D47A0"/>
    <w:rsid w:val="007D6694"/>
    <w:rsid w:val="007E69D5"/>
    <w:rsid w:val="00807CE8"/>
    <w:rsid w:val="00821088"/>
    <w:rsid w:val="008214E8"/>
    <w:rsid w:val="00824B7F"/>
    <w:rsid w:val="0084477D"/>
    <w:rsid w:val="0085040E"/>
    <w:rsid w:val="00863EC4"/>
    <w:rsid w:val="00871F68"/>
    <w:rsid w:val="00883236"/>
    <w:rsid w:val="008875AC"/>
    <w:rsid w:val="00893FF4"/>
    <w:rsid w:val="0089480A"/>
    <w:rsid w:val="008A0306"/>
    <w:rsid w:val="008A3568"/>
    <w:rsid w:val="008A4C93"/>
    <w:rsid w:val="008A52C6"/>
    <w:rsid w:val="008B7EDD"/>
    <w:rsid w:val="008C1EEE"/>
    <w:rsid w:val="008C70CD"/>
    <w:rsid w:val="008D0183"/>
    <w:rsid w:val="008D32AD"/>
    <w:rsid w:val="008D5A54"/>
    <w:rsid w:val="008E3FEE"/>
    <w:rsid w:val="008E405A"/>
    <w:rsid w:val="008F4C00"/>
    <w:rsid w:val="00903540"/>
    <w:rsid w:val="00906E29"/>
    <w:rsid w:val="00913508"/>
    <w:rsid w:val="009144EC"/>
    <w:rsid w:val="00923EB0"/>
    <w:rsid w:val="00933A39"/>
    <w:rsid w:val="00935759"/>
    <w:rsid w:val="0094143F"/>
    <w:rsid w:val="00941C48"/>
    <w:rsid w:val="009477EF"/>
    <w:rsid w:val="009535DF"/>
    <w:rsid w:val="00954963"/>
    <w:rsid w:val="00955BB0"/>
    <w:rsid w:val="00957E26"/>
    <w:rsid w:val="00965173"/>
    <w:rsid w:val="00976B9D"/>
    <w:rsid w:val="00983E62"/>
    <w:rsid w:val="00983F46"/>
    <w:rsid w:val="00983FB9"/>
    <w:rsid w:val="00992CC7"/>
    <w:rsid w:val="009953F5"/>
    <w:rsid w:val="009960A7"/>
    <w:rsid w:val="009977E6"/>
    <w:rsid w:val="009A00BB"/>
    <w:rsid w:val="009E5148"/>
    <w:rsid w:val="009F4ACC"/>
    <w:rsid w:val="009F74F0"/>
    <w:rsid w:val="00A00591"/>
    <w:rsid w:val="00A02F31"/>
    <w:rsid w:val="00A1134D"/>
    <w:rsid w:val="00A217EF"/>
    <w:rsid w:val="00A26E98"/>
    <w:rsid w:val="00A33DEB"/>
    <w:rsid w:val="00A45D79"/>
    <w:rsid w:val="00A52193"/>
    <w:rsid w:val="00A5499A"/>
    <w:rsid w:val="00A5729B"/>
    <w:rsid w:val="00A72C2F"/>
    <w:rsid w:val="00A73A83"/>
    <w:rsid w:val="00A8166C"/>
    <w:rsid w:val="00A81ED5"/>
    <w:rsid w:val="00A914D4"/>
    <w:rsid w:val="00A93630"/>
    <w:rsid w:val="00AB6EB6"/>
    <w:rsid w:val="00AC584F"/>
    <w:rsid w:val="00AD0C8C"/>
    <w:rsid w:val="00AD3BA8"/>
    <w:rsid w:val="00AD5B71"/>
    <w:rsid w:val="00AF075B"/>
    <w:rsid w:val="00AF355A"/>
    <w:rsid w:val="00AF744B"/>
    <w:rsid w:val="00B119BB"/>
    <w:rsid w:val="00B21FB1"/>
    <w:rsid w:val="00B36FB6"/>
    <w:rsid w:val="00B53DCA"/>
    <w:rsid w:val="00B54C40"/>
    <w:rsid w:val="00B60CA8"/>
    <w:rsid w:val="00B612FF"/>
    <w:rsid w:val="00B62BD5"/>
    <w:rsid w:val="00B70E98"/>
    <w:rsid w:val="00B76399"/>
    <w:rsid w:val="00B82F4D"/>
    <w:rsid w:val="00B851F4"/>
    <w:rsid w:val="00B92B42"/>
    <w:rsid w:val="00BA32CD"/>
    <w:rsid w:val="00BA616B"/>
    <w:rsid w:val="00BB77B1"/>
    <w:rsid w:val="00BC3FC3"/>
    <w:rsid w:val="00BC72D5"/>
    <w:rsid w:val="00BD14C5"/>
    <w:rsid w:val="00BD275E"/>
    <w:rsid w:val="00BD7BD3"/>
    <w:rsid w:val="00BE2E00"/>
    <w:rsid w:val="00BE73FA"/>
    <w:rsid w:val="00BF3944"/>
    <w:rsid w:val="00C27F3B"/>
    <w:rsid w:val="00C32443"/>
    <w:rsid w:val="00C33F9F"/>
    <w:rsid w:val="00C42F15"/>
    <w:rsid w:val="00C44243"/>
    <w:rsid w:val="00C505FA"/>
    <w:rsid w:val="00C6597A"/>
    <w:rsid w:val="00C82D76"/>
    <w:rsid w:val="00C87FA9"/>
    <w:rsid w:val="00C94174"/>
    <w:rsid w:val="00C956F5"/>
    <w:rsid w:val="00CB5BF1"/>
    <w:rsid w:val="00CC357E"/>
    <w:rsid w:val="00CD44F5"/>
    <w:rsid w:val="00CD714C"/>
    <w:rsid w:val="00CE57A9"/>
    <w:rsid w:val="00CF7D09"/>
    <w:rsid w:val="00D01528"/>
    <w:rsid w:val="00D11098"/>
    <w:rsid w:val="00D114B6"/>
    <w:rsid w:val="00D20D42"/>
    <w:rsid w:val="00D3501C"/>
    <w:rsid w:val="00D50D72"/>
    <w:rsid w:val="00D61161"/>
    <w:rsid w:val="00D63E17"/>
    <w:rsid w:val="00D73B9F"/>
    <w:rsid w:val="00D91375"/>
    <w:rsid w:val="00D95801"/>
    <w:rsid w:val="00DA14DA"/>
    <w:rsid w:val="00DA3B6B"/>
    <w:rsid w:val="00DB063F"/>
    <w:rsid w:val="00DB633A"/>
    <w:rsid w:val="00DB7192"/>
    <w:rsid w:val="00DC1D3C"/>
    <w:rsid w:val="00DE24AF"/>
    <w:rsid w:val="00DE255C"/>
    <w:rsid w:val="00DF05DD"/>
    <w:rsid w:val="00DF243C"/>
    <w:rsid w:val="00DF69DB"/>
    <w:rsid w:val="00DF745A"/>
    <w:rsid w:val="00E02961"/>
    <w:rsid w:val="00E16AA1"/>
    <w:rsid w:val="00E32479"/>
    <w:rsid w:val="00E45ACA"/>
    <w:rsid w:val="00E53821"/>
    <w:rsid w:val="00E61886"/>
    <w:rsid w:val="00E62C1A"/>
    <w:rsid w:val="00E65147"/>
    <w:rsid w:val="00E74651"/>
    <w:rsid w:val="00E811A9"/>
    <w:rsid w:val="00E84ABE"/>
    <w:rsid w:val="00E85960"/>
    <w:rsid w:val="00E87ED9"/>
    <w:rsid w:val="00E91C4C"/>
    <w:rsid w:val="00E968AE"/>
    <w:rsid w:val="00E9762D"/>
    <w:rsid w:val="00EA62BA"/>
    <w:rsid w:val="00ED0C3F"/>
    <w:rsid w:val="00ED371D"/>
    <w:rsid w:val="00ED5C17"/>
    <w:rsid w:val="00EE0D5C"/>
    <w:rsid w:val="00EE3D0D"/>
    <w:rsid w:val="00EF32AA"/>
    <w:rsid w:val="00EF44AA"/>
    <w:rsid w:val="00EF77CA"/>
    <w:rsid w:val="00F035FC"/>
    <w:rsid w:val="00F13695"/>
    <w:rsid w:val="00F14E80"/>
    <w:rsid w:val="00F1586A"/>
    <w:rsid w:val="00F22F56"/>
    <w:rsid w:val="00F2413F"/>
    <w:rsid w:val="00F270E1"/>
    <w:rsid w:val="00F3285F"/>
    <w:rsid w:val="00F33E42"/>
    <w:rsid w:val="00F366C9"/>
    <w:rsid w:val="00F37073"/>
    <w:rsid w:val="00F37582"/>
    <w:rsid w:val="00F57145"/>
    <w:rsid w:val="00F63072"/>
    <w:rsid w:val="00F659CD"/>
    <w:rsid w:val="00F679CC"/>
    <w:rsid w:val="00F7572F"/>
    <w:rsid w:val="00F80530"/>
    <w:rsid w:val="00F81D66"/>
    <w:rsid w:val="00F87A75"/>
    <w:rsid w:val="00F91F6A"/>
    <w:rsid w:val="00F92218"/>
    <w:rsid w:val="00FB398A"/>
    <w:rsid w:val="00FC7E07"/>
    <w:rsid w:val="00FD0137"/>
    <w:rsid w:val="00FD058F"/>
    <w:rsid w:val="00FD0708"/>
    <w:rsid w:val="00FD2BAB"/>
    <w:rsid w:val="00FD412E"/>
    <w:rsid w:val="00FE25A8"/>
    <w:rsid w:val="00FF4E0C"/>
    <w:rsid w:val="00FF5C10"/>
    <w:rsid w:val="00FF75E3"/>
    <w:rsid w:val="020C8E79"/>
    <w:rsid w:val="023308E0"/>
    <w:rsid w:val="04BD7AE4"/>
    <w:rsid w:val="05E49EF9"/>
    <w:rsid w:val="071CDBA6"/>
    <w:rsid w:val="076713DB"/>
    <w:rsid w:val="07B1A86F"/>
    <w:rsid w:val="07B66DDF"/>
    <w:rsid w:val="0B3878F5"/>
    <w:rsid w:val="11661549"/>
    <w:rsid w:val="1168F70D"/>
    <w:rsid w:val="11F13F49"/>
    <w:rsid w:val="12EF38B6"/>
    <w:rsid w:val="1412F9A0"/>
    <w:rsid w:val="28F4E626"/>
    <w:rsid w:val="29756E93"/>
    <w:rsid w:val="298426E4"/>
    <w:rsid w:val="29F4AB0D"/>
    <w:rsid w:val="30ADAE3D"/>
    <w:rsid w:val="30D691E5"/>
    <w:rsid w:val="31D6F265"/>
    <w:rsid w:val="35D15D11"/>
    <w:rsid w:val="3638F965"/>
    <w:rsid w:val="396074AA"/>
    <w:rsid w:val="3E133AA8"/>
    <w:rsid w:val="45205F41"/>
    <w:rsid w:val="45EF36C1"/>
    <w:rsid w:val="4740312C"/>
    <w:rsid w:val="47B68B5F"/>
    <w:rsid w:val="4A5F4035"/>
    <w:rsid w:val="52D5C7AE"/>
    <w:rsid w:val="558271F1"/>
    <w:rsid w:val="55F6C72A"/>
    <w:rsid w:val="56E664B8"/>
    <w:rsid w:val="59583FB6"/>
    <w:rsid w:val="5AA8C3DF"/>
    <w:rsid w:val="5E477EA8"/>
    <w:rsid w:val="6432A98E"/>
    <w:rsid w:val="68EA723E"/>
    <w:rsid w:val="6A283331"/>
    <w:rsid w:val="6A7501F4"/>
    <w:rsid w:val="6B34F64D"/>
    <w:rsid w:val="71F6D561"/>
    <w:rsid w:val="76C35CB0"/>
    <w:rsid w:val="7E2C1A5C"/>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58B49"/>
  <w15:chartTrackingRefBased/>
  <w15:docId w15:val="{E25113C2-568A-447F-AFE5-A3755EC38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o normal"/>
    <w:qFormat/>
    <w:rsid w:val="007075FE"/>
    <w:pPr>
      <w:spacing w:line="259" w:lineRule="auto"/>
    </w:pPr>
    <w:rPr>
      <w:rFonts w:eastAsiaTheme="minorEastAsia"/>
      <w:kern w:val="0"/>
      <w:sz w:val="22"/>
      <w:szCs w:val="22"/>
      <w14:ligatures w14:val="none"/>
    </w:rPr>
  </w:style>
  <w:style w:type="paragraph" w:styleId="Ttulo1">
    <w:name w:val="heading 1"/>
    <w:basedOn w:val="Normal"/>
    <w:next w:val="Normal"/>
    <w:link w:val="Ttulo1Car"/>
    <w:uiPriority w:val="9"/>
    <w:qFormat/>
    <w:rsid w:val="007075F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7075F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ar"/>
    <w:uiPriority w:val="9"/>
    <w:unhideWhenUsed/>
    <w:qFormat/>
    <w:rsid w:val="007075FE"/>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7075FE"/>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Ttulo5">
    <w:name w:val="heading 5"/>
    <w:basedOn w:val="Normal"/>
    <w:next w:val="Normal"/>
    <w:link w:val="Ttulo5Car"/>
    <w:uiPriority w:val="9"/>
    <w:semiHidden/>
    <w:unhideWhenUsed/>
    <w:qFormat/>
    <w:rsid w:val="007075FE"/>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Ttulo6">
    <w:name w:val="heading 6"/>
    <w:basedOn w:val="Normal"/>
    <w:next w:val="Normal"/>
    <w:link w:val="Ttulo6Car"/>
    <w:uiPriority w:val="9"/>
    <w:semiHidden/>
    <w:unhideWhenUsed/>
    <w:qFormat/>
    <w:rsid w:val="007075FE"/>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Ttulo7">
    <w:name w:val="heading 7"/>
    <w:basedOn w:val="Normal"/>
    <w:next w:val="Normal"/>
    <w:link w:val="Ttulo7Car"/>
    <w:uiPriority w:val="9"/>
    <w:semiHidden/>
    <w:unhideWhenUsed/>
    <w:qFormat/>
    <w:rsid w:val="007075FE"/>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Ttulo8">
    <w:name w:val="heading 8"/>
    <w:basedOn w:val="Normal"/>
    <w:next w:val="Normal"/>
    <w:link w:val="Ttulo8Car"/>
    <w:uiPriority w:val="9"/>
    <w:semiHidden/>
    <w:unhideWhenUsed/>
    <w:qFormat/>
    <w:rsid w:val="007075FE"/>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Ttulo9">
    <w:name w:val="heading 9"/>
    <w:basedOn w:val="Normal"/>
    <w:next w:val="Normal"/>
    <w:link w:val="Ttulo9Car"/>
    <w:uiPriority w:val="9"/>
    <w:semiHidden/>
    <w:unhideWhenUsed/>
    <w:qFormat/>
    <w:rsid w:val="007075FE"/>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075F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075F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7075F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075F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075F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075F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075F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075F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075FE"/>
    <w:rPr>
      <w:rFonts w:eastAsiaTheme="majorEastAsia" w:cstheme="majorBidi"/>
      <w:color w:val="272727" w:themeColor="text1" w:themeTint="D8"/>
    </w:rPr>
  </w:style>
  <w:style w:type="paragraph" w:styleId="Ttulo">
    <w:name w:val="Title"/>
    <w:basedOn w:val="Normal"/>
    <w:next w:val="Normal"/>
    <w:link w:val="TtuloCar"/>
    <w:uiPriority w:val="10"/>
    <w:qFormat/>
    <w:rsid w:val="007075F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7075F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075FE"/>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7075F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075FE"/>
    <w:pPr>
      <w:spacing w:before="160" w:line="278" w:lineRule="auto"/>
      <w:jc w:val="center"/>
    </w:pPr>
    <w:rPr>
      <w:rFonts w:eastAsiaTheme="minorHAnsi"/>
      <w:i/>
      <w:iCs/>
      <w:color w:val="404040" w:themeColor="text1" w:themeTint="BF"/>
      <w:kern w:val="2"/>
      <w:sz w:val="24"/>
      <w:szCs w:val="24"/>
      <w14:ligatures w14:val="standardContextual"/>
    </w:rPr>
  </w:style>
  <w:style w:type="character" w:customStyle="1" w:styleId="CitaCar">
    <w:name w:val="Cita Car"/>
    <w:basedOn w:val="Fuentedeprrafopredeter"/>
    <w:link w:val="Cita"/>
    <w:uiPriority w:val="29"/>
    <w:rsid w:val="007075FE"/>
    <w:rPr>
      <w:i/>
      <w:iCs/>
      <w:color w:val="404040" w:themeColor="text1" w:themeTint="BF"/>
    </w:rPr>
  </w:style>
  <w:style w:type="paragraph" w:styleId="Prrafodelista">
    <w:name w:val="List Paragraph"/>
    <w:basedOn w:val="Normal"/>
    <w:uiPriority w:val="34"/>
    <w:qFormat/>
    <w:rsid w:val="007075FE"/>
    <w:pPr>
      <w:spacing w:line="278" w:lineRule="auto"/>
      <w:ind w:left="720"/>
      <w:contextualSpacing/>
    </w:pPr>
    <w:rPr>
      <w:rFonts w:eastAsiaTheme="minorHAnsi"/>
      <w:kern w:val="2"/>
      <w:sz w:val="24"/>
      <w:szCs w:val="24"/>
      <w14:ligatures w14:val="standardContextual"/>
    </w:rPr>
  </w:style>
  <w:style w:type="character" w:styleId="nfasisintenso">
    <w:name w:val="Intense Emphasis"/>
    <w:basedOn w:val="Fuentedeprrafopredeter"/>
    <w:uiPriority w:val="21"/>
    <w:qFormat/>
    <w:rsid w:val="007075FE"/>
    <w:rPr>
      <w:i/>
      <w:iCs/>
      <w:color w:val="0F4761" w:themeColor="accent1" w:themeShade="BF"/>
    </w:rPr>
  </w:style>
  <w:style w:type="paragraph" w:styleId="Citadestacada">
    <w:name w:val="Intense Quote"/>
    <w:basedOn w:val="Normal"/>
    <w:next w:val="Normal"/>
    <w:link w:val="CitadestacadaCar"/>
    <w:uiPriority w:val="30"/>
    <w:qFormat/>
    <w:rsid w:val="007075F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CitadestacadaCar">
    <w:name w:val="Cita destacada Car"/>
    <w:basedOn w:val="Fuentedeprrafopredeter"/>
    <w:link w:val="Citadestacada"/>
    <w:uiPriority w:val="30"/>
    <w:rsid w:val="007075FE"/>
    <w:rPr>
      <w:i/>
      <w:iCs/>
      <w:color w:val="0F4761" w:themeColor="accent1" w:themeShade="BF"/>
    </w:rPr>
  </w:style>
  <w:style w:type="character" w:styleId="Referenciaintensa">
    <w:name w:val="Intense Reference"/>
    <w:basedOn w:val="Fuentedeprrafopredeter"/>
    <w:uiPriority w:val="32"/>
    <w:qFormat/>
    <w:rsid w:val="007075FE"/>
    <w:rPr>
      <w:b/>
      <w:bCs/>
      <w:smallCaps/>
      <w:color w:val="0F4761" w:themeColor="accent1" w:themeShade="BF"/>
      <w:spacing w:val="5"/>
    </w:rPr>
  </w:style>
  <w:style w:type="character" w:styleId="Refdecomentario">
    <w:name w:val="annotation reference"/>
    <w:basedOn w:val="Fuentedeprrafopredeter"/>
    <w:uiPriority w:val="99"/>
    <w:semiHidden/>
    <w:unhideWhenUsed/>
    <w:rsid w:val="007075FE"/>
    <w:rPr>
      <w:sz w:val="16"/>
      <w:szCs w:val="16"/>
    </w:rPr>
  </w:style>
  <w:style w:type="paragraph" w:styleId="Textocomentario">
    <w:name w:val="annotation text"/>
    <w:basedOn w:val="Normal"/>
    <w:link w:val="TextocomentarioCar"/>
    <w:uiPriority w:val="99"/>
    <w:unhideWhenUsed/>
    <w:rsid w:val="007075FE"/>
    <w:pPr>
      <w:spacing w:line="240" w:lineRule="auto"/>
    </w:pPr>
    <w:rPr>
      <w:sz w:val="20"/>
      <w:szCs w:val="20"/>
    </w:rPr>
  </w:style>
  <w:style w:type="character" w:customStyle="1" w:styleId="TextocomentarioCar">
    <w:name w:val="Texto comentario Car"/>
    <w:basedOn w:val="Fuentedeprrafopredeter"/>
    <w:link w:val="Textocomentario"/>
    <w:uiPriority w:val="99"/>
    <w:rsid w:val="007075FE"/>
    <w:rPr>
      <w:rFonts w:eastAsiaTheme="minorEastAsia"/>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7075FE"/>
    <w:rPr>
      <w:b/>
      <w:bCs/>
    </w:rPr>
  </w:style>
  <w:style w:type="character" w:customStyle="1" w:styleId="AsuntodelcomentarioCar">
    <w:name w:val="Asunto del comentario Car"/>
    <w:basedOn w:val="TextocomentarioCar"/>
    <w:link w:val="Asuntodelcomentario"/>
    <w:uiPriority w:val="99"/>
    <w:semiHidden/>
    <w:rsid w:val="007075FE"/>
    <w:rPr>
      <w:rFonts w:eastAsiaTheme="minorEastAsia"/>
      <w:b/>
      <w:bCs/>
      <w:kern w:val="0"/>
      <w:sz w:val="20"/>
      <w:szCs w:val="20"/>
      <w14:ligatures w14:val="none"/>
    </w:rPr>
  </w:style>
  <w:style w:type="table" w:customStyle="1" w:styleId="Tablaconcuadrcula8">
    <w:name w:val="Tabla con cuadrícula8"/>
    <w:basedOn w:val="Tablanormal"/>
    <w:next w:val="Tablaconcuadrcula"/>
    <w:uiPriority w:val="59"/>
    <w:rsid w:val="007075FE"/>
    <w:pPr>
      <w:spacing w:line="259" w:lineRule="auto"/>
    </w:pPr>
    <w:rPr>
      <w:rFonts w:eastAsia="DengXian"/>
      <w:kern w:val="0"/>
      <w:sz w:val="22"/>
      <w:szCs w:val="22"/>
      <w:lang w:val="es-ES_tradnl"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707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INTRODUCCIN">
    <w:name w:val="Título 1 INTRODUCCIÓN"/>
    <w:basedOn w:val="Normal"/>
    <w:next w:val="Normal"/>
    <w:link w:val="Ttulo1INTRODUCCINCar"/>
    <w:rsid w:val="00D114B6"/>
    <w:pPr>
      <w:autoSpaceDE w:val="0"/>
      <w:autoSpaceDN w:val="0"/>
      <w:adjustRightInd w:val="0"/>
      <w:jc w:val="center"/>
      <w:textAlignment w:val="center"/>
    </w:pPr>
    <w:rPr>
      <w:rFonts w:ascii="Montserrat ExtraBold" w:eastAsiaTheme="minorHAnsi" w:hAnsi="Montserrat ExtraBold" w:cs="Minion Pro"/>
      <w:b/>
      <w:color w:val="860000"/>
      <w:sz w:val="32"/>
    </w:rPr>
  </w:style>
  <w:style w:type="paragraph" w:customStyle="1" w:styleId="Ttulo3ESTRATEGIA">
    <w:name w:val="Título 3 ESTRATEGIA"/>
    <w:basedOn w:val="Normal"/>
    <w:rsid w:val="00D114B6"/>
    <w:pPr>
      <w:autoSpaceDE w:val="0"/>
      <w:autoSpaceDN w:val="0"/>
      <w:adjustRightInd w:val="0"/>
      <w:textAlignment w:val="center"/>
    </w:pPr>
    <w:rPr>
      <w:rFonts w:ascii="Montserrat" w:eastAsiaTheme="minorHAnsi" w:hAnsi="Montserrat" w:cs="Minion Pro"/>
      <w:b/>
      <w:color w:val="B38E5D"/>
    </w:rPr>
  </w:style>
  <w:style w:type="character" w:customStyle="1" w:styleId="Ttulo1INTRODUCCINCar">
    <w:name w:val="Título 1 INTRODUCCIÓN Car"/>
    <w:basedOn w:val="Fuentedeprrafopredeter"/>
    <w:link w:val="Ttulo1INTRODUCCIN"/>
    <w:rsid w:val="00D114B6"/>
    <w:rPr>
      <w:rFonts w:ascii="Montserrat ExtraBold" w:hAnsi="Montserrat ExtraBold" w:cs="Minion Pro"/>
      <w:b/>
      <w:color w:val="860000"/>
      <w:kern w:val="0"/>
      <w:sz w:val="32"/>
      <w:szCs w:val="22"/>
      <w14:ligatures w14:val="none"/>
    </w:rPr>
  </w:style>
  <w:style w:type="paragraph" w:customStyle="1" w:styleId="paragraph">
    <w:name w:val="paragraph"/>
    <w:basedOn w:val="Normal"/>
    <w:rsid w:val="00A8166C"/>
    <w:pPr>
      <w:spacing w:before="100" w:beforeAutospacing="1" w:after="100" w:afterAutospacing="1"/>
    </w:pPr>
  </w:style>
  <w:style w:type="character" w:customStyle="1" w:styleId="eop">
    <w:name w:val="eop"/>
    <w:basedOn w:val="Fuentedeprrafopredeter"/>
    <w:rsid w:val="00A8166C"/>
  </w:style>
  <w:style w:type="character" w:styleId="Mencionar">
    <w:name w:val="Mention"/>
    <w:basedOn w:val="Fuentedeprrafopredeter"/>
    <w:uiPriority w:val="99"/>
    <w:unhideWhenUsed/>
    <w:rsid w:val="00E91C4C"/>
    <w:rPr>
      <w:color w:val="2B579A"/>
      <w:shd w:val="clear" w:color="auto" w:fill="E1DFDD"/>
    </w:rPr>
  </w:style>
  <w:style w:type="paragraph" w:styleId="Encabezado">
    <w:name w:val="header"/>
    <w:basedOn w:val="Normal"/>
    <w:link w:val="EncabezadoCar"/>
    <w:uiPriority w:val="99"/>
    <w:unhideWhenUsed/>
    <w:rsid w:val="00B54C4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4C40"/>
    <w:rPr>
      <w:rFonts w:eastAsiaTheme="minorEastAsia"/>
      <w:kern w:val="0"/>
      <w:sz w:val="22"/>
      <w:szCs w:val="22"/>
      <w14:ligatures w14:val="none"/>
    </w:rPr>
  </w:style>
  <w:style w:type="paragraph" w:styleId="Piedepgina">
    <w:name w:val="footer"/>
    <w:basedOn w:val="Normal"/>
    <w:link w:val="PiedepginaCar"/>
    <w:uiPriority w:val="99"/>
    <w:unhideWhenUsed/>
    <w:rsid w:val="00B54C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4C40"/>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027357">
      <w:bodyDiv w:val="1"/>
      <w:marLeft w:val="0"/>
      <w:marRight w:val="0"/>
      <w:marTop w:val="0"/>
      <w:marBottom w:val="0"/>
      <w:divBdr>
        <w:top w:val="none" w:sz="0" w:space="0" w:color="auto"/>
        <w:left w:val="none" w:sz="0" w:space="0" w:color="auto"/>
        <w:bottom w:val="none" w:sz="0" w:space="0" w:color="auto"/>
        <w:right w:val="none" w:sz="0" w:space="0" w:color="auto"/>
      </w:divBdr>
    </w:div>
    <w:div w:id="630285332">
      <w:bodyDiv w:val="1"/>
      <w:marLeft w:val="0"/>
      <w:marRight w:val="0"/>
      <w:marTop w:val="0"/>
      <w:marBottom w:val="0"/>
      <w:divBdr>
        <w:top w:val="none" w:sz="0" w:space="0" w:color="auto"/>
        <w:left w:val="none" w:sz="0" w:space="0" w:color="auto"/>
        <w:bottom w:val="none" w:sz="0" w:space="0" w:color="auto"/>
        <w:right w:val="none" w:sz="0" w:space="0" w:color="auto"/>
      </w:divBdr>
    </w:div>
    <w:div w:id="834538794">
      <w:bodyDiv w:val="1"/>
      <w:marLeft w:val="0"/>
      <w:marRight w:val="0"/>
      <w:marTop w:val="0"/>
      <w:marBottom w:val="0"/>
      <w:divBdr>
        <w:top w:val="none" w:sz="0" w:space="0" w:color="auto"/>
        <w:left w:val="none" w:sz="0" w:space="0" w:color="auto"/>
        <w:bottom w:val="none" w:sz="0" w:space="0" w:color="auto"/>
        <w:right w:val="none" w:sz="0" w:space="0" w:color="auto"/>
      </w:divBdr>
    </w:div>
    <w:div w:id="881792156">
      <w:bodyDiv w:val="1"/>
      <w:marLeft w:val="0"/>
      <w:marRight w:val="0"/>
      <w:marTop w:val="0"/>
      <w:marBottom w:val="0"/>
      <w:divBdr>
        <w:top w:val="none" w:sz="0" w:space="0" w:color="auto"/>
        <w:left w:val="none" w:sz="0" w:space="0" w:color="auto"/>
        <w:bottom w:val="none" w:sz="0" w:space="0" w:color="auto"/>
        <w:right w:val="none" w:sz="0" w:space="0" w:color="auto"/>
      </w:divBdr>
    </w:div>
    <w:div w:id="1044915105">
      <w:bodyDiv w:val="1"/>
      <w:marLeft w:val="0"/>
      <w:marRight w:val="0"/>
      <w:marTop w:val="0"/>
      <w:marBottom w:val="0"/>
      <w:divBdr>
        <w:top w:val="none" w:sz="0" w:space="0" w:color="auto"/>
        <w:left w:val="none" w:sz="0" w:space="0" w:color="auto"/>
        <w:bottom w:val="none" w:sz="0" w:space="0" w:color="auto"/>
        <w:right w:val="none" w:sz="0" w:space="0" w:color="auto"/>
      </w:divBdr>
    </w:div>
    <w:div w:id="1282687995">
      <w:bodyDiv w:val="1"/>
      <w:marLeft w:val="0"/>
      <w:marRight w:val="0"/>
      <w:marTop w:val="0"/>
      <w:marBottom w:val="0"/>
      <w:divBdr>
        <w:top w:val="none" w:sz="0" w:space="0" w:color="auto"/>
        <w:left w:val="none" w:sz="0" w:space="0" w:color="auto"/>
        <w:bottom w:val="none" w:sz="0" w:space="0" w:color="auto"/>
        <w:right w:val="none" w:sz="0" w:space="0" w:color="auto"/>
      </w:divBdr>
    </w:div>
    <w:div w:id="1290014220">
      <w:bodyDiv w:val="1"/>
      <w:marLeft w:val="0"/>
      <w:marRight w:val="0"/>
      <w:marTop w:val="0"/>
      <w:marBottom w:val="0"/>
      <w:divBdr>
        <w:top w:val="none" w:sz="0" w:space="0" w:color="auto"/>
        <w:left w:val="none" w:sz="0" w:space="0" w:color="auto"/>
        <w:bottom w:val="none" w:sz="0" w:space="0" w:color="auto"/>
        <w:right w:val="none" w:sz="0" w:space="0" w:color="auto"/>
      </w:divBdr>
    </w:div>
    <w:div w:id="1309433836">
      <w:bodyDiv w:val="1"/>
      <w:marLeft w:val="0"/>
      <w:marRight w:val="0"/>
      <w:marTop w:val="0"/>
      <w:marBottom w:val="0"/>
      <w:divBdr>
        <w:top w:val="none" w:sz="0" w:space="0" w:color="auto"/>
        <w:left w:val="none" w:sz="0" w:space="0" w:color="auto"/>
        <w:bottom w:val="none" w:sz="0" w:space="0" w:color="auto"/>
        <w:right w:val="none" w:sz="0" w:space="0" w:color="auto"/>
      </w:divBdr>
    </w:div>
    <w:div w:id="1359702229">
      <w:bodyDiv w:val="1"/>
      <w:marLeft w:val="0"/>
      <w:marRight w:val="0"/>
      <w:marTop w:val="0"/>
      <w:marBottom w:val="0"/>
      <w:divBdr>
        <w:top w:val="none" w:sz="0" w:space="0" w:color="auto"/>
        <w:left w:val="none" w:sz="0" w:space="0" w:color="auto"/>
        <w:bottom w:val="none" w:sz="0" w:space="0" w:color="auto"/>
        <w:right w:val="none" w:sz="0" w:space="0" w:color="auto"/>
      </w:divBdr>
    </w:div>
    <w:div w:id="1411193564">
      <w:bodyDiv w:val="1"/>
      <w:marLeft w:val="0"/>
      <w:marRight w:val="0"/>
      <w:marTop w:val="0"/>
      <w:marBottom w:val="0"/>
      <w:divBdr>
        <w:top w:val="none" w:sz="0" w:space="0" w:color="auto"/>
        <w:left w:val="none" w:sz="0" w:space="0" w:color="auto"/>
        <w:bottom w:val="none" w:sz="0" w:space="0" w:color="auto"/>
        <w:right w:val="none" w:sz="0" w:space="0" w:color="auto"/>
      </w:divBdr>
    </w:div>
    <w:div w:id="1438481492">
      <w:bodyDiv w:val="1"/>
      <w:marLeft w:val="0"/>
      <w:marRight w:val="0"/>
      <w:marTop w:val="0"/>
      <w:marBottom w:val="0"/>
      <w:divBdr>
        <w:top w:val="none" w:sz="0" w:space="0" w:color="auto"/>
        <w:left w:val="none" w:sz="0" w:space="0" w:color="auto"/>
        <w:bottom w:val="none" w:sz="0" w:space="0" w:color="auto"/>
        <w:right w:val="none" w:sz="0" w:space="0" w:color="auto"/>
      </w:divBdr>
    </w:div>
    <w:div w:id="1543010862">
      <w:bodyDiv w:val="1"/>
      <w:marLeft w:val="0"/>
      <w:marRight w:val="0"/>
      <w:marTop w:val="0"/>
      <w:marBottom w:val="0"/>
      <w:divBdr>
        <w:top w:val="none" w:sz="0" w:space="0" w:color="auto"/>
        <w:left w:val="none" w:sz="0" w:space="0" w:color="auto"/>
        <w:bottom w:val="none" w:sz="0" w:space="0" w:color="auto"/>
        <w:right w:val="none" w:sz="0" w:space="0" w:color="auto"/>
      </w:divBdr>
    </w:div>
    <w:div w:id="1857844293">
      <w:bodyDiv w:val="1"/>
      <w:marLeft w:val="0"/>
      <w:marRight w:val="0"/>
      <w:marTop w:val="0"/>
      <w:marBottom w:val="0"/>
      <w:divBdr>
        <w:top w:val="none" w:sz="0" w:space="0" w:color="auto"/>
        <w:left w:val="none" w:sz="0" w:space="0" w:color="auto"/>
        <w:bottom w:val="none" w:sz="0" w:space="0" w:color="auto"/>
        <w:right w:val="none" w:sz="0" w:space="0" w:color="auto"/>
      </w:divBdr>
    </w:div>
    <w:div w:id="1910730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14/relationships/chartEx" Target="charts/chartEx1.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chart" Target="charts/chart2.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4/relationships/chartEx" Target="charts/chartEx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https://ecosur365p-my.sharepoint.com/personal/cnhernan_ecosur_mx/Documents/Ecosur-CPA/Junta%20de%20Gobierno/Desempe&#241;o%20Indicadores%20Investigaci&#243;n%201994-202X.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https://ecosur365p.sharepoint.com/sites/CGA-CPA/Shared%20Documents/Junta%20de%20Gobierno%20Informes/Seguimiento%20CEE-JG/Historial%20SNII%20sep2024.xlsx" TargetMode="External"/><Relationship Id="rId2" Type="http://schemas.microsoft.com/office/2011/relationships/chartColorStyle" Target="colors1.xml"/><Relationship Id="rId1" Type="http://schemas.microsoft.com/office/2011/relationships/chartStyle" Target="style1.xml"/></Relationships>
</file>

<file path=word/charts/_rels/chartEx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https://ecosur365p.sharepoint.com/sites/CGA-CPA/Shared%20Documents/Junta%20de%20Gobierno%20Informes/Seguimiento%20CEE-JG/Historial%20SNII%20sep2024.xlsx" TargetMode="External"/></Relationships>
</file>

<file path=word/charts/_rels/chartEx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https://ecosur365p.sharepoint.com/sites/CGA-CPA/Shared%20Documents/Junta%20de%20Gobierno%20Informes/Seguimiento%20CEE-JG/Historial%20SNII%20sep20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Publicaciones Arbitradas por persona investigadora de 1994-2024</a:t>
            </a:r>
          </a:p>
        </c:rich>
      </c:tx>
      <c:overlay val="0"/>
    </c:title>
    <c:autoTitleDeleted val="0"/>
    <c:plotArea>
      <c:layout/>
      <c:scatterChart>
        <c:scatterStyle val="smoothMarker"/>
        <c:varyColors val="0"/>
        <c:ser>
          <c:idx val="1"/>
          <c:order val="0"/>
          <c:tx>
            <c:strRef>
              <c:f>'Resumen Indicarores'!$U$2</c:f>
              <c:strCache>
                <c:ptCount val="1"/>
                <c:pt idx="0">
                  <c:v>Pub. Arb/Inv</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'Resumen Indicarores'!$A$23:$A$33</c:f>
              <c:numCache>
                <c:formatCode>General</c:formatCode>
                <c:ptCount val="11"/>
                <c:pt idx="0">
                  <c:v>2014</c:v>
                </c:pt>
                <c:pt idx="1">
                  <c:v>2015</c:v>
                </c:pt>
                <c:pt idx="2">
                  <c:v>2016</c:v>
                </c:pt>
                <c:pt idx="3">
                  <c:v>2017</c:v>
                </c:pt>
                <c:pt idx="4">
                  <c:v>2018</c:v>
                </c:pt>
                <c:pt idx="5">
                  <c:v>2019</c:v>
                </c:pt>
                <c:pt idx="6">
                  <c:v>2020</c:v>
                </c:pt>
                <c:pt idx="7">
                  <c:v>2021</c:v>
                </c:pt>
                <c:pt idx="8">
                  <c:v>2022</c:v>
                </c:pt>
                <c:pt idx="9">
                  <c:v>2023</c:v>
                </c:pt>
                <c:pt idx="10">
                  <c:v>2024</c:v>
                </c:pt>
              </c:numCache>
            </c:numRef>
          </c:xVal>
          <c:yVal>
            <c:numRef>
              <c:f>'Resumen Indicarores'!$U$23:$U$33</c:f>
              <c:numCache>
                <c:formatCode>0.0</c:formatCode>
                <c:ptCount val="11"/>
                <c:pt idx="0">
                  <c:v>1.9659863945578231</c:v>
                </c:pt>
                <c:pt idx="1">
                  <c:v>1.8758169934640523</c:v>
                </c:pt>
                <c:pt idx="2">
                  <c:v>2.1</c:v>
                </c:pt>
                <c:pt idx="3">
                  <c:v>1.8727272727272728</c:v>
                </c:pt>
                <c:pt idx="4">
                  <c:v>2.9506172839506171</c:v>
                </c:pt>
                <c:pt idx="5">
                  <c:v>2.75</c:v>
                </c:pt>
                <c:pt idx="6">
                  <c:v>2.9806451612903224</c:v>
                </c:pt>
                <c:pt idx="7">
                  <c:v>2.9696969696969697</c:v>
                </c:pt>
                <c:pt idx="8">
                  <c:v>2.7409638554216866</c:v>
                </c:pt>
                <c:pt idx="9">
                  <c:v>2.3040935672514622</c:v>
                </c:pt>
                <c:pt idx="10">
                  <c:v>2.5555555555555554</c:v>
                </c:pt>
              </c:numCache>
            </c:numRef>
          </c:yVal>
          <c:smooth val="1"/>
          <c:extLst>
            <c:ext xmlns:c16="http://schemas.microsoft.com/office/drawing/2014/chart" uri="{C3380CC4-5D6E-409C-BE32-E72D297353CC}">
              <c16:uniqueId val="{00000000-FFA6-4995-B9AA-53A95DE1E8AE}"/>
            </c:ext>
          </c:extLst>
        </c:ser>
        <c:dLbls>
          <c:dLblPos val="t"/>
          <c:showLegendKey val="0"/>
          <c:showVal val="1"/>
          <c:showCatName val="0"/>
          <c:showSerName val="0"/>
          <c:showPercent val="0"/>
          <c:showBubbleSize val="0"/>
        </c:dLbls>
        <c:axId val="108008576"/>
        <c:axId val="156892544"/>
      </c:scatterChart>
      <c:valAx>
        <c:axId val="108008576"/>
        <c:scaling>
          <c:orientation val="minMax"/>
        </c:scaling>
        <c:delete val="0"/>
        <c:axPos val="b"/>
        <c:numFmt formatCode="General" sourceLinked="1"/>
        <c:majorTickMark val="out"/>
        <c:minorTickMark val="none"/>
        <c:tickLblPos val="nextTo"/>
        <c:txPr>
          <a:bodyPr rot="-5400000" vert="horz"/>
          <a:lstStyle/>
          <a:p>
            <a:pPr>
              <a:defRPr/>
            </a:pPr>
            <a:endParaRPr lang="es-MX"/>
          </a:p>
        </c:txPr>
        <c:crossAx val="156892544"/>
        <c:crosses val="autoZero"/>
        <c:crossBetween val="midCat"/>
      </c:valAx>
      <c:valAx>
        <c:axId val="156892544"/>
        <c:scaling>
          <c:orientation val="minMax"/>
        </c:scaling>
        <c:delete val="0"/>
        <c:axPos val="l"/>
        <c:majorGridlines/>
        <c:numFmt formatCode="0.0" sourceLinked="1"/>
        <c:majorTickMark val="out"/>
        <c:minorTickMark val="none"/>
        <c:tickLblPos val="nextTo"/>
        <c:crossAx val="108008576"/>
        <c:crosses val="autoZero"/>
        <c:crossBetween val="midCat"/>
      </c:valAx>
    </c:plotArea>
    <c:legend>
      <c:legendPos val="b"/>
      <c:overlay val="0"/>
    </c:legend>
    <c:plotVisOnly val="1"/>
    <c:dispBlanksAs val="zero"/>
    <c:showDLblsOverMax val="0"/>
  </c:chart>
  <c:txPr>
    <a:bodyPr/>
    <a:lstStyle/>
    <a:p>
      <a:pPr>
        <a:defRPr>
          <a:latin typeface="Noto Sans" panose="020B0502040504020204" pitchFamily="34" charset="0"/>
          <a:ea typeface="Noto Sans" panose="020B0502040504020204" pitchFamily="34" charset="0"/>
          <a:cs typeface="Noto Sans" panose="020B0502040504020204"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r>
              <a:rPr lang="es-MX"/>
              <a:t>Evolución del SNII</a:t>
            </a:r>
          </a:p>
        </c:rich>
      </c:tx>
      <c:overlay val="0"/>
      <c:spPr>
        <a:noFill/>
        <a:ln>
          <a:noFill/>
        </a:ln>
        <a:effectLst/>
      </c:spPr>
      <c:txPr>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endParaRPr lang="es-MX"/>
        </a:p>
      </c:txPr>
    </c:title>
    <c:autoTitleDeleted val="0"/>
    <c:plotArea>
      <c:layout/>
      <c:lineChart>
        <c:grouping val="standard"/>
        <c:varyColors val="0"/>
        <c:ser>
          <c:idx val="0"/>
          <c:order val="0"/>
          <c:tx>
            <c:strRef>
              <c:f>'Resumen Indicarores'!$L$2</c:f>
              <c:strCache>
                <c:ptCount val="1"/>
                <c:pt idx="0">
                  <c:v>% Inv sin SNI</c:v>
                </c:pt>
              </c:strCache>
            </c:strRef>
          </c:tx>
          <c:spPr>
            <a:ln w="38100" cap="rnd">
              <a:solidFill>
                <a:schemeClr val="accent1"/>
              </a:solidFill>
              <a:round/>
            </a:ln>
            <a:effectLst/>
          </c:spPr>
          <c:marker>
            <c:symbol val="none"/>
          </c:marker>
          <c:cat>
            <c:strRef>
              <c:f>'Resumen Indicarores'!$A$3:$A$34</c:f>
              <c:strCache>
                <c:ptCount val="32"/>
                <c:pt idx="0">
                  <c:v>94</c:v>
                </c:pt>
                <c:pt idx="1">
                  <c:v>95</c:v>
                </c:pt>
                <c:pt idx="2">
                  <c:v>96</c:v>
                </c:pt>
                <c:pt idx="3">
                  <c:v>97</c:v>
                </c:pt>
                <c:pt idx="4">
                  <c:v>98</c:v>
                </c:pt>
                <c:pt idx="5">
                  <c:v>99</c:v>
                </c:pt>
                <c:pt idx="6">
                  <c:v>00</c:v>
                </c:pt>
                <c:pt idx="7">
                  <c:v>01</c:v>
                </c:pt>
                <c:pt idx="8">
                  <c:v>02</c:v>
                </c:pt>
                <c:pt idx="9">
                  <c:v>03</c:v>
                </c:pt>
                <c:pt idx="10">
                  <c:v>04</c:v>
                </c:pt>
                <c:pt idx="11">
                  <c:v>05</c:v>
                </c:pt>
                <c:pt idx="12">
                  <c:v>06</c:v>
                </c:pt>
                <c:pt idx="13">
                  <c:v>07</c:v>
                </c:pt>
                <c:pt idx="14">
                  <c:v>08</c:v>
                </c:pt>
                <c:pt idx="15">
                  <c:v>09</c:v>
                </c:pt>
                <c:pt idx="16">
                  <c:v>10</c:v>
                </c:pt>
                <c:pt idx="17">
                  <c:v>11</c:v>
                </c:pt>
                <c:pt idx="18">
                  <c:v>12</c:v>
                </c:pt>
                <c:pt idx="19">
                  <c:v>13</c:v>
                </c:pt>
                <c:pt idx="20">
                  <c:v>14</c:v>
                </c:pt>
                <c:pt idx="21">
                  <c:v>15</c:v>
                </c:pt>
                <c:pt idx="22">
                  <c:v>16</c:v>
                </c:pt>
                <c:pt idx="23">
                  <c:v>17</c:v>
                </c:pt>
                <c:pt idx="24">
                  <c:v>18</c:v>
                </c:pt>
                <c:pt idx="25">
                  <c:v>19</c:v>
                </c:pt>
                <c:pt idx="26">
                  <c:v>20</c:v>
                </c:pt>
                <c:pt idx="27">
                  <c:v>21</c:v>
                </c:pt>
                <c:pt idx="28">
                  <c:v>22</c:v>
                </c:pt>
                <c:pt idx="29">
                  <c:v>23</c:v>
                </c:pt>
                <c:pt idx="30">
                  <c:v>24</c:v>
                </c:pt>
                <c:pt idx="31">
                  <c:v>25</c:v>
                </c:pt>
              </c:strCache>
            </c:strRef>
          </c:cat>
          <c:val>
            <c:numRef>
              <c:f>'Resumen Indicarores'!$L$3:$L$34</c:f>
              <c:numCache>
                <c:formatCode>0.0%</c:formatCode>
                <c:ptCount val="32"/>
                <c:pt idx="0">
                  <c:v>0.51020408163265307</c:v>
                </c:pt>
                <c:pt idx="1">
                  <c:v>0.59677419354838712</c:v>
                </c:pt>
                <c:pt idx="2">
                  <c:v>0.76086956521739135</c:v>
                </c:pt>
                <c:pt idx="3">
                  <c:v>0.78846153846153844</c:v>
                </c:pt>
                <c:pt idx="4">
                  <c:v>0.7589285714285714</c:v>
                </c:pt>
                <c:pt idx="5">
                  <c:v>0.66379310344827591</c:v>
                </c:pt>
                <c:pt idx="6">
                  <c:v>0.5752212389380531</c:v>
                </c:pt>
                <c:pt idx="7">
                  <c:v>0.52212389380530977</c:v>
                </c:pt>
                <c:pt idx="8">
                  <c:v>0.47499999999999998</c:v>
                </c:pt>
                <c:pt idx="9">
                  <c:v>0.42975206611570249</c:v>
                </c:pt>
                <c:pt idx="10">
                  <c:v>0.43697478991596639</c:v>
                </c:pt>
                <c:pt idx="11">
                  <c:v>0.40163934426229508</c:v>
                </c:pt>
                <c:pt idx="12">
                  <c:v>0.42499999999999999</c:v>
                </c:pt>
                <c:pt idx="13">
                  <c:v>0.36752136752136755</c:v>
                </c:pt>
                <c:pt idx="14">
                  <c:v>0.33057851239669422</c:v>
                </c:pt>
                <c:pt idx="15">
                  <c:v>0.23966942148760331</c:v>
                </c:pt>
                <c:pt idx="16">
                  <c:v>0.21367521367521367</c:v>
                </c:pt>
                <c:pt idx="17">
                  <c:v>0.20472440944881889</c:v>
                </c:pt>
                <c:pt idx="18">
                  <c:v>0.20930232558139536</c:v>
                </c:pt>
                <c:pt idx="19">
                  <c:v>0.17518248175182483</c:v>
                </c:pt>
                <c:pt idx="20">
                  <c:v>0.17006802721088435</c:v>
                </c:pt>
                <c:pt idx="21">
                  <c:v>0.16993464052287582</c:v>
                </c:pt>
                <c:pt idx="22">
                  <c:v>0.19375000000000001</c:v>
                </c:pt>
                <c:pt idx="23">
                  <c:v>0.15757575757575756</c:v>
                </c:pt>
                <c:pt idx="24">
                  <c:v>0.17901234567901234</c:v>
                </c:pt>
                <c:pt idx="25">
                  <c:v>0.13750000000000001</c:v>
                </c:pt>
                <c:pt idx="26">
                  <c:v>8.387096774193549E-2</c:v>
                </c:pt>
                <c:pt idx="27">
                  <c:v>7.8787878787878782E-2</c:v>
                </c:pt>
                <c:pt idx="28">
                  <c:v>9.6385542168674704E-2</c:v>
                </c:pt>
                <c:pt idx="29">
                  <c:v>2.976190476190476E-2</c:v>
                </c:pt>
                <c:pt idx="30">
                  <c:v>2.9069767441860465E-2</c:v>
                </c:pt>
                <c:pt idx="31">
                  <c:v>2.9069767441860465E-2</c:v>
                </c:pt>
              </c:numCache>
            </c:numRef>
          </c:val>
          <c:smooth val="0"/>
          <c:extLst>
            <c:ext xmlns:c16="http://schemas.microsoft.com/office/drawing/2014/chart" uri="{C3380CC4-5D6E-409C-BE32-E72D297353CC}">
              <c16:uniqueId val="{00000000-9D8A-4DD8-8A7F-8B7CA3AB3F35}"/>
            </c:ext>
          </c:extLst>
        </c:ser>
        <c:ser>
          <c:idx val="1"/>
          <c:order val="1"/>
          <c:tx>
            <c:strRef>
              <c:f>'Resumen Indicarores'!$M$2</c:f>
              <c:strCache>
                <c:ptCount val="1"/>
                <c:pt idx="0">
                  <c:v>% C</c:v>
                </c:pt>
              </c:strCache>
            </c:strRef>
          </c:tx>
          <c:spPr>
            <a:ln w="38100" cap="rnd">
              <a:solidFill>
                <a:schemeClr val="accent2"/>
              </a:solidFill>
              <a:round/>
            </a:ln>
            <a:effectLst/>
          </c:spPr>
          <c:marker>
            <c:symbol val="none"/>
          </c:marker>
          <c:cat>
            <c:strRef>
              <c:f>'Resumen Indicarores'!$A$3:$A$34</c:f>
              <c:strCache>
                <c:ptCount val="32"/>
                <c:pt idx="0">
                  <c:v>94</c:v>
                </c:pt>
                <c:pt idx="1">
                  <c:v>95</c:v>
                </c:pt>
                <c:pt idx="2">
                  <c:v>96</c:v>
                </c:pt>
                <c:pt idx="3">
                  <c:v>97</c:v>
                </c:pt>
                <c:pt idx="4">
                  <c:v>98</c:v>
                </c:pt>
                <c:pt idx="5">
                  <c:v>99</c:v>
                </c:pt>
                <c:pt idx="6">
                  <c:v>00</c:v>
                </c:pt>
                <c:pt idx="7">
                  <c:v>01</c:v>
                </c:pt>
                <c:pt idx="8">
                  <c:v>02</c:v>
                </c:pt>
                <c:pt idx="9">
                  <c:v>03</c:v>
                </c:pt>
                <c:pt idx="10">
                  <c:v>04</c:v>
                </c:pt>
                <c:pt idx="11">
                  <c:v>05</c:v>
                </c:pt>
                <c:pt idx="12">
                  <c:v>06</c:v>
                </c:pt>
                <c:pt idx="13">
                  <c:v>07</c:v>
                </c:pt>
                <c:pt idx="14">
                  <c:v>08</c:v>
                </c:pt>
                <c:pt idx="15">
                  <c:v>09</c:v>
                </c:pt>
                <c:pt idx="16">
                  <c:v>10</c:v>
                </c:pt>
                <c:pt idx="17">
                  <c:v>11</c:v>
                </c:pt>
                <c:pt idx="18">
                  <c:v>12</c:v>
                </c:pt>
                <c:pt idx="19">
                  <c:v>13</c:v>
                </c:pt>
                <c:pt idx="20">
                  <c:v>14</c:v>
                </c:pt>
                <c:pt idx="21">
                  <c:v>15</c:v>
                </c:pt>
                <c:pt idx="22">
                  <c:v>16</c:v>
                </c:pt>
                <c:pt idx="23">
                  <c:v>17</c:v>
                </c:pt>
                <c:pt idx="24">
                  <c:v>18</c:v>
                </c:pt>
                <c:pt idx="25">
                  <c:v>19</c:v>
                </c:pt>
                <c:pt idx="26">
                  <c:v>20</c:v>
                </c:pt>
                <c:pt idx="27">
                  <c:v>21</c:v>
                </c:pt>
                <c:pt idx="28">
                  <c:v>22</c:v>
                </c:pt>
                <c:pt idx="29">
                  <c:v>23</c:v>
                </c:pt>
                <c:pt idx="30">
                  <c:v>24</c:v>
                </c:pt>
                <c:pt idx="31">
                  <c:v>25</c:v>
                </c:pt>
              </c:strCache>
            </c:strRef>
          </c:cat>
          <c:val>
            <c:numRef>
              <c:f>'Resumen Indicarores'!$M$3:$M$34</c:f>
              <c:numCache>
                <c:formatCode>0.0%</c:formatCode>
                <c:ptCount val="32"/>
                <c:pt idx="0">
                  <c:v>0.20408163265306123</c:v>
                </c:pt>
                <c:pt idx="1">
                  <c:v>0.17741935483870969</c:v>
                </c:pt>
                <c:pt idx="2">
                  <c:v>7.6086956521739135E-2</c:v>
                </c:pt>
                <c:pt idx="3">
                  <c:v>5.7692307692307696E-2</c:v>
                </c:pt>
                <c:pt idx="4">
                  <c:v>5.3571428571428568E-2</c:v>
                </c:pt>
                <c:pt idx="5">
                  <c:v>7.7586206896551727E-2</c:v>
                </c:pt>
                <c:pt idx="6">
                  <c:v>0.12389380530973451</c:v>
                </c:pt>
                <c:pt idx="7">
                  <c:v>0.11504424778761062</c:v>
                </c:pt>
                <c:pt idx="8">
                  <c:v>0.11666666666666667</c:v>
                </c:pt>
                <c:pt idx="9">
                  <c:v>0.11570247933884298</c:v>
                </c:pt>
                <c:pt idx="10">
                  <c:v>0.11764705882352941</c:v>
                </c:pt>
                <c:pt idx="11">
                  <c:v>0.13934426229508196</c:v>
                </c:pt>
                <c:pt idx="12">
                  <c:v>0.1</c:v>
                </c:pt>
                <c:pt idx="13">
                  <c:v>8.5470085470085472E-2</c:v>
                </c:pt>
                <c:pt idx="14">
                  <c:v>7.43801652892562E-2</c:v>
                </c:pt>
                <c:pt idx="15">
                  <c:v>7.43801652892562E-2</c:v>
                </c:pt>
                <c:pt idx="16">
                  <c:v>9.4017094017094016E-2</c:v>
                </c:pt>
                <c:pt idx="17">
                  <c:v>9.4488188976377951E-2</c:v>
                </c:pt>
                <c:pt idx="18">
                  <c:v>9.3023255813953487E-2</c:v>
                </c:pt>
                <c:pt idx="19">
                  <c:v>8.0291970802919707E-2</c:v>
                </c:pt>
                <c:pt idx="20">
                  <c:v>6.8027210884353748E-2</c:v>
                </c:pt>
                <c:pt idx="21">
                  <c:v>9.8039215686274508E-2</c:v>
                </c:pt>
                <c:pt idx="22">
                  <c:v>0.10625</c:v>
                </c:pt>
                <c:pt idx="23">
                  <c:v>0.12727272727272726</c:v>
                </c:pt>
                <c:pt idx="24">
                  <c:v>9.2592592592592587E-2</c:v>
                </c:pt>
                <c:pt idx="25">
                  <c:v>8.1250000000000003E-2</c:v>
                </c:pt>
                <c:pt idx="26">
                  <c:v>5.1612903225806452E-2</c:v>
                </c:pt>
                <c:pt idx="27">
                  <c:v>4.8484848484848485E-2</c:v>
                </c:pt>
                <c:pt idx="28">
                  <c:v>4.2168674698795178E-2</c:v>
                </c:pt>
                <c:pt idx="29">
                  <c:v>4.7619047619047616E-2</c:v>
                </c:pt>
                <c:pt idx="30">
                  <c:v>4.6511627906976744E-2</c:v>
                </c:pt>
                <c:pt idx="31">
                  <c:v>4.0697674418604654E-2</c:v>
                </c:pt>
              </c:numCache>
            </c:numRef>
          </c:val>
          <c:smooth val="0"/>
          <c:extLst>
            <c:ext xmlns:c16="http://schemas.microsoft.com/office/drawing/2014/chart" uri="{C3380CC4-5D6E-409C-BE32-E72D297353CC}">
              <c16:uniqueId val="{00000001-9D8A-4DD8-8A7F-8B7CA3AB3F35}"/>
            </c:ext>
          </c:extLst>
        </c:ser>
        <c:ser>
          <c:idx val="2"/>
          <c:order val="2"/>
          <c:tx>
            <c:strRef>
              <c:f>'Resumen Indicarores'!$N$2</c:f>
              <c:strCache>
                <c:ptCount val="1"/>
                <c:pt idx="0">
                  <c:v>% N1</c:v>
                </c:pt>
              </c:strCache>
            </c:strRef>
          </c:tx>
          <c:spPr>
            <a:ln w="38100" cap="rnd">
              <a:solidFill>
                <a:schemeClr val="accent3"/>
              </a:solidFill>
              <a:round/>
            </a:ln>
            <a:effectLst/>
          </c:spPr>
          <c:marker>
            <c:symbol val="none"/>
          </c:marker>
          <c:cat>
            <c:strRef>
              <c:f>'Resumen Indicarores'!$A$3:$A$34</c:f>
              <c:strCache>
                <c:ptCount val="32"/>
                <c:pt idx="0">
                  <c:v>94</c:v>
                </c:pt>
                <c:pt idx="1">
                  <c:v>95</c:v>
                </c:pt>
                <c:pt idx="2">
                  <c:v>96</c:v>
                </c:pt>
                <c:pt idx="3">
                  <c:v>97</c:v>
                </c:pt>
                <c:pt idx="4">
                  <c:v>98</c:v>
                </c:pt>
                <c:pt idx="5">
                  <c:v>99</c:v>
                </c:pt>
                <c:pt idx="6">
                  <c:v>00</c:v>
                </c:pt>
                <c:pt idx="7">
                  <c:v>01</c:v>
                </c:pt>
                <c:pt idx="8">
                  <c:v>02</c:v>
                </c:pt>
                <c:pt idx="9">
                  <c:v>03</c:v>
                </c:pt>
                <c:pt idx="10">
                  <c:v>04</c:v>
                </c:pt>
                <c:pt idx="11">
                  <c:v>05</c:v>
                </c:pt>
                <c:pt idx="12">
                  <c:v>06</c:v>
                </c:pt>
                <c:pt idx="13">
                  <c:v>07</c:v>
                </c:pt>
                <c:pt idx="14">
                  <c:v>08</c:v>
                </c:pt>
                <c:pt idx="15">
                  <c:v>09</c:v>
                </c:pt>
                <c:pt idx="16">
                  <c:v>10</c:v>
                </c:pt>
                <c:pt idx="17">
                  <c:v>11</c:v>
                </c:pt>
                <c:pt idx="18">
                  <c:v>12</c:v>
                </c:pt>
                <c:pt idx="19">
                  <c:v>13</c:v>
                </c:pt>
                <c:pt idx="20">
                  <c:v>14</c:v>
                </c:pt>
                <c:pt idx="21">
                  <c:v>15</c:v>
                </c:pt>
                <c:pt idx="22">
                  <c:v>16</c:v>
                </c:pt>
                <c:pt idx="23">
                  <c:v>17</c:v>
                </c:pt>
                <c:pt idx="24">
                  <c:v>18</c:v>
                </c:pt>
                <c:pt idx="25">
                  <c:v>19</c:v>
                </c:pt>
                <c:pt idx="26">
                  <c:v>20</c:v>
                </c:pt>
                <c:pt idx="27">
                  <c:v>21</c:v>
                </c:pt>
                <c:pt idx="28">
                  <c:v>22</c:v>
                </c:pt>
                <c:pt idx="29">
                  <c:v>23</c:v>
                </c:pt>
                <c:pt idx="30">
                  <c:v>24</c:v>
                </c:pt>
                <c:pt idx="31">
                  <c:v>25</c:v>
                </c:pt>
              </c:strCache>
            </c:strRef>
          </c:cat>
          <c:val>
            <c:numRef>
              <c:f>'Resumen Indicarores'!$N$3:$N$34</c:f>
              <c:numCache>
                <c:formatCode>0.0%</c:formatCode>
                <c:ptCount val="32"/>
                <c:pt idx="0">
                  <c:v>0.26530612244897961</c:v>
                </c:pt>
                <c:pt idx="1">
                  <c:v>0.20967741935483872</c:v>
                </c:pt>
                <c:pt idx="2">
                  <c:v>0.15217391304347827</c:v>
                </c:pt>
                <c:pt idx="3">
                  <c:v>0.14423076923076922</c:v>
                </c:pt>
                <c:pt idx="4">
                  <c:v>0.16964285714285715</c:v>
                </c:pt>
                <c:pt idx="5">
                  <c:v>0.22413793103448276</c:v>
                </c:pt>
                <c:pt idx="6">
                  <c:v>0.23893805309734514</c:v>
                </c:pt>
                <c:pt idx="7">
                  <c:v>0.30088495575221241</c:v>
                </c:pt>
                <c:pt idx="8">
                  <c:v>0.34166666666666667</c:v>
                </c:pt>
                <c:pt idx="9">
                  <c:v>0.38016528925619836</c:v>
                </c:pt>
                <c:pt idx="10">
                  <c:v>0.37815126050420167</c:v>
                </c:pt>
                <c:pt idx="11">
                  <c:v>0.38524590163934425</c:v>
                </c:pt>
                <c:pt idx="12">
                  <c:v>0.39166666666666666</c:v>
                </c:pt>
                <c:pt idx="13">
                  <c:v>0.45299145299145299</c:v>
                </c:pt>
                <c:pt idx="14">
                  <c:v>0.48760330578512395</c:v>
                </c:pt>
                <c:pt idx="15">
                  <c:v>0.51239669421487599</c:v>
                </c:pt>
                <c:pt idx="16">
                  <c:v>0.46153846153846156</c:v>
                </c:pt>
                <c:pt idx="17">
                  <c:v>0.48818897637795278</c:v>
                </c:pt>
                <c:pt idx="18">
                  <c:v>0.48062015503875971</c:v>
                </c:pt>
                <c:pt idx="19">
                  <c:v>0.54014598540145986</c:v>
                </c:pt>
                <c:pt idx="20">
                  <c:v>0.5374149659863946</c:v>
                </c:pt>
                <c:pt idx="21">
                  <c:v>0.49673202614379086</c:v>
                </c:pt>
                <c:pt idx="22">
                  <c:v>0.45624999999999999</c:v>
                </c:pt>
                <c:pt idx="23">
                  <c:v>0.46060606060606063</c:v>
                </c:pt>
                <c:pt idx="24">
                  <c:v>0.46913580246913578</c:v>
                </c:pt>
                <c:pt idx="25">
                  <c:v>0.53125</c:v>
                </c:pt>
                <c:pt idx="26">
                  <c:v>0.58064516129032262</c:v>
                </c:pt>
                <c:pt idx="27">
                  <c:v>0.61212121212121207</c:v>
                </c:pt>
                <c:pt idx="28">
                  <c:v>0.57831325301204817</c:v>
                </c:pt>
                <c:pt idx="29">
                  <c:v>0.6071428571428571</c:v>
                </c:pt>
                <c:pt idx="30">
                  <c:v>0.5058139534883721</c:v>
                </c:pt>
                <c:pt idx="31">
                  <c:v>0.44767441860465118</c:v>
                </c:pt>
              </c:numCache>
            </c:numRef>
          </c:val>
          <c:smooth val="0"/>
          <c:extLst>
            <c:ext xmlns:c16="http://schemas.microsoft.com/office/drawing/2014/chart" uri="{C3380CC4-5D6E-409C-BE32-E72D297353CC}">
              <c16:uniqueId val="{00000002-9D8A-4DD8-8A7F-8B7CA3AB3F35}"/>
            </c:ext>
          </c:extLst>
        </c:ser>
        <c:ser>
          <c:idx val="3"/>
          <c:order val="3"/>
          <c:tx>
            <c:strRef>
              <c:f>'Resumen Indicarores'!$R$2</c:f>
              <c:strCache>
                <c:ptCount val="1"/>
                <c:pt idx="0">
                  <c:v>Nivel 2-3 y Emérito</c:v>
                </c:pt>
              </c:strCache>
            </c:strRef>
          </c:tx>
          <c:spPr>
            <a:ln w="38100" cap="rnd">
              <a:solidFill>
                <a:schemeClr val="accent4"/>
              </a:solidFill>
              <a:round/>
            </a:ln>
            <a:effectLst/>
          </c:spPr>
          <c:marker>
            <c:symbol val="none"/>
          </c:marker>
          <c:cat>
            <c:strRef>
              <c:f>'Resumen Indicarores'!$A$3:$A$34</c:f>
              <c:strCache>
                <c:ptCount val="32"/>
                <c:pt idx="0">
                  <c:v>94</c:v>
                </c:pt>
                <c:pt idx="1">
                  <c:v>95</c:v>
                </c:pt>
                <c:pt idx="2">
                  <c:v>96</c:v>
                </c:pt>
                <c:pt idx="3">
                  <c:v>97</c:v>
                </c:pt>
                <c:pt idx="4">
                  <c:v>98</c:v>
                </c:pt>
                <c:pt idx="5">
                  <c:v>99</c:v>
                </c:pt>
                <c:pt idx="6">
                  <c:v>00</c:v>
                </c:pt>
                <c:pt idx="7">
                  <c:v>01</c:v>
                </c:pt>
                <c:pt idx="8">
                  <c:v>02</c:v>
                </c:pt>
                <c:pt idx="9">
                  <c:v>03</c:v>
                </c:pt>
                <c:pt idx="10">
                  <c:v>04</c:v>
                </c:pt>
                <c:pt idx="11">
                  <c:v>05</c:v>
                </c:pt>
                <c:pt idx="12">
                  <c:v>06</c:v>
                </c:pt>
                <c:pt idx="13">
                  <c:v>07</c:v>
                </c:pt>
                <c:pt idx="14">
                  <c:v>08</c:v>
                </c:pt>
                <c:pt idx="15">
                  <c:v>09</c:v>
                </c:pt>
                <c:pt idx="16">
                  <c:v>10</c:v>
                </c:pt>
                <c:pt idx="17">
                  <c:v>11</c:v>
                </c:pt>
                <c:pt idx="18">
                  <c:v>12</c:v>
                </c:pt>
                <c:pt idx="19">
                  <c:v>13</c:v>
                </c:pt>
                <c:pt idx="20">
                  <c:v>14</c:v>
                </c:pt>
                <c:pt idx="21">
                  <c:v>15</c:v>
                </c:pt>
                <c:pt idx="22">
                  <c:v>16</c:v>
                </c:pt>
                <c:pt idx="23">
                  <c:v>17</c:v>
                </c:pt>
                <c:pt idx="24">
                  <c:v>18</c:v>
                </c:pt>
                <c:pt idx="25">
                  <c:v>19</c:v>
                </c:pt>
                <c:pt idx="26">
                  <c:v>20</c:v>
                </c:pt>
                <c:pt idx="27">
                  <c:v>21</c:v>
                </c:pt>
                <c:pt idx="28">
                  <c:v>22</c:v>
                </c:pt>
                <c:pt idx="29">
                  <c:v>23</c:v>
                </c:pt>
                <c:pt idx="30">
                  <c:v>24</c:v>
                </c:pt>
                <c:pt idx="31">
                  <c:v>25</c:v>
                </c:pt>
              </c:strCache>
            </c:strRef>
          </c:cat>
          <c:val>
            <c:numRef>
              <c:f>'Resumen Indicarores'!$R$3:$R$34</c:f>
              <c:numCache>
                <c:formatCode>0.0%</c:formatCode>
                <c:ptCount val="32"/>
                <c:pt idx="0">
                  <c:v>2.0408163265306121E-2</c:v>
                </c:pt>
                <c:pt idx="1">
                  <c:v>1.6129032258064516E-2</c:v>
                </c:pt>
                <c:pt idx="2">
                  <c:v>1.0869565217391304E-2</c:v>
                </c:pt>
                <c:pt idx="3">
                  <c:v>9.6153846153846159E-3</c:v>
                </c:pt>
                <c:pt idx="4">
                  <c:v>1.7857142857142856E-2</c:v>
                </c:pt>
                <c:pt idx="5">
                  <c:v>3.4482758620689655E-2</c:v>
                </c:pt>
                <c:pt idx="6">
                  <c:v>6.1946902654867256E-2</c:v>
                </c:pt>
                <c:pt idx="7">
                  <c:v>6.1946902654867256E-2</c:v>
                </c:pt>
                <c:pt idx="8">
                  <c:v>6.6666666666666666E-2</c:v>
                </c:pt>
                <c:pt idx="9">
                  <c:v>7.43801652892562E-2</c:v>
                </c:pt>
                <c:pt idx="10">
                  <c:v>6.7226890756302518E-2</c:v>
                </c:pt>
                <c:pt idx="11">
                  <c:v>7.3770491803278687E-2</c:v>
                </c:pt>
                <c:pt idx="12">
                  <c:v>8.3333333333333343E-2</c:v>
                </c:pt>
                <c:pt idx="13">
                  <c:v>9.4017094017094016E-2</c:v>
                </c:pt>
                <c:pt idx="14">
                  <c:v>0.10743801652892562</c:v>
                </c:pt>
                <c:pt idx="15">
                  <c:v>0.17355371900826447</c:v>
                </c:pt>
                <c:pt idx="16">
                  <c:v>0.23076923076923075</c:v>
                </c:pt>
                <c:pt idx="17">
                  <c:v>0.2125984251968504</c:v>
                </c:pt>
                <c:pt idx="18">
                  <c:v>0.21705426356589147</c:v>
                </c:pt>
                <c:pt idx="19">
                  <c:v>0.20437956204379562</c:v>
                </c:pt>
                <c:pt idx="20">
                  <c:v>0.22448979591836735</c:v>
                </c:pt>
                <c:pt idx="21">
                  <c:v>0.23529411764705882</c:v>
                </c:pt>
                <c:pt idx="22">
                  <c:v>0.24374999999999999</c:v>
                </c:pt>
                <c:pt idx="23">
                  <c:v>0.25454545454545452</c:v>
                </c:pt>
                <c:pt idx="24">
                  <c:v>0.25925925925925924</c:v>
                </c:pt>
                <c:pt idx="25">
                  <c:v>0.25</c:v>
                </c:pt>
                <c:pt idx="26">
                  <c:v>0.28387096774193549</c:v>
                </c:pt>
                <c:pt idx="27">
                  <c:v>0.26060606060606062</c:v>
                </c:pt>
                <c:pt idx="28">
                  <c:v>0.28313253012048195</c:v>
                </c:pt>
                <c:pt idx="29">
                  <c:v>0.32738095238095238</c:v>
                </c:pt>
                <c:pt idx="30">
                  <c:v>0.41860465116279072</c:v>
                </c:pt>
                <c:pt idx="31">
                  <c:v>0.48255813953488369</c:v>
                </c:pt>
              </c:numCache>
            </c:numRef>
          </c:val>
          <c:smooth val="0"/>
          <c:extLst>
            <c:ext xmlns:c16="http://schemas.microsoft.com/office/drawing/2014/chart" uri="{C3380CC4-5D6E-409C-BE32-E72D297353CC}">
              <c16:uniqueId val="{00000003-9D8A-4DD8-8A7F-8B7CA3AB3F35}"/>
            </c:ext>
          </c:extLst>
        </c:ser>
        <c:dLbls>
          <c:showLegendKey val="0"/>
          <c:showVal val="0"/>
          <c:showCatName val="0"/>
          <c:showSerName val="0"/>
          <c:showPercent val="0"/>
          <c:showBubbleSize val="0"/>
        </c:dLbls>
        <c:smooth val="0"/>
        <c:axId val="876120528"/>
        <c:axId val="876119088"/>
      </c:lineChart>
      <c:catAx>
        <c:axId val="876120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s-MX"/>
          </a:p>
        </c:txPr>
        <c:crossAx val="876119088"/>
        <c:crosses val="autoZero"/>
        <c:auto val="1"/>
        <c:lblAlgn val="ctr"/>
        <c:lblOffset val="100"/>
        <c:noMultiLvlLbl val="0"/>
      </c:catAx>
      <c:valAx>
        <c:axId val="87611908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87612052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numDim type="val">
        <cx:f>Tablas!$K$37:$K$133</cx:f>
        <cx:lvl ptCount="97" formatCode="0.0">
          <cx:pt idx="0">8</cx:pt>
          <cx:pt idx="1">7</cx:pt>
          <cx:pt idx="2">6</cx:pt>
          <cx:pt idx="3">6</cx:pt>
          <cx:pt idx="4">6</cx:pt>
          <cx:pt idx="5">5</cx:pt>
          <cx:pt idx="6">5</cx:pt>
          <cx:pt idx="7">5</cx:pt>
          <cx:pt idx="8">4</cx:pt>
          <cx:pt idx="9">4</cx:pt>
          <cx:pt idx="10">4</cx:pt>
          <cx:pt idx="11">4</cx:pt>
          <cx:pt idx="12">4</cx:pt>
          <cx:pt idx="13">3</cx:pt>
          <cx:pt idx="14">3</cx:pt>
          <cx:pt idx="15">3</cx:pt>
          <cx:pt idx="16">2</cx:pt>
          <cx:pt idx="17">2</cx:pt>
          <cx:pt idx="18">2</cx:pt>
          <cx:pt idx="19">4</cx:pt>
          <cx:pt idx="20">2</cx:pt>
        </cx:lvl>
      </cx:numDim>
    </cx:data>
    <cx:data id="1">
      <cx:numDim type="val">
        <cx:f>Tablas!$L$37:$L$133</cx:f>
        <cx:lvl ptCount="97" formatCode="Estándar">
          <cx:pt idx="0">8</cx:pt>
          <cx:pt idx="1">8</cx:pt>
          <cx:pt idx="2">7</cx:pt>
          <cx:pt idx="3">7</cx:pt>
          <cx:pt idx="4">7</cx:pt>
          <cx:pt idx="5">7</cx:pt>
          <cx:pt idx="6">7</cx:pt>
          <cx:pt idx="7">6</cx:pt>
          <cx:pt idx="8">6</cx:pt>
          <cx:pt idx="9">6</cx:pt>
          <cx:pt idx="10">6</cx:pt>
          <cx:pt idx="11">6</cx:pt>
          <cx:pt idx="12">6</cx:pt>
          <cx:pt idx="13">5</cx:pt>
          <cx:pt idx="14">5</cx:pt>
          <cx:pt idx="15">5</cx:pt>
          <cx:pt idx="16">5</cx:pt>
          <cx:pt idx="17">5</cx:pt>
          <cx:pt idx="18">5</cx:pt>
          <cx:pt idx="19">5</cx:pt>
          <cx:pt idx="20">5</cx:pt>
          <cx:pt idx="21">5</cx:pt>
          <cx:pt idx="22">5</cx:pt>
          <cx:pt idx="23">4</cx:pt>
          <cx:pt idx="24">4</cx:pt>
          <cx:pt idx="25">4</cx:pt>
          <cx:pt idx="26">4</cx:pt>
          <cx:pt idx="27">3</cx:pt>
          <cx:pt idx="28">3</cx:pt>
          <cx:pt idx="29">3</cx:pt>
          <cx:pt idx="30">3</cx:pt>
          <cx:pt idx="31">3</cx:pt>
          <cx:pt idx="32">3</cx:pt>
          <cx:pt idx="33">3</cx:pt>
          <cx:pt idx="34">3</cx:pt>
          <cx:pt idx="35">3</cx:pt>
          <cx:pt idx="36">3</cx:pt>
          <cx:pt idx="37">3</cx:pt>
          <cx:pt idx="38">3</cx:pt>
          <cx:pt idx="39">3</cx:pt>
          <cx:pt idx="40">3</cx:pt>
          <cx:pt idx="41">3</cx:pt>
          <cx:pt idx="42">3</cx:pt>
          <cx:pt idx="43">3</cx:pt>
          <cx:pt idx="44">3</cx:pt>
          <cx:pt idx="45">3</cx:pt>
          <cx:pt idx="46">3</cx:pt>
          <cx:pt idx="47">3</cx:pt>
          <cx:pt idx="48">3</cx:pt>
          <cx:pt idx="49">3</cx:pt>
          <cx:pt idx="50">3</cx:pt>
          <cx:pt idx="51">2</cx:pt>
          <cx:pt idx="52">2</cx:pt>
          <cx:pt idx="53">2</cx:pt>
          <cx:pt idx="54">2</cx:pt>
          <cx:pt idx="55">2</cx:pt>
          <cx:pt idx="56">2</cx:pt>
          <cx:pt idx="57">2</cx:pt>
          <cx:pt idx="58">2</cx:pt>
          <cx:pt idx="59">2</cx:pt>
          <cx:pt idx="60">2</cx:pt>
          <cx:pt idx="61">2</cx:pt>
          <cx:pt idx="62">2</cx:pt>
          <cx:pt idx="63">2</cx:pt>
          <cx:pt idx="64">2</cx:pt>
        </cx:lvl>
      </cx:numDim>
    </cx:data>
    <cx:data id="2">
      <cx:numDim type="val">
        <cx:f>Tablas!$M$37:$M$133</cx:f>
        <cx:lvl ptCount="97" formatCode="Estándar">
          <cx:pt idx="0">8</cx:pt>
          <cx:pt idx="1">7</cx:pt>
          <cx:pt idx="2">7</cx:pt>
          <cx:pt idx="3">7</cx:pt>
          <cx:pt idx="4">7</cx:pt>
          <cx:pt idx="5">6</cx:pt>
          <cx:pt idx="6">6</cx:pt>
          <cx:pt idx="7">6</cx:pt>
          <cx:pt idx="8">6</cx:pt>
          <cx:pt idx="9">6</cx:pt>
          <cx:pt idx="10">6</cx:pt>
          <cx:pt idx="11">6</cx:pt>
          <cx:pt idx="12">5</cx:pt>
          <cx:pt idx="13">5</cx:pt>
          <cx:pt idx="14">5</cx:pt>
          <cx:pt idx="15">5</cx:pt>
          <cx:pt idx="16">5</cx:pt>
          <cx:pt idx="17">5</cx:pt>
          <cx:pt idx="18">5</cx:pt>
          <cx:pt idx="19">4</cx:pt>
          <cx:pt idx="20">4</cx:pt>
          <cx:pt idx="21">4</cx:pt>
          <cx:pt idx="22">4</cx:pt>
          <cx:pt idx="23">4</cx:pt>
          <cx:pt idx="24">4</cx:pt>
          <cx:pt idx="25">4</cx:pt>
          <cx:pt idx="26">4</cx:pt>
          <cx:pt idx="27">4</cx:pt>
          <cx:pt idx="28">4</cx:pt>
          <cx:pt idx="29">4</cx:pt>
          <cx:pt idx="30">4</cx:pt>
          <cx:pt idx="31">4</cx:pt>
          <cx:pt idx="32">4</cx:pt>
          <cx:pt idx="33">4</cx:pt>
          <cx:pt idx="34">3</cx:pt>
          <cx:pt idx="35">3</cx:pt>
          <cx:pt idx="36">3</cx:pt>
          <cx:pt idx="37">3</cx:pt>
          <cx:pt idx="38">3</cx:pt>
          <cx:pt idx="39">3</cx:pt>
          <cx:pt idx="40">3</cx:pt>
          <cx:pt idx="41">3</cx:pt>
          <cx:pt idx="42">3</cx:pt>
          <cx:pt idx="43">3</cx:pt>
          <cx:pt idx="44">3</cx:pt>
          <cx:pt idx="45">3</cx:pt>
          <cx:pt idx="46">3</cx:pt>
          <cx:pt idx="47">3</cx:pt>
          <cx:pt idx="48">3</cx:pt>
          <cx:pt idx="49">3</cx:pt>
          <cx:pt idx="50">3</cx:pt>
          <cx:pt idx="51">3</cx:pt>
          <cx:pt idx="52">2</cx:pt>
          <cx:pt idx="53">2</cx:pt>
          <cx:pt idx="54">2</cx:pt>
          <cx:pt idx="55">2</cx:pt>
          <cx:pt idx="56">2</cx:pt>
          <cx:pt idx="57">2</cx:pt>
          <cx:pt idx="58">2</cx:pt>
          <cx:pt idx="59">2</cx:pt>
          <cx:pt idx="60">2</cx:pt>
          <cx:pt idx="61">2</cx:pt>
          <cx:pt idx="62">2</cx:pt>
          <cx:pt idx="63">2</cx:pt>
          <cx:pt idx="64">2</cx:pt>
          <cx:pt idx="65">2</cx:pt>
          <cx:pt idx="66">2</cx:pt>
          <cx:pt idx="67">2</cx:pt>
          <cx:pt idx="68">2</cx:pt>
          <cx:pt idx="69">2</cx:pt>
          <cx:pt idx="70">2</cx:pt>
          <cx:pt idx="71">2</cx:pt>
          <cx:pt idx="72">1</cx:pt>
          <cx:pt idx="73">1</cx:pt>
          <cx:pt idx="74">1</cx:pt>
          <cx:pt idx="75">1</cx:pt>
          <cx:pt idx="76">1</cx:pt>
          <cx:pt idx="77">1</cx:pt>
          <cx:pt idx="78">1</cx:pt>
          <cx:pt idx="79">1</cx:pt>
          <cx:pt idx="80">1</cx:pt>
          <cx:pt idx="81">1</cx:pt>
          <cx:pt idx="82">1</cx:pt>
          <cx:pt idx="83">1</cx:pt>
          <cx:pt idx="84">1</cx:pt>
          <cx:pt idx="85">1</cx:pt>
          <cx:pt idx="86">1</cx:pt>
          <cx:pt idx="87">1</cx:pt>
          <cx:pt idx="88">1</cx:pt>
          <cx:pt idx="89">1</cx:pt>
          <cx:pt idx="90">1</cx:pt>
          <cx:pt idx="91">1</cx:pt>
          <cx:pt idx="92">1</cx:pt>
          <cx:pt idx="93">1</cx:pt>
          <cx:pt idx="94">1</cx:pt>
          <cx:pt idx="95">1</cx:pt>
          <cx:pt idx="96">1</cx:pt>
        </cx:lvl>
      </cx:numDim>
    </cx:data>
  </cx:chartData>
  <cx:chart>
    <cx:title pos="t" align="ctr" overlay="0">
      <cx:tx>
        <cx:txData>
          <cx:v>Grafico 1. Número de evaluaciones. </cx:v>
        </cx:txData>
      </cx:tx>
      <cx:txPr>
        <a:bodyPr spcFirstLastPara="1" vertOverflow="ellipsis" horzOverflow="overflow" wrap="square" lIns="0" tIns="0" rIns="0" bIns="0" anchor="ctr" anchorCtr="1"/>
        <a:lstStyle/>
        <a:p>
          <a:pPr algn="ctr" rtl="0">
            <a:defRPr sz="1200"/>
          </a:pPr>
          <a:r>
            <a:rPr lang="es-ES" sz="1200" b="1" i="0" u="none" strike="noStrike" cap="none" spc="150" baseline="0">
              <a:solidFill>
                <a:sysClr val="windowText" lastClr="000000">
                  <a:lumMod val="50000"/>
                  <a:lumOff val="50000"/>
                </a:sysClr>
              </a:solidFill>
              <a:latin typeface="Noto Sans" panose="020B0502040504020204" pitchFamily="34" charset="0"/>
              <a:ea typeface="Noto Sans" panose="020B0502040504020204" pitchFamily="34" charset="0"/>
              <a:cs typeface="Noto Sans" panose="020B0502040504020204" pitchFamily="34" charset="0"/>
            </a:rPr>
            <a:t>Grafico 1. Número de evaluaciones. </a:t>
          </a:r>
        </a:p>
      </cx:txPr>
    </cx:title>
    <cx:plotArea>
      <cx:plotAreaRegion>
        <cx:series layoutId="boxWhisker" uniqueId="{3EC9C488-6D48-4657-8F77-0217E4D8C97B}">
          <cx:tx>
            <cx:txData>
              <cx:f>Tablas!$K$36</cx:f>
              <cx:v>Personal con N3 y evaluaciones que le tomó llegar a N2</cx:v>
            </cx:txData>
          </cx:tx>
          <cx:dataId val="0"/>
          <cx:layoutPr>
            <cx:visibility meanLine="1" meanMarker="1" nonoutliers="0" outliers="1"/>
            <cx:statistics quartileMethod="exclusive"/>
          </cx:layoutPr>
        </cx:series>
        <cx:series layoutId="boxWhisker" uniqueId="{5D29E2BB-EBAE-4C7F-9014-0759F46D72F8}">
          <cx:tx>
            <cx:txData>
              <cx:f>Tablas!$L$36</cx:f>
              <cx:v>Personal N2 y número de evaluaciones para llegar a N2</cx:v>
            </cx:txData>
          </cx:tx>
          <cx:dataId val="1"/>
          <cx:layoutPr>
            <cx:visibility meanLine="1" meanMarker="1" nonoutliers="0" outliers="1"/>
            <cx:statistics quartileMethod="exclusive"/>
          </cx:layoutPr>
        </cx:series>
        <cx:series layoutId="boxWhisker" uniqueId="{CEEB9C18-7643-4E85-8EB4-B4D3A4378B5A}">
          <cx:tx>
            <cx:txData>
              <cx:f>Tablas!$M$36</cx:f>
              <cx:v>Personal que no es N2 y número de evaluaciones</cx:v>
            </cx:txData>
          </cx:tx>
          <cx:dataId val="2"/>
          <cx:layoutPr>
            <cx:visibility meanLine="1" meanMarker="1" nonoutliers="0" outliers="1"/>
            <cx:statistics quartileMethod="exclusive"/>
          </cx:layoutPr>
        </cx:series>
      </cx:plotAreaRegion>
      <cx:axis id="0" hidden="1">
        <cx:catScaling gapWidth="1"/>
        <cx:tickLabels/>
      </cx:axis>
      <cx:axis id="1">
        <cx:valScaling/>
        <cx:majorGridlines/>
        <cx:tickLabels/>
        <cx:numFmt formatCode="0" sourceLinked="0"/>
      </cx:axis>
    </cx:plotArea>
    <cx:legend pos="b" align="ctr" overlay="0">
      <cx:txPr>
        <a:bodyPr spcFirstLastPara="1" vertOverflow="ellipsis" horzOverflow="overflow" wrap="square" lIns="0" tIns="0" rIns="0" bIns="0" anchor="ctr" anchorCtr="1"/>
        <a:lstStyle/>
        <a:p>
          <a:pPr algn="ctr" rtl="0">
            <a:defRPr>
              <a:latin typeface="Noto Sans" panose="020B0502040504020204" pitchFamily="34" charset="0"/>
              <a:ea typeface="Noto Sans" panose="020B0502040504020204" pitchFamily="34" charset="0"/>
              <a:cs typeface="Noto Sans" panose="020B0502040504020204" pitchFamily="34" charset="0"/>
            </a:defRPr>
          </a:pPr>
          <a:endParaRPr lang="es-ES" sz="900" b="0" i="0" u="none" strike="noStrike" baseline="0">
            <a:solidFill>
              <a:sysClr val="windowText" lastClr="000000">
                <a:lumMod val="65000"/>
                <a:lumOff val="35000"/>
              </a:sysClr>
            </a:solidFill>
            <a:latin typeface="Noto Sans" panose="020B0502040504020204" pitchFamily="34" charset="0"/>
            <a:ea typeface="Noto Sans" panose="020B0502040504020204" pitchFamily="34" charset="0"/>
            <a:cs typeface="Noto Sans" panose="020B0502040504020204" pitchFamily="34" charset="0"/>
          </a:endParaRPr>
        </a:p>
      </cx:txPr>
    </cx:legend>
  </cx:chart>
</cx:chartSpace>
</file>

<file path=word/charts/chartEx2.xml><?xml version="1.0" encoding="utf-8"?>
<cx:chartSpace xmlns:a="http://schemas.openxmlformats.org/drawingml/2006/main" xmlns:r="http://schemas.openxmlformats.org/officeDocument/2006/relationships" xmlns:cx="http://schemas.microsoft.com/office/drawing/2014/chartex">
  <cx:chartData>
    <cx:externalData r:id="rId1" cx:autoUpdate="0"/>
    <cx:data id="0">
      <cx:numDim type="val">
        <cx:f>Tablas!$AS$66:$AS$82</cx:f>
        <cx:lvl ptCount="17" formatCode="Estándar">
          <cx:pt idx="0">26.199999999999999</cx:pt>
          <cx:pt idx="1">24.800000000000001</cx:pt>
          <cx:pt idx="2">13.6</cx:pt>
          <cx:pt idx="3">31.5</cx:pt>
          <cx:pt idx="4">17.399999999999999</cx:pt>
          <cx:pt idx="5">8</cx:pt>
          <cx:pt idx="6">9.4000000000000004</cx:pt>
          <cx:pt idx="7">10.800000000000001</cx:pt>
          <cx:pt idx="8">37.299999999999997</cx:pt>
          <cx:pt idx="9">5.7000000000000002</cx:pt>
          <cx:pt idx="10">7.2999999999999998</cx:pt>
          <cx:pt idx="11">19.5</cx:pt>
          <cx:pt idx="12">25.100000000000001</cx:pt>
          <cx:pt idx="13">22.300000000000001</cx:pt>
          <cx:pt idx="14">45.200000000000003</cx:pt>
          <cx:pt idx="15">31</cx:pt>
          <cx:pt idx="16">7.0999999999999996</cx:pt>
        </cx:lvl>
      </cx:numDim>
    </cx:data>
    <cx:data id="1">
      <cx:numDim type="val">
        <cx:f>Tablas!$AT$66:$AT$82</cx:f>
        <cx:lvl ptCount="17" formatCode="Estándar">
          <cx:pt idx="0">9.4000000000000004</cx:pt>
          <cx:pt idx="1">4.7999999999999998</cx:pt>
          <cx:pt idx="2">7.0999999999999996</cx:pt>
          <cx:pt idx="3">24.800000000000001</cx:pt>
          <cx:pt idx="4">31</cx:pt>
          <cx:pt idx="5">45.200000000000003</cx:pt>
          <cx:pt idx="6">4.5999999999999996</cx:pt>
          <cx:pt idx="7">12.300000000000001</cx:pt>
          <cx:pt idx="8">5</cx:pt>
          <cx:pt idx="9">7.2000000000000002</cx:pt>
          <cx:pt idx="10">8</cx:pt>
        </cx:lvl>
      </cx:numDim>
    </cx:data>
    <cx:data id="2">
      <cx:numDim type="val">
        <cx:f>Tablas!$AU$66:$AU$82</cx:f>
        <cx:lvl ptCount="17" formatCode="Estándar">
          <cx:pt idx="0">7.5</cx:pt>
          <cx:pt idx="1">15.4</cx:pt>
          <cx:pt idx="2">27.5</cx:pt>
          <cx:pt idx="3">11.9</cx:pt>
          <cx:pt idx="4">31.800000000000001</cx:pt>
          <cx:pt idx="5">8.5</cx:pt>
          <cx:pt idx="6">30</cx:pt>
          <cx:pt idx="7">18.699999999999999</cx:pt>
          <cx:pt idx="8">47.200000000000003</cx:pt>
          <cx:pt idx="9">19.699999999999999</cx:pt>
          <cx:pt idx="10">23.800000000000001</cx:pt>
          <cx:pt idx="11">19.300000000000001</cx:pt>
          <cx:pt idx="12">10</cx:pt>
          <cx:pt idx="13">26.5</cx:pt>
        </cx:lvl>
      </cx:numDim>
    </cx:data>
  </cx:chartData>
  <cx:chart>
    <cx:title pos="t" align="ctr" overlay="0">
      <cx:tx>
        <cx:txData>
          <cx:v>Gráfico 2. Comparación productividad en publicaciones entre personal que subió a Nivel 2 y que se mantuvo en el Nivel 1</cx:v>
        </cx:txData>
      </cx:tx>
      <cx:txPr>
        <a:bodyPr spcFirstLastPara="1" vertOverflow="ellipsis" horzOverflow="overflow" wrap="square" lIns="0" tIns="0" rIns="0" bIns="0" anchor="ctr" anchorCtr="1"/>
        <a:lstStyle/>
        <a:p>
          <a:pPr algn="ctr" rtl="0">
            <a:defRPr sz="1200" b="1"/>
          </a:pPr>
          <a:r>
            <a:rPr lang="es-ES" sz="1200" b="1" i="0" u="none" strike="noStrike" baseline="0">
              <a:solidFill>
                <a:sysClr val="windowText" lastClr="000000">
                  <a:lumMod val="65000"/>
                  <a:lumOff val="35000"/>
                </a:sysClr>
              </a:solidFill>
              <a:latin typeface="Noto Sans" panose="020B0502040504020204" pitchFamily="34" charset="0"/>
              <a:ea typeface="Noto Sans" panose="020B0502040504020204" pitchFamily="34" charset="0"/>
              <a:cs typeface="Noto Sans" panose="020B0502040504020204" pitchFamily="34" charset="0"/>
            </a:rPr>
            <a:t>Gráfico 2. Comparación productividad en publicaciones entre personal que subió a Nivel 2 y que se mantuvo en el Nivel 1</a:t>
          </a:r>
        </a:p>
      </cx:txPr>
    </cx:title>
    <cx:plotArea>
      <cx:plotAreaRegion>
        <cx:series layoutId="boxWhisker" uniqueId="{CA52D26A-AF03-4901-BB2F-E1C74D88963A}">
          <cx:tx>
            <cx:txData>
              <cx:f>Tablas!$AS$65</cx:f>
              <cx:v>Pts publicaciones, N1 con 5 o más evaluaciones</cx:v>
            </cx:txData>
          </cx:tx>
          <cx:dataId val="0"/>
          <cx:layoutPr>
            <cx:visibility meanLine="1" meanMarker="1" nonoutliers="0" outliers="1"/>
            <cx:statistics quartileMethod="exclusive"/>
          </cx:layoutPr>
        </cx:series>
        <cx:series layoutId="boxWhisker" uniqueId="{31C3A111-2C98-4EBD-9BF7-FFF81943EEA9}">
          <cx:tx>
            <cx:txData>
              <cx:f>Tablas!$AT$65</cx:f>
              <cx:v>Pts publicaciones, personas que se mantuvieron en Nivel 1 en 2024</cx:v>
            </cx:txData>
          </cx:tx>
          <cx:dataId val="1"/>
          <cx:layoutPr>
            <cx:visibility meanLine="1" meanMarker="1" nonoutliers="0" outliers="1"/>
            <cx:statistics quartileMethod="exclusive"/>
          </cx:layoutPr>
        </cx:series>
        <cx:series layoutId="boxWhisker" uniqueId="{B350E347-7DDA-4852-9FE5-90B969E3F95A}">
          <cx:tx>
            <cx:txData>
              <cx:f>Tablas!$AU$65</cx:f>
              <cx:v>Pts publicaciones, personas que subieron a Nivel 2 en 2024</cx:v>
            </cx:txData>
          </cx:tx>
          <cx:dataId val="2"/>
          <cx:layoutPr>
            <cx:visibility meanLine="1" meanMarker="1" nonoutliers="0" outliers="1"/>
            <cx:statistics quartileMethod="exclusive"/>
          </cx:layoutPr>
        </cx:series>
      </cx:plotAreaRegion>
      <cx:axis id="0">
        <cx:catScaling gapWidth="1"/>
        <cx:tickLabels/>
      </cx:axis>
      <cx:axis id="1">
        <cx:valScaling/>
        <cx:title>
          <cx:tx>
            <cx:txData>
              <cx:v>Puntos pulblicaciones 2021-2023</cx:v>
            </cx:txData>
          </cx:tx>
          <cx:txPr>
            <a:bodyPr spcFirstLastPara="1" vertOverflow="ellipsis" horzOverflow="overflow" wrap="square" lIns="0" tIns="0" rIns="0" bIns="0" anchor="ctr" anchorCtr="1"/>
            <a:lstStyle/>
            <a:p>
              <a:pPr algn="ctr" rtl="0">
                <a:defRPr/>
              </a:pPr>
              <a:r>
                <a:rPr lang="es-ES" sz="900" b="0" i="0" u="none" strike="noStrike" baseline="0">
                  <a:solidFill>
                    <a:sysClr val="windowText" lastClr="000000">
                      <a:lumMod val="65000"/>
                      <a:lumOff val="35000"/>
                    </a:sysClr>
                  </a:solidFill>
                  <a:latin typeface="Aptos" panose="02110004020202020204"/>
                </a:rPr>
                <a:t>Puntos pulblicaciones 2021-2023</a:t>
              </a:r>
            </a:p>
          </cx:txPr>
        </cx:title>
        <cx:majorGridlines/>
        <cx:tickLabels/>
      </cx:axis>
    </cx:plotArea>
    <cx:legend pos="b" align="ctr" overlay="0">
      <cx:txPr>
        <a:bodyPr spcFirstLastPara="1" vertOverflow="ellipsis" horzOverflow="overflow" wrap="square" lIns="0" tIns="0" rIns="0" bIns="0" anchor="ctr" anchorCtr="1"/>
        <a:lstStyle/>
        <a:p>
          <a:pPr algn="ctr" rtl="0">
            <a:defRPr>
              <a:latin typeface="Noto Sans" panose="020B0502040504020204" pitchFamily="34" charset="0"/>
              <a:ea typeface="Noto Sans" panose="020B0502040504020204" pitchFamily="34" charset="0"/>
              <a:cs typeface="Noto Sans" panose="020B0502040504020204" pitchFamily="34" charset="0"/>
            </a:defRPr>
          </a:pPr>
          <a:endParaRPr lang="es-ES" sz="900" b="0" i="0" u="none" strike="noStrike" baseline="0">
            <a:solidFill>
              <a:sysClr val="windowText" lastClr="000000">
                <a:lumMod val="65000"/>
                <a:lumOff val="35000"/>
              </a:sysClr>
            </a:solidFill>
            <a:latin typeface="Noto Sans" panose="020B0502040504020204" pitchFamily="34" charset="0"/>
            <a:ea typeface="Noto Sans" panose="020B0502040504020204" pitchFamily="34" charset="0"/>
            <a:cs typeface="Noto Sans" panose="020B0502040504020204" pitchFamily="34" charset="0"/>
          </a:endParaRPr>
        </a:p>
      </cx:txPr>
    </cx:legend>
  </cx:chart>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73">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373">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61BC454D65AC43B68839C4B24746EB" ma:contentTypeVersion="4" ma:contentTypeDescription="Create a new document." ma:contentTypeScope="" ma:versionID="b54c906cef92ea0c1d344c0b3b58e25f">
  <xsd:schema xmlns:xsd="http://www.w3.org/2001/XMLSchema" xmlns:xs="http://www.w3.org/2001/XMLSchema" xmlns:p="http://schemas.microsoft.com/office/2006/metadata/properties" xmlns:ns2="934de279-a636-46ad-b9b5-e1ceb6328101" targetNamespace="http://schemas.microsoft.com/office/2006/metadata/properties" ma:root="true" ma:fieldsID="ca8c55507c6284daab0c4050043a3916" ns2:_="">
    <xsd:import namespace="934de279-a636-46ad-b9b5-e1ceb63281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4de279-a636-46ad-b9b5-e1ceb63281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C3219-32A9-475A-B1A1-B8F76014808B}">
  <ds:schemaRefs>
    <ds:schemaRef ds:uri="http://schemas.microsoft.com/office/2006/documentManagement/types"/>
    <ds:schemaRef ds:uri="http://schemas.microsoft.com/office/infopath/2007/PartnerControls"/>
    <ds:schemaRef ds:uri="http://schemas.microsoft.com/office/2006/metadata/properties"/>
    <ds:schemaRef ds:uri="934de279-a636-46ad-b9b5-e1ceb6328101"/>
    <ds:schemaRef ds:uri="http://www.w3.org/XML/1998/namespace"/>
    <ds:schemaRef ds:uri="http://purl.org/dc/dcmitype/"/>
    <ds:schemaRef ds:uri="http://purl.org/dc/term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ACB119FB-4369-4DA4-B548-0394DF169990}">
  <ds:schemaRefs>
    <ds:schemaRef ds:uri="http://schemas.microsoft.com/sharepoint/v3/contenttype/forms"/>
  </ds:schemaRefs>
</ds:datastoreItem>
</file>

<file path=customXml/itemProps3.xml><?xml version="1.0" encoding="utf-8"?>
<ds:datastoreItem xmlns:ds="http://schemas.openxmlformats.org/officeDocument/2006/customXml" ds:itemID="{68769C75-3121-4AFE-969C-84FC66579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4de279-a636-46ad-b9b5-e1ceb6328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5FA68E-CE6E-45A3-AF21-EC910B560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1194</Words>
  <Characters>6807</Characters>
  <Application>Microsoft Office Word</Application>
  <DocSecurity>4</DocSecurity>
  <Lines>56</Lines>
  <Paragraphs>15</Paragraphs>
  <ScaleCrop>false</ScaleCrop>
  <Company/>
  <LinksUpToDate>false</LinksUpToDate>
  <CharactersWithSpaces>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Noe Alejandro Hernández Hernández</dc:creator>
  <cp:keywords/>
  <dc:description/>
  <cp:lastModifiedBy>Iram Sanchez</cp:lastModifiedBy>
  <cp:revision>2</cp:revision>
  <dcterms:created xsi:type="dcterms:W3CDTF">2025-06-03T18:32:00Z</dcterms:created>
  <dcterms:modified xsi:type="dcterms:W3CDTF">2025-06-03T18:32:00Z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0x010100C661BC454D65AC43B68839C4B24746EB</vt:lpwstr>
  </property>
</Properties>
</file>