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3365" w14:textId="3983C325" w:rsidR="003B1953" w:rsidRPr="008027A1" w:rsidRDefault="003B1953" w:rsidP="001768AE">
      <w:pPr>
        <w:widowControl w:val="0"/>
        <w:tabs>
          <w:tab w:val="num" w:pos="0"/>
          <w:tab w:val="right" w:leader="dot" w:pos="7200"/>
        </w:tabs>
        <w:autoSpaceDE w:val="0"/>
        <w:autoSpaceDN w:val="0"/>
        <w:spacing w:line="276" w:lineRule="auto"/>
        <w:jc w:val="both"/>
        <w:outlineLvl w:val="0"/>
        <w:rPr>
          <w:rFonts w:ascii="Montserrat Regular" w:eastAsia="Times New Roman" w:hAnsi="Montserrat Regular" w:cs="Calibri"/>
          <w:b/>
          <w:iCs/>
          <w:sz w:val="22"/>
          <w:szCs w:val="22"/>
          <w:lang w:eastAsia="es-ES"/>
        </w:rPr>
      </w:pPr>
      <w:r w:rsidRPr="008027A1">
        <w:rPr>
          <w:rFonts w:ascii="Montserrat Regular" w:eastAsia="Times New Roman" w:hAnsi="Montserrat Regular" w:cs="Calibri"/>
          <w:b/>
          <w:iCs/>
          <w:sz w:val="22"/>
          <w:szCs w:val="22"/>
          <w:lang w:eastAsia="es-ES"/>
        </w:rPr>
        <w:t>5.</w:t>
      </w:r>
      <w:r w:rsidR="008027A1" w:rsidRPr="008027A1">
        <w:rPr>
          <w:rFonts w:ascii="Montserrat Regular" w:eastAsia="Times New Roman" w:hAnsi="Montserrat Regular" w:cs="Calibri"/>
          <w:b/>
          <w:iCs/>
          <w:sz w:val="22"/>
          <w:szCs w:val="22"/>
          <w:lang w:eastAsia="es-ES"/>
        </w:rPr>
        <w:t>9</w:t>
      </w:r>
      <w:r w:rsidRPr="008027A1">
        <w:rPr>
          <w:rFonts w:ascii="Montserrat Regular" w:eastAsia="Times New Roman" w:hAnsi="Montserrat Regular" w:cs="Calibri"/>
          <w:b/>
          <w:iCs/>
          <w:sz w:val="22"/>
          <w:szCs w:val="22"/>
          <w:lang w:eastAsia="es-ES"/>
        </w:rPr>
        <w:t>. Avance en la atención a observaciones de instancias fiscalizadoras</w:t>
      </w:r>
    </w:p>
    <w:p w14:paraId="1555934B" w14:textId="77777777" w:rsidR="002A0111" w:rsidRPr="00F753D5" w:rsidRDefault="002A0111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25DFAE08" w14:textId="5ABAAE20" w:rsidR="003B1953" w:rsidRPr="00F753D5" w:rsidRDefault="003B1953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Al inicio del ejercicio 202</w:t>
      </w:r>
      <w:r w:rsidR="002B6967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3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, la institución tenía </w:t>
      </w:r>
      <w:r w:rsidR="00B06D09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5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observaciones pendientes de atender, durante el primer semestre </w:t>
      </w:r>
      <w:r w:rsidR="008B40CF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(junio) 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del año en curso, se determinaron </w:t>
      </w:r>
      <w:r w:rsidR="002B6967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6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nuevas observaciones emitidas por el Órgano Interno de Control y </w:t>
      </w:r>
      <w:r w:rsidR="00B875EB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3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por el Despacho de Auditores Externos); al cierre del primer semestre se solventaron </w:t>
      </w:r>
      <w:r w:rsidR="008D1876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8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observaciones, quedando pendientes de solventar </w:t>
      </w:r>
      <w:r w:rsidR="006A072A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6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observaciones, como a continuación se detalla:</w:t>
      </w:r>
      <w:r w:rsidR="006B47A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</w:t>
      </w:r>
    </w:p>
    <w:p w14:paraId="11243D0E" w14:textId="77777777" w:rsidR="003B1953" w:rsidRPr="00F753D5" w:rsidRDefault="003B1953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tbl>
      <w:tblPr>
        <w:tblW w:w="89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47"/>
        <w:gridCol w:w="1897"/>
        <w:gridCol w:w="1584"/>
        <w:gridCol w:w="2045"/>
      </w:tblGrid>
      <w:tr w:rsidR="003B1953" w:rsidRPr="00F753D5" w14:paraId="0EA1ABD0" w14:textId="77777777" w:rsidTr="00F753D5">
        <w:trPr>
          <w:trHeight w:val="936"/>
        </w:trPr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6F4E3" w14:textId="77777777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INSTANCIA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 xml:space="preserve"> </w:t>
            </w: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FISCALIZADORA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2D8826" w14:textId="77777777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SALDO INICIAL</w:t>
            </w: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CF1EB" w14:textId="364BFCB9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DETERMINADAS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 xml:space="preserve"> 202</w:t>
            </w:r>
            <w:r w:rsidR="00732B06"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3</w:t>
            </w: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 </w:t>
            </w: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SEMESTRE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9B596" w14:textId="3B2AF9DD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ATENDIDAS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 xml:space="preserve"> 202</w:t>
            </w:r>
            <w:r w:rsidR="00732B06"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3</w:t>
            </w:r>
          </w:p>
          <w:p w14:paraId="3B682704" w14:textId="77777777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SEMESTRE</w:t>
            </w: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D9108" w14:textId="40EE0FE7" w:rsidR="003B1953" w:rsidRPr="00F753D5" w:rsidRDefault="003B1953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OBSERVACIONES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 xml:space="preserve"> </w:t>
            </w:r>
            <w:proofErr w:type="spellStart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PENDIENTES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 xml:space="preserve"> AL 30/06/202</w:t>
            </w:r>
            <w:r w:rsidR="00732B06"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3</w:t>
            </w:r>
          </w:p>
        </w:tc>
      </w:tr>
      <w:tr w:rsidR="001502F7" w:rsidRPr="00F753D5" w14:paraId="5FC80A0E" w14:textId="77777777" w:rsidTr="00F753D5">
        <w:trPr>
          <w:trHeight w:val="1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8FE1C" w14:textId="77777777" w:rsidR="001502F7" w:rsidRPr="00F753D5" w:rsidRDefault="001502F7" w:rsidP="001768AE">
            <w:pPr>
              <w:spacing w:line="276" w:lineRule="auto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772C" w14:textId="3836777A" w:rsidR="001502F7" w:rsidRPr="00F753D5" w:rsidRDefault="001502F7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01/01/2023</w:t>
            </w: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F31DE" w14:textId="661CB3DB" w:rsidR="001502F7" w:rsidRPr="00F753D5" w:rsidRDefault="001502F7" w:rsidP="001502F7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I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D0F5F" w14:textId="440652E5" w:rsidR="001502F7" w:rsidRPr="00F753D5" w:rsidRDefault="001502F7" w:rsidP="001502F7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I</w:t>
            </w: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38EBE" w14:textId="77777777" w:rsidR="001502F7" w:rsidRPr="00F753D5" w:rsidRDefault="001502F7" w:rsidP="001768AE">
            <w:pPr>
              <w:spacing w:line="276" w:lineRule="auto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</w:p>
        </w:tc>
      </w:tr>
      <w:tr w:rsidR="001502F7" w:rsidRPr="00F753D5" w14:paraId="2C59861A" w14:textId="77777777" w:rsidTr="00F753D5">
        <w:trPr>
          <w:trHeight w:val="632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69EAB" w14:textId="77777777" w:rsidR="001502F7" w:rsidRPr="00F753D5" w:rsidRDefault="001502F7" w:rsidP="001768AE">
            <w:pPr>
              <w:spacing w:line="276" w:lineRule="auto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val="en-US" w:eastAsia="es-MX"/>
              </w:rPr>
              <w:t>Órgano Interno de Control</w:t>
            </w: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1C8F6" w14:textId="4FF64FCB" w:rsidR="001502F7" w:rsidRPr="00F753D5" w:rsidRDefault="001502F7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F0696" w14:textId="4DC78BB4" w:rsidR="001502F7" w:rsidRPr="00F753D5" w:rsidRDefault="0024565D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8528D" w14:textId="0C8C81C0" w:rsidR="001502F7" w:rsidRPr="00F753D5" w:rsidRDefault="001C09BB" w:rsidP="001502F7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3B3E7" w14:textId="523F1210" w:rsidR="001502F7" w:rsidRPr="00F753D5" w:rsidRDefault="0024565D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3</w:t>
            </w:r>
          </w:p>
        </w:tc>
      </w:tr>
      <w:tr w:rsidR="001502F7" w:rsidRPr="00F753D5" w14:paraId="35027C7B" w14:textId="77777777" w:rsidTr="00F753D5">
        <w:trPr>
          <w:trHeight w:val="364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A5D7B" w14:textId="77777777" w:rsidR="001502F7" w:rsidRPr="00F753D5" w:rsidRDefault="001502F7" w:rsidP="001768AE">
            <w:pPr>
              <w:spacing w:line="276" w:lineRule="auto"/>
              <w:jc w:val="both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val="en-US" w:eastAsia="es-MX"/>
              </w:rPr>
              <w:t>Auditores </w:t>
            </w:r>
            <w:proofErr w:type="spellStart"/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val="en-US" w:eastAsia="es-MX"/>
              </w:rPr>
              <w:t>externos</w:t>
            </w:r>
            <w:proofErr w:type="spellEnd"/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D67B" w14:textId="154EAA6D" w:rsidR="001502F7" w:rsidRPr="00F753D5" w:rsidRDefault="001502F7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56B5" w14:textId="3E05A08E" w:rsidR="001502F7" w:rsidRPr="00F753D5" w:rsidRDefault="001502F7" w:rsidP="001502F7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A157" w14:textId="36A6511D" w:rsidR="001502F7" w:rsidRPr="00F753D5" w:rsidRDefault="001502F7" w:rsidP="001502F7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E6697" w14:textId="2CB6900A" w:rsidR="001502F7" w:rsidRPr="00F753D5" w:rsidRDefault="0024565D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3</w:t>
            </w:r>
          </w:p>
        </w:tc>
      </w:tr>
      <w:tr w:rsidR="001502F7" w:rsidRPr="00F753D5" w14:paraId="78B49B52" w14:textId="77777777" w:rsidTr="00F753D5">
        <w:trPr>
          <w:trHeight w:val="364"/>
        </w:trPr>
        <w:tc>
          <w:tcPr>
            <w:tcW w:w="2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5B6B" w14:textId="77777777" w:rsidR="001502F7" w:rsidRPr="00F753D5" w:rsidRDefault="001502F7" w:rsidP="001768AE">
            <w:pPr>
              <w:spacing w:line="276" w:lineRule="auto"/>
              <w:jc w:val="right"/>
              <w:textAlignment w:val="baseline"/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val="en-US" w:eastAsia="es-MX"/>
              </w:rPr>
              <w:t>Total</w:t>
            </w: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5DE75" w14:textId="52C9EFE0" w:rsidR="001502F7" w:rsidRPr="00F753D5" w:rsidRDefault="001502F7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64DF" w14:textId="6746C44D" w:rsidR="001502F7" w:rsidRPr="00F753D5" w:rsidRDefault="0024565D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9</w:t>
            </w:r>
            <w:r w:rsidR="001502F7"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6A873" w14:textId="753AA5C8" w:rsidR="001502F7" w:rsidRPr="00F753D5" w:rsidRDefault="001C09BB" w:rsidP="001C09BB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378C" w14:textId="46A4C8A6" w:rsidR="001502F7" w:rsidRPr="00F753D5" w:rsidRDefault="0024565D" w:rsidP="001768AE">
            <w:pPr>
              <w:spacing w:line="276" w:lineRule="auto"/>
              <w:jc w:val="center"/>
              <w:textAlignment w:val="baseline"/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bCs/>
                <w:sz w:val="22"/>
                <w:szCs w:val="22"/>
                <w:lang w:eastAsia="es-MX"/>
              </w:rPr>
              <w:t>6</w:t>
            </w:r>
          </w:p>
        </w:tc>
      </w:tr>
    </w:tbl>
    <w:p w14:paraId="5FCF73C0" w14:textId="77777777" w:rsidR="003B1953" w:rsidRPr="00F753D5" w:rsidRDefault="003B1953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746CA5EA" w14:textId="70D7699E" w:rsidR="003B1953" w:rsidRPr="00F753D5" w:rsidRDefault="003B1953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La descripción genérica de las observaciones pendientes de atención al cierre del primer semestre 202</w:t>
      </w:r>
      <w:r w:rsidR="0024565D"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3</w:t>
      </w: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 xml:space="preserve"> clasificadas de bajo y mediano riesgo, es la siguiente:</w:t>
      </w:r>
    </w:p>
    <w:p w14:paraId="21698C93" w14:textId="77777777" w:rsidR="00942629" w:rsidRPr="00F753D5" w:rsidRDefault="00942629" w:rsidP="001768AE">
      <w:pPr>
        <w:autoSpaceDE w:val="0"/>
        <w:autoSpaceDN w:val="0"/>
        <w:spacing w:line="276" w:lineRule="auto"/>
        <w:jc w:val="both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tbl>
      <w:tblPr>
        <w:tblStyle w:val="Tablaconcuadrcula"/>
        <w:tblW w:w="9033" w:type="dxa"/>
        <w:tblInd w:w="-5" w:type="dxa"/>
        <w:tblLook w:val="04A0" w:firstRow="1" w:lastRow="0" w:firstColumn="1" w:lastColumn="0" w:noHBand="0" w:noVBand="1"/>
      </w:tblPr>
      <w:tblGrid>
        <w:gridCol w:w="1693"/>
        <w:gridCol w:w="2823"/>
        <w:gridCol w:w="4517"/>
      </w:tblGrid>
      <w:tr w:rsidR="00942629" w:rsidRPr="00F753D5" w14:paraId="583C449F" w14:textId="77777777" w:rsidTr="00D00121">
        <w:trPr>
          <w:trHeight w:val="584"/>
        </w:trPr>
        <w:tc>
          <w:tcPr>
            <w:tcW w:w="1693" w:type="dxa"/>
            <w:shd w:val="clear" w:color="auto" w:fill="BFBFBF" w:themeFill="background1" w:themeFillShade="BF"/>
          </w:tcPr>
          <w:p w14:paraId="055C4DE0" w14:textId="7750BA2F" w:rsidR="00942629" w:rsidRPr="00F753D5" w:rsidRDefault="00942629" w:rsidP="0077085B">
            <w:pPr>
              <w:jc w:val="center"/>
              <w:rPr>
                <w:rFonts w:ascii="Montserrat Regular" w:hAnsi="Montserrat Regular" w:cs="Arial"/>
                <w:b/>
                <w:bCs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b/>
                <w:bCs/>
                <w:sz w:val="22"/>
                <w:szCs w:val="22"/>
              </w:rPr>
              <w:t>No</w:t>
            </w:r>
            <w:r w:rsidR="00886A6C">
              <w:rPr>
                <w:rFonts w:ascii="Montserrat Regular" w:hAnsi="Montserrat Regular" w:cs="Arial"/>
                <w:b/>
                <w:bCs/>
                <w:sz w:val="22"/>
                <w:szCs w:val="22"/>
              </w:rPr>
              <w:t>|</w:t>
            </w:r>
            <w:r w:rsidRPr="00F753D5">
              <w:rPr>
                <w:rFonts w:ascii="Montserrat Regular" w:hAnsi="Montserrat Regular" w:cs="Arial"/>
                <w:b/>
                <w:bCs/>
                <w:sz w:val="22"/>
                <w:szCs w:val="22"/>
              </w:rPr>
              <w:t>. de Auditoría</w:t>
            </w:r>
          </w:p>
        </w:tc>
        <w:tc>
          <w:tcPr>
            <w:tcW w:w="2823" w:type="dxa"/>
            <w:shd w:val="clear" w:color="auto" w:fill="BFBFBF" w:themeFill="background1" w:themeFillShade="BF"/>
          </w:tcPr>
          <w:p w14:paraId="41242C51" w14:textId="77777777" w:rsidR="00942629" w:rsidRPr="00F753D5" w:rsidRDefault="00942629" w:rsidP="0077085B">
            <w:pPr>
              <w:jc w:val="center"/>
              <w:rPr>
                <w:rFonts w:ascii="Montserrat Regular" w:hAnsi="Montserrat Regular" w:cs="Arial"/>
                <w:b/>
                <w:bCs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b/>
                <w:bCs/>
                <w:sz w:val="22"/>
                <w:szCs w:val="22"/>
              </w:rPr>
              <w:t>Nombre y clave de la Auditoría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23C50422" w14:textId="77777777" w:rsidR="00942629" w:rsidRPr="00F753D5" w:rsidRDefault="00942629" w:rsidP="0077085B">
            <w:pPr>
              <w:ind w:left="-284"/>
              <w:jc w:val="center"/>
              <w:rPr>
                <w:rFonts w:ascii="Montserrat Regular" w:hAnsi="Montserrat Regular" w:cs="Arial"/>
                <w:b/>
                <w:bCs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b/>
                <w:bCs/>
                <w:sz w:val="22"/>
                <w:szCs w:val="22"/>
              </w:rPr>
              <w:t>Observación</w:t>
            </w:r>
          </w:p>
        </w:tc>
      </w:tr>
      <w:tr w:rsidR="00942629" w:rsidRPr="00F753D5" w14:paraId="53E88E64" w14:textId="77777777" w:rsidTr="00D00121">
        <w:trPr>
          <w:trHeight w:val="857"/>
        </w:trPr>
        <w:tc>
          <w:tcPr>
            <w:tcW w:w="1693" w:type="dxa"/>
          </w:tcPr>
          <w:p w14:paraId="1B21716A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eastAsiaTheme="minorHAnsi" w:hAnsi="Montserrat Regular" w:cs="Arial"/>
                <w:sz w:val="22"/>
                <w:szCs w:val="22"/>
              </w:rPr>
              <w:t>001/2023</w:t>
            </w:r>
          </w:p>
        </w:tc>
        <w:tc>
          <w:tcPr>
            <w:tcW w:w="2823" w:type="dxa"/>
          </w:tcPr>
          <w:p w14:paraId="6D08A754" w14:textId="77777777" w:rsidR="00942629" w:rsidRPr="00F753D5" w:rsidRDefault="00942629" w:rsidP="0077085B">
            <w:pPr>
              <w:ind w:left="36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100 “Recursos Humanos”</w:t>
            </w:r>
          </w:p>
        </w:tc>
        <w:tc>
          <w:tcPr>
            <w:tcW w:w="4517" w:type="dxa"/>
          </w:tcPr>
          <w:p w14:paraId="000827B9" w14:textId="77777777" w:rsidR="00942629" w:rsidRPr="00F753D5" w:rsidRDefault="00942629" w:rsidP="0077085B">
            <w:pPr>
              <w:jc w:val="both"/>
              <w:rPr>
                <w:rFonts w:ascii="Montserrat Regular" w:hAnsi="Montserrat Regular" w:cs="Arial"/>
                <w:color w:val="FF0000"/>
                <w:sz w:val="22"/>
                <w:szCs w:val="22"/>
              </w:rPr>
            </w:pPr>
            <w:r w:rsidRPr="00F753D5">
              <w:rPr>
                <w:rFonts w:ascii="Montserrat Regular" w:hAnsi="Montserrat Regular"/>
                <w:sz w:val="22"/>
                <w:szCs w:val="22"/>
              </w:rPr>
              <w:t>Incumplimiento en la aplicación de las Disposiciones en Materia de Recursos Humanos.</w:t>
            </w:r>
          </w:p>
        </w:tc>
      </w:tr>
      <w:tr w:rsidR="00942629" w:rsidRPr="00F753D5" w14:paraId="1BC683EB" w14:textId="77777777" w:rsidTr="00D00121">
        <w:trPr>
          <w:trHeight w:val="584"/>
        </w:trPr>
        <w:tc>
          <w:tcPr>
            <w:tcW w:w="1693" w:type="dxa"/>
          </w:tcPr>
          <w:p w14:paraId="1BAB7649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eastAsiaTheme="minorHAnsi" w:hAnsi="Montserrat Regular" w:cs="Arial"/>
                <w:sz w:val="22"/>
                <w:szCs w:val="22"/>
              </w:rPr>
              <w:t>002/2023</w:t>
            </w:r>
          </w:p>
        </w:tc>
        <w:tc>
          <w:tcPr>
            <w:tcW w:w="2823" w:type="dxa"/>
          </w:tcPr>
          <w:p w14:paraId="1BE59B79" w14:textId="77777777" w:rsidR="00942629" w:rsidRPr="00F753D5" w:rsidRDefault="00942629" w:rsidP="0077085B">
            <w:pPr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340 “Presupuesto Gasto Corriente”</w:t>
            </w:r>
          </w:p>
        </w:tc>
        <w:tc>
          <w:tcPr>
            <w:tcW w:w="4517" w:type="dxa"/>
          </w:tcPr>
          <w:p w14:paraId="528A3956" w14:textId="77777777" w:rsidR="00942629" w:rsidRPr="00F753D5" w:rsidRDefault="00942629" w:rsidP="0077085B">
            <w:pPr>
              <w:jc w:val="both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/>
                <w:sz w:val="22"/>
                <w:szCs w:val="22"/>
              </w:rPr>
              <w:t>Falta de supervisión de los recursos otorgados en los pagos de jornales.</w:t>
            </w:r>
          </w:p>
        </w:tc>
      </w:tr>
      <w:tr w:rsidR="00942629" w:rsidRPr="00F753D5" w14:paraId="13E61EAB" w14:textId="77777777" w:rsidTr="00D00121">
        <w:trPr>
          <w:trHeight w:val="571"/>
        </w:trPr>
        <w:tc>
          <w:tcPr>
            <w:tcW w:w="1693" w:type="dxa"/>
          </w:tcPr>
          <w:p w14:paraId="29BF8286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004/2023</w:t>
            </w:r>
          </w:p>
        </w:tc>
        <w:tc>
          <w:tcPr>
            <w:tcW w:w="2823" w:type="dxa"/>
          </w:tcPr>
          <w:p w14:paraId="32FF1257" w14:textId="77777777" w:rsidR="00942629" w:rsidRPr="00F753D5" w:rsidRDefault="00942629" w:rsidP="0077085B">
            <w:pPr>
              <w:ind w:left="36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340 “Presupuesto Gasto Corriente”</w:t>
            </w:r>
          </w:p>
        </w:tc>
        <w:tc>
          <w:tcPr>
            <w:tcW w:w="4517" w:type="dxa"/>
          </w:tcPr>
          <w:p w14:paraId="7E6F6E44" w14:textId="77777777" w:rsidR="00942629" w:rsidRPr="00F753D5" w:rsidRDefault="00942629" w:rsidP="0077085B">
            <w:pPr>
              <w:jc w:val="both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/>
                <w:sz w:val="22"/>
                <w:szCs w:val="22"/>
              </w:rPr>
              <w:t>Ejecución de gastos a comprobar sin normatividad interna que los regule.</w:t>
            </w:r>
          </w:p>
        </w:tc>
      </w:tr>
      <w:tr w:rsidR="00942629" w:rsidRPr="00F753D5" w14:paraId="34112FB8" w14:textId="77777777" w:rsidTr="00D00121">
        <w:trPr>
          <w:trHeight w:val="298"/>
        </w:trPr>
        <w:tc>
          <w:tcPr>
            <w:tcW w:w="1693" w:type="dxa"/>
          </w:tcPr>
          <w:p w14:paraId="7E333240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006/2023</w:t>
            </w:r>
          </w:p>
        </w:tc>
        <w:tc>
          <w:tcPr>
            <w:tcW w:w="2823" w:type="dxa"/>
          </w:tcPr>
          <w:p w14:paraId="0D1BC0EE" w14:textId="77777777" w:rsidR="00942629" w:rsidRPr="00F753D5" w:rsidRDefault="00942629" w:rsidP="0077085B">
            <w:pPr>
              <w:ind w:left="36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Auditoría Externa</w:t>
            </w:r>
          </w:p>
        </w:tc>
        <w:tc>
          <w:tcPr>
            <w:tcW w:w="4517" w:type="dxa"/>
          </w:tcPr>
          <w:p w14:paraId="7CC531B7" w14:textId="77777777" w:rsidR="00942629" w:rsidRPr="00F753D5" w:rsidRDefault="00942629" w:rsidP="0077085B">
            <w:pPr>
              <w:jc w:val="both"/>
              <w:rPr>
                <w:rFonts w:ascii="Montserrat Regular" w:hAnsi="Montserrat Regular"/>
                <w:sz w:val="22"/>
                <w:szCs w:val="22"/>
              </w:rPr>
            </w:pPr>
            <w:r w:rsidRPr="00F753D5">
              <w:rPr>
                <w:rFonts w:ascii="Montserrat Regular" w:eastAsia="Montserrat" w:hAnsi="Montserrat Regular" w:cs="Montserrat"/>
                <w:sz w:val="22"/>
                <w:szCs w:val="22"/>
              </w:rPr>
              <w:t>Provisión por obligaciones laborales.</w:t>
            </w:r>
          </w:p>
        </w:tc>
      </w:tr>
      <w:tr w:rsidR="00942629" w:rsidRPr="00F753D5" w14:paraId="1B028BE7" w14:textId="77777777" w:rsidTr="00D00121">
        <w:trPr>
          <w:trHeight w:val="735"/>
        </w:trPr>
        <w:tc>
          <w:tcPr>
            <w:tcW w:w="1693" w:type="dxa"/>
          </w:tcPr>
          <w:p w14:paraId="12607199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006/2023</w:t>
            </w:r>
          </w:p>
        </w:tc>
        <w:tc>
          <w:tcPr>
            <w:tcW w:w="2823" w:type="dxa"/>
          </w:tcPr>
          <w:p w14:paraId="18F2C690" w14:textId="77777777" w:rsidR="00942629" w:rsidRPr="00F753D5" w:rsidRDefault="00942629" w:rsidP="0077085B">
            <w:pPr>
              <w:ind w:left="36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Auditoría Externa</w:t>
            </w:r>
          </w:p>
        </w:tc>
        <w:tc>
          <w:tcPr>
            <w:tcW w:w="4517" w:type="dxa"/>
          </w:tcPr>
          <w:p w14:paraId="34B83CD5" w14:textId="77777777" w:rsidR="00942629" w:rsidRPr="00F753D5" w:rsidRDefault="00942629" w:rsidP="0077085B">
            <w:pPr>
              <w:spacing w:after="160" w:line="259" w:lineRule="auto"/>
              <w:jc w:val="both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eastAsia="Montserrat" w:hAnsi="Montserrat Regular" w:cs="Montserrat"/>
                <w:sz w:val="22"/>
                <w:szCs w:val="22"/>
              </w:rPr>
              <w:t>Falta de actualización del Manual de Organización.</w:t>
            </w:r>
          </w:p>
        </w:tc>
      </w:tr>
      <w:tr w:rsidR="00942629" w:rsidRPr="00F753D5" w14:paraId="1914F77E" w14:textId="77777777" w:rsidTr="00D00121">
        <w:trPr>
          <w:trHeight w:val="571"/>
        </w:trPr>
        <w:tc>
          <w:tcPr>
            <w:tcW w:w="1693" w:type="dxa"/>
          </w:tcPr>
          <w:p w14:paraId="4BBDCC33" w14:textId="77777777" w:rsidR="00942629" w:rsidRPr="00F753D5" w:rsidRDefault="00942629" w:rsidP="0077085B">
            <w:pPr>
              <w:ind w:left="38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006/2023</w:t>
            </w:r>
          </w:p>
        </w:tc>
        <w:tc>
          <w:tcPr>
            <w:tcW w:w="2823" w:type="dxa"/>
          </w:tcPr>
          <w:p w14:paraId="4B4F8B9B" w14:textId="77777777" w:rsidR="00942629" w:rsidRPr="00F753D5" w:rsidRDefault="00942629" w:rsidP="0077085B">
            <w:pPr>
              <w:ind w:left="36"/>
              <w:jc w:val="center"/>
              <w:rPr>
                <w:rFonts w:ascii="Montserrat Regular" w:hAnsi="Montserrat Regular" w:cs="Arial"/>
                <w:sz w:val="22"/>
                <w:szCs w:val="22"/>
              </w:rPr>
            </w:pPr>
            <w:r w:rsidRPr="00F753D5">
              <w:rPr>
                <w:rFonts w:ascii="Montserrat Regular" w:hAnsi="Montserrat Regular" w:cs="Arial"/>
                <w:sz w:val="22"/>
                <w:szCs w:val="22"/>
              </w:rPr>
              <w:t>Auditoría Externa</w:t>
            </w:r>
          </w:p>
        </w:tc>
        <w:tc>
          <w:tcPr>
            <w:tcW w:w="4517" w:type="dxa"/>
          </w:tcPr>
          <w:p w14:paraId="45AB934C" w14:textId="77777777" w:rsidR="00942629" w:rsidRPr="00F753D5" w:rsidRDefault="00942629" w:rsidP="0077085B">
            <w:pPr>
              <w:jc w:val="both"/>
              <w:rPr>
                <w:rFonts w:ascii="Montserrat Regular" w:eastAsia="Montserrat" w:hAnsi="Montserrat Regular" w:cs="Montserrat"/>
                <w:sz w:val="22"/>
                <w:szCs w:val="22"/>
              </w:rPr>
            </w:pPr>
            <w:r w:rsidRPr="00F753D5">
              <w:rPr>
                <w:rFonts w:ascii="Montserrat Regular" w:eastAsia="Montserrat" w:hAnsi="Montserrat Regular" w:cs="Montserrat"/>
                <w:sz w:val="22"/>
                <w:szCs w:val="22"/>
              </w:rPr>
              <w:t>Cuentas por pagar y por cobrar.</w:t>
            </w:r>
          </w:p>
          <w:p w14:paraId="623EAA37" w14:textId="77777777" w:rsidR="00942629" w:rsidRPr="00F753D5" w:rsidRDefault="00942629" w:rsidP="0077085B">
            <w:pPr>
              <w:jc w:val="both"/>
              <w:rPr>
                <w:rFonts w:ascii="Montserrat Regular" w:hAnsi="Montserrat Regular" w:cs="Arial"/>
                <w:sz w:val="22"/>
                <w:szCs w:val="22"/>
              </w:rPr>
            </w:pPr>
          </w:p>
        </w:tc>
      </w:tr>
    </w:tbl>
    <w:p w14:paraId="122F74DA" w14:textId="77777777" w:rsidR="001768AE" w:rsidRPr="00F753D5" w:rsidRDefault="001768AE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4723B188" w14:textId="77777777" w:rsidR="00F753D5" w:rsidRDefault="00F753D5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27F6F210" w14:textId="77777777" w:rsidR="00F753D5" w:rsidRDefault="00F753D5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77E34510" w14:textId="77777777" w:rsidR="000A21F4" w:rsidRDefault="000A21F4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415061E1" w14:textId="64DD70A5" w:rsidR="003B1953" w:rsidRPr="00F753D5" w:rsidRDefault="003B1953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  <w:r w:rsidRPr="00F753D5">
        <w:rPr>
          <w:rFonts w:ascii="Montserrat Regular" w:eastAsia="Times New Roman" w:hAnsi="Montserrat Regular" w:cs="Calibri"/>
          <w:sz w:val="22"/>
          <w:szCs w:val="22"/>
          <w:lang w:eastAsia="es-ES"/>
        </w:rPr>
        <w:t>De acuerdo con su antigüedad las observaciones se clasifican de la siguiente manera:</w:t>
      </w:r>
    </w:p>
    <w:p w14:paraId="16614548" w14:textId="77777777" w:rsidR="001768AE" w:rsidRPr="00F753D5" w:rsidRDefault="001768AE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43C7CF1A" w14:textId="77777777" w:rsidR="003B1953" w:rsidRPr="00F753D5" w:rsidRDefault="003B1953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85"/>
        <w:gridCol w:w="2676"/>
        <w:gridCol w:w="1073"/>
      </w:tblGrid>
      <w:tr w:rsidR="003B1953" w:rsidRPr="00F753D5" w14:paraId="0D8A15EA" w14:textId="77777777" w:rsidTr="0019632B">
        <w:trPr>
          <w:trHeight w:val="455"/>
          <w:jc w:val="center"/>
        </w:trPr>
        <w:tc>
          <w:tcPr>
            <w:tcW w:w="7712" w:type="dxa"/>
            <w:gridSpan w:val="3"/>
            <w:shd w:val="clear" w:color="auto" w:fill="auto"/>
            <w:vAlign w:val="center"/>
          </w:tcPr>
          <w:p w14:paraId="6360F488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  <w:t>ANTIGÜEDAD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1991E850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  <w:t>TOTAL</w:t>
            </w:r>
          </w:p>
        </w:tc>
      </w:tr>
      <w:tr w:rsidR="003B1953" w:rsidRPr="00F753D5" w14:paraId="0CFED817" w14:textId="77777777" w:rsidTr="0019632B">
        <w:trPr>
          <w:trHeight w:val="892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0577651D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  <w:t>MAYOR A 18 MESES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06EB85D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  <w:t>DE 6 A 18 MESES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2A3B5C8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b/>
                <w:sz w:val="22"/>
                <w:szCs w:val="22"/>
                <w:lang w:eastAsia="es-ES"/>
              </w:rPr>
              <w:t>MENOR A 6 MESES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1D818603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</w:pPr>
          </w:p>
        </w:tc>
      </w:tr>
      <w:tr w:rsidR="003B1953" w:rsidRPr="00F753D5" w14:paraId="1FB583D9" w14:textId="77777777" w:rsidTr="0019632B">
        <w:trPr>
          <w:trHeight w:val="436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7B4AA45" w14:textId="77777777" w:rsidR="003B1953" w:rsidRPr="00F753D5" w:rsidRDefault="003B1953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8F4F095" w14:textId="3476163B" w:rsidR="003B1953" w:rsidRPr="00F753D5" w:rsidRDefault="009F767E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7BE63F6" w14:textId="73703F62" w:rsidR="003B1953" w:rsidRPr="00F753D5" w:rsidRDefault="009F767E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E0DBA6B" w14:textId="114EEC61" w:rsidR="003B1953" w:rsidRPr="00F753D5" w:rsidRDefault="009F767E" w:rsidP="001768AE">
            <w:pPr>
              <w:autoSpaceDE w:val="0"/>
              <w:autoSpaceDN w:val="0"/>
              <w:spacing w:line="276" w:lineRule="auto"/>
              <w:jc w:val="center"/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</w:pPr>
            <w:r w:rsidRPr="00F753D5">
              <w:rPr>
                <w:rFonts w:ascii="Montserrat Regular" w:eastAsia="Times New Roman" w:hAnsi="Montserrat Regular" w:cs="Calibri"/>
                <w:sz w:val="22"/>
                <w:szCs w:val="22"/>
                <w:lang w:eastAsia="es-ES"/>
              </w:rPr>
              <w:t>6</w:t>
            </w:r>
          </w:p>
        </w:tc>
      </w:tr>
    </w:tbl>
    <w:p w14:paraId="118FE1BE" w14:textId="77777777" w:rsidR="003B1953" w:rsidRPr="00F753D5" w:rsidRDefault="003B1953" w:rsidP="001768AE">
      <w:pPr>
        <w:spacing w:line="276" w:lineRule="auto"/>
        <w:rPr>
          <w:rFonts w:ascii="Montserrat Regular" w:eastAsia="Calibri" w:hAnsi="Montserrat Regular" w:cs="Calibri"/>
          <w:sz w:val="22"/>
          <w:szCs w:val="22"/>
        </w:rPr>
      </w:pPr>
    </w:p>
    <w:p w14:paraId="7A666600" w14:textId="4A6C6FF3" w:rsidR="003B1953" w:rsidRPr="00F753D5" w:rsidRDefault="003B1953" w:rsidP="001768AE">
      <w:pPr>
        <w:tabs>
          <w:tab w:val="left" w:pos="5760"/>
        </w:tabs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45641206" w14:textId="77777777" w:rsidR="003B1953" w:rsidRPr="00F753D5" w:rsidRDefault="003B1953" w:rsidP="001768AE">
      <w:pPr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2B144C1E" w14:textId="77777777" w:rsidR="003B1953" w:rsidRPr="00F753D5" w:rsidRDefault="003B1953" w:rsidP="001768AE">
      <w:pPr>
        <w:tabs>
          <w:tab w:val="left" w:pos="4155"/>
        </w:tabs>
        <w:autoSpaceDE w:val="0"/>
        <w:autoSpaceDN w:val="0"/>
        <w:spacing w:line="276" w:lineRule="auto"/>
        <w:rPr>
          <w:rFonts w:ascii="Montserrat Regular" w:eastAsia="Times New Roman" w:hAnsi="Montserrat Regular" w:cs="Calibri"/>
          <w:sz w:val="22"/>
          <w:szCs w:val="22"/>
          <w:lang w:eastAsia="es-ES"/>
        </w:rPr>
      </w:pPr>
    </w:p>
    <w:p w14:paraId="440BF222" w14:textId="77777777" w:rsidR="000934AA" w:rsidRPr="00F753D5" w:rsidRDefault="000934AA" w:rsidP="001768AE">
      <w:pPr>
        <w:spacing w:line="276" w:lineRule="auto"/>
        <w:rPr>
          <w:rFonts w:ascii="Montserrat Regular" w:hAnsi="Montserrat Regular" w:cs="Calibri"/>
          <w:sz w:val="22"/>
          <w:szCs w:val="22"/>
        </w:rPr>
      </w:pPr>
    </w:p>
    <w:sectPr w:rsidR="000934AA" w:rsidRPr="00F753D5" w:rsidSect="000A21F4">
      <w:headerReference w:type="default" r:id="rId7"/>
      <w:footerReference w:type="default" r:id="rId8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666" w14:textId="77777777" w:rsidR="00F569C5" w:rsidRDefault="00F569C5">
      <w:r>
        <w:separator/>
      </w:r>
    </w:p>
  </w:endnote>
  <w:endnote w:type="continuationSeparator" w:id="0">
    <w:p w14:paraId="376459B3" w14:textId="77777777" w:rsidR="00F569C5" w:rsidRDefault="00F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Regular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6B47A5" w:rsidRPr="004C16DA" w:rsidRDefault="006B47A5" w:rsidP="0034446A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400704E1" w14:textId="09B13407" w:rsidR="0034446A" w:rsidRDefault="0034446A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Segunda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Sesión Ordinaria de la Junta de Gobierno 202</w:t>
    </w:r>
    <w:r w:rsidR="00763BFF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3</w:t>
    </w:r>
  </w:p>
  <w:p w14:paraId="37FAA3FE" w14:textId="77777777" w:rsidR="00763BFF" w:rsidRPr="009E5A53" w:rsidRDefault="00763BFF" w:rsidP="0034446A">
    <w:pPr>
      <w:pStyle w:val="Piedepgina"/>
      <w:tabs>
        <w:tab w:val="left" w:pos="7668"/>
      </w:tabs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853002E" w14:textId="77777777" w:rsidR="0034446A" w:rsidRPr="009E5A53" w:rsidRDefault="0034446A" w:rsidP="009F767E">
    <w:pPr>
      <w:pStyle w:val="Piedepgina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BD44" w14:textId="77777777" w:rsidR="00F569C5" w:rsidRDefault="00F569C5">
      <w:r>
        <w:separator/>
      </w:r>
    </w:p>
  </w:footnote>
  <w:footnote w:type="continuationSeparator" w:id="0">
    <w:p w14:paraId="0F8EB5A3" w14:textId="77777777" w:rsidR="00F569C5" w:rsidRDefault="00F5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C572" w14:textId="5A51BF2C" w:rsidR="006B47A5" w:rsidRDefault="00D00121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D3F1D" wp14:editId="602913C2">
          <wp:simplePos x="0" y="0"/>
          <wp:positionH relativeFrom="margin">
            <wp:posOffset>4717537</wp:posOffset>
          </wp:positionH>
          <wp:positionV relativeFrom="paragraph">
            <wp:posOffset>51435</wp:posOffset>
          </wp:positionV>
          <wp:extent cx="926977" cy="569595"/>
          <wp:effectExtent l="0" t="0" r="6985" b="1905"/>
          <wp:wrapNone/>
          <wp:docPr id="2" name="Imagen 2" descr="Imagen que contiene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alimento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992" cy="570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FAE">
      <w:rPr>
        <w:rFonts w:ascii="Cambria" w:eastAsia="MS Mincho" w:hAnsi="Cambria" w:cs="Times New Roman"/>
        <w:noProof/>
        <w:lang w:val="es-ES_tradnl" w:eastAsia="es-ES"/>
      </w:rPr>
      <w:drawing>
        <wp:anchor distT="0" distB="0" distL="114300" distR="114300" simplePos="0" relativeHeight="251659264" behindDoc="0" locked="0" layoutInCell="1" allowOverlap="1" wp14:anchorId="4F94B385" wp14:editId="0D1FF13A">
          <wp:simplePos x="0" y="0"/>
          <wp:positionH relativeFrom="margin">
            <wp:posOffset>-127635</wp:posOffset>
          </wp:positionH>
          <wp:positionV relativeFrom="paragraph">
            <wp:posOffset>20955</wp:posOffset>
          </wp:positionV>
          <wp:extent cx="4709160" cy="600075"/>
          <wp:effectExtent l="0" t="0" r="0" b="9525"/>
          <wp:wrapNone/>
          <wp:docPr id="7379728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972816" name="Imagen 737972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2A0" w14:textId="5E62AD44" w:rsidR="006B47A5" w:rsidRDefault="006B47A5" w:rsidP="00E364CC">
    <w:pPr>
      <w:pStyle w:val="Encabezado"/>
      <w:tabs>
        <w:tab w:val="left" w:pos="1134"/>
      </w:tabs>
    </w:pPr>
  </w:p>
  <w:p w14:paraId="5E74838F" w14:textId="148A08D3" w:rsidR="00C83CC2" w:rsidRDefault="00C83CC2"/>
  <w:p w14:paraId="43637974" w14:textId="77777777" w:rsidR="009F767E" w:rsidRDefault="009F767E"/>
  <w:p w14:paraId="1025B877" w14:textId="77777777" w:rsidR="009F767E" w:rsidRDefault="009F767E"/>
  <w:p w14:paraId="4D60405B" w14:textId="77777777" w:rsidR="009F767E" w:rsidRDefault="009F76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4553">
    <w:abstractNumId w:val="1"/>
  </w:num>
  <w:num w:numId="2" w16cid:durableId="1511262664">
    <w:abstractNumId w:val="0"/>
  </w:num>
  <w:num w:numId="3" w16cid:durableId="694692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04802"/>
    <w:rsid w:val="000438CC"/>
    <w:rsid w:val="000934AA"/>
    <w:rsid w:val="000A0DB9"/>
    <w:rsid w:val="000A21F4"/>
    <w:rsid w:val="000E3CF9"/>
    <w:rsid w:val="001502F7"/>
    <w:rsid w:val="001768AE"/>
    <w:rsid w:val="0019632B"/>
    <w:rsid w:val="001B7CC2"/>
    <w:rsid w:val="001C09BB"/>
    <w:rsid w:val="0024565D"/>
    <w:rsid w:val="0024762E"/>
    <w:rsid w:val="002A0111"/>
    <w:rsid w:val="002B6967"/>
    <w:rsid w:val="003048D0"/>
    <w:rsid w:val="0032397A"/>
    <w:rsid w:val="003343AA"/>
    <w:rsid w:val="00337B91"/>
    <w:rsid w:val="0034446A"/>
    <w:rsid w:val="003B1953"/>
    <w:rsid w:val="00423F70"/>
    <w:rsid w:val="00452284"/>
    <w:rsid w:val="004531C7"/>
    <w:rsid w:val="00486143"/>
    <w:rsid w:val="004C16DA"/>
    <w:rsid w:val="005865BF"/>
    <w:rsid w:val="005E3C8A"/>
    <w:rsid w:val="006A072A"/>
    <w:rsid w:val="006A15E0"/>
    <w:rsid w:val="006B47A5"/>
    <w:rsid w:val="00705495"/>
    <w:rsid w:val="00711986"/>
    <w:rsid w:val="00732B06"/>
    <w:rsid w:val="00763BFF"/>
    <w:rsid w:val="007C33AA"/>
    <w:rsid w:val="008027A1"/>
    <w:rsid w:val="008056FC"/>
    <w:rsid w:val="00822148"/>
    <w:rsid w:val="00842569"/>
    <w:rsid w:val="00866E8B"/>
    <w:rsid w:val="00884C76"/>
    <w:rsid w:val="00886A6C"/>
    <w:rsid w:val="00895B27"/>
    <w:rsid w:val="008B40CF"/>
    <w:rsid w:val="008D1876"/>
    <w:rsid w:val="00935745"/>
    <w:rsid w:val="00942629"/>
    <w:rsid w:val="009B48AB"/>
    <w:rsid w:val="009F767E"/>
    <w:rsid w:val="00A87AD3"/>
    <w:rsid w:val="00B06D09"/>
    <w:rsid w:val="00B875EB"/>
    <w:rsid w:val="00BA6DC5"/>
    <w:rsid w:val="00BD66BC"/>
    <w:rsid w:val="00BF7B38"/>
    <w:rsid w:val="00C83CC2"/>
    <w:rsid w:val="00C96130"/>
    <w:rsid w:val="00D00121"/>
    <w:rsid w:val="00D4411A"/>
    <w:rsid w:val="00D63F7A"/>
    <w:rsid w:val="00DB0CC2"/>
    <w:rsid w:val="00DB5EAB"/>
    <w:rsid w:val="00DE0521"/>
    <w:rsid w:val="00F00D3B"/>
    <w:rsid w:val="00F569C5"/>
    <w:rsid w:val="00F63010"/>
    <w:rsid w:val="00F64E2E"/>
    <w:rsid w:val="00F753D5"/>
    <w:rsid w:val="00F9777E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Elizabeth Torres Suarez</cp:lastModifiedBy>
  <cp:revision>35</cp:revision>
  <cp:lastPrinted>2022-09-21T15:56:00Z</cp:lastPrinted>
  <dcterms:created xsi:type="dcterms:W3CDTF">2022-09-21T18:02:00Z</dcterms:created>
  <dcterms:modified xsi:type="dcterms:W3CDTF">2023-09-19T21:58:00Z</dcterms:modified>
</cp:coreProperties>
</file>