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4193" w14:textId="4093DBA6" w:rsidR="00C664AE" w:rsidRDefault="00085A6D" w:rsidP="00C664AE">
      <w:pPr>
        <w:jc w:val="both"/>
        <w:rPr>
          <w:rFonts w:ascii="Montserrat" w:hAnsi="Montserrat"/>
          <w:b/>
          <w:bCs/>
          <w:szCs w:val="22"/>
        </w:rPr>
      </w:pPr>
      <w:r>
        <w:rPr>
          <w:rFonts w:ascii="Montserrat" w:hAnsi="Montserrat"/>
          <w:b/>
          <w:bCs/>
          <w:szCs w:val="22"/>
        </w:rPr>
        <w:t>5</w:t>
      </w:r>
      <w:r w:rsidR="00C664AE" w:rsidRPr="005163B5">
        <w:rPr>
          <w:rFonts w:ascii="Montserrat" w:hAnsi="Montserrat"/>
          <w:b/>
          <w:bCs/>
          <w:szCs w:val="22"/>
        </w:rPr>
        <w:t>.</w:t>
      </w:r>
      <w:r>
        <w:rPr>
          <w:rFonts w:ascii="Montserrat" w:hAnsi="Montserrat"/>
          <w:b/>
          <w:bCs/>
          <w:szCs w:val="22"/>
        </w:rPr>
        <w:t>4.</w:t>
      </w:r>
      <w:r w:rsidR="007437EB">
        <w:rPr>
          <w:rFonts w:ascii="Montserrat" w:hAnsi="Montserrat"/>
          <w:b/>
          <w:bCs/>
          <w:szCs w:val="22"/>
        </w:rPr>
        <w:t xml:space="preserve"> </w:t>
      </w:r>
      <w:r w:rsidR="00C664AE" w:rsidRPr="005163B5">
        <w:rPr>
          <w:rFonts w:ascii="Montserrat" w:hAnsi="Montserrat"/>
          <w:b/>
          <w:bCs/>
          <w:szCs w:val="22"/>
        </w:rPr>
        <w:t>Estado de Situación Financiera</w:t>
      </w:r>
    </w:p>
    <w:p w14:paraId="1CBDA415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324C80E3" w14:textId="599EFB29" w:rsidR="00C664AE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 xml:space="preserve">Al cierre del </w:t>
      </w:r>
      <w:r>
        <w:rPr>
          <w:rFonts w:ascii="Montserrat" w:hAnsi="Montserrat"/>
          <w:szCs w:val="22"/>
        </w:rPr>
        <w:t>primer semes</w:t>
      </w:r>
      <w:r w:rsidRPr="002F3955">
        <w:rPr>
          <w:rFonts w:ascii="Montserrat" w:hAnsi="Montserrat"/>
          <w:szCs w:val="22"/>
        </w:rPr>
        <w:t>tre 20</w:t>
      </w:r>
      <w:r>
        <w:rPr>
          <w:rFonts w:ascii="Montserrat" w:hAnsi="Montserrat"/>
          <w:szCs w:val="22"/>
        </w:rPr>
        <w:t>23</w:t>
      </w:r>
      <w:r w:rsidRPr="002F3955">
        <w:rPr>
          <w:rFonts w:ascii="Montserrat" w:hAnsi="Montserrat"/>
          <w:szCs w:val="22"/>
        </w:rPr>
        <w:t xml:space="preserve"> el Activo total asciende a $</w:t>
      </w:r>
      <w:r>
        <w:rPr>
          <w:rFonts w:ascii="Montserrat" w:hAnsi="Montserrat"/>
          <w:szCs w:val="22"/>
        </w:rPr>
        <w:t>198</w:t>
      </w:r>
      <w:r w:rsidRPr="002F3955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408</w:t>
      </w:r>
      <w:r w:rsidRPr="002F3955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>8</w:t>
      </w:r>
      <w:r w:rsidRPr="002F3955">
        <w:rPr>
          <w:rFonts w:ascii="Montserrat" w:hAnsi="Montserrat"/>
          <w:szCs w:val="22"/>
        </w:rPr>
        <w:t xml:space="preserve"> miles de pesos; el Pasivo suma $</w:t>
      </w:r>
      <w:r>
        <w:rPr>
          <w:rFonts w:ascii="Montserrat" w:hAnsi="Montserrat"/>
          <w:szCs w:val="22"/>
        </w:rPr>
        <w:t>47</w:t>
      </w:r>
      <w:r w:rsidRPr="002F3955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373</w:t>
      </w:r>
      <w:r w:rsidRPr="002F3955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>4</w:t>
      </w:r>
      <w:r w:rsidRPr="002F3955">
        <w:rPr>
          <w:rFonts w:ascii="Montserrat" w:hAnsi="Montserrat"/>
          <w:szCs w:val="22"/>
        </w:rPr>
        <w:t xml:space="preserve"> miles de pesos; y el Patrimonio asciende a $1</w:t>
      </w:r>
      <w:r>
        <w:rPr>
          <w:rFonts w:ascii="Montserrat" w:hAnsi="Montserrat"/>
          <w:szCs w:val="22"/>
        </w:rPr>
        <w:t>51</w:t>
      </w:r>
      <w:r w:rsidRPr="002F3955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035</w:t>
      </w:r>
      <w:r w:rsidRPr="002F3955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>4</w:t>
      </w:r>
      <w:r w:rsidRPr="002F3955">
        <w:rPr>
          <w:rFonts w:ascii="Montserrat" w:hAnsi="Montserrat"/>
          <w:szCs w:val="22"/>
        </w:rPr>
        <w:t xml:space="preserve"> miles de pesos; cifra que en comparación con las registradas en el mismo periodo 20</w:t>
      </w:r>
      <w:r>
        <w:rPr>
          <w:rFonts w:ascii="Montserrat" w:hAnsi="Montserrat"/>
          <w:szCs w:val="22"/>
        </w:rPr>
        <w:t>2</w:t>
      </w:r>
      <w:r w:rsidR="002C4DA8">
        <w:rPr>
          <w:rFonts w:ascii="Montserrat" w:hAnsi="Montserrat"/>
          <w:szCs w:val="22"/>
        </w:rPr>
        <w:t>2</w:t>
      </w:r>
      <w:r w:rsidRPr="002F3955">
        <w:rPr>
          <w:rFonts w:ascii="Montserrat" w:hAnsi="Montserrat"/>
          <w:szCs w:val="22"/>
        </w:rPr>
        <w:t xml:space="preserve">, muestran una disminución del </w:t>
      </w:r>
      <w:r>
        <w:rPr>
          <w:rFonts w:ascii="Montserrat" w:hAnsi="Montserrat"/>
          <w:szCs w:val="22"/>
        </w:rPr>
        <w:t>1</w:t>
      </w:r>
      <w:r w:rsidR="002C4DA8">
        <w:rPr>
          <w:rFonts w:ascii="Montserrat" w:hAnsi="Montserrat"/>
          <w:szCs w:val="22"/>
        </w:rPr>
        <w:t>8</w:t>
      </w:r>
      <w:r w:rsidRPr="002F3955">
        <w:rPr>
          <w:rFonts w:ascii="Montserrat" w:hAnsi="Montserrat"/>
          <w:szCs w:val="22"/>
        </w:rPr>
        <w:t xml:space="preserve">% para el Activo, Pasivo un </w:t>
      </w:r>
      <w:r>
        <w:rPr>
          <w:rFonts w:ascii="Montserrat" w:hAnsi="Montserrat"/>
          <w:szCs w:val="22"/>
        </w:rPr>
        <w:t>decremento</w:t>
      </w:r>
      <w:r w:rsidRPr="002F3955">
        <w:rPr>
          <w:rFonts w:ascii="Montserrat" w:hAnsi="Montserrat"/>
          <w:szCs w:val="22"/>
        </w:rPr>
        <w:t xml:space="preserve"> del </w:t>
      </w:r>
      <w:r w:rsidR="002C4DA8">
        <w:rPr>
          <w:rFonts w:ascii="Montserrat" w:hAnsi="Montserrat"/>
          <w:szCs w:val="22"/>
        </w:rPr>
        <w:t>27</w:t>
      </w:r>
      <w:r w:rsidRPr="002F3955">
        <w:rPr>
          <w:rFonts w:ascii="Montserrat" w:hAnsi="Montserrat"/>
          <w:szCs w:val="22"/>
        </w:rPr>
        <w:t xml:space="preserve">%, así como una disminución en el Patrimonio de </w:t>
      </w:r>
      <w:r>
        <w:rPr>
          <w:rFonts w:ascii="Montserrat" w:hAnsi="Montserrat"/>
          <w:szCs w:val="22"/>
        </w:rPr>
        <w:t>1</w:t>
      </w:r>
      <w:r w:rsidR="002C4DA8">
        <w:rPr>
          <w:rFonts w:ascii="Montserrat" w:hAnsi="Montserrat"/>
          <w:szCs w:val="22"/>
        </w:rPr>
        <w:t>8</w:t>
      </w:r>
      <w:r w:rsidRPr="002F3955">
        <w:rPr>
          <w:rFonts w:ascii="Montserrat" w:hAnsi="Montserrat"/>
          <w:szCs w:val="22"/>
        </w:rPr>
        <w:t>%.</w:t>
      </w:r>
    </w:p>
    <w:p w14:paraId="67255935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1EDC2AA9" w14:textId="689BEEA3" w:rsidR="00C664AE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El Activo Circulante refleja un</w:t>
      </w:r>
      <w:r>
        <w:rPr>
          <w:rFonts w:ascii="Montserrat" w:hAnsi="Montserrat"/>
          <w:szCs w:val="22"/>
        </w:rPr>
        <w:t>a</w:t>
      </w:r>
      <w:r w:rsidRPr="002F3955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disminución</w:t>
      </w:r>
      <w:r w:rsidRPr="002F3955">
        <w:rPr>
          <w:rFonts w:ascii="Montserrat" w:hAnsi="Montserrat"/>
          <w:szCs w:val="22"/>
        </w:rPr>
        <w:t xml:space="preserve"> de $</w:t>
      </w:r>
      <w:r w:rsidR="002C4DA8">
        <w:rPr>
          <w:rFonts w:ascii="Montserrat" w:hAnsi="Montserrat"/>
          <w:szCs w:val="22"/>
        </w:rPr>
        <w:t>21</w:t>
      </w:r>
      <w:r w:rsidRPr="002F3955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1</w:t>
      </w:r>
      <w:r w:rsidR="002C4DA8">
        <w:rPr>
          <w:rFonts w:ascii="Montserrat" w:hAnsi="Montserrat"/>
          <w:szCs w:val="22"/>
        </w:rPr>
        <w:t>16</w:t>
      </w:r>
      <w:r w:rsidRPr="002F3955">
        <w:rPr>
          <w:rFonts w:ascii="Montserrat" w:hAnsi="Montserrat"/>
          <w:szCs w:val="22"/>
        </w:rPr>
        <w:t>.</w:t>
      </w:r>
      <w:r w:rsidR="002C4DA8">
        <w:rPr>
          <w:rFonts w:ascii="Montserrat" w:hAnsi="Montserrat"/>
          <w:szCs w:val="22"/>
        </w:rPr>
        <w:t>8</w:t>
      </w:r>
      <w:r w:rsidRPr="002F3955">
        <w:rPr>
          <w:rFonts w:ascii="Montserrat" w:hAnsi="Montserrat"/>
          <w:szCs w:val="22"/>
        </w:rPr>
        <w:t xml:space="preserve"> miles de pesos, que se deriva </w:t>
      </w:r>
      <w:r>
        <w:rPr>
          <w:rFonts w:ascii="Montserrat" w:hAnsi="Montserrat"/>
          <w:szCs w:val="22"/>
        </w:rPr>
        <w:t xml:space="preserve">de </w:t>
      </w:r>
      <w:r w:rsidRPr="002F3955">
        <w:rPr>
          <w:rFonts w:ascii="Montserrat" w:hAnsi="Montserrat"/>
          <w:szCs w:val="22"/>
        </w:rPr>
        <w:t xml:space="preserve">las cuentas </w:t>
      </w:r>
      <w:r w:rsidR="002C4DA8">
        <w:rPr>
          <w:rFonts w:ascii="Montserrat" w:hAnsi="Montserrat"/>
          <w:szCs w:val="22"/>
        </w:rPr>
        <w:t xml:space="preserve">de fondos en administración de terceros, cuentas </w:t>
      </w:r>
      <w:r>
        <w:rPr>
          <w:rFonts w:ascii="Montserrat" w:hAnsi="Montserrat"/>
          <w:szCs w:val="22"/>
        </w:rPr>
        <w:t>por cobrar</w:t>
      </w:r>
      <w:r w:rsidR="002C4DA8">
        <w:rPr>
          <w:rFonts w:ascii="Montserrat" w:hAnsi="Montserrat"/>
          <w:szCs w:val="22"/>
        </w:rPr>
        <w:t xml:space="preserve"> y deudores diversos por cobrar</w:t>
      </w:r>
      <w:r w:rsidRPr="002F3955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 xml:space="preserve">las cuales durante el ejercicio 2022, </w:t>
      </w:r>
      <w:r w:rsidR="002C4DA8">
        <w:rPr>
          <w:rFonts w:ascii="Montserrat" w:hAnsi="Montserrat"/>
          <w:szCs w:val="22"/>
        </w:rPr>
        <w:t>tuvieron un incremento de sus saldos</w:t>
      </w:r>
      <w:r w:rsidR="007D4ECF">
        <w:rPr>
          <w:rFonts w:ascii="Montserrat" w:hAnsi="Montserrat"/>
          <w:szCs w:val="22"/>
        </w:rPr>
        <w:t>, sin embargo,</w:t>
      </w:r>
      <w:r w:rsidR="009A7613">
        <w:rPr>
          <w:rFonts w:ascii="Montserrat" w:hAnsi="Montserrat"/>
          <w:szCs w:val="22"/>
        </w:rPr>
        <w:t xml:space="preserve"> para este 2023 se realizó una depuración de los saldos</w:t>
      </w:r>
      <w:r w:rsidR="002C4DA8">
        <w:rPr>
          <w:rFonts w:ascii="Montserrat" w:hAnsi="Montserrat"/>
          <w:szCs w:val="22"/>
        </w:rPr>
        <w:t xml:space="preserve"> de las cuentas por cobrar y deudores diversos</w:t>
      </w:r>
      <w:r>
        <w:rPr>
          <w:rFonts w:ascii="Montserrat" w:hAnsi="Montserrat"/>
          <w:szCs w:val="22"/>
        </w:rPr>
        <w:t>.</w:t>
      </w:r>
    </w:p>
    <w:p w14:paraId="7F5D5827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 xml:space="preserve"> </w:t>
      </w:r>
    </w:p>
    <w:p w14:paraId="3B0BCA4D" w14:textId="20D2DBA7" w:rsidR="00C664AE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 xml:space="preserve">Por su parte, el Pasivo </w:t>
      </w:r>
      <w:r>
        <w:rPr>
          <w:rFonts w:ascii="Montserrat" w:hAnsi="Montserrat"/>
          <w:szCs w:val="22"/>
        </w:rPr>
        <w:t xml:space="preserve">también </w:t>
      </w:r>
      <w:r w:rsidRPr="002F3955">
        <w:rPr>
          <w:rFonts w:ascii="Montserrat" w:hAnsi="Montserrat"/>
          <w:szCs w:val="22"/>
        </w:rPr>
        <w:t>muestra un</w:t>
      </w:r>
      <w:r>
        <w:rPr>
          <w:rFonts w:ascii="Montserrat" w:hAnsi="Montserrat"/>
          <w:szCs w:val="22"/>
        </w:rPr>
        <w:t>a</w:t>
      </w:r>
      <w:r w:rsidRPr="002F3955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disminución</w:t>
      </w:r>
      <w:r w:rsidRPr="002F3955">
        <w:rPr>
          <w:rFonts w:ascii="Montserrat" w:hAnsi="Montserrat"/>
          <w:szCs w:val="22"/>
        </w:rPr>
        <w:t xml:space="preserve"> de $</w:t>
      </w:r>
      <w:r w:rsidR="002C4DA8">
        <w:rPr>
          <w:rFonts w:ascii="Montserrat" w:hAnsi="Montserrat"/>
          <w:szCs w:val="22"/>
        </w:rPr>
        <w:t>17</w:t>
      </w:r>
      <w:r w:rsidRPr="002F3955">
        <w:rPr>
          <w:rFonts w:ascii="Montserrat" w:hAnsi="Montserrat"/>
          <w:szCs w:val="22"/>
        </w:rPr>
        <w:t>,</w:t>
      </w:r>
      <w:r w:rsidR="002C4DA8">
        <w:rPr>
          <w:rFonts w:ascii="Montserrat" w:hAnsi="Montserrat"/>
          <w:szCs w:val="22"/>
        </w:rPr>
        <w:t>454</w:t>
      </w:r>
      <w:r w:rsidRPr="002F3955">
        <w:rPr>
          <w:rFonts w:ascii="Montserrat" w:hAnsi="Montserrat"/>
          <w:szCs w:val="22"/>
        </w:rPr>
        <w:t>.</w:t>
      </w:r>
      <w:r w:rsidR="002C4DA8">
        <w:rPr>
          <w:rFonts w:ascii="Montserrat" w:hAnsi="Montserrat"/>
          <w:szCs w:val="22"/>
        </w:rPr>
        <w:t>5</w:t>
      </w:r>
      <w:r w:rsidRPr="002F3955">
        <w:rPr>
          <w:rFonts w:ascii="Montserrat" w:hAnsi="Montserrat"/>
          <w:szCs w:val="22"/>
        </w:rPr>
        <w:t xml:space="preserve"> miles de pesos, resultado de la cuenta </w:t>
      </w:r>
      <w:r>
        <w:rPr>
          <w:rFonts w:ascii="Montserrat" w:hAnsi="Montserrat"/>
          <w:szCs w:val="22"/>
        </w:rPr>
        <w:t xml:space="preserve">de </w:t>
      </w:r>
      <w:r w:rsidRPr="002F3955">
        <w:rPr>
          <w:rFonts w:ascii="Montserrat" w:hAnsi="Montserrat"/>
          <w:szCs w:val="22"/>
        </w:rPr>
        <w:t>otras cuentas por pagar</w:t>
      </w:r>
      <w:r>
        <w:rPr>
          <w:rFonts w:ascii="Montserrat" w:hAnsi="Montserrat"/>
          <w:szCs w:val="22"/>
        </w:rPr>
        <w:t xml:space="preserve"> y fondos en administración a corto plazo.  </w:t>
      </w:r>
      <w:r w:rsidRPr="002F3955">
        <w:rPr>
          <w:rFonts w:ascii="Montserrat" w:hAnsi="Montserrat"/>
          <w:szCs w:val="22"/>
        </w:rPr>
        <w:t>Por último, el patrimonio se observa una disminución de $</w:t>
      </w:r>
      <w:r>
        <w:rPr>
          <w:rFonts w:ascii="Montserrat" w:hAnsi="Montserrat"/>
          <w:szCs w:val="22"/>
        </w:rPr>
        <w:t>2</w:t>
      </w:r>
      <w:r w:rsidR="002C4DA8">
        <w:rPr>
          <w:rFonts w:ascii="Montserrat" w:hAnsi="Montserrat"/>
          <w:szCs w:val="22"/>
        </w:rPr>
        <w:t>7</w:t>
      </w:r>
      <w:r w:rsidRPr="002F3955">
        <w:rPr>
          <w:rFonts w:ascii="Montserrat" w:hAnsi="Montserrat"/>
          <w:szCs w:val="22"/>
        </w:rPr>
        <w:t>,</w:t>
      </w:r>
      <w:r w:rsidR="002C4DA8">
        <w:rPr>
          <w:rFonts w:ascii="Montserrat" w:hAnsi="Montserrat"/>
          <w:szCs w:val="22"/>
        </w:rPr>
        <w:t>365</w:t>
      </w:r>
      <w:r w:rsidRPr="002F3955">
        <w:rPr>
          <w:rFonts w:ascii="Montserrat" w:hAnsi="Montserrat"/>
          <w:szCs w:val="22"/>
        </w:rPr>
        <w:t>.</w:t>
      </w:r>
      <w:r w:rsidR="002C4DA8">
        <w:rPr>
          <w:rFonts w:ascii="Montserrat" w:hAnsi="Montserrat"/>
          <w:szCs w:val="22"/>
        </w:rPr>
        <w:t>9</w:t>
      </w:r>
      <w:r w:rsidRPr="002F3955">
        <w:rPr>
          <w:rFonts w:ascii="Montserrat" w:hAnsi="Montserrat"/>
          <w:szCs w:val="22"/>
        </w:rPr>
        <w:t xml:space="preserve"> miles de pesos.</w:t>
      </w:r>
    </w:p>
    <w:p w14:paraId="4E5CC8CF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5890890F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0D468BFF" w14:textId="77777777" w:rsidR="000A2080" w:rsidRDefault="000A2080" w:rsidP="00C664AE">
      <w:pPr>
        <w:jc w:val="both"/>
        <w:rPr>
          <w:rFonts w:ascii="Montserrat" w:hAnsi="Montserrat"/>
          <w:b/>
          <w:bCs/>
          <w:szCs w:val="22"/>
        </w:rPr>
      </w:pPr>
    </w:p>
    <w:p w14:paraId="3BE6F8D0" w14:textId="798F65EF" w:rsidR="00C664AE" w:rsidRPr="00323F1C" w:rsidRDefault="00C664AE" w:rsidP="00C664AE">
      <w:pPr>
        <w:jc w:val="both"/>
        <w:rPr>
          <w:rFonts w:ascii="Montserrat" w:hAnsi="Montserrat"/>
          <w:b/>
          <w:bCs/>
          <w:szCs w:val="22"/>
        </w:rPr>
      </w:pPr>
      <w:r w:rsidRPr="00323F1C">
        <w:rPr>
          <w:rFonts w:ascii="Montserrat" w:hAnsi="Montserrat"/>
          <w:b/>
          <w:bCs/>
          <w:szCs w:val="22"/>
        </w:rPr>
        <w:t>Variación del Activo</w:t>
      </w:r>
    </w:p>
    <w:p w14:paraId="31483531" w14:textId="77777777" w:rsidR="00E92039" w:rsidRDefault="00E92039" w:rsidP="00C664AE">
      <w:pPr>
        <w:jc w:val="both"/>
        <w:rPr>
          <w:rFonts w:ascii="Montserrat" w:hAnsi="Montserrat"/>
          <w:szCs w:val="22"/>
        </w:rPr>
      </w:pPr>
    </w:p>
    <w:p w14:paraId="7CB08DF4" w14:textId="27D28A9D" w:rsidR="00E92039" w:rsidRDefault="00E92039" w:rsidP="00C664AE">
      <w:pPr>
        <w:jc w:val="both"/>
        <w:rPr>
          <w:rFonts w:ascii="Montserrat" w:hAnsi="Montserrat"/>
          <w:szCs w:val="22"/>
        </w:rPr>
      </w:pPr>
      <w:proofErr w:type="spellStart"/>
      <w:r>
        <w:rPr>
          <w:rFonts w:ascii="Montserrat" w:hAnsi="Montserrat"/>
          <w:szCs w:val="22"/>
        </w:rPr>
        <w:t>Deposito</w:t>
      </w:r>
      <w:proofErr w:type="spellEnd"/>
      <w:r>
        <w:rPr>
          <w:rFonts w:ascii="Montserrat" w:hAnsi="Montserrat"/>
          <w:szCs w:val="22"/>
        </w:rPr>
        <w:t xml:space="preserve"> de Fondo de Terceros:</w:t>
      </w:r>
    </w:p>
    <w:p w14:paraId="03DC0AD5" w14:textId="5E251A1D" w:rsidR="00E92039" w:rsidRDefault="00E92039" w:rsidP="00C664AE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Se tiene una disminución de 44% </w:t>
      </w:r>
      <w:r w:rsidR="00C5126C">
        <w:rPr>
          <w:rFonts w:ascii="Montserrat" w:hAnsi="Montserrat"/>
          <w:szCs w:val="22"/>
        </w:rPr>
        <w:t xml:space="preserve">en su variación relativa de junio 2023 en comparación con junio 2022.  La variación absoluta representa </w:t>
      </w:r>
      <w:r w:rsidR="000212B4">
        <w:rPr>
          <w:rFonts w:ascii="Montserrat" w:hAnsi="Montserrat"/>
          <w:szCs w:val="22"/>
        </w:rPr>
        <w:t>$12,145.3</w:t>
      </w:r>
      <w:r w:rsidR="003B1280">
        <w:rPr>
          <w:rFonts w:ascii="Montserrat" w:hAnsi="Montserrat"/>
          <w:szCs w:val="22"/>
        </w:rPr>
        <w:t xml:space="preserve"> miles de pesos, el cual es el resultado que en este periodo no existieron depósitos o ministraciones de las fuentes de financiamiento que respalda</w:t>
      </w:r>
      <w:r w:rsidR="003E7679">
        <w:rPr>
          <w:rFonts w:ascii="Montserrat" w:hAnsi="Montserrat"/>
          <w:szCs w:val="22"/>
        </w:rPr>
        <w:t>n</w:t>
      </w:r>
      <w:r w:rsidR="003B1280">
        <w:rPr>
          <w:rFonts w:ascii="Montserrat" w:hAnsi="Montserrat"/>
          <w:szCs w:val="22"/>
        </w:rPr>
        <w:t xml:space="preserve"> el trabajo científico de los proyectos que durante este año se encuentran vigentes.</w:t>
      </w:r>
    </w:p>
    <w:p w14:paraId="75E6722E" w14:textId="77777777" w:rsidR="003B1280" w:rsidRDefault="003B1280" w:rsidP="00C664AE">
      <w:pPr>
        <w:jc w:val="both"/>
        <w:rPr>
          <w:rFonts w:ascii="Montserrat" w:hAnsi="Montserrat"/>
          <w:szCs w:val="22"/>
        </w:rPr>
      </w:pPr>
    </w:p>
    <w:p w14:paraId="26E420C6" w14:textId="3A2D7364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Cuentas por cobrar:</w:t>
      </w:r>
    </w:p>
    <w:p w14:paraId="18CA2446" w14:textId="2142A7AD" w:rsidR="00C664AE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Se tiene un</w:t>
      </w:r>
      <w:r>
        <w:rPr>
          <w:rFonts w:ascii="Montserrat" w:hAnsi="Montserrat"/>
          <w:szCs w:val="22"/>
        </w:rPr>
        <w:t xml:space="preserve">a disminución del </w:t>
      </w:r>
      <w:r w:rsidR="00723554">
        <w:rPr>
          <w:rFonts w:ascii="Montserrat" w:hAnsi="Montserrat"/>
          <w:szCs w:val="22"/>
        </w:rPr>
        <w:t>60</w:t>
      </w:r>
      <w:r>
        <w:rPr>
          <w:rFonts w:ascii="Montserrat" w:hAnsi="Montserrat"/>
          <w:szCs w:val="22"/>
        </w:rPr>
        <w:t xml:space="preserve">% en su variación relativa </w:t>
      </w:r>
      <w:r w:rsidRPr="002F3955">
        <w:rPr>
          <w:rFonts w:ascii="Montserrat" w:hAnsi="Montserrat"/>
          <w:szCs w:val="22"/>
        </w:rPr>
        <w:t xml:space="preserve">de </w:t>
      </w:r>
      <w:r w:rsidR="00723554">
        <w:rPr>
          <w:rFonts w:ascii="Montserrat" w:hAnsi="Montserrat"/>
          <w:szCs w:val="22"/>
        </w:rPr>
        <w:t>junio</w:t>
      </w:r>
      <w:r w:rsidRPr="002F3955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723554">
        <w:rPr>
          <w:rFonts w:ascii="Montserrat" w:hAnsi="Montserrat"/>
          <w:szCs w:val="22"/>
        </w:rPr>
        <w:t>3</w:t>
      </w:r>
      <w:r w:rsidRPr="002F3955">
        <w:rPr>
          <w:rFonts w:ascii="Montserrat" w:hAnsi="Montserrat"/>
          <w:szCs w:val="22"/>
        </w:rPr>
        <w:t xml:space="preserve"> en comparación con </w:t>
      </w:r>
      <w:r w:rsidR="00723554">
        <w:rPr>
          <w:rFonts w:ascii="Montserrat" w:hAnsi="Montserrat"/>
          <w:szCs w:val="22"/>
        </w:rPr>
        <w:t>junio</w:t>
      </w:r>
      <w:r w:rsidRPr="002F3955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723554">
        <w:rPr>
          <w:rFonts w:ascii="Montserrat" w:hAnsi="Montserrat"/>
          <w:szCs w:val="22"/>
        </w:rPr>
        <w:t>2</w:t>
      </w:r>
      <w:r w:rsidRPr="002F3955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 xml:space="preserve"> </w:t>
      </w:r>
      <w:r w:rsidRPr="002F3955">
        <w:rPr>
          <w:rFonts w:ascii="Montserrat" w:hAnsi="Montserrat"/>
          <w:szCs w:val="22"/>
        </w:rPr>
        <w:t>La variación absoluta representa $</w:t>
      </w:r>
      <w:r w:rsidR="00552533">
        <w:rPr>
          <w:rFonts w:ascii="Montserrat" w:hAnsi="Montserrat"/>
          <w:szCs w:val="22"/>
        </w:rPr>
        <w:t>510</w:t>
      </w:r>
      <w:r>
        <w:rPr>
          <w:rFonts w:ascii="Montserrat" w:hAnsi="Montserrat"/>
          <w:szCs w:val="22"/>
        </w:rPr>
        <w:t>.</w:t>
      </w:r>
      <w:r w:rsidR="00552533">
        <w:rPr>
          <w:rFonts w:ascii="Montserrat" w:hAnsi="Montserrat"/>
          <w:szCs w:val="22"/>
        </w:rPr>
        <w:t>6</w:t>
      </w:r>
      <w:r w:rsidRPr="002F3955">
        <w:rPr>
          <w:rFonts w:ascii="Montserrat" w:hAnsi="Montserrat"/>
          <w:szCs w:val="22"/>
        </w:rPr>
        <w:t xml:space="preserve"> pesos, </w:t>
      </w:r>
      <w:r>
        <w:rPr>
          <w:rFonts w:ascii="Montserrat" w:hAnsi="Montserrat"/>
          <w:szCs w:val="22"/>
        </w:rPr>
        <w:t xml:space="preserve">resultado de la actualización </w:t>
      </w:r>
      <w:r w:rsidR="00DD1C6E">
        <w:rPr>
          <w:rFonts w:ascii="Montserrat" w:hAnsi="Montserrat"/>
          <w:szCs w:val="22"/>
        </w:rPr>
        <w:t xml:space="preserve">y depuración que se </w:t>
      </w:r>
      <w:proofErr w:type="spellStart"/>
      <w:r w:rsidR="00DD1C6E">
        <w:rPr>
          <w:rFonts w:ascii="Montserrat" w:hAnsi="Montserrat"/>
          <w:szCs w:val="22"/>
        </w:rPr>
        <w:t>esta</w:t>
      </w:r>
      <w:proofErr w:type="spellEnd"/>
      <w:r w:rsidR="00DD1C6E">
        <w:rPr>
          <w:rFonts w:ascii="Montserrat" w:hAnsi="Montserrat"/>
          <w:szCs w:val="22"/>
        </w:rPr>
        <w:t xml:space="preserve"> realizando de los saldos.</w:t>
      </w:r>
    </w:p>
    <w:p w14:paraId="1B0FA88D" w14:textId="77777777" w:rsidR="00851FEB" w:rsidRDefault="00851FEB" w:rsidP="00C664AE">
      <w:pPr>
        <w:jc w:val="both"/>
        <w:rPr>
          <w:rFonts w:ascii="Montserrat" w:hAnsi="Montserrat"/>
          <w:szCs w:val="22"/>
        </w:rPr>
      </w:pPr>
    </w:p>
    <w:p w14:paraId="640CF2D1" w14:textId="77777777" w:rsidR="00851FEB" w:rsidRDefault="00851FEB" w:rsidP="00C664AE">
      <w:pPr>
        <w:jc w:val="both"/>
        <w:rPr>
          <w:rFonts w:ascii="Montserrat" w:hAnsi="Montserrat"/>
          <w:szCs w:val="22"/>
        </w:rPr>
      </w:pPr>
    </w:p>
    <w:p w14:paraId="3351F30A" w14:textId="77777777" w:rsidR="00851FEB" w:rsidRDefault="00851FEB" w:rsidP="00C664AE">
      <w:pPr>
        <w:jc w:val="both"/>
        <w:rPr>
          <w:rFonts w:ascii="Montserrat" w:hAnsi="Montserrat"/>
          <w:szCs w:val="22"/>
        </w:rPr>
      </w:pPr>
    </w:p>
    <w:p w14:paraId="2907F69B" w14:textId="77777777" w:rsidR="00851FEB" w:rsidRDefault="00851FEB" w:rsidP="00C664AE">
      <w:pPr>
        <w:jc w:val="both"/>
        <w:rPr>
          <w:rFonts w:ascii="Montserrat" w:hAnsi="Montserrat"/>
          <w:szCs w:val="22"/>
        </w:rPr>
      </w:pPr>
    </w:p>
    <w:p w14:paraId="221172A4" w14:textId="69E59EBF" w:rsidR="00851FEB" w:rsidRDefault="00851FEB" w:rsidP="00C664AE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Estimación de cuentas incobrables:</w:t>
      </w:r>
    </w:p>
    <w:p w14:paraId="4F564B9F" w14:textId="557DA3D5" w:rsidR="00851FEB" w:rsidRDefault="00851FEB" w:rsidP="00851FEB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Se tiene un</w:t>
      </w:r>
      <w:r>
        <w:rPr>
          <w:rFonts w:ascii="Montserrat" w:hAnsi="Montserrat"/>
          <w:szCs w:val="22"/>
        </w:rPr>
        <w:t>a disminución del 100% en su variación relativa</w:t>
      </w:r>
      <w:r w:rsidRPr="002F3955">
        <w:rPr>
          <w:rFonts w:ascii="Montserrat" w:hAnsi="Montserrat"/>
          <w:szCs w:val="22"/>
        </w:rPr>
        <w:t xml:space="preserve">, </w:t>
      </w:r>
      <w:r>
        <w:rPr>
          <w:rFonts w:ascii="Montserrat" w:hAnsi="Montserrat"/>
          <w:szCs w:val="22"/>
        </w:rPr>
        <w:t xml:space="preserve">resultado de la actualización del estatus que guardaba la estimación de la cuenta incobrable </w:t>
      </w:r>
      <w:r w:rsidRPr="00CF0007">
        <w:rPr>
          <w:rFonts w:ascii="Montserrat" w:hAnsi="Montserrat"/>
          <w:szCs w:val="22"/>
        </w:rPr>
        <w:t>de la Secretaría de Medio Ambiente e Historia Natural (SEMAHN) por un monto de $712,500.00 (setecientos doce mil quinientos pesos 00/100 m.n.)</w:t>
      </w:r>
      <w:r w:rsidR="003F6CAC">
        <w:rPr>
          <w:rFonts w:ascii="Montserrat" w:hAnsi="Montserrat"/>
          <w:szCs w:val="22"/>
        </w:rPr>
        <w:t>.</w:t>
      </w:r>
      <w:r w:rsidR="005009E0">
        <w:rPr>
          <w:rFonts w:ascii="Montserrat" w:hAnsi="Montserrat"/>
          <w:szCs w:val="22"/>
        </w:rPr>
        <w:t xml:space="preserve"> </w:t>
      </w:r>
      <w:r w:rsidR="003F6CAC">
        <w:rPr>
          <w:rFonts w:ascii="Montserrat" w:hAnsi="Montserrat"/>
          <w:szCs w:val="22"/>
        </w:rPr>
        <w:t>L</w:t>
      </w:r>
      <w:r w:rsidR="005009E0">
        <w:rPr>
          <w:rFonts w:ascii="Montserrat" w:hAnsi="Montserrat"/>
          <w:szCs w:val="22"/>
        </w:rPr>
        <w:t>a cancelación</w:t>
      </w:r>
      <w:r w:rsidR="003F6CAC">
        <w:rPr>
          <w:rFonts w:ascii="Montserrat" w:hAnsi="Montserrat"/>
          <w:szCs w:val="22"/>
        </w:rPr>
        <w:t xml:space="preserve"> del saldo</w:t>
      </w:r>
      <w:r w:rsidR="005009E0">
        <w:rPr>
          <w:rFonts w:ascii="Montserrat" w:hAnsi="Montserrat"/>
          <w:szCs w:val="22"/>
        </w:rPr>
        <w:t xml:space="preserve"> se realiz</w:t>
      </w:r>
      <w:r w:rsidR="003F6CAC">
        <w:rPr>
          <w:rFonts w:ascii="Montserrat" w:hAnsi="Montserrat"/>
          <w:szCs w:val="22"/>
        </w:rPr>
        <w:t>ó</w:t>
      </w:r>
      <w:r w:rsidR="005009E0">
        <w:rPr>
          <w:rFonts w:ascii="Montserrat" w:hAnsi="Montserrat"/>
          <w:szCs w:val="22"/>
        </w:rPr>
        <w:t xml:space="preserve"> mediante </w:t>
      </w:r>
      <w:r w:rsidR="00251C3F">
        <w:rPr>
          <w:rFonts w:ascii="Montserrat" w:hAnsi="Montserrat"/>
          <w:szCs w:val="22"/>
        </w:rPr>
        <w:t xml:space="preserve">acuerdo SO-CA-2023-4 </w:t>
      </w:r>
      <w:r w:rsidR="00CE0539">
        <w:rPr>
          <w:rFonts w:ascii="Montserrat" w:hAnsi="Montserrat"/>
          <w:szCs w:val="22"/>
        </w:rPr>
        <w:t xml:space="preserve">del Comité de Cancelación de Adeudos a Cargo de Terceros y a Favor de ECOSUR. </w:t>
      </w:r>
    </w:p>
    <w:p w14:paraId="70E7B14C" w14:textId="77777777" w:rsidR="00851FEB" w:rsidRDefault="00851FEB" w:rsidP="00C664AE">
      <w:pPr>
        <w:jc w:val="both"/>
        <w:rPr>
          <w:rFonts w:ascii="Montserrat" w:hAnsi="Montserrat"/>
          <w:szCs w:val="22"/>
        </w:rPr>
      </w:pPr>
    </w:p>
    <w:p w14:paraId="1DDE4AD4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73E95FBC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Deudores diversos por cobrar:</w:t>
      </w:r>
    </w:p>
    <w:p w14:paraId="5B0A9C64" w14:textId="1ED01ABE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Se tiene un</w:t>
      </w:r>
      <w:r>
        <w:rPr>
          <w:rFonts w:ascii="Montserrat" w:hAnsi="Montserrat"/>
          <w:szCs w:val="22"/>
        </w:rPr>
        <w:t>a</w:t>
      </w:r>
      <w:r w:rsidRPr="002F3955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disminución</w:t>
      </w:r>
      <w:r w:rsidRPr="002F3955">
        <w:rPr>
          <w:rFonts w:ascii="Montserrat" w:hAnsi="Montserrat"/>
          <w:szCs w:val="22"/>
        </w:rPr>
        <w:t xml:space="preserve"> del </w:t>
      </w:r>
      <w:r w:rsidR="003E52A9">
        <w:rPr>
          <w:rFonts w:ascii="Montserrat" w:hAnsi="Montserrat"/>
          <w:szCs w:val="22"/>
        </w:rPr>
        <w:t>50</w:t>
      </w:r>
      <w:r w:rsidRPr="002F3955">
        <w:rPr>
          <w:rFonts w:ascii="Montserrat" w:hAnsi="Montserrat"/>
          <w:szCs w:val="22"/>
        </w:rPr>
        <w:t>% en</w:t>
      </w:r>
      <w:r w:rsidR="003E52A9">
        <w:rPr>
          <w:rFonts w:ascii="Montserrat" w:hAnsi="Montserrat"/>
          <w:szCs w:val="22"/>
        </w:rPr>
        <w:t xml:space="preserve"> el primer semestre</w:t>
      </w:r>
      <w:r w:rsidRPr="002F3955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3E52A9">
        <w:rPr>
          <w:rFonts w:ascii="Montserrat" w:hAnsi="Montserrat"/>
          <w:szCs w:val="22"/>
        </w:rPr>
        <w:t>3</w:t>
      </w:r>
      <w:r w:rsidRPr="002F3955">
        <w:rPr>
          <w:rFonts w:ascii="Montserrat" w:hAnsi="Montserrat"/>
          <w:szCs w:val="22"/>
        </w:rPr>
        <w:t xml:space="preserve">, en comparación con </w:t>
      </w:r>
      <w:r w:rsidR="003E52A9">
        <w:rPr>
          <w:rFonts w:ascii="Montserrat" w:hAnsi="Montserrat"/>
          <w:szCs w:val="22"/>
        </w:rPr>
        <w:t>el primer semestre</w:t>
      </w:r>
      <w:r w:rsidRPr="002F3955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3E52A9">
        <w:rPr>
          <w:rFonts w:ascii="Montserrat" w:hAnsi="Montserrat"/>
          <w:szCs w:val="22"/>
        </w:rPr>
        <w:t>2</w:t>
      </w:r>
      <w:r w:rsidRPr="002F3955">
        <w:rPr>
          <w:rFonts w:ascii="Montserrat" w:hAnsi="Montserrat"/>
          <w:szCs w:val="22"/>
        </w:rPr>
        <w:t>, derivado de</w:t>
      </w:r>
      <w:r>
        <w:rPr>
          <w:rFonts w:ascii="Montserrat" w:hAnsi="Montserrat"/>
          <w:szCs w:val="22"/>
        </w:rPr>
        <w:t xml:space="preserve"> las gestiones de cobro y actualización de saldos</w:t>
      </w:r>
      <w:r w:rsidRPr="002F3955">
        <w:rPr>
          <w:rFonts w:ascii="Montserrat" w:hAnsi="Montserrat"/>
          <w:szCs w:val="22"/>
        </w:rPr>
        <w:t>.</w:t>
      </w:r>
      <w:r w:rsidR="00BC4BB1">
        <w:rPr>
          <w:rFonts w:ascii="Montserrat" w:hAnsi="Montserrat"/>
          <w:szCs w:val="22"/>
        </w:rPr>
        <w:t xml:space="preserve"> Es importante resaltar que dentro de este rubro se encuentra registradas de forma incorrecta</w:t>
      </w:r>
      <w:r w:rsidR="0030641B">
        <w:rPr>
          <w:rFonts w:ascii="Montserrat" w:hAnsi="Montserrat"/>
          <w:szCs w:val="22"/>
        </w:rPr>
        <w:t xml:space="preserve"> el importe de</w:t>
      </w:r>
      <w:r w:rsidR="00BC4BB1">
        <w:rPr>
          <w:rFonts w:ascii="Montserrat" w:hAnsi="Montserrat"/>
          <w:szCs w:val="22"/>
        </w:rPr>
        <w:t xml:space="preserve"> </w:t>
      </w:r>
      <w:r w:rsidR="0030641B" w:rsidRPr="0030641B">
        <w:rPr>
          <w:rFonts w:ascii="Montserrat" w:hAnsi="Montserrat"/>
          <w:szCs w:val="22"/>
        </w:rPr>
        <w:t>$13,803,797</w:t>
      </w:r>
      <w:r w:rsidR="0030641B">
        <w:rPr>
          <w:rFonts w:ascii="Montserrat" w:hAnsi="Montserrat"/>
          <w:szCs w:val="22"/>
        </w:rPr>
        <w:t xml:space="preserve"> el cual será presentada mediante acuerdo ante la junta de gobierno para la cancelación correspondiente.  Este importe</w:t>
      </w:r>
      <w:r w:rsidR="0030641B" w:rsidRPr="0030641B">
        <w:rPr>
          <w:rFonts w:ascii="Montserrat" w:hAnsi="Montserrat"/>
          <w:szCs w:val="22"/>
        </w:rPr>
        <w:t xml:space="preserve"> no representa un menoscabo monetario para la Institución toda vez que los registros realizados representaron movimientos virtuales para reconocer el comportamiento multianual de los proyectos de la Institución</w:t>
      </w:r>
      <w:r w:rsidR="0030641B">
        <w:rPr>
          <w:rFonts w:ascii="Montserrat" w:hAnsi="Montserrat"/>
          <w:szCs w:val="22"/>
        </w:rPr>
        <w:t xml:space="preserve"> y es importante realizar la cancelación para </w:t>
      </w:r>
      <w:r w:rsidR="007612FB" w:rsidRPr="007612FB">
        <w:rPr>
          <w:rFonts w:ascii="Montserrat" w:hAnsi="Montserrat"/>
          <w:szCs w:val="22"/>
        </w:rPr>
        <w:t>corregir los registros contables efectuados en ejercicios anteriores y obtener una información financiera confiable y ajustada a la veracidad de las transacciones económicas dentro de los estados financieros</w:t>
      </w:r>
      <w:r w:rsidR="00567CE5">
        <w:rPr>
          <w:rFonts w:ascii="Montserrat" w:hAnsi="Montserrat"/>
          <w:szCs w:val="22"/>
        </w:rPr>
        <w:t>.</w:t>
      </w:r>
    </w:p>
    <w:p w14:paraId="411E9426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4D265E41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00761DD9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40FDD2D4" w14:textId="77777777" w:rsidR="000A2080" w:rsidRDefault="000A2080" w:rsidP="00C664AE">
      <w:pPr>
        <w:jc w:val="both"/>
        <w:rPr>
          <w:rFonts w:ascii="Montserrat" w:hAnsi="Montserrat"/>
          <w:b/>
          <w:bCs/>
          <w:szCs w:val="22"/>
        </w:rPr>
      </w:pPr>
    </w:p>
    <w:p w14:paraId="4E63D0E4" w14:textId="66756703" w:rsidR="00C664AE" w:rsidRPr="00BE7CA3" w:rsidRDefault="00C664AE" w:rsidP="00C664AE">
      <w:pPr>
        <w:jc w:val="both"/>
        <w:rPr>
          <w:rFonts w:ascii="Montserrat" w:hAnsi="Montserrat"/>
          <w:b/>
          <w:bCs/>
          <w:szCs w:val="22"/>
        </w:rPr>
      </w:pPr>
      <w:r w:rsidRPr="00BE7CA3">
        <w:rPr>
          <w:rFonts w:ascii="Montserrat" w:hAnsi="Montserrat"/>
          <w:b/>
          <w:bCs/>
          <w:szCs w:val="22"/>
        </w:rPr>
        <w:t>Variación del Pasivo y Patrimonio.</w:t>
      </w:r>
    </w:p>
    <w:p w14:paraId="6651AA78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6605BB9F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 xml:space="preserve">Otras cuentas por pagar </w:t>
      </w:r>
    </w:p>
    <w:p w14:paraId="46B02F37" w14:textId="02043CBD" w:rsidR="00C664AE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 xml:space="preserve">Se tiene un </w:t>
      </w:r>
      <w:r>
        <w:rPr>
          <w:rFonts w:ascii="Montserrat" w:hAnsi="Montserrat"/>
          <w:szCs w:val="22"/>
        </w:rPr>
        <w:t>decremento</w:t>
      </w:r>
      <w:r w:rsidRPr="002F3955">
        <w:rPr>
          <w:rFonts w:ascii="Montserrat" w:hAnsi="Montserrat"/>
          <w:szCs w:val="22"/>
        </w:rPr>
        <w:t xml:space="preserve"> en la variación relativa del </w:t>
      </w:r>
      <w:r w:rsidR="00C903CD">
        <w:rPr>
          <w:rFonts w:ascii="Montserrat" w:hAnsi="Montserrat"/>
          <w:szCs w:val="22"/>
        </w:rPr>
        <w:t>36</w:t>
      </w:r>
      <w:r w:rsidRPr="002F3955">
        <w:rPr>
          <w:rFonts w:ascii="Montserrat" w:hAnsi="Montserrat"/>
          <w:szCs w:val="22"/>
        </w:rPr>
        <w:t xml:space="preserve">% del </w:t>
      </w:r>
      <w:r w:rsidR="00C267AE">
        <w:rPr>
          <w:rFonts w:ascii="Montserrat" w:hAnsi="Montserrat"/>
          <w:szCs w:val="22"/>
        </w:rPr>
        <w:t>primer</w:t>
      </w:r>
      <w:r w:rsidRPr="002F3955">
        <w:rPr>
          <w:rFonts w:ascii="Montserrat" w:hAnsi="Montserrat"/>
          <w:szCs w:val="22"/>
        </w:rPr>
        <w:t xml:space="preserve"> </w:t>
      </w:r>
      <w:r w:rsidR="00C267AE">
        <w:rPr>
          <w:rFonts w:ascii="Montserrat" w:hAnsi="Montserrat"/>
          <w:szCs w:val="22"/>
        </w:rPr>
        <w:t>semest</w:t>
      </w:r>
      <w:r w:rsidRPr="002F3955">
        <w:rPr>
          <w:rFonts w:ascii="Montserrat" w:hAnsi="Montserrat"/>
          <w:szCs w:val="22"/>
        </w:rPr>
        <w:t>re 20</w:t>
      </w:r>
      <w:r>
        <w:rPr>
          <w:rFonts w:ascii="Montserrat" w:hAnsi="Montserrat"/>
          <w:szCs w:val="22"/>
        </w:rPr>
        <w:t>2</w:t>
      </w:r>
      <w:r w:rsidR="00C267AE">
        <w:rPr>
          <w:rFonts w:ascii="Montserrat" w:hAnsi="Montserrat"/>
          <w:szCs w:val="22"/>
        </w:rPr>
        <w:t>3</w:t>
      </w:r>
      <w:r w:rsidRPr="002F3955">
        <w:rPr>
          <w:rFonts w:ascii="Montserrat" w:hAnsi="Montserrat"/>
          <w:szCs w:val="22"/>
        </w:rPr>
        <w:t xml:space="preserve"> en comparación con el </w:t>
      </w:r>
      <w:r w:rsidR="00C267AE">
        <w:rPr>
          <w:rFonts w:ascii="Montserrat" w:hAnsi="Montserrat"/>
          <w:szCs w:val="22"/>
        </w:rPr>
        <w:t>primer</w:t>
      </w:r>
      <w:r w:rsidRPr="002F3955">
        <w:rPr>
          <w:rFonts w:ascii="Montserrat" w:hAnsi="Montserrat"/>
          <w:szCs w:val="22"/>
        </w:rPr>
        <w:t xml:space="preserve"> </w:t>
      </w:r>
      <w:r w:rsidR="00C267AE">
        <w:rPr>
          <w:rFonts w:ascii="Montserrat" w:hAnsi="Montserrat"/>
          <w:szCs w:val="22"/>
        </w:rPr>
        <w:t>semes</w:t>
      </w:r>
      <w:r w:rsidRPr="002F3955">
        <w:rPr>
          <w:rFonts w:ascii="Montserrat" w:hAnsi="Montserrat"/>
          <w:szCs w:val="22"/>
        </w:rPr>
        <w:t>tre 20</w:t>
      </w:r>
      <w:r>
        <w:rPr>
          <w:rFonts w:ascii="Montserrat" w:hAnsi="Montserrat"/>
          <w:szCs w:val="22"/>
        </w:rPr>
        <w:t>2</w:t>
      </w:r>
      <w:r w:rsidR="00C267AE">
        <w:rPr>
          <w:rFonts w:ascii="Montserrat" w:hAnsi="Montserrat"/>
          <w:szCs w:val="22"/>
        </w:rPr>
        <w:t>2</w:t>
      </w:r>
      <w:r w:rsidRPr="002F3955">
        <w:rPr>
          <w:rFonts w:ascii="Montserrat" w:hAnsi="Montserrat"/>
          <w:szCs w:val="22"/>
        </w:rPr>
        <w:t>.</w:t>
      </w:r>
      <w:r>
        <w:rPr>
          <w:rFonts w:ascii="Montserrat" w:hAnsi="Montserrat"/>
          <w:szCs w:val="22"/>
        </w:rPr>
        <w:t xml:space="preserve"> </w:t>
      </w:r>
      <w:r w:rsidRPr="002F3955">
        <w:rPr>
          <w:rFonts w:ascii="Montserrat" w:hAnsi="Montserrat"/>
          <w:szCs w:val="22"/>
        </w:rPr>
        <w:t>La variación absoluta representa $</w:t>
      </w:r>
      <w:r>
        <w:rPr>
          <w:rFonts w:ascii="Montserrat" w:hAnsi="Montserrat"/>
          <w:szCs w:val="22"/>
        </w:rPr>
        <w:t>7</w:t>
      </w:r>
      <w:r w:rsidRPr="002F3955">
        <w:rPr>
          <w:rFonts w:ascii="Montserrat" w:hAnsi="Montserrat"/>
          <w:szCs w:val="22"/>
        </w:rPr>
        <w:t>,</w:t>
      </w:r>
      <w:r>
        <w:rPr>
          <w:rFonts w:ascii="Montserrat" w:hAnsi="Montserrat"/>
          <w:szCs w:val="22"/>
        </w:rPr>
        <w:t>8</w:t>
      </w:r>
      <w:r w:rsidR="00C267AE">
        <w:rPr>
          <w:rFonts w:ascii="Montserrat" w:hAnsi="Montserrat"/>
          <w:szCs w:val="22"/>
        </w:rPr>
        <w:t>52</w:t>
      </w:r>
      <w:r w:rsidRPr="002F3955">
        <w:rPr>
          <w:rFonts w:ascii="Montserrat" w:hAnsi="Montserrat"/>
          <w:szCs w:val="22"/>
        </w:rPr>
        <w:t>.</w:t>
      </w:r>
      <w:r w:rsidR="003F2062">
        <w:rPr>
          <w:rFonts w:ascii="Montserrat" w:hAnsi="Montserrat"/>
          <w:szCs w:val="22"/>
        </w:rPr>
        <w:t>7</w:t>
      </w:r>
      <w:r w:rsidRPr="002F3955">
        <w:rPr>
          <w:rFonts w:ascii="Montserrat" w:hAnsi="Montserrat"/>
          <w:szCs w:val="22"/>
        </w:rPr>
        <w:t xml:space="preserve"> pesos, </w:t>
      </w:r>
      <w:r>
        <w:rPr>
          <w:rFonts w:ascii="Montserrat" w:hAnsi="Montserrat"/>
          <w:szCs w:val="22"/>
        </w:rPr>
        <w:t>de los cuales</w:t>
      </w:r>
      <w:r w:rsidRPr="00BE3756">
        <w:rPr>
          <w:rFonts w:ascii="Montserrat" w:hAnsi="Montserrat"/>
          <w:szCs w:val="22"/>
        </w:rPr>
        <w:t>, el 9</w:t>
      </w:r>
      <w:r w:rsidR="003F7FD6">
        <w:rPr>
          <w:rFonts w:ascii="Montserrat" w:hAnsi="Montserrat"/>
          <w:szCs w:val="22"/>
        </w:rPr>
        <w:t>0</w:t>
      </w:r>
      <w:r w:rsidRPr="00BE3756">
        <w:rPr>
          <w:rFonts w:ascii="Montserrat" w:hAnsi="Montserrat"/>
          <w:szCs w:val="22"/>
        </w:rPr>
        <w:t xml:space="preserve">% corresponde al saldo de los proyectos propios de recursos </w:t>
      </w:r>
      <w:r w:rsidR="00F436C7">
        <w:rPr>
          <w:rFonts w:ascii="Montserrat" w:hAnsi="Montserrat"/>
          <w:szCs w:val="22"/>
        </w:rPr>
        <w:t>A</w:t>
      </w:r>
      <w:r w:rsidR="00F436C7" w:rsidRPr="00BE3756">
        <w:rPr>
          <w:rFonts w:ascii="Montserrat" w:hAnsi="Montserrat"/>
          <w:szCs w:val="22"/>
        </w:rPr>
        <w:t>uto</w:t>
      </w:r>
      <w:r w:rsidR="00F436C7">
        <w:rPr>
          <w:rFonts w:ascii="Montserrat" w:hAnsi="Montserrat"/>
          <w:szCs w:val="22"/>
        </w:rPr>
        <w:t>generados</w:t>
      </w:r>
      <w:r w:rsidRPr="00BE3756">
        <w:rPr>
          <w:rFonts w:ascii="Montserrat" w:hAnsi="Montserrat"/>
          <w:szCs w:val="22"/>
        </w:rPr>
        <w:t>, Sectoriales Mixtos, entre otros</w:t>
      </w:r>
      <w:r w:rsidR="00B72582">
        <w:rPr>
          <w:rFonts w:ascii="Montserrat" w:hAnsi="Montserrat"/>
          <w:szCs w:val="22"/>
        </w:rPr>
        <w:t>.</w:t>
      </w:r>
    </w:p>
    <w:p w14:paraId="33252B7D" w14:textId="77777777" w:rsidR="000A2080" w:rsidRDefault="000A2080" w:rsidP="00C664AE">
      <w:pPr>
        <w:jc w:val="both"/>
        <w:rPr>
          <w:rFonts w:ascii="Montserrat" w:hAnsi="Montserrat"/>
          <w:szCs w:val="22"/>
        </w:rPr>
      </w:pPr>
    </w:p>
    <w:p w14:paraId="54C63F79" w14:textId="77777777" w:rsidR="000A2080" w:rsidRDefault="000A2080" w:rsidP="00C664AE">
      <w:pPr>
        <w:jc w:val="both"/>
        <w:rPr>
          <w:rFonts w:ascii="Montserrat" w:hAnsi="Montserrat"/>
          <w:szCs w:val="22"/>
        </w:rPr>
      </w:pPr>
    </w:p>
    <w:p w14:paraId="70103AB4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39A8F08B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>Fondos en administración.</w:t>
      </w:r>
    </w:p>
    <w:p w14:paraId="2120E6BB" w14:textId="1744AF85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2F3955">
        <w:rPr>
          <w:rFonts w:ascii="Montserrat" w:hAnsi="Montserrat"/>
          <w:szCs w:val="22"/>
        </w:rPr>
        <w:t xml:space="preserve">Se tiene una disminución en la variación relativa del </w:t>
      </w:r>
      <w:r w:rsidR="00B72582">
        <w:rPr>
          <w:rFonts w:ascii="Montserrat" w:hAnsi="Montserrat"/>
          <w:szCs w:val="22"/>
        </w:rPr>
        <w:t>43</w:t>
      </w:r>
      <w:r w:rsidRPr="002F3955">
        <w:rPr>
          <w:rFonts w:ascii="Montserrat" w:hAnsi="Montserrat"/>
          <w:szCs w:val="22"/>
        </w:rPr>
        <w:t xml:space="preserve">% de </w:t>
      </w:r>
      <w:r w:rsidR="00B72582">
        <w:rPr>
          <w:rFonts w:ascii="Montserrat" w:hAnsi="Montserrat"/>
          <w:szCs w:val="22"/>
        </w:rPr>
        <w:t>junio</w:t>
      </w:r>
      <w:r w:rsidRPr="002F3955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B72582">
        <w:rPr>
          <w:rFonts w:ascii="Montserrat" w:hAnsi="Montserrat"/>
          <w:szCs w:val="22"/>
        </w:rPr>
        <w:t>3</w:t>
      </w:r>
      <w:r w:rsidRPr="002F3955">
        <w:rPr>
          <w:rFonts w:ascii="Montserrat" w:hAnsi="Montserrat"/>
          <w:szCs w:val="22"/>
        </w:rPr>
        <w:t xml:space="preserve"> en comparación con </w:t>
      </w:r>
      <w:r w:rsidR="00B72582">
        <w:rPr>
          <w:rFonts w:ascii="Montserrat" w:hAnsi="Montserrat"/>
          <w:szCs w:val="22"/>
        </w:rPr>
        <w:t>junio</w:t>
      </w:r>
      <w:r w:rsidRPr="002F3955">
        <w:rPr>
          <w:rFonts w:ascii="Montserrat" w:hAnsi="Montserrat"/>
          <w:szCs w:val="22"/>
        </w:rPr>
        <w:t xml:space="preserve"> 20</w:t>
      </w:r>
      <w:r>
        <w:rPr>
          <w:rFonts w:ascii="Montserrat" w:hAnsi="Montserrat"/>
          <w:szCs w:val="22"/>
        </w:rPr>
        <w:t>2</w:t>
      </w:r>
      <w:r w:rsidR="00B72582">
        <w:rPr>
          <w:rFonts w:ascii="Montserrat" w:hAnsi="Montserrat"/>
          <w:szCs w:val="22"/>
        </w:rPr>
        <w:t>2</w:t>
      </w:r>
      <w:r w:rsidRPr="002F3955">
        <w:rPr>
          <w:rFonts w:ascii="Montserrat" w:hAnsi="Montserrat"/>
          <w:szCs w:val="22"/>
        </w:rPr>
        <w:t>. La variación absoluta representa $</w:t>
      </w:r>
      <w:r w:rsidR="00DC0166">
        <w:rPr>
          <w:rFonts w:ascii="Montserrat" w:hAnsi="Montserrat"/>
          <w:szCs w:val="22"/>
        </w:rPr>
        <w:t>1</w:t>
      </w:r>
      <w:r>
        <w:rPr>
          <w:rFonts w:ascii="Montserrat" w:hAnsi="Montserrat"/>
          <w:szCs w:val="22"/>
        </w:rPr>
        <w:t>2</w:t>
      </w:r>
      <w:r w:rsidRPr="002F3955">
        <w:rPr>
          <w:rFonts w:ascii="Montserrat" w:hAnsi="Montserrat"/>
          <w:szCs w:val="22"/>
        </w:rPr>
        <w:t>,</w:t>
      </w:r>
      <w:r w:rsidR="00DC0166">
        <w:rPr>
          <w:rFonts w:ascii="Montserrat" w:hAnsi="Montserrat"/>
          <w:szCs w:val="22"/>
        </w:rPr>
        <w:t>001</w:t>
      </w:r>
      <w:r>
        <w:rPr>
          <w:rFonts w:ascii="Montserrat" w:hAnsi="Montserrat"/>
          <w:szCs w:val="22"/>
        </w:rPr>
        <w:t>.</w:t>
      </w:r>
      <w:r w:rsidR="00DC0166">
        <w:rPr>
          <w:rFonts w:ascii="Montserrat" w:hAnsi="Montserrat"/>
          <w:szCs w:val="22"/>
        </w:rPr>
        <w:t>1</w:t>
      </w:r>
      <w:r w:rsidRPr="002F3955">
        <w:rPr>
          <w:rFonts w:ascii="Montserrat" w:hAnsi="Montserrat"/>
          <w:szCs w:val="22"/>
        </w:rPr>
        <w:t xml:space="preserve"> miles de pesos, se debe a que varios de los proyectos de Fondos en Administración, que hoy en día están en proceso, recibieron en el ejercicio anterior la ministración de su recurso económico al 100% y a la fecha se encuentran en proceso de ejecución de este.</w:t>
      </w:r>
    </w:p>
    <w:p w14:paraId="06404C6F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6BC0F026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63C9D9FD" w14:textId="77777777" w:rsidR="00C664AE" w:rsidRDefault="00C664AE" w:rsidP="00C664AE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Provisiones a largo plazo</w:t>
      </w:r>
    </w:p>
    <w:p w14:paraId="51BCA63C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  <w:r w:rsidRPr="00424D88">
        <w:rPr>
          <w:rFonts w:ascii="Montserrat" w:hAnsi="Montserrat"/>
          <w:szCs w:val="22"/>
        </w:rPr>
        <w:t>Se realizó el reconocimiento de la obligación por una demanda a obtener el fallo por parte de los tribunales, y una vez hecho la actualización el monto asciende a $3,828,660 pesos.</w:t>
      </w:r>
      <w:r>
        <w:rPr>
          <w:rFonts w:ascii="Montserrat" w:hAnsi="Montserrat"/>
          <w:szCs w:val="22"/>
        </w:rPr>
        <w:t xml:space="preserve"> De los cuales la variación entre un ejercicio y otro representa un incremento del 34%; en su variación absoluta se tiene un monto de 978.7 miles de pesos, resultado de la actualización del saldo determinado.</w:t>
      </w:r>
    </w:p>
    <w:p w14:paraId="4D423825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0070AFF3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7E1A9BD8" w14:textId="77777777" w:rsidR="00C664AE" w:rsidRPr="002F3955" w:rsidRDefault="00C664AE" w:rsidP="00C664AE">
      <w:pPr>
        <w:jc w:val="both"/>
        <w:rPr>
          <w:rFonts w:ascii="Montserrat" w:hAnsi="Montserrat"/>
          <w:szCs w:val="22"/>
        </w:rPr>
      </w:pPr>
    </w:p>
    <w:p w14:paraId="5DD9B1DE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03897588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4B6E9AC1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6D33A85D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71CEF836" w14:textId="77777777" w:rsidR="00C664AE" w:rsidRDefault="00C664AE" w:rsidP="00C664AE">
      <w:pPr>
        <w:jc w:val="both"/>
        <w:rPr>
          <w:rFonts w:ascii="Montserrat" w:hAnsi="Montserrat"/>
          <w:szCs w:val="22"/>
        </w:rPr>
      </w:pPr>
    </w:p>
    <w:p w14:paraId="2C151658" w14:textId="77777777" w:rsidR="00C664AE" w:rsidRPr="001B4D38" w:rsidRDefault="00C664AE" w:rsidP="00C664AE">
      <w:pPr>
        <w:jc w:val="both"/>
        <w:rPr>
          <w:rFonts w:ascii="Montserrat" w:hAnsi="Montserrat"/>
          <w:szCs w:val="22"/>
        </w:rPr>
      </w:pPr>
    </w:p>
    <w:p w14:paraId="440BF222" w14:textId="77777777" w:rsidR="000934AA" w:rsidRPr="002247AA" w:rsidRDefault="000934AA" w:rsidP="002247AA"/>
    <w:sectPr w:rsidR="000934AA" w:rsidRPr="002247AA" w:rsidSect="000A21F4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0B17" w14:textId="77777777" w:rsidR="00105210" w:rsidRDefault="00105210">
      <w:r>
        <w:separator/>
      </w:r>
    </w:p>
  </w:endnote>
  <w:endnote w:type="continuationSeparator" w:id="0">
    <w:p w14:paraId="10363F01" w14:textId="77777777" w:rsidR="00105210" w:rsidRDefault="0010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6B47A5" w:rsidRPr="004C16DA" w:rsidRDefault="006B47A5" w:rsidP="0034446A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400704E1" w14:textId="09B13407" w:rsidR="0034446A" w:rsidRDefault="0034446A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Sesión Ordinaria de la Junta de Gobierno 202</w:t>
    </w:r>
    <w:r w:rsidR="00763BFF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3</w:t>
    </w:r>
  </w:p>
  <w:p w14:paraId="37FAA3FE" w14:textId="77777777" w:rsidR="00763BFF" w:rsidRPr="009E5A53" w:rsidRDefault="00763BFF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853002E" w14:textId="77777777" w:rsidR="0034446A" w:rsidRPr="009E5A53" w:rsidRDefault="0034446A" w:rsidP="009F767E">
    <w:pPr>
      <w:pStyle w:val="Piedepgina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F304" w14:textId="77777777" w:rsidR="00105210" w:rsidRDefault="00105210">
      <w:r>
        <w:separator/>
      </w:r>
    </w:p>
  </w:footnote>
  <w:footnote w:type="continuationSeparator" w:id="0">
    <w:p w14:paraId="6EA40DFB" w14:textId="77777777" w:rsidR="00105210" w:rsidRDefault="0010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C572" w14:textId="5A51BF2C" w:rsidR="006B47A5" w:rsidRDefault="00D00121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D3F1D" wp14:editId="602913C2">
          <wp:simplePos x="0" y="0"/>
          <wp:positionH relativeFrom="margin">
            <wp:posOffset>4717537</wp:posOffset>
          </wp:positionH>
          <wp:positionV relativeFrom="paragraph">
            <wp:posOffset>51435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992" cy="570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 w:cs="Times New Roman"/>
        <w:noProof/>
        <w:lang w:val="es-ES_tradnl" w:eastAsia="es-ES"/>
      </w:rPr>
      <w:drawing>
        <wp:anchor distT="0" distB="0" distL="114300" distR="114300" simplePos="0" relativeHeight="251659264" behindDoc="0" locked="0" layoutInCell="1" allowOverlap="1" wp14:anchorId="4F94B385" wp14:editId="0D1FF13A">
          <wp:simplePos x="0" y="0"/>
          <wp:positionH relativeFrom="margin">
            <wp:posOffset>-127635</wp:posOffset>
          </wp:positionH>
          <wp:positionV relativeFrom="paragraph">
            <wp:posOffset>20955</wp:posOffset>
          </wp:positionV>
          <wp:extent cx="4709160" cy="600075"/>
          <wp:effectExtent l="0" t="0" r="0" b="9525"/>
          <wp:wrapNone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2A0" w14:textId="5E62AD44" w:rsidR="006B47A5" w:rsidRDefault="006B47A5" w:rsidP="00E364CC">
    <w:pPr>
      <w:pStyle w:val="Encabezado"/>
      <w:tabs>
        <w:tab w:val="left" w:pos="1134"/>
      </w:tabs>
    </w:pPr>
  </w:p>
  <w:p w14:paraId="5E74838F" w14:textId="148A08D3" w:rsidR="00C83CC2" w:rsidRDefault="00C83CC2"/>
  <w:p w14:paraId="43637974" w14:textId="77777777" w:rsidR="009F767E" w:rsidRDefault="009F767E"/>
  <w:p w14:paraId="1025B877" w14:textId="77777777" w:rsidR="009F767E" w:rsidRDefault="009F767E"/>
  <w:p w14:paraId="4D60405B" w14:textId="77777777" w:rsidR="009F767E" w:rsidRDefault="009F76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4553">
    <w:abstractNumId w:val="1"/>
  </w:num>
  <w:num w:numId="2" w16cid:durableId="1511262664">
    <w:abstractNumId w:val="0"/>
  </w:num>
  <w:num w:numId="3" w16cid:durableId="69469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04802"/>
    <w:rsid w:val="000212B4"/>
    <w:rsid w:val="000438CC"/>
    <w:rsid w:val="00085A6D"/>
    <w:rsid w:val="000934AA"/>
    <w:rsid w:val="000A0DB9"/>
    <w:rsid w:val="000A2080"/>
    <w:rsid w:val="000A21F4"/>
    <w:rsid w:val="000E3CF9"/>
    <w:rsid w:val="00105210"/>
    <w:rsid w:val="001502F7"/>
    <w:rsid w:val="001768AE"/>
    <w:rsid w:val="0019632B"/>
    <w:rsid w:val="001B7CC2"/>
    <w:rsid w:val="001C09BB"/>
    <w:rsid w:val="002247AA"/>
    <w:rsid w:val="0024565D"/>
    <w:rsid w:val="0024762E"/>
    <w:rsid w:val="00251C3F"/>
    <w:rsid w:val="002A0111"/>
    <w:rsid w:val="002B6967"/>
    <w:rsid w:val="002C4DA8"/>
    <w:rsid w:val="003048D0"/>
    <w:rsid w:val="0030641B"/>
    <w:rsid w:val="0032397A"/>
    <w:rsid w:val="003343AA"/>
    <w:rsid w:val="00337B91"/>
    <w:rsid w:val="0034446A"/>
    <w:rsid w:val="003B1280"/>
    <w:rsid w:val="003B1953"/>
    <w:rsid w:val="003E52A9"/>
    <w:rsid w:val="003E7679"/>
    <w:rsid w:val="003F2062"/>
    <w:rsid w:val="003F6CAC"/>
    <w:rsid w:val="003F7FD6"/>
    <w:rsid w:val="00423F70"/>
    <w:rsid w:val="00452284"/>
    <w:rsid w:val="004531C7"/>
    <w:rsid w:val="00486143"/>
    <w:rsid w:val="004C16DA"/>
    <w:rsid w:val="005009E0"/>
    <w:rsid w:val="00552533"/>
    <w:rsid w:val="00567CE5"/>
    <w:rsid w:val="005865BF"/>
    <w:rsid w:val="005E3C8A"/>
    <w:rsid w:val="006A072A"/>
    <w:rsid w:val="006A15E0"/>
    <w:rsid w:val="006B47A5"/>
    <w:rsid w:val="00705495"/>
    <w:rsid w:val="00711986"/>
    <w:rsid w:val="00723554"/>
    <w:rsid w:val="00732B06"/>
    <w:rsid w:val="007437EB"/>
    <w:rsid w:val="007612FB"/>
    <w:rsid w:val="00763BFF"/>
    <w:rsid w:val="007C33AA"/>
    <w:rsid w:val="007D4ECF"/>
    <w:rsid w:val="008027A1"/>
    <w:rsid w:val="008056FC"/>
    <w:rsid w:val="00822148"/>
    <w:rsid w:val="00842569"/>
    <w:rsid w:val="00851FEB"/>
    <w:rsid w:val="00866E8B"/>
    <w:rsid w:val="00884C76"/>
    <w:rsid w:val="00886A6C"/>
    <w:rsid w:val="00895B27"/>
    <w:rsid w:val="008B40CF"/>
    <w:rsid w:val="008D1876"/>
    <w:rsid w:val="00935745"/>
    <w:rsid w:val="00942629"/>
    <w:rsid w:val="009A7613"/>
    <w:rsid w:val="009B48AB"/>
    <w:rsid w:val="009F767E"/>
    <w:rsid w:val="00A87AD3"/>
    <w:rsid w:val="00B06D09"/>
    <w:rsid w:val="00B72582"/>
    <w:rsid w:val="00B875EB"/>
    <w:rsid w:val="00BA6DC5"/>
    <w:rsid w:val="00BC4BB1"/>
    <w:rsid w:val="00BD66BC"/>
    <w:rsid w:val="00BF7B38"/>
    <w:rsid w:val="00C267AE"/>
    <w:rsid w:val="00C5126C"/>
    <w:rsid w:val="00C664AE"/>
    <w:rsid w:val="00C83CC2"/>
    <w:rsid w:val="00C903CD"/>
    <w:rsid w:val="00C96130"/>
    <w:rsid w:val="00CA256E"/>
    <w:rsid w:val="00CE0539"/>
    <w:rsid w:val="00D00121"/>
    <w:rsid w:val="00D4411A"/>
    <w:rsid w:val="00D63F7A"/>
    <w:rsid w:val="00DB0CC2"/>
    <w:rsid w:val="00DB5EAB"/>
    <w:rsid w:val="00DC0166"/>
    <w:rsid w:val="00DD1C6E"/>
    <w:rsid w:val="00DD7D6F"/>
    <w:rsid w:val="00DE0521"/>
    <w:rsid w:val="00E92039"/>
    <w:rsid w:val="00F00D3B"/>
    <w:rsid w:val="00F436C7"/>
    <w:rsid w:val="00F569C5"/>
    <w:rsid w:val="00F63010"/>
    <w:rsid w:val="00F64E2E"/>
    <w:rsid w:val="00F753D5"/>
    <w:rsid w:val="00F9777E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Uriel de Jesús Ramos Pérez</cp:lastModifiedBy>
  <cp:revision>34</cp:revision>
  <cp:lastPrinted>2023-09-20T17:17:00Z</cp:lastPrinted>
  <dcterms:created xsi:type="dcterms:W3CDTF">2023-09-20T16:58:00Z</dcterms:created>
  <dcterms:modified xsi:type="dcterms:W3CDTF">2023-09-20T18:05:00Z</dcterms:modified>
</cp:coreProperties>
</file>