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C96B" w14:textId="77777777" w:rsidR="00FE2529" w:rsidRPr="00FE2529" w:rsidRDefault="00FE2529" w:rsidP="00FE2529">
      <w:pPr>
        <w:widowControl w:val="0"/>
        <w:tabs>
          <w:tab w:val="num" w:pos="0"/>
          <w:tab w:val="right" w:leader="dot" w:pos="7200"/>
        </w:tabs>
        <w:autoSpaceDE w:val="0"/>
        <w:autoSpaceDN w:val="0"/>
        <w:spacing w:line="200" w:lineRule="atLeast"/>
        <w:jc w:val="both"/>
        <w:outlineLvl w:val="0"/>
        <w:rPr>
          <w:rFonts w:ascii="Montserrat" w:hAnsi="Montserrat" w:cs="Arial"/>
          <w:b/>
          <w:iCs/>
          <w:kern w:val="1"/>
          <w:sz w:val="22"/>
          <w:szCs w:val="22"/>
          <w:lang w:eastAsia="hi-IN" w:bidi="hi-IN"/>
        </w:rPr>
      </w:pPr>
      <w:r w:rsidRPr="00FE2529">
        <w:rPr>
          <w:rFonts w:ascii="Montserrat" w:hAnsi="Montserrat" w:cs="Arial"/>
          <w:b/>
          <w:iCs/>
          <w:kern w:val="1"/>
          <w:sz w:val="22"/>
          <w:szCs w:val="22"/>
          <w:lang w:eastAsia="hi-IN" w:bidi="hi-IN"/>
        </w:rPr>
        <w:t>5.3 Análisis Presupuestal enero – junio de 2023.</w:t>
      </w:r>
    </w:p>
    <w:p w14:paraId="030FDC1A" w14:textId="77777777" w:rsidR="00FE2529" w:rsidRPr="00FE2529" w:rsidRDefault="00FE2529" w:rsidP="00FE2529">
      <w:pPr>
        <w:widowControl w:val="0"/>
        <w:tabs>
          <w:tab w:val="num" w:pos="0"/>
          <w:tab w:val="right" w:leader="dot" w:pos="7200"/>
        </w:tabs>
        <w:autoSpaceDE w:val="0"/>
        <w:autoSpaceDN w:val="0"/>
        <w:spacing w:line="200" w:lineRule="atLeast"/>
        <w:jc w:val="both"/>
        <w:outlineLvl w:val="0"/>
        <w:rPr>
          <w:rFonts w:ascii="Montserrat" w:hAnsi="Montserrat" w:cs="Arial"/>
          <w:iCs/>
          <w:kern w:val="1"/>
          <w:sz w:val="22"/>
          <w:szCs w:val="22"/>
          <w:lang w:eastAsia="hi-IN" w:bidi="hi-IN"/>
        </w:rPr>
      </w:pPr>
    </w:p>
    <w:p w14:paraId="127B76D6" w14:textId="77777777" w:rsidR="00FE2529" w:rsidRPr="00FE2529" w:rsidRDefault="00FE2529" w:rsidP="00FE2529">
      <w:pPr>
        <w:widowControl w:val="0"/>
        <w:autoSpaceDE w:val="0"/>
        <w:autoSpaceDN w:val="0"/>
        <w:spacing w:line="200" w:lineRule="atLeast"/>
        <w:jc w:val="both"/>
        <w:rPr>
          <w:rFonts w:ascii="Montserrat" w:hAnsi="Montserrat" w:cs="Arial"/>
          <w:kern w:val="1"/>
          <w:sz w:val="22"/>
          <w:szCs w:val="22"/>
          <w:lang w:eastAsia="hi-IN" w:bidi="hi-IN"/>
        </w:rPr>
      </w:pPr>
      <w:r w:rsidRPr="00FE2529">
        <w:rPr>
          <w:rFonts w:ascii="Montserrat" w:hAnsi="Montserrat" w:cs="Arial"/>
          <w:kern w:val="1"/>
          <w:sz w:val="22"/>
          <w:szCs w:val="22"/>
          <w:lang w:eastAsia="hi-IN" w:bidi="hi-IN"/>
        </w:rPr>
        <w:t>Este informe presenta los resultados generales obtenidos en el periodo de enero a junio 2023, sobre el presupuesto aprobado y su ejercicio.</w:t>
      </w:r>
    </w:p>
    <w:p w14:paraId="258ABBB9" w14:textId="77777777" w:rsidR="00FE2529" w:rsidRPr="00FE2529" w:rsidRDefault="00FE2529" w:rsidP="00FE2529">
      <w:pPr>
        <w:widowControl w:val="0"/>
        <w:autoSpaceDE w:val="0"/>
        <w:autoSpaceDN w:val="0"/>
        <w:spacing w:line="200" w:lineRule="atLeast"/>
        <w:jc w:val="both"/>
        <w:rPr>
          <w:rFonts w:ascii="Montserrat" w:hAnsi="Montserrat" w:cs="Arial"/>
          <w:kern w:val="1"/>
          <w:sz w:val="22"/>
          <w:szCs w:val="22"/>
          <w:lang w:eastAsia="hi-IN" w:bidi="hi-IN"/>
        </w:rPr>
      </w:pPr>
    </w:p>
    <w:p w14:paraId="565079BA" w14:textId="77777777" w:rsidR="00FE2529" w:rsidRPr="00FE2529" w:rsidRDefault="00FE2529" w:rsidP="00FE2529">
      <w:pPr>
        <w:widowControl w:val="0"/>
        <w:autoSpaceDE w:val="0"/>
        <w:autoSpaceDN w:val="0"/>
        <w:spacing w:line="200" w:lineRule="atLeast"/>
        <w:jc w:val="both"/>
        <w:rPr>
          <w:rFonts w:ascii="Montserrat" w:hAnsi="Montserrat" w:cs="Arial"/>
          <w:kern w:val="1"/>
          <w:sz w:val="22"/>
          <w:szCs w:val="22"/>
          <w:lang w:eastAsia="hi-IN" w:bidi="hi-IN"/>
        </w:rPr>
      </w:pPr>
      <w:r w:rsidRPr="00FE2529">
        <w:rPr>
          <w:rFonts w:ascii="Montserrat" w:hAnsi="Montserrat" w:cs="Arial"/>
          <w:kern w:val="1"/>
          <w:sz w:val="22"/>
          <w:szCs w:val="22"/>
          <w:lang w:eastAsia="hi-IN" w:bidi="hi-IN"/>
        </w:rPr>
        <w:t xml:space="preserve">De acuerdo con el oficio núm. G0000/23/023 emitido por el Titular de la Unidad de Articulación Sectorial y Regional del </w:t>
      </w:r>
      <w:proofErr w:type="spellStart"/>
      <w:r w:rsidRPr="00FE2529">
        <w:rPr>
          <w:rFonts w:ascii="Montserrat" w:hAnsi="Montserrat" w:cs="Arial"/>
          <w:kern w:val="1"/>
          <w:sz w:val="22"/>
          <w:szCs w:val="22"/>
          <w:lang w:eastAsia="hi-IN" w:bidi="hi-IN"/>
        </w:rPr>
        <w:t>CONAHCyT</w:t>
      </w:r>
      <w:proofErr w:type="spellEnd"/>
      <w:r w:rsidRPr="00FE2529">
        <w:rPr>
          <w:rFonts w:ascii="Montserrat" w:hAnsi="Montserrat" w:cs="Arial"/>
          <w:kern w:val="1"/>
          <w:sz w:val="22"/>
          <w:szCs w:val="22"/>
          <w:lang w:eastAsia="hi-IN" w:bidi="hi-IN"/>
        </w:rPr>
        <w:t xml:space="preserve">, el presupuesto total inicial aprobado para ECOSUR para el ejercicio 2023 fue por un monto de 449,454.4 miles de pesos; de este monto, 408,656.4 miles de pesos corresponden a recursos fiscales y 40,798.0 miles de pesos a una estimación de los recursos propios que podrían ser captados en el año. Al cierre del periodo, el presupuesto de recursos fiscales tuvo modificaciones derivado del incremento en el capítulo 1000 servicios personales; asimismo, se realizaron adecuaciones compensadas entre partidas de gastos de operación con la finalidad de adecuar el presupuesto a las necesidades de la institución. El presupuesto modificado quedó de la siguiente manera. </w:t>
      </w:r>
    </w:p>
    <w:p w14:paraId="685AC662" w14:textId="77777777" w:rsidR="00FE2529" w:rsidRPr="00FE2529" w:rsidRDefault="00FE2529" w:rsidP="00FE2529">
      <w:pPr>
        <w:widowControl w:val="0"/>
        <w:autoSpaceDE w:val="0"/>
        <w:autoSpaceDN w:val="0"/>
        <w:spacing w:line="200" w:lineRule="atLeast"/>
        <w:jc w:val="both"/>
        <w:rPr>
          <w:rFonts w:ascii="Montserrat" w:hAnsi="Montserrat" w:cs="Arial"/>
          <w:kern w:val="1"/>
          <w:sz w:val="22"/>
          <w:szCs w:val="22"/>
          <w:lang w:eastAsia="hi-IN" w:bidi="hi-IN"/>
        </w:rPr>
      </w:pPr>
    </w:p>
    <w:p w14:paraId="7D799A6E" w14:textId="77777777" w:rsidR="00FE2529" w:rsidRPr="00FE2529" w:rsidRDefault="00FE2529" w:rsidP="00FE2529">
      <w:pPr>
        <w:widowControl w:val="0"/>
        <w:autoSpaceDE w:val="0"/>
        <w:autoSpaceDN w:val="0"/>
        <w:spacing w:line="200" w:lineRule="atLeast"/>
        <w:jc w:val="both"/>
        <w:rPr>
          <w:rFonts w:ascii="Montserrat" w:hAnsi="Montserrat" w:cs="Arial"/>
          <w:kern w:val="1"/>
          <w:sz w:val="22"/>
          <w:szCs w:val="22"/>
          <w:lang w:eastAsia="hi-IN" w:bidi="hi-IN"/>
        </w:rPr>
      </w:pPr>
      <w:r w:rsidRPr="00FE2529">
        <w:rPr>
          <w:rFonts w:ascii="Montserrat" w:hAnsi="Montserrat" w:cs="Arial"/>
          <w:kern w:val="1"/>
          <w:sz w:val="22"/>
          <w:szCs w:val="22"/>
          <w:lang w:eastAsia="hi-IN" w:bidi="hi-IN"/>
        </w:rPr>
        <w:t>Movimientos presupuestales</w:t>
      </w:r>
    </w:p>
    <w:p w14:paraId="3D265F54" w14:textId="77777777" w:rsidR="00FE2529" w:rsidRPr="00FE2529" w:rsidRDefault="00FE2529" w:rsidP="00FE2529">
      <w:pPr>
        <w:widowControl w:val="0"/>
        <w:autoSpaceDE w:val="0"/>
        <w:autoSpaceDN w:val="0"/>
        <w:spacing w:line="200" w:lineRule="atLeast"/>
        <w:jc w:val="both"/>
        <w:rPr>
          <w:rFonts w:ascii="Montserrat" w:hAnsi="Montserrat" w:cs="Arial"/>
          <w:kern w:val="1"/>
          <w:sz w:val="22"/>
          <w:szCs w:val="22"/>
          <w:lang w:eastAsia="hi-IN" w:bidi="hi-IN"/>
        </w:rPr>
      </w:pPr>
    </w:p>
    <w:p w14:paraId="0423EC9D" w14:textId="77777777" w:rsidR="00FE2529" w:rsidRPr="00FE2529" w:rsidRDefault="00FE2529" w:rsidP="00FE2529">
      <w:pPr>
        <w:widowControl w:val="0"/>
        <w:numPr>
          <w:ilvl w:val="0"/>
          <w:numId w:val="46"/>
        </w:numPr>
        <w:autoSpaceDE w:val="0"/>
        <w:autoSpaceDN w:val="0"/>
        <w:spacing w:line="200" w:lineRule="atLeast"/>
        <w:contextualSpacing/>
        <w:jc w:val="both"/>
        <w:rPr>
          <w:rFonts w:ascii="Montserrat" w:hAnsi="Montserrat" w:cs="Arial"/>
          <w:b/>
          <w:bCs/>
          <w:kern w:val="1"/>
          <w:sz w:val="22"/>
          <w:szCs w:val="22"/>
          <w:lang w:eastAsia="hi-IN" w:bidi="hi-IN"/>
        </w:rPr>
      </w:pPr>
      <w:r w:rsidRPr="00FE2529">
        <w:rPr>
          <w:rFonts w:ascii="Montserrat" w:hAnsi="Montserrat" w:cs="Arial"/>
          <w:b/>
          <w:bCs/>
          <w:kern w:val="1"/>
          <w:sz w:val="22"/>
          <w:szCs w:val="22"/>
          <w:lang w:eastAsia="hi-IN" w:bidi="hi-IN"/>
        </w:rPr>
        <w:t>Ampliaciones:</w:t>
      </w:r>
    </w:p>
    <w:p w14:paraId="7139075E" w14:textId="77777777" w:rsidR="00FE2529" w:rsidRPr="00FE2529" w:rsidRDefault="00FE2529" w:rsidP="00FE2529">
      <w:pPr>
        <w:widowControl w:val="0"/>
        <w:numPr>
          <w:ilvl w:val="0"/>
          <w:numId w:val="48"/>
        </w:numPr>
        <w:autoSpaceDE w:val="0"/>
        <w:autoSpaceDN w:val="0"/>
        <w:spacing w:line="200" w:lineRule="atLeast"/>
        <w:contextualSpacing/>
        <w:jc w:val="both"/>
        <w:rPr>
          <w:rFonts w:ascii="Montserrat" w:hAnsi="Montserrat" w:cs="Arial"/>
          <w:kern w:val="1"/>
          <w:sz w:val="22"/>
          <w:szCs w:val="22"/>
          <w:lang w:eastAsia="hi-IN" w:bidi="hi-IN"/>
        </w:rPr>
      </w:pPr>
      <w:r w:rsidRPr="00FE2529">
        <w:rPr>
          <w:rFonts w:ascii="Montserrat" w:hAnsi="Montserrat" w:cs="Arial"/>
          <w:kern w:val="1"/>
          <w:sz w:val="22"/>
          <w:szCs w:val="22"/>
          <w:lang w:eastAsia="hi-IN" w:bidi="hi-IN"/>
        </w:rPr>
        <w:t xml:space="preserve">Adecuaciones con núm. 2023-38-90C-202, 2023-38-91E-203, 2023-38-90U-204, 2023-38-90W-205, 2023-38-91U-206, 2023-38-90C-207 y 2023-38-90A-208, de fecha 23 de mayo de 2023, por 11,165.1 miles de pesos, para cubrir la actualización al Tabulador de sueldos y salarios para los servidores públicos docente y/o de investigación y el personal administrativo y de apoyo. </w:t>
      </w:r>
    </w:p>
    <w:p w14:paraId="33DC942A" w14:textId="77777777" w:rsidR="00FE2529" w:rsidRPr="00FE2529" w:rsidRDefault="00FE2529" w:rsidP="00FE2529">
      <w:pPr>
        <w:widowControl w:val="0"/>
        <w:autoSpaceDE w:val="0"/>
        <w:autoSpaceDN w:val="0"/>
        <w:spacing w:line="200" w:lineRule="atLeast"/>
        <w:jc w:val="both"/>
        <w:rPr>
          <w:rFonts w:ascii="Montserrat" w:hAnsi="Montserrat" w:cs="Arial"/>
          <w:kern w:val="1"/>
          <w:sz w:val="22"/>
          <w:szCs w:val="22"/>
          <w:lang w:eastAsia="hi-IN" w:bidi="hi-IN"/>
        </w:rPr>
      </w:pPr>
    </w:p>
    <w:p w14:paraId="302CE234" w14:textId="77777777" w:rsidR="00FE2529" w:rsidRPr="00FE2529" w:rsidRDefault="00FE2529" w:rsidP="00FE2529">
      <w:pPr>
        <w:widowControl w:val="0"/>
        <w:numPr>
          <w:ilvl w:val="0"/>
          <w:numId w:val="46"/>
        </w:numPr>
        <w:autoSpaceDE w:val="0"/>
        <w:autoSpaceDN w:val="0"/>
        <w:spacing w:line="200" w:lineRule="atLeast"/>
        <w:contextualSpacing/>
        <w:jc w:val="both"/>
        <w:rPr>
          <w:rFonts w:ascii="Montserrat" w:hAnsi="Montserrat" w:cs="Arial"/>
          <w:b/>
          <w:bCs/>
          <w:kern w:val="1"/>
          <w:sz w:val="22"/>
          <w:szCs w:val="22"/>
          <w:lang w:eastAsia="hi-IN" w:bidi="hi-IN"/>
        </w:rPr>
      </w:pPr>
      <w:r w:rsidRPr="00FE2529">
        <w:rPr>
          <w:rFonts w:ascii="Montserrat" w:hAnsi="Montserrat" w:cs="Arial"/>
          <w:b/>
          <w:bCs/>
          <w:kern w:val="1"/>
          <w:sz w:val="22"/>
          <w:szCs w:val="22"/>
          <w:lang w:eastAsia="hi-IN" w:bidi="hi-IN"/>
        </w:rPr>
        <w:t>Modificaciones:</w:t>
      </w:r>
    </w:p>
    <w:p w14:paraId="44EEC1A7" w14:textId="77777777" w:rsidR="00FE2529" w:rsidRPr="00FE2529" w:rsidRDefault="00FE2529" w:rsidP="00FE2529">
      <w:pPr>
        <w:widowControl w:val="0"/>
        <w:numPr>
          <w:ilvl w:val="0"/>
          <w:numId w:val="47"/>
        </w:numPr>
        <w:spacing w:line="200" w:lineRule="atLeast"/>
        <w:jc w:val="both"/>
        <w:rPr>
          <w:rFonts w:ascii="Montserrat" w:eastAsia="MS Mincho" w:hAnsi="Montserrat" w:cs="Arial"/>
          <w:kern w:val="1"/>
          <w:sz w:val="22"/>
          <w:szCs w:val="22"/>
          <w:lang w:eastAsia="hi-IN" w:bidi="hi-IN"/>
        </w:rPr>
      </w:pPr>
      <w:r w:rsidRPr="00FE2529">
        <w:rPr>
          <w:rFonts w:ascii="Montserrat" w:eastAsia="MS Mincho" w:hAnsi="Montserrat" w:cs="Arial"/>
          <w:kern w:val="1"/>
          <w:sz w:val="22"/>
          <w:szCs w:val="22"/>
          <w:lang w:eastAsia="hi-IN" w:bidi="hi-IN"/>
        </w:rPr>
        <w:t>Adecuación núm. 2023-38-91E-14, de fecha 30 de enero de 2023, para cubrir ampliación del monto de 20% y vigencia del contrato del seguro de vida del personal de la Institución.</w:t>
      </w:r>
    </w:p>
    <w:p w14:paraId="1687F891" w14:textId="77777777" w:rsidR="00FE2529" w:rsidRPr="00FE2529" w:rsidRDefault="00FE2529" w:rsidP="00FE2529">
      <w:pPr>
        <w:widowControl w:val="0"/>
        <w:numPr>
          <w:ilvl w:val="0"/>
          <w:numId w:val="47"/>
        </w:numPr>
        <w:spacing w:line="200" w:lineRule="atLeast"/>
        <w:jc w:val="both"/>
        <w:rPr>
          <w:rFonts w:ascii="Montserrat" w:eastAsia="MS Mincho" w:hAnsi="Montserrat" w:cs="Arial"/>
          <w:kern w:val="1"/>
          <w:sz w:val="22"/>
          <w:szCs w:val="22"/>
          <w:lang w:eastAsia="hi-IN" w:bidi="hi-IN"/>
        </w:rPr>
      </w:pPr>
      <w:r w:rsidRPr="00FE2529">
        <w:rPr>
          <w:rFonts w:ascii="Montserrat" w:eastAsia="MS Mincho" w:hAnsi="Montserrat" w:cs="Arial"/>
          <w:kern w:val="1"/>
          <w:sz w:val="22"/>
          <w:szCs w:val="22"/>
          <w:lang w:eastAsia="hi-IN" w:bidi="hi-IN"/>
        </w:rPr>
        <w:t>Adecuación núm. 2023-38-91E-92, de fecha 14 de marzo de 2023, para cubrir el costo del seguro de vida del personal de la Institución.</w:t>
      </w:r>
    </w:p>
    <w:p w14:paraId="79577E6E" w14:textId="77777777" w:rsidR="00FE2529" w:rsidRPr="00FE2529" w:rsidRDefault="00FE2529" w:rsidP="00FE2529">
      <w:pPr>
        <w:widowControl w:val="0"/>
        <w:numPr>
          <w:ilvl w:val="0"/>
          <w:numId w:val="47"/>
        </w:numPr>
        <w:spacing w:line="200" w:lineRule="atLeast"/>
        <w:jc w:val="both"/>
        <w:rPr>
          <w:rFonts w:ascii="Montserrat" w:eastAsia="MS Mincho" w:hAnsi="Montserrat" w:cs="Arial"/>
          <w:kern w:val="1"/>
          <w:sz w:val="22"/>
          <w:szCs w:val="22"/>
          <w:lang w:eastAsia="hi-IN" w:bidi="hi-IN"/>
        </w:rPr>
      </w:pPr>
      <w:r w:rsidRPr="00FE2529">
        <w:rPr>
          <w:rFonts w:ascii="Montserrat" w:eastAsia="MS Mincho" w:hAnsi="Montserrat" w:cs="Arial"/>
          <w:kern w:val="1"/>
          <w:sz w:val="22"/>
          <w:szCs w:val="22"/>
          <w:lang w:eastAsia="hi-IN" w:bidi="hi-IN"/>
        </w:rPr>
        <w:t>Adecuación núm. 2023-38-91E-99, de fecha 16 de marzo de 2023, para cubrir la aportación derivada del convenio de colaboración entre el Centro de Investigaciones y Estudios Superiores en Antropología Social (CIESAS) y los Centros Públicos de Investigación, para la renovación de recursos de información electrónica del Sistema de Información Bibliotecario de ECOSUR (SIBE).</w:t>
      </w:r>
    </w:p>
    <w:p w14:paraId="2C9A4529" w14:textId="77777777" w:rsidR="00FE2529" w:rsidRPr="00FE2529" w:rsidRDefault="00FE2529" w:rsidP="00FE2529">
      <w:pPr>
        <w:widowControl w:val="0"/>
        <w:numPr>
          <w:ilvl w:val="0"/>
          <w:numId w:val="47"/>
        </w:numPr>
        <w:spacing w:line="200" w:lineRule="atLeast"/>
        <w:jc w:val="both"/>
        <w:rPr>
          <w:rFonts w:ascii="Montserrat" w:eastAsia="MS Mincho" w:hAnsi="Montserrat" w:cs="Arial"/>
          <w:kern w:val="1"/>
          <w:sz w:val="22"/>
          <w:szCs w:val="22"/>
          <w:lang w:eastAsia="hi-IN" w:bidi="hi-IN"/>
        </w:rPr>
      </w:pPr>
      <w:r w:rsidRPr="00FE2529">
        <w:rPr>
          <w:rFonts w:ascii="Montserrat" w:eastAsia="MS Mincho" w:hAnsi="Montserrat" w:cs="Arial"/>
          <w:kern w:val="1"/>
          <w:sz w:val="22"/>
          <w:szCs w:val="22"/>
          <w:lang w:eastAsia="hi-IN" w:bidi="hi-IN"/>
        </w:rPr>
        <w:t xml:space="preserve">Adecuación 2023-38-91E-100, de fecha 16 de marzo de 2023, para adquisición de materiales para diversos cursos de capacitación, artículos de limpieza para mantenimiento de las instalaciones del Centro y cubrir el costo de servicios de soporte y mantenimiento del sistema administrativo integral GRP Net </w:t>
      </w:r>
      <w:proofErr w:type="spellStart"/>
      <w:r w:rsidRPr="00FE2529">
        <w:rPr>
          <w:rFonts w:ascii="Montserrat" w:eastAsia="MS Mincho" w:hAnsi="Montserrat" w:cs="Arial"/>
          <w:kern w:val="1"/>
          <w:sz w:val="22"/>
          <w:szCs w:val="22"/>
          <w:lang w:eastAsia="hi-IN" w:bidi="hi-IN"/>
        </w:rPr>
        <w:t>Multix</w:t>
      </w:r>
      <w:proofErr w:type="spellEnd"/>
      <w:r w:rsidRPr="00FE2529">
        <w:rPr>
          <w:rFonts w:ascii="Montserrat" w:eastAsia="MS Mincho" w:hAnsi="Montserrat" w:cs="Arial"/>
          <w:kern w:val="1"/>
          <w:sz w:val="22"/>
          <w:szCs w:val="22"/>
          <w:lang w:eastAsia="hi-IN" w:bidi="hi-IN"/>
        </w:rPr>
        <w:t>.</w:t>
      </w:r>
    </w:p>
    <w:p w14:paraId="355C11D5" w14:textId="77777777" w:rsidR="00FE2529" w:rsidRPr="00FE2529" w:rsidRDefault="00FE2529" w:rsidP="00FE2529">
      <w:pPr>
        <w:widowControl w:val="0"/>
        <w:numPr>
          <w:ilvl w:val="0"/>
          <w:numId w:val="47"/>
        </w:numPr>
        <w:spacing w:line="200" w:lineRule="atLeast"/>
        <w:jc w:val="both"/>
        <w:rPr>
          <w:rFonts w:ascii="Montserrat" w:eastAsia="MS Mincho" w:hAnsi="Montserrat" w:cs="Arial"/>
          <w:kern w:val="1"/>
          <w:sz w:val="22"/>
          <w:szCs w:val="22"/>
          <w:lang w:eastAsia="hi-IN" w:bidi="hi-IN"/>
        </w:rPr>
      </w:pPr>
      <w:r w:rsidRPr="00FE2529">
        <w:rPr>
          <w:rFonts w:ascii="Montserrat" w:eastAsia="MS Mincho" w:hAnsi="Montserrat" w:cs="Arial"/>
          <w:kern w:val="1"/>
          <w:sz w:val="22"/>
          <w:szCs w:val="22"/>
          <w:lang w:eastAsia="hi-IN" w:bidi="hi-IN"/>
        </w:rPr>
        <w:t xml:space="preserve">Adecuación núm. 2023-38-91E-168, de fecha 20 de abril de 2023, para cubrir el costo de gratificaciones de fin de año, retiro y jubilación de personal del </w:t>
      </w:r>
      <w:r w:rsidRPr="00FE2529">
        <w:rPr>
          <w:rFonts w:ascii="Montserrat" w:eastAsia="MS Mincho" w:hAnsi="Montserrat" w:cs="Arial"/>
          <w:kern w:val="1"/>
          <w:sz w:val="22"/>
          <w:szCs w:val="22"/>
          <w:lang w:eastAsia="hi-IN" w:bidi="hi-IN"/>
        </w:rPr>
        <w:lastRenderedPageBreak/>
        <w:t>Centro.</w:t>
      </w:r>
    </w:p>
    <w:p w14:paraId="2824ED59" w14:textId="77777777" w:rsidR="00FE2529" w:rsidRPr="00FE2529" w:rsidRDefault="00FE2529" w:rsidP="00FE2529">
      <w:pPr>
        <w:widowControl w:val="0"/>
        <w:numPr>
          <w:ilvl w:val="0"/>
          <w:numId w:val="47"/>
        </w:numPr>
        <w:spacing w:line="200" w:lineRule="atLeast"/>
        <w:jc w:val="both"/>
        <w:rPr>
          <w:rFonts w:ascii="Montserrat" w:eastAsia="MS Mincho" w:hAnsi="Montserrat" w:cs="Arial"/>
          <w:kern w:val="1"/>
          <w:sz w:val="22"/>
          <w:szCs w:val="22"/>
          <w:lang w:eastAsia="hi-IN" w:bidi="hi-IN"/>
        </w:rPr>
      </w:pPr>
      <w:r w:rsidRPr="00FE2529">
        <w:rPr>
          <w:rFonts w:ascii="Montserrat" w:eastAsia="MS Mincho" w:hAnsi="Montserrat" w:cs="Arial"/>
          <w:kern w:val="1"/>
          <w:sz w:val="22"/>
          <w:szCs w:val="22"/>
          <w:lang w:eastAsia="hi-IN" w:bidi="hi-IN"/>
        </w:rPr>
        <w:t>Adecuación núm. 2023-38-91E-245, de fecha 29 de mayo de 2023, para adquisición de refacciones y accesorios de cómputo; cubrir el costo de la adquisición de artículos y materiales de limpieza para el mantenimiento y sanitización de las instalaciones de las cinco unidades de ECOSUR; adquisición de materiales eléctricos, de construcción e impermeabilización para el mantenimiento y reparación de las instalaciones de ECOSUR; cubrir el costo de los servicios de jardinería de las instalaciones del Centro; cubrir el costo de los cursos y talleres de capacitación del personal científico y técnico de ECOSUR.</w:t>
      </w:r>
    </w:p>
    <w:p w14:paraId="2BB2486C" w14:textId="77777777" w:rsidR="00FE2529" w:rsidRPr="00FE2529" w:rsidRDefault="00FE2529" w:rsidP="00FE2529">
      <w:pPr>
        <w:widowControl w:val="0"/>
        <w:numPr>
          <w:ilvl w:val="0"/>
          <w:numId w:val="47"/>
        </w:numPr>
        <w:spacing w:line="200" w:lineRule="atLeast"/>
        <w:jc w:val="both"/>
        <w:rPr>
          <w:rFonts w:ascii="Montserrat" w:eastAsia="MS Mincho" w:hAnsi="Montserrat" w:cs="Arial"/>
          <w:kern w:val="1"/>
          <w:szCs w:val="22"/>
          <w:lang w:eastAsia="hi-IN" w:bidi="hi-IN"/>
        </w:rPr>
      </w:pPr>
      <w:r w:rsidRPr="00FE2529">
        <w:rPr>
          <w:rFonts w:ascii="Montserrat" w:eastAsia="MS Mincho" w:hAnsi="Montserrat" w:cs="Arial"/>
          <w:kern w:val="1"/>
          <w:sz w:val="22"/>
          <w:szCs w:val="22"/>
          <w:lang w:eastAsia="hi-IN" w:bidi="hi-IN"/>
        </w:rPr>
        <w:t>Adecuación núm. 2023-38-91E-250, de fecha 07 de junio de 2023, para cubrir los costos de los servicios de limpieza y jardinería de las instalaciones de las cinco Unidades ECOSUR</w:t>
      </w:r>
      <w:r w:rsidRPr="00FE2529">
        <w:rPr>
          <w:rFonts w:ascii="Montserrat" w:eastAsia="MS Mincho" w:hAnsi="Montserrat" w:cs="Arial"/>
          <w:kern w:val="1"/>
          <w:szCs w:val="22"/>
          <w:lang w:eastAsia="hi-IN" w:bidi="hi-IN"/>
        </w:rPr>
        <w:t>.</w:t>
      </w:r>
    </w:p>
    <w:p w14:paraId="71912FF2" w14:textId="77777777" w:rsidR="00FE2529" w:rsidRPr="00FE2529" w:rsidRDefault="00FE2529" w:rsidP="00FE2529">
      <w:pPr>
        <w:ind w:left="1080"/>
        <w:jc w:val="both"/>
        <w:rPr>
          <w:rFonts w:ascii="Montserrat" w:eastAsia="MS Mincho" w:hAnsi="Montserrat" w:cs="Arial"/>
          <w:kern w:val="1"/>
          <w:szCs w:val="22"/>
          <w:lang w:eastAsia="hi-IN" w:bidi="hi-IN"/>
        </w:rPr>
      </w:pPr>
    </w:p>
    <w:p w14:paraId="69E95983" w14:textId="77777777" w:rsidR="00FE2529" w:rsidRPr="00FE2529" w:rsidRDefault="00FE2529" w:rsidP="00FE2529">
      <w:pPr>
        <w:widowControl w:val="0"/>
        <w:spacing w:line="276" w:lineRule="auto"/>
        <w:jc w:val="both"/>
        <w:rPr>
          <w:rFonts w:ascii="Montserrat" w:eastAsia="Arial Unicode MS" w:hAnsi="Montserrat" w:cs="Arial"/>
          <w:b/>
          <w:bCs/>
          <w:kern w:val="1"/>
          <w:sz w:val="22"/>
          <w:szCs w:val="22"/>
          <w:lang w:val="es-ES" w:eastAsia="hi-IN" w:bidi="hi-IN"/>
        </w:rPr>
      </w:pPr>
      <w:r w:rsidRPr="00FE2529">
        <w:rPr>
          <w:rFonts w:ascii="Montserrat" w:eastAsia="Arial Unicode MS" w:hAnsi="Montserrat" w:cs="Arial"/>
          <w:b/>
          <w:bCs/>
          <w:kern w:val="1"/>
          <w:sz w:val="22"/>
          <w:szCs w:val="22"/>
          <w:lang w:val="es-ES" w:eastAsia="hi-IN" w:bidi="hi-IN"/>
        </w:rPr>
        <w:t>Tabla 1 Presupuesto por capítulo de gasto y fuente de financiamiento aprobado modificado.</w:t>
      </w:r>
    </w:p>
    <w:tbl>
      <w:tblPr>
        <w:tblW w:w="10287" w:type="dxa"/>
        <w:jc w:val="center"/>
        <w:tblCellMar>
          <w:left w:w="70" w:type="dxa"/>
          <w:right w:w="70" w:type="dxa"/>
        </w:tblCellMar>
        <w:tblLook w:val="04A0" w:firstRow="1" w:lastRow="0" w:firstColumn="1" w:lastColumn="0" w:noHBand="0" w:noVBand="1"/>
      </w:tblPr>
      <w:tblGrid>
        <w:gridCol w:w="2489"/>
        <w:gridCol w:w="1189"/>
        <w:gridCol w:w="1165"/>
        <w:gridCol w:w="1134"/>
        <w:gridCol w:w="1024"/>
        <w:gridCol w:w="1024"/>
        <w:gridCol w:w="1024"/>
        <w:gridCol w:w="1238"/>
      </w:tblGrid>
      <w:tr w:rsidR="00FE2529" w:rsidRPr="00FE2529" w14:paraId="4155CF91" w14:textId="77777777" w:rsidTr="006B3596">
        <w:trPr>
          <w:trHeight w:val="360"/>
          <w:jc w:val="center"/>
        </w:trPr>
        <w:tc>
          <w:tcPr>
            <w:tcW w:w="10287"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381BE782" w14:textId="77777777" w:rsidR="00FE2529" w:rsidRPr="00FE2529" w:rsidRDefault="00FE2529" w:rsidP="00FE2529">
            <w:pPr>
              <w:jc w:val="center"/>
              <w:rPr>
                <w:rFonts w:ascii="Montserrat" w:hAnsi="Montserrat" w:cs="Calibri"/>
                <w:b/>
                <w:bCs/>
                <w:color w:val="000000"/>
                <w:sz w:val="20"/>
                <w:szCs w:val="20"/>
              </w:rPr>
            </w:pPr>
            <w:bookmarkStart w:id="0" w:name="RANGE!A3:H15"/>
            <w:r w:rsidRPr="00FE2529">
              <w:rPr>
                <w:rFonts w:ascii="Montserrat" w:hAnsi="Montserrat" w:cs="Calibri"/>
                <w:b/>
                <w:bCs/>
                <w:color w:val="000000"/>
                <w:sz w:val="20"/>
                <w:szCs w:val="20"/>
              </w:rPr>
              <w:t xml:space="preserve">Periodo enero – </w:t>
            </w:r>
            <w:bookmarkEnd w:id="0"/>
            <w:r w:rsidRPr="00FE2529">
              <w:rPr>
                <w:rFonts w:ascii="Montserrat" w:hAnsi="Montserrat" w:cs="Calibri"/>
                <w:b/>
                <w:bCs/>
                <w:color w:val="000000"/>
                <w:sz w:val="20"/>
                <w:szCs w:val="20"/>
              </w:rPr>
              <w:t>junio 2023 (fiscales y propios). En miles de pesos</w:t>
            </w:r>
          </w:p>
          <w:p w14:paraId="218D35CD" w14:textId="77777777" w:rsidR="00FE2529" w:rsidRPr="00FE2529" w:rsidRDefault="00FE2529" w:rsidP="00FE2529">
            <w:pPr>
              <w:jc w:val="center"/>
              <w:rPr>
                <w:rFonts w:ascii="Montserrat" w:hAnsi="Montserrat" w:cs="Calibri"/>
                <w:b/>
                <w:bCs/>
                <w:color w:val="000000"/>
                <w:sz w:val="20"/>
                <w:szCs w:val="20"/>
              </w:rPr>
            </w:pPr>
          </w:p>
        </w:tc>
      </w:tr>
      <w:tr w:rsidR="00FE2529" w:rsidRPr="00FE2529" w14:paraId="70A0EA7C" w14:textId="77777777" w:rsidTr="006B3596">
        <w:trPr>
          <w:trHeight w:val="538"/>
          <w:jc w:val="center"/>
        </w:trPr>
        <w:tc>
          <w:tcPr>
            <w:tcW w:w="2489" w:type="dxa"/>
            <w:tcBorders>
              <w:top w:val="nil"/>
              <w:left w:val="single" w:sz="4" w:space="0" w:color="auto"/>
              <w:bottom w:val="single" w:sz="4" w:space="0" w:color="auto"/>
              <w:right w:val="single" w:sz="4" w:space="0" w:color="auto"/>
            </w:tcBorders>
            <w:shd w:val="clear" w:color="000000" w:fill="B38E5D"/>
            <w:vAlign w:val="bottom"/>
            <w:hideMark/>
          </w:tcPr>
          <w:p w14:paraId="1408BC34" w14:textId="77777777" w:rsidR="00FE2529" w:rsidRPr="00FE2529" w:rsidRDefault="00FE2529" w:rsidP="00FE2529">
            <w:pPr>
              <w:jc w:val="center"/>
              <w:rPr>
                <w:rFonts w:ascii="Montserrat" w:hAnsi="Montserrat" w:cs="Calibri"/>
                <w:b/>
                <w:bCs/>
                <w:color w:val="FFFFFF"/>
                <w:sz w:val="20"/>
                <w:szCs w:val="20"/>
              </w:rPr>
            </w:pPr>
            <w:r w:rsidRPr="00FE2529">
              <w:rPr>
                <w:rFonts w:ascii="Montserrat" w:hAnsi="Montserrat" w:cs="Calibri"/>
                <w:b/>
                <w:bCs/>
                <w:color w:val="FFFFFF"/>
                <w:sz w:val="20"/>
                <w:szCs w:val="20"/>
              </w:rPr>
              <w:t>Concepto</w:t>
            </w:r>
          </w:p>
        </w:tc>
        <w:tc>
          <w:tcPr>
            <w:tcW w:w="1189" w:type="dxa"/>
            <w:tcBorders>
              <w:top w:val="nil"/>
              <w:left w:val="nil"/>
              <w:bottom w:val="single" w:sz="4" w:space="0" w:color="auto"/>
              <w:right w:val="single" w:sz="4" w:space="0" w:color="auto"/>
            </w:tcBorders>
            <w:shd w:val="clear" w:color="000000" w:fill="B38E5D"/>
            <w:vAlign w:val="bottom"/>
            <w:hideMark/>
          </w:tcPr>
          <w:p w14:paraId="2E28D828" w14:textId="77777777" w:rsidR="00FE2529" w:rsidRPr="00FE2529" w:rsidRDefault="00FE2529" w:rsidP="00FE2529">
            <w:pPr>
              <w:jc w:val="center"/>
              <w:rPr>
                <w:rFonts w:ascii="Montserrat" w:hAnsi="Montserrat" w:cs="Calibri"/>
                <w:b/>
                <w:bCs/>
                <w:color w:val="FFFFFF"/>
                <w:sz w:val="20"/>
                <w:szCs w:val="20"/>
              </w:rPr>
            </w:pPr>
            <w:r w:rsidRPr="00FE2529">
              <w:rPr>
                <w:rFonts w:ascii="Montserrat" w:hAnsi="Montserrat" w:cs="Calibri"/>
                <w:b/>
                <w:bCs/>
                <w:color w:val="FFFFFF"/>
                <w:sz w:val="20"/>
                <w:szCs w:val="20"/>
              </w:rPr>
              <w:t>Capítulo     1000</w:t>
            </w:r>
          </w:p>
        </w:tc>
        <w:tc>
          <w:tcPr>
            <w:tcW w:w="1165" w:type="dxa"/>
            <w:tcBorders>
              <w:top w:val="nil"/>
              <w:left w:val="nil"/>
              <w:bottom w:val="single" w:sz="4" w:space="0" w:color="auto"/>
              <w:right w:val="single" w:sz="4" w:space="0" w:color="auto"/>
            </w:tcBorders>
            <w:shd w:val="clear" w:color="000000" w:fill="B38E5D"/>
            <w:vAlign w:val="bottom"/>
            <w:hideMark/>
          </w:tcPr>
          <w:p w14:paraId="6FF93206" w14:textId="77777777" w:rsidR="00FE2529" w:rsidRPr="00FE2529" w:rsidRDefault="00FE2529" w:rsidP="00FE2529">
            <w:pPr>
              <w:jc w:val="center"/>
              <w:rPr>
                <w:rFonts w:ascii="Montserrat" w:hAnsi="Montserrat" w:cs="Calibri"/>
                <w:b/>
                <w:bCs/>
                <w:color w:val="FFFFFF"/>
                <w:sz w:val="20"/>
                <w:szCs w:val="20"/>
              </w:rPr>
            </w:pPr>
            <w:r w:rsidRPr="00FE2529">
              <w:rPr>
                <w:rFonts w:ascii="Montserrat" w:hAnsi="Montserrat" w:cs="Calibri"/>
                <w:b/>
                <w:bCs/>
                <w:color w:val="FFFFFF"/>
                <w:sz w:val="20"/>
                <w:szCs w:val="20"/>
              </w:rPr>
              <w:t>Capítulo     2000</w:t>
            </w:r>
          </w:p>
        </w:tc>
        <w:tc>
          <w:tcPr>
            <w:tcW w:w="1134" w:type="dxa"/>
            <w:tcBorders>
              <w:top w:val="nil"/>
              <w:left w:val="nil"/>
              <w:bottom w:val="single" w:sz="4" w:space="0" w:color="auto"/>
              <w:right w:val="single" w:sz="4" w:space="0" w:color="auto"/>
            </w:tcBorders>
            <w:shd w:val="clear" w:color="000000" w:fill="B38E5D"/>
            <w:vAlign w:val="bottom"/>
            <w:hideMark/>
          </w:tcPr>
          <w:p w14:paraId="4600F28F" w14:textId="77777777" w:rsidR="00FE2529" w:rsidRPr="00FE2529" w:rsidRDefault="00FE2529" w:rsidP="00FE2529">
            <w:pPr>
              <w:jc w:val="center"/>
              <w:rPr>
                <w:rFonts w:ascii="Montserrat" w:hAnsi="Montserrat" w:cs="Calibri"/>
                <w:b/>
                <w:bCs/>
                <w:color w:val="FFFFFF"/>
                <w:sz w:val="20"/>
                <w:szCs w:val="20"/>
              </w:rPr>
            </w:pPr>
            <w:r w:rsidRPr="00FE2529">
              <w:rPr>
                <w:rFonts w:ascii="Montserrat" w:hAnsi="Montserrat" w:cs="Calibri"/>
                <w:b/>
                <w:bCs/>
                <w:color w:val="FFFFFF"/>
                <w:sz w:val="20"/>
                <w:szCs w:val="20"/>
              </w:rPr>
              <w:t>Capítulo   3000</w:t>
            </w:r>
          </w:p>
        </w:tc>
        <w:tc>
          <w:tcPr>
            <w:tcW w:w="1024" w:type="dxa"/>
            <w:tcBorders>
              <w:top w:val="nil"/>
              <w:left w:val="nil"/>
              <w:bottom w:val="single" w:sz="4" w:space="0" w:color="auto"/>
              <w:right w:val="single" w:sz="4" w:space="0" w:color="auto"/>
            </w:tcBorders>
            <w:shd w:val="clear" w:color="000000" w:fill="B38E5D"/>
            <w:vAlign w:val="bottom"/>
            <w:hideMark/>
          </w:tcPr>
          <w:p w14:paraId="2D6644D2" w14:textId="77777777" w:rsidR="00FE2529" w:rsidRPr="00FE2529" w:rsidRDefault="00FE2529" w:rsidP="00FE2529">
            <w:pPr>
              <w:jc w:val="center"/>
              <w:rPr>
                <w:rFonts w:ascii="Montserrat" w:hAnsi="Montserrat" w:cs="Calibri"/>
                <w:b/>
                <w:bCs/>
                <w:color w:val="FFFFFF"/>
                <w:sz w:val="20"/>
                <w:szCs w:val="20"/>
              </w:rPr>
            </w:pPr>
            <w:r w:rsidRPr="00FE2529">
              <w:rPr>
                <w:rFonts w:ascii="Montserrat" w:hAnsi="Montserrat" w:cs="Calibri"/>
                <w:b/>
                <w:bCs/>
                <w:color w:val="FFFFFF"/>
                <w:sz w:val="20"/>
                <w:szCs w:val="20"/>
              </w:rPr>
              <w:t>Capítulo 4000</w:t>
            </w:r>
          </w:p>
        </w:tc>
        <w:tc>
          <w:tcPr>
            <w:tcW w:w="1024" w:type="dxa"/>
            <w:tcBorders>
              <w:top w:val="nil"/>
              <w:left w:val="nil"/>
              <w:bottom w:val="single" w:sz="4" w:space="0" w:color="auto"/>
              <w:right w:val="single" w:sz="4" w:space="0" w:color="auto"/>
            </w:tcBorders>
            <w:shd w:val="clear" w:color="000000" w:fill="B38E5D"/>
            <w:vAlign w:val="bottom"/>
            <w:hideMark/>
          </w:tcPr>
          <w:p w14:paraId="476B0335" w14:textId="77777777" w:rsidR="00FE2529" w:rsidRPr="00FE2529" w:rsidRDefault="00FE2529" w:rsidP="00FE2529">
            <w:pPr>
              <w:jc w:val="center"/>
              <w:rPr>
                <w:rFonts w:ascii="Montserrat" w:hAnsi="Montserrat" w:cs="Calibri"/>
                <w:b/>
                <w:bCs/>
                <w:color w:val="FFFFFF"/>
                <w:sz w:val="20"/>
                <w:szCs w:val="20"/>
              </w:rPr>
            </w:pPr>
            <w:r w:rsidRPr="00FE2529">
              <w:rPr>
                <w:rFonts w:ascii="Montserrat" w:hAnsi="Montserrat" w:cs="Calibri"/>
                <w:b/>
                <w:bCs/>
                <w:color w:val="FFFFFF"/>
                <w:sz w:val="20"/>
                <w:szCs w:val="20"/>
              </w:rPr>
              <w:t>Capítulo     5000</w:t>
            </w:r>
          </w:p>
        </w:tc>
        <w:tc>
          <w:tcPr>
            <w:tcW w:w="1024" w:type="dxa"/>
            <w:tcBorders>
              <w:top w:val="nil"/>
              <w:left w:val="nil"/>
              <w:bottom w:val="single" w:sz="4" w:space="0" w:color="auto"/>
              <w:right w:val="single" w:sz="4" w:space="0" w:color="auto"/>
            </w:tcBorders>
            <w:shd w:val="clear" w:color="000000" w:fill="B38E5D"/>
            <w:vAlign w:val="bottom"/>
            <w:hideMark/>
          </w:tcPr>
          <w:p w14:paraId="6F66D6B4" w14:textId="77777777" w:rsidR="00FE2529" w:rsidRPr="00FE2529" w:rsidRDefault="00FE2529" w:rsidP="00FE2529">
            <w:pPr>
              <w:jc w:val="center"/>
              <w:rPr>
                <w:rFonts w:ascii="Montserrat" w:hAnsi="Montserrat" w:cs="Calibri"/>
                <w:b/>
                <w:bCs/>
                <w:color w:val="FFFFFF"/>
                <w:sz w:val="20"/>
                <w:szCs w:val="20"/>
              </w:rPr>
            </w:pPr>
            <w:r w:rsidRPr="00FE2529">
              <w:rPr>
                <w:rFonts w:ascii="Montserrat" w:hAnsi="Montserrat" w:cs="Calibri"/>
                <w:b/>
                <w:bCs/>
                <w:color w:val="FFFFFF"/>
                <w:sz w:val="20"/>
                <w:szCs w:val="20"/>
              </w:rPr>
              <w:t>Capítulo 6000</w:t>
            </w:r>
          </w:p>
        </w:tc>
        <w:tc>
          <w:tcPr>
            <w:tcW w:w="1238" w:type="dxa"/>
            <w:tcBorders>
              <w:top w:val="nil"/>
              <w:left w:val="nil"/>
              <w:bottom w:val="single" w:sz="4" w:space="0" w:color="auto"/>
              <w:right w:val="single" w:sz="4" w:space="0" w:color="auto"/>
            </w:tcBorders>
            <w:shd w:val="clear" w:color="000000" w:fill="B38E5D"/>
            <w:vAlign w:val="bottom"/>
            <w:hideMark/>
          </w:tcPr>
          <w:p w14:paraId="5747980C" w14:textId="77777777" w:rsidR="00FE2529" w:rsidRPr="00FE2529" w:rsidRDefault="00FE2529" w:rsidP="00FE2529">
            <w:pPr>
              <w:jc w:val="center"/>
              <w:rPr>
                <w:rFonts w:ascii="Montserrat" w:hAnsi="Montserrat" w:cs="Calibri"/>
                <w:b/>
                <w:bCs/>
                <w:color w:val="FFFFFF"/>
                <w:sz w:val="20"/>
                <w:szCs w:val="20"/>
              </w:rPr>
            </w:pPr>
            <w:r w:rsidRPr="00FE2529">
              <w:rPr>
                <w:rFonts w:ascii="Montserrat" w:hAnsi="Montserrat" w:cs="Calibri"/>
                <w:b/>
                <w:bCs/>
                <w:color w:val="FFFFFF"/>
                <w:sz w:val="20"/>
                <w:szCs w:val="20"/>
              </w:rPr>
              <w:t>Total</w:t>
            </w:r>
          </w:p>
        </w:tc>
      </w:tr>
      <w:tr w:rsidR="00FE2529" w:rsidRPr="00FE2529" w14:paraId="5DC4F934" w14:textId="77777777" w:rsidTr="006B3596">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685086FD" w14:textId="77777777" w:rsidR="00FE2529" w:rsidRPr="00FE2529" w:rsidRDefault="00FE2529" w:rsidP="00FE2529">
            <w:pPr>
              <w:rPr>
                <w:rFonts w:ascii="Montserrat" w:hAnsi="Montserrat" w:cs="Calibri"/>
                <w:b/>
                <w:bCs/>
                <w:sz w:val="20"/>
                <w:szCs w:val="20"/>
              </w:rPr>
            </w:pPr>
            <w:r w:rsidRPr="00FE2529">
              <w:rPr>
                <w:rFonts w:ascii="Montserrat" w:hAnsi="Montserrat" w:cs="Calibri"/>
                <w:b/>
                <w:bCs/>
                <w:sz w:val="20"/>
                <w:szCs w:val="20"/>
              </w:rPr>
              <w:t>Presupuesto original                           (Fiscales)</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78022" w14:textId="77777777" w:rsidR="00FE2529" w:rsidRPr="00FE2529" w:rsidRDefault="00FE2529" w:rsidP="00FE2529">
            <w:pPr>
              <w:jc w:val="both"/>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339,338.0</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5BDB8B97"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7,660.5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8707C9"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56,989.0</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27425B06"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4,668.9</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37AAC714"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0.0</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2DA41233"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0.0</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0A5AF065"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408,656.4</w:t>
            </w:r>
          </w:p>
        </w:tc>
      </w:tr>
      <w:tr w:rsidR="00FE2529" w:rsidRPr="00FE2529" w14:paraId="3BCD602A" w14:textId="77777777" w:rsidTr="006B3596">
        <w:trPr>
          <w:trHeight w:val="407"/>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89927AA" w14:textId="77777777" w:rsidR="00FE2529" w:rsidRPr="00FE2529" w:rsidRDefault="00FE2529" w:rsidP="00FE2529">
            <w:pPr>
              <w:contextualSpacing/>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Ampliación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5693948D" w14:textId="77777777" w:rsidR="00FE2529" w:rsidRPr="00FE2529" w:rsidRDefault="00FE2529" w:rsidP="00FE2529">
            <w:pPr>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11,165.1</w:t>
            </w:r>
          </w:p>
        </w:tc>
        <w:tc>
          <w:tcPr>
            <w:tcW w:w="1165" w:type="dxa"/>
            <w:tcBorders>
              <w:top w:val="nil"/>
              <w:left w:val="nil"/>
              <w:bottom w:val="single" w:sz="4" w:space="0" w:color="auto"/>
              <w:right w:val="single" w:sz="4" w:space="0" w:color="auto"/>
            </w:tcBorders>
            <w:shd w:val="clear" w:color="auto" w:fill="auto"/>
            <w:noWrap/>
            <w:vAlign w:val="center"/>
          </w:tcPr>
          <w:p w14:paraId="76B6BF5C"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134" w:type="dxa"/>
            <w:tcBorders>
              <w:top w:val="nil"/>
              <w:left w:val="nil"/>
              <w:bottom w:val="single" w:sz="4" w:space="0" w:color="auto"/>
              <w:right w:val="single" w:sz="4" w:space="0" w:color="auto"/>
            </w:tcBorders>
            <w:shd w:val="clear" w:color="auto" w:fill="auto"/>
            <w:noWrap/>
            <w:vAlign w:val="center"/>
          </w:tcPr>
          <w:p w14:paraId="5BD819F7" w14:textId="77777777" w:rsidR="00FE2529" w:rsidRPr="00FE2529" w:rsidRDefault="00FE2529" w:rsidP="00FE2529">
            <w:pPr>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0C690827" w14:textId="77777777" w:rsidR="00FE2529" w:rsidRPr="00FE2529" w:rsidRDefault="00FE2529" w:rsidP="00FE2529">
            <w:pPr>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346A7777" w14:textId="77777777" w:rsidR="00FE2529" w:rsidRPr="00FE2529" w:rsidRDefault="00FE2529" w:rsidP="00FE2529">
            <w:pPr>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7375EC04" w14:textId="77777777" w:rsidR="00FE2529" w:rsidRPr="00FE2529" w:rsidRDefault="00FE2529" w:rsidP="00FE2529">
            <w:pPr>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1238" w:type="dxa"/>
            <w:tcBorders>
              <w:top w:val="nil"/>
              <w:left w:val="nil"/>
              <w:bottom w:val="single" w:sz="4" w:space="0" w:color="auto"/>
              <w:right w:val="single" w:sz="4" w:space="0" w:color="auto"/>
            </w:tcBorders>
            <w:shd w:val="clear" w:color="auto" w:fill="auto"/>
            <w:noWrap/>
            <w:vAlign w:val="center"/>
          </w:tcPr>
          <w:p w14:paraId="0DEC42DA" w14:textId="77777777" w:rsidR="00FE2529" w:rsidRPr="00FE2529" w:rsidRDefault="00FE2529" w:rsidP="00FE2529">
            <w:pPr>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11,165.1</w:t>
            </w:r>
          </w:p>
        </w:tc>
      </w:tr>
      <w:tr w:rsidR="00FE2529" w:rsidRPr="00FE2529" w14:paraId="6C48A033" w14:textId="77777777" w:rsidTr="006B3596">
        <w:trPr>
          <w:trHeight w:val="407"/>
          <w:jc w:val="center"/>
        </w:trPr>
        <w:tc>
          <w:tcPr>
            <w:tcW w:w="2489" w:type="dxa"/>
            <w:tcBorders>
              <w:top w:val="nil"/>
              <w:left w:val="single" w:sz="4" w:space="0" w:color="auto"/>
              <w:bottom w:val="single" w:sz="4" w:space="0" w:color="auto"/>
              <w:right w:val="nil"/>
            </w:tcBorders>
            <w:shd w:val="clear" w:color="auto" w:fill="auto"/>
            <w:vAlign w:val="bottom"/>
            <w:hideMark/>
          </w:tcPr>
          <w:p w14:paraId="50EF0339" w14:textId="77777777" w:rsidR="00FE2529" w:rsidRPr="00FE2529" w:rsidRDefault="00FE2529" w:rsidP="00FE2529">
            <w:pPr>
              <w:contextualSpacing/>
              <w:rPr>
                <w:rFonts w:ascii="Montserrat" w:hAnsi="Montserrat" w:cs="Calibri"/>
                <w:color w:val="000000"/>
                <w:sz w:val="20"/>
                <w:szCs w:val="20"/>
              </w:rPr>
            </w:pPr>
            <w:r w:rsidRPr="00FE2529">
              <w:rPr>
                <w:rFonts w:ascii="Montserrat" w:hAnsi="Montserrat" w:cs="Calibri"/>
                <w:color w:val="000000"/>
                <w:sz w:val="20"/>
                <w:szCs w:val="20"/>
              </w:rPr>
              <w:t>Reducción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7C5B84FC"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165" w:type="dxa"/>
            <w:tcBorders>
              <w:top w:val="nil"/>
              <w:left w:val="nil"/>
              <w:bottom w:val="single" w:sz="4" w:space="0" w:color="auto"/>
              <w:right w:val="single" w:sz="4" w:space="0" w:color="auto"/>
            </w:tcBorders>
            <w:shd w:val="clear" w:color="auto" w:fill="auto"/>
            <w:noWrap/>
            <w:vAlign w:val="center"/>
          </w:tcPr>
          <w:p w14:paraId="5E09AB3C"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134" w:type="dxa"/>
            <w:tcBorders>
              <w:top w:val="nil"/>
              <w:left w:val="nil"/>
              <w:bottom w:val="single" w:sz="4" w:space="0" w:color="auto"/>
              <w:right w:val="single" w:sz="4" w:space="0" w:color="auto"/>
            </w:tcBorders>
            <w:shd w:val="clear" w:color="auto" w:fill="auto"/>
            <w:noWrap/>
            <w:vAlign w:val="center"/>
          </w:tcPr>
          <w:p w14:paraId="33FB0805"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406F7EE2"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1063807E"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544513D3"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238" w:type="dxa"/>
            <w:tcBorders>
              <w:top w:val="nil"/>
              <w:left w:val="nil"/>
              <w:bottom w:val="single" w:sz="4" w:space="0" w:color="auto"/>
              <w:right w:val="single" w:sz="4" w:space="0" w:color="auto"/>
            </w:tcBorders>
            <w:shd w:val="clear" w:color="auto" w:fill="auto"/>
            <w:noWrap/>
            <w:vAlign w:val="center"/>
          </w:tcPr>
          <w:p w14:paraId="79166C60"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0.0</w:t>
            </w:r>
          </w:p>
        </w:tc>
      </w:tr>
      <w:tr w:rsidR="00FE2529" w:rsidRPr="00FE2529" w14:paraId="29FD6F28" w14:textId="77777777" w:rsidTr="006B3596">
        <w:trPr>
          <w:trHeight w:val="501"/>
          <w:jc w:val="center"/>
        </w:trPr>
        <w:tc>
          <w:tcPr>
            <w:tcW w:w="2489" w:type="dxa"/>
            <w:tcBorders>
              <w:top w:val="nil"/>
              <w:left w:val="single" w:sz="4" w:space="0" w:color="auto"/>
              <w:bottom w:val="single" w:sz="4" w:space="0" w:color="auto"/>
              <w:right w:val="nil"/>
            </w:tcBorders>
            <w:shd w:val="clear" w:color="auto" w:fill="auto"/>
            <w:vAlign w:val="bottom"/>
          </w:tcPr>
          <w:p w14:paraId="3936B226" w14:textId="77777777" w:rsidR="00FE2529" w:rsidRPr="00FE2529" w:rsidRDefault="00FE2529" w:rsidP="00FE2529">
            <w:pPr>
              <w:rPr>
                <w:rFonts w:ascii="Montserrat" w:hAnsi="Montserrat" w:cs="Calibri"/>
                <w:color w:val="000000"/>
                <w:sz w:val="20"/>
                <w:szCs w:val="20"/>
              </w:rPr>
            </w:pPr>
            <w:r w:rsidRPr="00FE2529">
              <w:rPr>
                <w:rFonts w:ascii="Montserrat" w:hAnsi="Montserrat" w:cs="Calibri"/>
                <w:color w:val="000000"/>
                <w:sz w:val="20"/>
                <w:szCs w:val="20"/>
              </w:rPr>
              <w:t>Movimiento compensado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025D2BC2" w14:textId="77777777" w:rsidR="00FE2529" w:rsidRPr="00FE2529" w:rsidRDefault="00FE2529" w:rsidP="00FE2529">
            <w:pPr>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1165" w:type="dxa"/>
            <w:tcBorders>
              <w:top w:val="nil"/>
              <w:left w:val="nil"/>
              <w:bottom w:val="single" w:sz="4" w:space="0" w:color="auto"/>
              <w:right w:val="single" w:sz="4" w:space="0" w:color="auto"/>
            </w:tcBorders>
            <w:shd w:val="clear" w:color="auto" w:fill="auto"/>
            <w:noWrap/>
            <w:vAlign w:val="center"/>
          </w:tcPr>
          <w:p w14:paraId="4B645DAF" w14:textId="77777777" w:rsidR="00FE2529" w:rsidRPr="00FE2529" w:rsidRDefault="00FE2529" w:rsidP="00FE2529">
            <w:pPr>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5,595.1</w:t>
            </w:r>
          </w:p>
        </w:tc>
        <w:tc>
          <w:tcPr>
            <w:tcW w:w="1134" w:type="dxa"/>
            <w:tcBorders>
              <w:top w:val="nil"/>
              <w:left w:val="nil"/>
              <w:bottom w:val="single" w:sz="4" w:space="0" w:color="auto"/>
              <w:right w:val="single" w:sz="4" w:space="0" w:color="auto"/>
            </w:tcBorders>
            <w:shd w:val="clear" w:color="auto" w:fill="auto"/>
            <w:noWrap/>
            <w:vAlign w:val="center"/>
          </w:tcPr>
          <w:p w14:paraId="646AE2DC" w14:textId="77777777" w:rsidR="00FE2529" w:rsidRPr="00FE2529" w:rsidRDefault="00FE2529" w:rsidP="00FE2529">
            <w:pPr>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-5,595.1</w:t>
            </w:r>
          </w:p>
        </w:tc>
        <w:tc>
          <w:tcPr>
            <w:tcW w:w="1024" w:type="dxa"/>
            <w:tcBorders>
              <w:top w:val="nil"/>
              <w:left w:val="nil"/>
              <w:bottom w:val="single" w:sz="4" w:space="0" w:color="auto"/>
              <w:right w:val="single" w:sz="4" w:space="0" w:color="auto"/>
            </w:tcBorders>
            <w:shd w:val="clear" w:color="auto" w:fill="auto"/>
            <w:noWrap/>
            <w:vAlign w:val="center"/>
          </w:tcPr>
          <w:p w14:paraId="738DEC0F" w14:textId="77777777" w:rsidR="00FE2529" w:rsidRPr="00FE2529" w:rsidRDefault="00FE2529" w:rsidP="00FE2529">
            <w:pPr>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26A5E8FF" w14:textId="77777777" w:rsidR="00FE2529" w:rsidRPr="00FE2529" w:rsidRDefault="00FE2529" w:rsidP="00FE2529">
            <w:pPr>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45E847B1" w14:textId="77777777" w:rsidR="00FE2529" w:rsidRPr="00FE2529" w:rsidRDefault="00FE2529" w:rsidP="00FE2529">
            <w:pPr>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1238" w:type="dxa"/>
            <w:tcBorders>
              <w:top w:val="nil"/>
              <w:left w:val="nil"/>
              <w:bottom w:val="single" w:sz="4" w:space="0" w:color="auto"/>
              <w:right w:val="single" w:sz="4" w:space="0" w:color="auto"/>
            </w:tcBorders>
            <w:shd w:val="clear" w:color="auto" w:fill="auto"/>
            <w:noWrap/>
            <w:vAlign w:val="center"/>
          </w:tcPr>
          <w:p w14:paraId="7B132EF5" w14:textId="77777777" w:rsidR="00FE2529" w:rsidRPr="00FE2529" w:rsidRDefault="00FE2529" w:rsidP="00FE2529">
            <w:pPr>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0.0</w:t>
            </w:r>
          </w:p>
        </w:tc>
      </w:tr>
      <w:tr w:rsidR="00FE2529" w:rsidRPr="00FE2529" w14:paraId="4A6DA995" w14:textId="77777777" w:rsidTr="006B3596">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7A9E18A3" w14:textId="77777777" w:rsidR="00FE2529" w:rsidRPr="00FE2529" w:rsidRDefault="00FE2529" w:rsidP="00FE2529">
            <w:pPr>
              <w:rPr>
                <w:rFonts w:ascii="Montserrat" w:hAnsi="Montserrat" w:cs="Calibri"/>
                <w:b/>
                <w:bCs/>
                <w:color w:val="000000"/>
                <w:sz w:val="20"/>
                <w:szCs w:val="20"/>
              </w:rPr>
            </w:pPr>
            <w:proofErr w:type="gramStart"/>
            <w:r w:rsidRPr="00FE2529">
              <w:rPr>
                <w:rFonts w:ascii="Montserrat" w:hAnsi="Montserrat" w:cs="Calibri"/>
                <w:b/>
                <w:bCs/>
                <w:color w:val="000000"/>
                <w:sz w:val="20"/>
                <w:szCs w:val="20"/>
              </w:rPr>
              <w:t>Total</w:t>
            </w:r>
            <w:proofErr w:type="gramEnd"/>
            <w:r w:rsidRPr="00FE2529">
              <w:rPr>
                <w:rFonts w:ascii="Montserrat" w:hAnsi="Montserrat" w:cs="Calibri"/>
                <w:b/>
                <w:bCs/>
                <w:color w:val="000000"/>
                <w:sz w:val="20"/>
                <w:szCs w:val="20"/>
              </w:rPr>
              <w:t xml:space="preserve"> afectaciones presupuestales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1E240D84"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11,165.1</w:t>
            </w:r>
          </w:p>
        </w:tc>
        <w:tc>
          <w:tcPr>
            <w:tcW w:w="1165" w:type="dxa"/>
            <w:tcBorders>
              <w:top w:val="nil"/>
              <w:left w:val="nil"/>
              <w:bottom w:val="single" w:sz="4" w:space="0" w:color="auto"/>
              <w:right w:val="single" w:sz="4" w:space="0" w:color="auto"/>
            </w:tcBorders>
            <w:shd w:val="clear" w:color="auto" w:fill="auto"/>
            <w:noWrap/>
            <w:vAlign w:val="center"/>
          </w:tcPr>
          <w:p w14:paraId="682754CC"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5,595.1</w:t>
            </w:r>
          </w:p>
        </w:tc>
        <w:tc>
          <w:tcPr>
            <w:tcW w:w="1134" w:type="dxa"/>
            <w:tcBorders>
              <w:top w:val="nil"/>
              <w:left w:val="nil"/>
              <w:bottom w:val="single" w:sz="4" w:space="0" w:color="auto"/>
              <w:right w:val="single" w:sz="4" w:space="0" w:color="auto"/>
            </w:tcBorders>
            <w:shd w:val="clear" w:color="auto" w:fill="auto"/>
            <w:noWrap/>
            <w:vAlign w:val="center"/>
          </w:tcPr>
          <w:p w14:paraId="47ECF9C4"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-5,595.1</w:t>
            </w:r>
          </w:p>
        </w:tc>
        <w:tc>
          <w:tcPr>
            <w:tcW w:w="1024" w:type="dxa"/>
            <w:tcBorders>
              <w:top w:val="nil"/>
              <w:left w:val="nil"/>
              <w:bottom w:val="single" w:sz="4" w:space="0" w:color="auto"/>
              <w:right w:val="single" w:sz="4" w:space="0" w:color="auto"/>
            </w:tcBorders>
            <w:shd w:val="clear" w:color="auto" w:fill="auto"/>
            <w:noWrap/>
            <w:vAlign w:val="center"/>
          </w:tcPr>
          <w:p w14:paraId="69369E01"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6F588957"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3299CDE9"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0.0</w:t>
            </w:r>
          </w:p>
        </w:tc>
        <w:tc>
          <w:tcPr>
            <w:tcW w:w="1238" w:type="dxa"/>
            <w:tcBorders>
              <w:top w:val="nil"/>
              <w:left w:val="nil"/>
              <w:bottom w:val="single" w:sz="4" w:space="0" w:color="auto"/>
              <w:right w:val="single" w:sz="4" w:space="0" w:color="auto"/>
            </w:tcBorders>
            <w:shd w:val="clear" w:color="auto" w:fill="auto"/>
            <w:noWrap/>
            <w:vAlign w:val="center"/>
          </w:tcPr>
          <w:p w14:paraId="517D2E7F"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11,165.1</w:t>
            </w:r>
          </w:p>
        </w:tc>
      </w:tr>
      <w:tr w:rsidR="00FE2529" w:rsidRPr="00FE2529" w14:paraId="2EB5164D" w14:textId="77777777" w:rsidTr="006B3596">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6C0FA519" w14:textId="77777777" w:rsidR="00FE2529" w:rsidRPr="00FE2529" w:rsidRDefault="00FE2529" w:rsidP="00FE2529">
            <w:pPr>
              <w:rPr>
                <w:rFonts w:ascii="Montserrat" w:hAnsi="Montserrat" w:cs="Calibri"/>
                <w:b/>
                <w:bCs/>
                <w:sz w:val="20"/>
                <w:szCs w:val="20"/>
              </w:rPr>
            </w:pPr>
            <w:r w:rsidRPr="00FE2529">
              <w:rPr>
                <w:rFonts w:ascii="Montserrat" w:hAnsi="Montserrat" w:cs="Calibri"/>
                <w:b/>
                <w:bCs/>
                <w:sz w:val="20"/>
                <w:szCs w:val="20"/>
              </w:rPr>
              <w:t>Presupuesto modificado (Fiscales)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2F3DA678"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350,503.1</w:t>
            </w:r>
          </w:p>
        </w:tc>
        <w:tc>
          <w:tcPr>
            <w:tcW w:w="1165" w:type="dxa"/>
            <w:tcBorders>
              <w:top w:val="nil"/>
              <w:left w:val="nil"/>
              <w:bottom w:val="single" w:sz="4" w:space="0" w:color="auto"/>
              <w:right w:val="single" w:sz="4" w:space="0" w:color="auto"/>
            </w:tcBorders>
            <w:shd w:val="clear" w:color="auto" w:fill="auto"/>
            <w:noWrap/>
            <w:vAlign w:val="center"/>
          </w:tcPr>
          <w:p w14:paraId="6B282321"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13,255.6</w:t>
            </w:r>
          </w:p>
        </w:tc>
        <w:tc>
          <w:tcPr>
            <w:tcW w:w="1134" w:type="dxa"/>
            <w:tcBorders>
              <w:top w:val="nil"/>
              <w:left w:val="nil"/>
              <w:bottom w:val="single" w:sz="4" w:space="0" w:color="auto"/>
              <w:right w:val="single" w:sz="4" w:space="0" w:color="auto"/>
            </w:tcBorders>
            <w:shd w:val="clear" w:color="auto" w:fill="auto"/>
            <w:noWrap/>
            <w:vAlign w:val="center"/>
          </w:tcPr>
          <w:p w14:paraId="7DD8AB83"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51,393.9</w:t>
            </w:r>
          </w:p>
        </w:tc>
        <w:tc>
          <w:tcPr>
            <w:tcW w:w="1024" w:type="dxa"/>
            <w:tcBorders>
              <w:top w:val="nil"/>
              <w:left w:val="nil"/>
              <w:bottom w:val="single" w:sz="4" w:space="0" w:color="auto"/>
              <w:right w:val="single" w:sz="4" w:space="0" w:color="auto"/>
            </w:tcBorders>
            <w:shd w:val="clear" w:color="auto" w:fill="auto"/>
            <w:noWrap/>
            <w:vAlign w:val="center"/>
          </w:tcPr>
          <w:p w14:paraId="7C38AA9C"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4,668.9</w:t>
            </w:r>
          </w:p>
        </w:tc>
        <w:tc>
          <w:tcPr>
            <w:tcW w:w="1024" w:type="dxa"/>
            <w:tcBorders>
              <w:top w:val="nil"/>
              <w:left w:val="nil"/>
              <w:bottom w:val="single" w:sz="4" w:space="0" w:color="auto"/>
              <w:right w:val="single" w:sz="4" w:space="0" w:color="auto"/>
            </w:tcBorders>
            <w:shd w:val="clear" w:color="auto" w:fill="auto"/>
            <w:noWrap/>
            <w:vAlign w:val="center"/>
          </w:tcPr>
          <w:p w14:paraId="24F623C6"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11C73B93"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0.0</w:t>
            </w:r>
          </w:p>
        </w:tc>
        <w:tc>
          <w:tcPr>
            <w:tcW w:w="1238" w:type="dxa"/>
            <w:tcBorders>
              <w:top w:val="nil"/>
              <w:left w:val="nil"/>
              <w:bottom w:val="single" w:sz="4" w:space="0" w:color="auto"/>
              <w:right w:val="single" w:sz="4" w:space="0" w:color="auto"/>
            </w:tcBorders>
            <w:shd w:val="clear" w:color="auto" w:fill="auto"/>
            <w:noWrap/>
            <w:vAlign w:val="center"/>
          </w:tcPr>
          <w:p w14:paraId="2345254F"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419,821.5</w:t>
            </w:r>
          </w:p>
        </w:tc>
      </w:tr>
      <w:tr w:rsidR="00FE2529" w:rsidRPr="00FE2529" w14:paraId="3D01186C" w14:textId="77777777" w:rsidTr="006B3596">
        <w:trPr>
          <w:trHeight w:val="475"/>
          <w:jc w:val="center"/>
        </w:trPr>
        <w:tc>
          <w:tcPr>
            <w:tcW w:w="2489" w:type="dxa"/>
            <w:tcBorders>
              <w:top w:val="nil"/>
              <w:left w:val="single" w:sz="4" w:space="0" w:color="auto"/>
              <w:bottom w:val="single" w:sz="4" w:space="0" w:color="auto"/>
              <w:right w:val="nil"/>
            </w:tcBorders>
            <w:shd w:val="clear" w:color="auto" w:fill="auto"/>
            <w:vAlign w:val="bottom"/>
            <w:hideMark/>
          </w:tcPr>
          <w:p w14:paraId="74255033" w14:textId="77777777" w:rsidR="00FE2529" w:rsidRPr="00FE2529" w:rsidRDefault="00FE2529" w:rsidP="00FE2529">
            <w:pPr>
              <w:rPr>
                <w:rFonts w:ascii="Montserrat" w:hAnsi="Montserrat" w:cs="Calibri"/>
                <w:b/>
                <w:bCs/>
                <w:sz w:val="20"/>
                <w:szCs w:val="20"/>
              </w:rPr>
            </w:pPr>
            <w:r w:rsidRPr="00FE2529">
              <w:rPr>
                <w:rFonts w:ascii="Montserrat" w:hAnsi="Montserrat" w:cs="Calibri"/>
                <w:b/>
                <w:bCs/>
                <w:sz w:val="20"/>
                <w:szCs w:val="20"/>
              </w:rPr>
              <w:t>Presupuesto original (Propios)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5682B8A0"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10,264.3</w:t>
            </w:r>
          </w:p>
        </w:tc>
        <w:tc>
          <w:tcPr>
            <w:tcW w:w="1165" w:type="dxa"/>
            <w:tcBorders>
              <w:top w:val="nil"/>
              <w:left w:val="nil"/>
              <w:bottom w:val="single" w:sz="4" w:space="0" w:color="auto"/>
              <w:right w:val="single" w:sz="4" w:space="0" w:color="auto"/>
            </w:tcBorders>
            <w:shd w:val="clear" w:color="auto" w:fill="auto"/>
            <w:noWrap/>
            <w:vAlign w:val="center"/>
          </w:tcPr>
          <w:p w14:paraId="6FF1B4F4"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5,156.5</w:t>
            </w:r>
          </w:p>
        </w:tc>
        <w:tc>
          <w:tcPr>
            <w:tcW w:w="1134" w:type="dxa"/>
            <w:tcBorders>
              <w:top w:val="nil"/>
              <w:left w:val="nil"/>
              <w:bottom w:val="single" w:sz="4" w:space="0" w:color="auto"/>
              <w:right w:val="single" w:sz="4" w:space="0" w:color="auto"/>
            </w:tcBorders>
            <w:shd w:val="clear" w:color="auto" w:fill="auto"/>
            <w:noWrap/>
            <w:vAlign w:val="center"/>
          </w:tcPr>
          <w:p w14:paraId="26B7E4E3"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21,751.8</w:t>
            </w:r>
          </w:p>
        </w:tc>
        <w:tc>
          <w:tcPr>
            <w:tcW w:w="1024" w:type="dxa"/>
            <w:tcBorders>
              <w:top w:val="nil"/>
              <w:left w:val="nil"/>
              <w:bottom w:val="single" w:sz="4" w:space="0" w:color="auto"/>
              <w:right w:val="single" w:sz="4" w:space="0" w:color="auto"/>
            </w:tcBorders>
            <w:shd w:val="clear" w:color="auto" w:fill="auto"/>
            <w:noWrap/>
            <w:vAlign w:val="center"/>
          </w:tcPr>
          <w:p w14:paraId="77D48FD5"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3,625.4</w:t>
            </w:r>
          </w:p>
        </w:tc>
        <w:tc>
          <w:tcPr>
            <w:tcW w:w="1024" w:type="dxa"/>
            <w:tcBorders>
              <w:top w:val="nil"/>
              <w:left w:val="nil"/>
              <w:bottom w:val="single" w:sz="4" w:space="0" w:color="auto"/>
              <w:right w:val="single" w:sz="4" w:space="0" w:color="auto"/>
            </w:tcBorders>
            <w:shd w:val="clear" w:color="auto" w:fill="auto"/>
            <w:noWrap/>
            <w:vAlign w:val="center"/>
          </w:tcPr>
          <w:p w14:paraId="309EE780"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5B23DC8F"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0.0</w:t>
            </w:r>
          </w:p>
        </w:tc>
        <w:tc>
          <w:tcPr>
            <w:tcW w:w="1238" w:type="dxa"/>
            <w:tcBorders>
              <w:top w:val="nil"/>
              <w:left w:val="nil"/>
              <w:bottom w:val="single" w:sz="4" w:space="0" w:color="auto"/>
              <w:right w:val="single" w:sz="4" w:space="0" w:color="auto"/>
            </w:tcBorders>
            <w:shd w:val="clear" w:color="auto" w:fill="auto"/>
            <w:noWrap/>
            <w:vAlign w:val="center"/>
          </w:tcPr>
          <w:p w14:paraId="09D14999"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40,798.0</w:t>
            </w:r>
          </w:p>
        </w:tc>
      </w:tr>
      <w:tr w:rsidR="00FE2529" w:rsidRPr="00FE2529" w14:paraId="27FD33A2" w14:textId="77777777" w:rsidTr="006B3596">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6E12B6A8" w14:textId="77777777" w:rsidR="00FE2529" w:rsidRPr="00FE2529" w:rsidRDefault="00FE2529" w:rsidP="00FE2529">
            <w:pPr>
              <w:rPr>
                <w:rFonts w:ascii="Montserrat" w:hAnsi="Montserrat" w:cs="Calibri"/>
                <w:color w:val="000000"/>
                <w:sz w:val="20"/>
                <w:szCs w:val="20"/>
              </w:rPr>
            </w:pPr>
            <w:r w:rsidRPr="00FE2529">
              <w:rPr>
                <w:rFonts w:ascii="Montserrat" w:hAnsi="Montserrat" w:cs="Calibri"/>
                <w:color w:val="000000"/>
                <w:sz w:val="20"/>
                <w:szCs w:val="20"/>
              </w:rPr>
              <w:t>Movimiento compensado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5EF6398D"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165" w:type="dxa"/>
            <w:tcBorders>
              <w:top w:val="nil"/>
              <w:left w:val="nil"/>
              <w:bottom w:val="single" w:sz="4" w:space="0" w:color="auto"/>
              <w:right w:val="single" w:sz="4" w:space="0" w:color="auto"/>
            </w:tcBorders>
            <w:shd w:val="clear" w:color="auto" w:fill="auto"/>
            <w:noWrap/>
            <w:vAlign w:val="center"/>
          </w:tcPr>
          <w:p w14:paraId="270AAD11" w14:textId="77777777" w:rsidR="00FE2529" w:rsidRPr="00FE2529" w:rsidRDefault="00FE2529" w:rsidP="00FE2529">
            <w:pPr>
              <w:jc w:val="center"/>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134" w:type="dxa"/>
            <w:tcBorders>
              <w:top w:val="nil"/>
              <w:left w:val="nil"/>
              <w:bottom w:val="single" w:sz="4" w:space="0" w:color="auto"/>
              <w:right w:val="single" w:sz="4" w:space="0" w:color="auto"/>
            </w:tcBorders>
            <w:shd w:val="clear" w:color="auto" w:fill="auto"/>
            <w:noWrap/>
            <w:vAlign w:val="center"/>
          </w:tcPr>
          <w:p w14:paraId="5F9E2CA8"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52240DCF"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4C32A3CD"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4DC2D500" w14:textId="77777777" w:rsidR="00FE2529" w:rsidRPr="00FE2529" w:rsidRDefault="00FE2529" w:rsidP="00FE2529">
            <w:pPr>
              <w:jc w:val="right"/>
              <w:rPr>
                <w:rFonts w:ascii="Montserrat" w:hAnsi="Montserrat" w:cs="Calibri"/>
                <w:color w:val="000000"/>
                <w:sz w:val="20"/>
                <w:szCs w:val="20"/>
              </w:rPr>
            </w:pPr>
            <w:r w:rsidRPr="00FE2529">
              <w:rPr>
                <w:rFonts w:ascii="Montserrat" w:eastAsia="Arial Unicode MS" w:hAnsi="Montserrat" w:cs="Calibri"/>
                <w:color w:val="000000"/>
                <w:kern w:val="1"/>
                <w:sz w:val="20"/>
                <w:szCs w:val="20"/>
                <w:lang w:eastAsia="hi-IN" w:bidi="hi-IN"/>
              </w:rPr>
              <w:t>0.0</w:t>
            </w:r>
          </w:p>
        </w:tc>
        <w:tc>
          <w:tcPr>
            <w:tcW w:w="1238" w:type="dxa"/>
            <w:tcBorders>
              <w:top w:val="nil"/>
              <w:left w:val="nil"/>
              <w:bottom w:val="single" w:sz="4" w:space="0" w:color="auto"/>
              <w:right w:val="single" w:sz="4" w:space="0" w:color="auto"/>
            </w:tcBorders>
            <w:shd w:val="clear" w:color="auto" w:fill="auto"/>
            <w:noWrap/>
            <w:vAlign w:val="center"/>
          </w:tcPr>
          <w:p w14:paraId="46723F8F" w14:textId="77777777" w:rsidR="00FE2529" w:rsidRPr="00FE2529" w:rsidRDefault="00FE2529" w:rsidP="00FE2529">
            <w:pPr>
              <w:jc w:val="right"/>
              <w:rPr>
                <w:rFonts w:ascii="Montserrat" w:hAnsi="Montserrat" w:cs="Calibri"/>
                <w:b/>
                <w:bCs/>
                <w:color w:val="000000"/>
                <w:sz w:val="20"/>
                <w:szCs w:val="20"/>
              </w:rPr>
            </w:pPr>
            <w:r w:rsidRPr="00FE2529">
              <w:rPr>
                <w:rFonts w:ascii="Montserrat" w:eastAsia="Arial Unicode MS" w:hAnsi="Montserrat" w:cs="Calibri"/>
                <w:b/>
                <w:bCs/>
                <w:color w:val="000000"/>
                <w:kern w:val="1"/>
                <w:sz w:val="20"/>
                <w:szCs w:val="20"/>
                <w:lang w:eastAsia="hi-IN" w:bidi="hi-IN"/>
              </w:rPr>
              <w:t>0.0</w:t>
            </w:r>
          </w:p>
        </w:tc>
      </w:tr>
      <w:tr w:rsidR="00FE2529" w:rsidRPr="00FE2529" w14:paraId="75A26967" w14:textId="77777777" w:rsidTr="006B3596">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37B289CC" w14:textId="77777777" w:rsidR="00FE2529" w:rsidRPr="00FE2529" w:rsidRDefault="00FE2529" w:rsidP="00FE2529">
            <w:pPr>
              <w:rPr>
                <w:rFonts w:ascii="Montserrat" w:hAnsi="Montserrat" w:cs="Calibri"/>
                <w:b/>
                <w:bCs/>
                <w:sz w:val="20"/>
                <w:szCs w:val="20"/>
              </w:rPr>
            </w:pPr>
            <w:r w:rsidRPr="00FE2529">
              <w:rPr>
                <w:rFonts w:ascii="Montserrat" w:hAnsi="Montserrat" w:cs="Calibri"/>
                <w:b/>
                <w:bCs/>
                <w:sz w:val="20"/>
                <w:szCs w:val="20"/>
              </w:rPr>
              <w:t>Presupuesto modificado (Propios)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575D1693"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10,264.3</w:t>
            </w:r>
          </w:p>
        </w:tc>
        <w:tc>
          <w:tcPr>
            <w:tcW w:w="1165" w:type="dxa"/>
            <w:tcBorders>
              <w:top w:val="nil"/>
              <w:left w:val="nil"/>
              <w:bottom w:val="single" w:sz="4" w:space="0" w:color="auto"/>
              <w:right w:val="single" w:sz="4" w:space="0" w:color="auto"/>
            </w:tcBorders>
            <w:shd w:val="clear" w:color="auto" w:fill="auto"/>
            <w:noWrap/>
            <w:vAlign w:val="center"/>
          </w:tcPr>
          <w:p w14:paraId="2937D979"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5,156.5</w:t>
            </w:r>
          </w:p>
        </w:tc>
        <w:tc>
          <w:tcPr>
            <w:tcW w:w="1134" w:type="dxa"/>
            <w:tcBorders>
              <w:top w:val="nil"/>
              <w:left w:val="nil"/>
              <w:bottom w:val="single" w:sz="4" w:space="0" w:color="auto"/>
              <w:right w:val="single" w:sz="4" w:space="0" w:color="auto"/>
            </w:tcBorders>
            <w:shd w:val="clear" w:color="auto" w:fill="auto"/>
            <w:noWrap/>
            <w:vAlign w:val="center"/>
          </w:tcPr>
          <w:p w14:paraId="5E9EC927"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21,751.8</w:t>
            </w:r>
          </w:p>
        </w:tc>
        <w:tc>
          <w:tcPr>
            <w:tcW w:w="1024" w:type="dxa"/>
            <w:tcBorders>
              <w:top w:val="nil"/>
              <w:left w:val="nil"/>
              <w:bottom w:val="single" w:sz="4" w:space="0" w:color="auto"/>
              <w:right w:val="single" w:sz="4" w:space="0" w:color="auto"/>
            </w:tcBorders>
            <w:shd w:val="clear" w:color="auto" w:fill="auto"/>
            <w:noWrap/>
            <w:vAlign w:val="center"/>
          </w:tcPr>
          <w:p w14:paraId="0C97C0FA"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3,625.4</w:t>
            </w:r>
          </w:p>
        </w:tc>
        <w:tc>
          <w:tcPr>
            <w:tcW w:w="1024" w:type="dxa"/>
            <w:tcBorders>
              <w:top w:val="nil"/>
              <w:left w:val="nil"/>
              <w:bottom w:val="single" w:sz="4" w:space="0" w:color="auto"/>
              <w:right w:val="single" w:sz="4" w:space="0" w:color="auto"/>
            </w:tcBorders>
            <w:shd w:val="clear" w:color="auto" w:fill="auto"/>
            <w:noWrap/>
            <w:vAlign w:val="center"/>
          </w:tcPr>
          <w:p w14:paraId="34D2E833"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0.0</w:t>
            </w:r>
          </w:p>
        </w:tc>
        <w:tc>
          <w:tcPr>
            <w:tcW w:w="1024" w:type="dxa"/>
            <w:tcBorders>
              <w:top w:val="nil"/>
              <w:left w:val="nil"/>
              <w:bottom w:val="single" w:sz="4" w:space="0" w:color="auto"/>
              <w:right w:val="single" w:sz="4" w:space="0" w:color="auto"/>
            </w:tcBorders>
            <w:shd w:val="clear" w:color="auto" w:fill="auto"/>
            <w:noWrap/>
            <w:vAlign w:val="center"/>
          </w:tcPr>
          <w:p w14:paraId="1A22BAE8"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0.0</w:t>
            </w:r>
          </w:p>
        </w:tc>
        <w:tc>
          <w:tcPr>
            <w:tcW w:w="1238" w:type="dxa"/>
            <w:tcBorders>
              <w:top w:val="nil"/>
              <w:left w:val="nil"/>
              <w:bottom w:val="single" w:sz="4" w:space="0" w:color="auto"/>
              <w:right w:val="single" w:sz="4" w:space="0" w:color="auto"/>
            </w:tcBorders>
            <w:shd w:val="clear" w:color="auto" w:fill="auto"/>
            <w:noWrap/>
            <w:vAlign w:val="center"/>
          </w:tcPr>
          <w:p w14:paraId="4169099B" w14:textId="77777777" w:rsidR="00FE2529" w:rsidRPr="00FE2529" w:rsidRDefault="00FE2529" w:rsidP="00FE2529">
            <w:pPr>
              <w:jc w:val="right"/>
              <w:rPr>
                <w:rFonts w:ascii="Montserrat" w:hAnsi="Montserrat" w:cs="Calibri"/>
                <w:b/>
                <w:bCs/>
                <w:sz w:val="20"/>
                <w:szCs w:val="20"/>
              </w:rPr>
            </w:pPr>
            <w:r w:rsidRPr="00FE2529">
              <w:rPr>
                <w:rFonts w:ascii="Montserrat" w:eastAsia="Arial Unicode MS" w:hAnsi="Montserrat" w:cs="Calibri"/>
                <w:b/>
                <w:bCs/>
                <w:color w:val="000000"/>
                <w:kern w:val="1"/>
                <w:sz w:val="20"/>
                <w:szCs w:val="20"/>
                <w:lang w:eastAsia="hi-IN" w:bidi="hi-IN"/>
              </w:rPr>
              <w:t>40,798.0</w:t>
            </w:r>
          </w:p>
        </w:tc>
      </w:tr>
      <w:tr w:rsidR="00FE2529" w:rsidRPr="00FE2529" w14:paraId="55E92C79" w14:textId="77777777" w:rsidTr="006B3596">
        <w:trPr>
          <w:trHeight w:val="538"/>
          <w:jc w:val="center"/>
        </w:trPr>
        <w:tc>
          <w:tcPr>
            <w:tcW w:w="2489" w:type="dxa"/>
            <w:tcBorders>
              <w:top w:val="nil"/>
              <w:left w:val="single" w:sz="4" w:space="0" w:color="auto"/>
              <w:bottom w:val="single" w:sz="4" w:space="0" w:color="auto"/>
              <w:right w:val="nil"/>
            </w:tcBorders>
            <w:shd w:val="clear" w:color="000000" w:fill="B38E5D"/>
            <w:vAlign w:val="bottom"/>
            <w:hideMark/>
          </w:tcPr>
          <w:p w14:paraId="72B29C69" w14:textId="77777777" w:rsidR="00FE2529" w:rsidRPr="00FE2529" w:rsidRDefault="00FE2529" w:rsidP="00FE2529">
            <w:pPr>
              <w:jc w:val="center"/>
              <w:rPr>
                <w:rFonts w:ascii="Montserrat" w:hAnsi="Montserrat" w:cs="Calibri"/>
                <w:b/>
                <w:bCs/>
                <w:color w:val="FFFFFF"/>
                <w:sz w:val="20"/>
                <w:szCs w:val="20"/>
              </w:rPr>
            </w:pPr>
            <w:r w:rsidRPr="00FE2529">
              <w:rPr>
                <w:rFonts w:ascii="Montserrat" w:hAnsi="Montserrat" w:cs="Calibri"/>
                <w:b/>
                <w:bCs/>
                <w:color w:val="FFFFFF"/>
                <w:sz w:val="20"/>
                <w:szCs w:val="20"/>
              </w:rPr>
              <w:t xml:space="preserve">Presupuesto total modificado </w:t>
            </w:r>
          </w:p>
        </w:tc>
        <w:tc>
          <w:tcPr>
            <w:tcW w:w="1189" w:type="dxa"/>
            <w:tcBorders>
              <w:top w:val="nil"/>
              <w:left w:val="single" w:sz="4" w:space="0" w:color="auto"/>
              <w:bottom w:val="single" w:sz="4" w:space="0" w:color="auto"/>
              <w:right w:val="single" w:sz="4" w:space="0" w:color="auto"/>
            </w:tcBorders>
            <w:shd w:val="clear" w:color="000000" w:fill="B38E5D"/>
            <w:noWrap/>
            <w:vAlign w:val="center"/>
          </w:tcPr>
          <w:p w14:paraId="49275C0F" w14:textId="77777777" w:rsidR="00FE2529" w:rsidRPr="00FE2529" w:rsidRDefault="00FE2529" w:rsidP="00FE2529">
            <w:pPr>
              <w:jc w:val="right"/>
              <w:rPr>
                <w:rFonts w:ascii="Montserrat" w:hAnsi="Montserrat" w:cs="Calibri"/>
                <w:b/>
                <w:bCs/>
                <w:color w:val="FFFFFF"/>
                <w:sz w:val="20"/>
                <w:szCs w:val="20"/>
              </w:rPr>
            </w:pPr>
            <w:r w:rsidRPr="00FE2529">
              <w:rPr>
                <w:rFonts w:ascii="Montserrat" w:eastAsia="Arial Unicode MS" w:hAnsi="Montserrat" w:cs="Calibri"/>
                <w:b/>
                <w:bCs/>
                <w:color w:val="FFFFFF"/>
                <w:kern w:val="1"/>
                <w:sz w:val="20"/>
                <w:szCs w:val="20"/>
                <w:lang w:eastAsia="hi-IN" w:bidi="hi-IN"/>
              </w:rPr>
              <w:t>360,767.4</w:t>
            </w:r>
          </w:p>
        </w:tc>
        <w:tc>
          <w:tcPr>
            <w:tcW w:w="1165" w:type="dxa"/>
            <w:tcBorders>
              <w:top w:val="nil"/>
              <w:left w:val="nil"/>
              <w:bottom w:val="single" w:sz="4" w:space="0" w:color="auto"/>
              <w:right w:val="single" w:sz="4" w:space="0" w:color="auto"/>
            </w:tcBorders>
            <w:shd w:val="clear" w:color="000000" w:fill="B38E5D"/>
            <w:noWrap/>
            <w:vAlign w:val="center"/>
          </w:tcPr>
          <w:p w14:paraId="0603854B" w14:textId="77777777" w:rsidR="00FE2529" w:rsidRPr="00FE2529" w:rsidRDefault="00FE2529" w:rsidP="00FE2529">
            <w:pPr>
              <w:jc w:val="right"/>
              <w:rPr>
                <w:rFonts w:ascii="Montserrat" w:hAnsi="Montserrat" w:cs="Calibri"/>
                <w:b/>
                <w:bCs/>
                <w:color w:val="FFFFFF"/>
                <w:sz w:val="20"/>
                <w:szCs w:val="20"/>
              </w:rPr>
            </w:pPr>
            <w:r w:rsidRPr="00FE2529">
              <w:rPr>
                <w:rFonts w:ascii="Montserrat" w:eastAsia="Arial Unicode MS" w:hAnsi="Montserrat" w:cs="Calibri"/>
                <w:b/>
                <w:bCs/>
                <w:color w:val="FFFFFF"/>
                <w:kern w:val="1"/>
                <w:sz w:val="20"/>
                <w:szCs w:val="20"/>
                <w:lang w:eastAsia="hi-IN" w:bidi="hi-IN"/>
              </w:rPr>
              <w:t>18,412.1</w:t>
            </w:r>
          </w:p>
        </w:tc>
        <w:tc>
          <w:tcPr>
            <w:tcW w:w="1134" w:type="dxa"/>
            <w:tcBorders>
              <w:top w:val="nil"/>
              <w:left w:val="nil"/>
              <w:bottom w:val="single" w:sz="4" w:space="0" w:color="auto"/>
              <w:right w:val="single" w:sz="4" w:space="0" w:color="auto"/>
            </w:tcBorders>
            <w:shd w:val="clear" w:color="000000" w:fill="B38E5D"/>
            <w:noWrap/>
            <w:vAlign w:val="center"/>
          </w:tcPr>
          <w:p w14:paraId="501D398E" w14:textId="77777777" w:rsidR="00FE2529" w:rsidRPr="00FE2529" w:rsidRDefault="00FE2529" w:rsidP="00FE2529">
            <w:pPr>
              <w:jc w:val="right"/>
              <w:rPr>
                <w:rFonts w:ascii="Montserrat" w:hAnsi="Montserrat" w:cs="Calibri"/>
                <w:b/>
                <w:bCs/>
                <w:color w:val="FFFFFF"/>
                <w:sz w:val="20"/>
                <w:szCs w:val="20"/>
              </w:rPr>
            </w:pPr>
            <w:r w:rsidRPr="00FE2529">
              <w:rPr>
                <w:rFonts w:ascii="Montserrat" w:eastAsia="Arial Unicode MS" w:hAnsi="Montserrat" w:cs="Calibri"/>
                <w:b/>
                <w:bCs/>
                <w:color w:val="FFFFFF"/>
                <w:kern w:val="1"/>
                <w:sz w:val="20"/>
                <w:szCs w:val="20"/>
                <w:lang w:eastAsia="hi-IN" w:bidi="hi-IN"/>
              </w:rPr>
              <w:t>73,145.7</w:t>
            </w:r>
          </w:p>
        </w:tc>
        <w:tc>
          <w:tcPr>
            <w:tcW w:w="1024" w:type="dxa"/>
            <w:tcBorders>
              <w:top w:val="nil"/>
              <w:left w:val="nil"/>
              <w:bottom w:val="single" w:sz="4" w:space="0" w:color="auto"/>
              <w:right w:val="single" w:sz="4" w:space="0" w:color="auto"/>
            </w:tcBorders>
            <w:shd w:val="clear" w:color="000000" w:fill="B38E5D"/>
            <w:noWrap/>
            <w:vAlign w:val="center"/>
          </w:tcPr>
          <w:p w14:paraId="0C35D5FB" w14:textId="77777777" w:rsidR="00FE2529" w:rsidRPr="00FE2529" w:rsidRDefault="00FE2529" w:rsidP="00FE2529">
            <w:pPr>
              <w:jc w:val="right"/>
              <w:rPr>
                <w:rFonts w:ascii="Montserrat" w:hAnsi="Montserrat" w:cs="Calibri"/>
                <w:b/>
                <w:bCs/>
                <w:color w:val="FFFFFF"/>
                <w:sz w:val="20"/>
                <w:szCs w:val="20"/>
              </w:rPr>
            </w:pPr>
            <w:r w:rsidRPr="00FE2529">
              <w:rPr>
                <w:rFonts w:ascii="Montserrat" w:eastAsia="Arial Unicode MS" w:hAnsi="Montserrat" w:cs="Calibri"/>
                <w:b/>
                <w:bCs/>
                <w:color w:val="FFFFFF"/>
                <w:kern w:val="1"/>
                <w:sz w:val="20"/>
                <w:szCs w:val="20"/>
                <w:lang w:eastAsia="hi-IN" w:bidi="hi-IN"/>
              </w:rPr>
              <w:t>8,294.3</w:t>
            </w:r>
          </w:p>
        </w:tc>
        <w:tc>
          <w:tcPr>
            <w:tcW w:w="1024" w:type="dxa"/>
            <w:tcBorders>
              <w:top w:val="nil"/>
              <w:left w:val="nil"/>
              <w:bottom w:val="single" w:sz="4" w:space="0" w:color="auto"/>
              <w:right w:val="single" w:sz="4" w:space="0" w:color="auto"/>
            </w:tcBorders>
            <w:shd w:val="clear" w:color="000000" w:fill="B38E5D"/>
            <w:noWrap/>
            <w:vAlign w:val="center"/>
          </w:tcPr>
          <w:p w14:paraId="085EA60D" w14:textId="77777777" w:rsidR="00FE2529" w:rsidRPr="00FE2529" w:rsidRDefault="00FE2529" w:rsidP="00FE2529">
            <w:pPr>
              <w:jc w:val="right"/>
              <w:rPr>
                <w:rFonts w:ascii="Montserrat" w:hAnsi="Montserrat" w:cs="Calibri"/>
                <w:b/>
                <w:bCs/>
                <w:color w:val="FFFFFF"/>
                <w:sz w:val="20"/>
                <w:szCs w:val="20"/>
              </w:rPr>
            </w:pPr>
            <w:r w:rsidRPr="00FE2529">
              <w:rPr>
                <w:rFonts w:ascii="Montserrat" w:eastAsia="Arial Unicode MS" w:hAnsi="Montserrat" w:cs="Calibri"/>
                <w:b/>
                <w:bCs/>
                <w:color w:val="FFFFFF"/>
                <w:kern w:val="1"/>
                <w:sz w:val="20"/>
                <w:szCs w:val="20"/>
                <w:lang w:eastAsia="hi-IN" w:bidi="hi-IN"/>
              </w:rPr>
              <w:t>0.0</w:t>
            </w:r>
          </w:p>
        </w:tc>
        <w:tc>
          <w:tcPr>
            <w:tcW w:w="1024" w:type="dxa"/>
            <w:tcBorders>
              <w:top w:val="nil"/>
              <w:left w:val="nil"/>
              <w:bottom w:val="single" w:sz="4" w:space="0" w:color="auto"/>
              <w:right w:val="single" w:sz="4" w:space="0" w:color="auto"/>
            </w:tcBorders>
            <w:shd w:val="clear" w:color="000000" w:fill="B38E5D"/>
            <w:noWrap/>
            <w:vAlign w:val="center"/>
          </w:tcPr>
          <w:p w14:paraId="3214E61D" w14:textId="77777777" w:rsidR="00FE2529" w:rsidRPr="00FE2529" w:rsidRDefault="00FE2529" w:rsidP="00FE2529">
            <w:pPr>
              <w:jc w:val="right"/>
              <w:rPr>
                <w:rFonts w:ascii="Montserrat" w:hAnsi="Montserrat" w:cs="Calibri"/>
                <w:b/>
                <w:bCs/>
                <w:color w:val="FFFFFF"/>
                <w:sz w:val="20"/>
                <w:szCs w:val="20"/>
              </w:rPr>
            </w:pPr>
            <w:r w:rsidRPr="00FE2529">
              <w:rPr>
                <w:rFonts w:ascii="Montserrat" w:eastAsia="Arial Unicode MS" w:hAnsi="Montserrat" w:cs="Calibri"/>
                <w:b/>
                <w:bCs/>
                <w:color w:val="FFFFFF"/>
                <w:kern w:val="1"/>
                <w:sz w:val="20"/>
                <w:szCs w:val="20"/>
                <w:lang w:eastAsia="hi-IN" w:bidi="hi-IN"/>
              </w:rPr>
              <w:t>0.0</w:t>
            </w:r>
          </w:p>
        </w:tc>
        <w:tc>
          <w:tcPr>
            <w:tcW w:w="1238" w:type="dxa"/>
            <w:tcBorders>
              <w:top w:val="nil"/>
              <w:left w:val="nil"/>
              <w:bottom w:val="single" w:sz="4" w:space="0" w:color="auto"/>
              <w:right w:val="single" w:sz="4" w:space="0" w:color="auto"/>
            </w:tcBorders>
            <w:shd w:val="clear" w:color="000000" w:fill="B38E5D"/>
            <w:noWrap/>
            <w:vAlign w:val="center"/>
          </w:tcPr>
          <w:p w14:paraId="66CCB283" w14:textId="77777777" w:rsidR="00FE2529" w:rsidRPr="00FE2529" w:rsidRDefault="00FE2529" w:rsidP="00FE2529">
            <w:pPr>
              <w:jc w:val="right"/>
              <w:rPr>
                <w:rFonts w:ascii="Montserrat" w:hAnsi="Montserrat" w:cs="Calibri"/>
                <w:b/>
                <w:bCs/>
                <w:color w:val="FFFFFF"/>
                <w:sz w:val="20"/>
                <w:szCs w:val="20"/>
              </w:rPr>
            </w:pPr>
            <w:r w:rsidRPr="00FE2529">
              <w:rPr>
                <w:rFonts w:ascii="Montserrat" w:eastAsia="Arial Unicode MS" w:hAnsi="Montserrat" w:cs="Calibri"/>
                <w:b/>
                <w:bCs/>
                <w:color w:val="FFFFFF"/>
                <w:kern w:val="1"/>
                <w:sz w:val="20"/>
                <w:szCs w:val="20"/>
                <w:lang w:eastAsia="hi-IN" w:bidi="hi-IN"/>
              </w:rPr>
              <w:t>460,619.5</w:t>
            </w:r>
          </w:p>
        </w:tc>
      </w:tr>
    </w:tbl>
    <w:p w14:paraId="6D5BF279" w14:textId="77777777" w:rsidR="00FE2529" w:rsidRPr="00FE2529" w:rsidRDefault="00FE2529" w:rsidP="00FE2529">
      <w:pPr>
        <w:widowControl w:val="0"/>
        <w:jc w:val="both"/>
        <w:rPr>
          <w:rFonts w:ascii="Montserrat" w:eastAsia="Arial Unicode MS" w:hAnsi="Montserrat" w:cs="Arial"/>
          <w:b/>
          <w:bCs/>
          <w:kern w:val="1"/>
          <w:sz w:val="22"/>
          <w:szCs w:val="22"/>
          <w:lang w:val="es-ES" w:eastAsia="hi-IN" w:bidi="hi-IN"/>
        </w:rPr>
      </w:pPr>
    </w:p>
    <w:p w14:paraId="7B7207F6" w14:textId="77777777" w:rsidR="00FE2529" w:rsidRPr="00FE2529" w:rsidRDefault="00FE2529" w:rsidP="00FE2529">
      <w:pPr>
        <w:widowControl w:val="0"/>
        <w:jc w:val="both"/>
        <w:rPr>
          <w:rFonts w:ascii="Montserrat" w:eastAsia="Arial Unicode MS" w:hAnsi="Montserrat" w:cs="Arial"/>
          <w:b/>
          <w:bCs/>
          <w:kern w:val="1"/>
          <w:sz w:val="22"/>
          <w:szCs w:val="22"/>
          <w:lang w:val="es-ES" w:eastAsia="hi-IN" w:bidi="hi-IN"/>
        </w:rPr>
      </w:pPr>
    </w:p>
    <w:p w14:paraId="60A859E2" w14:textId="77777777" w:rsidR="00FE2529" w:rsidRPr="00FE2529" w:rsidRDefault="00FE2529" w:rsidP="00FE2529">
      <w:pPr>
        <w:widowControl w:val="0"/>
        <w:jc w:val="both"/>
        <w:rPr>
          <w:rFonts w:ascii="Montserrat" w:eastAsia="Arial Unicode MS" w:hAnsi="Montserrat" w:cs="Arial"/>
          <w:b/>
          <w:bCs/>
          <w:kern w:val="1"/>
          <w:sz w:val="22"/>
          <w:szCs w:val="22"/>
          <w:lang w:val="es-ES" w:eastAsia="hi-IN" w:bidi="hi-IN"/>
        </w:rPr>
      </w:pPr>
    </w:p>
    <w:p w14:paraId="358D1422" w14:textId="77777777" w:rsidR="00FE2529" w:rsidRPr="00FE2529" w:rsidRDefault="00FE2529" w:rsidP="00FE2529">
      <w:pPr>
        <w:widowControl w:val="0"/>
        <w:jc w:val="both"/>
        <w:rPr>
          <w:rFonts w:ascii="Montserrat" w:eastAsia="Arial Unicode MS" w:hAnsi="Montserrat" w:cs="Arial"/>
          <w:b/>
          <w:bCs/>
          <w:kern w:val="1"/>
          <w:sz w:val="22"/>
          <w:szCs w:val="22"/>
          <w:lang w:val="es-ES" w:eastAsia="hi-IN" w:bidi="hi-IN"/>
        </w:rPr>
      </w:pPr>
    </w:p>
    <w:p w14:paraId="004A3ED0" w14:textId="77777777" w:rsidR="00FE2529" w:rsidRPr="00FE2529" w:rsidRDefault="00FE2529" w:rsidP="00FE2529">
      <w:pPr>
        <w:widowControl w:val="0"/>
        <w:jc w:val="both"/>
        <w:rPr>
          <w:rFonts w:ascii="Montserrat" w:eastAsia="Arial Unicode MS" w:hAnsi="Montserrat" w:cs="Arial"/>
          <w:b/>
          <w:bCs/>
          <w:kern w:val="1"/>
          <w:sz w:val="22"/>
          <w:szCs w:val="22"/>
          <w:lang w:val="es-ES" w:eastAsia="hi-IN" w:bidi="hi-IN"/>
        </w:rPr>
      </w:pPr>
    </w:p>
    <w:p w14:paraId="3B58589A" w14:textId="77777777" w:rsidR="00FE2529" w:rsidRPr="00FE2529" w:rsidRDefault="00FE2529" w:rsidP="00FE2529">
      <w:pPr>
        <w:widowControl w:val="0"/>
        <w:jc w:val="both"/>
        <w:rPr>
          <w:rFonts w:ascii="Montserrat" w:eastAsia="Arial Unicode MS" w:hAnsi="Montserrat" w:cs="Arial"/>
          <w:b/>
          <w:bCs/>
          <w:kern w:val="1"/>
          <w:sz w:val="22"/>
          <w:szCs w:val="22"/>
          <w:lang w:val="es-ES" w:eastAsia="hi-IN" w:bidi="hi-IN"/>
        </w:rPr>
      </w:pPr>
      <w:r w:rsidRPr="00FE2529">
        <w:rPr>
          <w:rFonts w:ascii="Montserrat" w:eastAsia="Arial Unicode MS" w:hAnsi="Montserrat" w:cs="Arial"/>
          <w:b/>
          <w:bCs/>
          <w:kern w:val="1"/>
          <w:sz w:val="22"/>
          <w:szCs w:val="22"/>
          <w:lang w:val="es-ES" w:eastAsia="hi-IN" w:bidi="hi-IN"/>
        </w:rPr>
        <w:t>Tabla 2.- Ejercicio presupuestal enero – junio 2023</w:t>
      </w:r>
    </w:p>
    <w:p w14:paraId="474BD7C6" w14:textId="77777777" w:rsidR="00FE2529" w:rsidRPr="00FE2529" w:rsidRDefault="00FE2529" w:rsidP="00FE2529">
      <w:pPr>
        <w:widowControl w:val="0"/>
        <w:jc w:val="both"/>
        <w:rPr>
          <w:rFonts w:ascii="Montserrat" w:eastAsia="Arial Unicode MS" w:hAnsi="Montserrat" w:cs="Arial"/>
          <w:kern w:val="1"/>
          <w:sz w:val="22"/>
          <w:szCs w:val="22"/>
          <w:lang w:val="es-ES" w:eastAsia="hi-IN" w:bidi="hi-IN"/>
        </w:rPr>
      </w:pPr>
    </w:p>
    <w:p w14:paraId="43A1A843" w14:textId="77777777" w:rsidR="00FE2529" w:rsidRPr="00FE2529" w:rsidRDefault="00FE2529" w:rsidP="00FE2529">
      <w:pPr>
        <w:widowControl w:val="0"/>
        <w:jc w:val="both"/>
        <w:rPr>
          <w:rFonts w:ascii="Montserrat" w:eastAsia="Arial Unicode MS" w:hAnsi="Montserrat" w:cs="Arial"/>
          <w:kern w:val="1"/>
          <w:sz w:val="22"/>
          <w:szCs w:val="22"/>
          <w:lang w:val="es-ES" w:eastAsia="hi-IN" w:bidi="hi-IN"/>
        </w:rPr>
      </w:pPr>
      <w:r w:rsidRPr="00FE2529">
        <w:rPr>
          <w:rFonts w:ascii="Arial" w:eastAsia="Arial Unicode MS" w:hAnsi="Arial" w:cs="Arial Unicode MS"/>
          <w:noProof/>
          <w:kern w:val="1"/>
          <w:sz w:val="21"/>
          <w:szCs w:val="21"/>
          <w:lang w:eastAsia="hi-IN" w:bidi="hi-IN"/>
        </w:rPr>
        <w:drawing>
          <wp:inline distT="0" distB="0" distL="0" distR="0" wp14:anchorId="6432C259" wp14:editId="0A56B484">
            <wp:extent cx="6151880" cy="6524216"/>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4219" cy="6526696"/>
                    </a:xfrm>
                    <a:prstGeom prst="rect">
                      <a:avLst/>
                    </a:prstGeom>
                    <a:noFill/>
                    <a:ln>
                      <a:noFill/>
                    </a:ln>
                  </pic:spPr>
                </pic:pic>
              </a:graphicData>
            </a:graphic>
          </wp:inline>
        </w:drawing>
      </w:r>
    </w:p>
    <w:p w14:paraId="2BC0EA4F" w14:textId="77777777" w:rsidR="00FE2529" w:rsidRPr="00FE2529" w:rsidRDefault="00FE2529" w:rsidP="00FE2529">
      <w:pPr>
        <w:widowControl w:val="0"/>
        <w:jc w:val="both"/>
        <w:rPr>
          <w:rFonts w:ascii="Montserrat" w:eastAsia="Arial Unicode MS" w:hAnsi="Montserrat" w:cs="Arial"/>
          <w:kern w:val="1"/>
          <w:sz w:val="22"/>
          <w:szCs w:val="22"/>
          <w:lang w:val="es-ES" w:eastAsia="hi-IN" w:bidi="hi-IN"/>
        </w:rPr>
      </w:pPr>
    </w:p>
    <w:p w14:paraId="22E9959E" w14:textId="77777777" w:rsidR="00FE2529" w:rsidRPr="00FE2529" w:rsidRDefault="00FE2529" w:rsidP="00FE2529">
      <w:pPr>
        <w:widowControl w:val="0"/>
        <w:jc w:val="both"/>
        <w:rPr>
          <w:rFonts w:ascii="Montserrat" w:eastAsia="Arial Unicode MS" w:hAnsi="Montserrat" w:cs="Arial"/>
          <w:kern w:val="1"/>
          <w:sz w:val="22"/>
          <w:szCs w:val="22"/>
          <w:lang w:val="es-ES" w:eastAsia="hi-IN" w:bidi="hi-IN"/>
        </w:rPr>
      </w:pPr>
    </w:p>
    <w:p w14:paraId="761D9BB9" w14:textId="77777777" w:rsidR="00FE2529" w:rsidRPr="00FE2529" w:rsidRDefault="00FE2529" w:rsidP="00FE2529">
      <w:pPr>
        <w:widowControl w:val="0"/>
        <w:jc w:val="both"/>
        <w:rPr>
          <w:rFonts w:ascii="Montserrat" w:eastAsia="Arial Unicode MS" w:hAnsi="Montserrat" w:cs="Arial"/>
          <w:kern w:val="1"/>
          <w:sz w:val="22"/>
          <w:szCs w:val="22"/>
          <w:lang w:val="es-ES" w:eastAsia="hi-IN" w:bidi="hi-IN"/>
        </w:rPr>
      </w:pPr>
    </w:p>
    <w:p w14:paraId="68EBF36D" w14:textId="77777777" w:rsidR="00FE2529" w:rsidRPr="00FE2529" w:rsidRDefault="00FE2529" w:rsidP="00FE2529">
      <w:pPr>
        <w:widowControl w:val="0"/>
        <w:jc w:val="both"/>
        <w:rPr>
          <w:rFonts w:ascii="Montserrat" w:eastAsia="Arial Unicode MS" w:hAnsi="Montserrat" w:cs="Arial"/>
          <w:b/>
          <w:bCs/>
          <w:kern w:val="1"/>
          <w:sz w:val="22"/>
          <w:szCs w:val="22"/>
          <w:lang w:val="es-ES" w:eastAsia="hi-IN" w:bidi="hi-IN"/>
        </w:rPr>
      </w:pPr>
      <w:r w:rsidRPr="00FE2529">
        <w:rPr>
          <w:rFonts w:ascii="Montserrat" w:eastAsia="Arial Unicode MS" w:hAnsi="Montserrat" w:cs="Arial"/>
          <w:b/>
          <w:bCs/>
          <w:kern w:val="1"/>
          <w:sz w:val="22"/>
          <w:szCs w:val="22"/>
          <w:lang w:val="es-ES" w:eastAsia="hi-IN" w:bidi="hi-IN"/>
        </w:rPr>
        <w:t>Tabla 3. Ejercicio del presupuesto de egresos por capítulo del gasto</w:t>
      </w:r>
    </w:p>
    <w:p w14:paraId="3EE69A1A" w14:textId="77777777" w:rsidR="00FE2529" w:rsidRPr="00FE2529" w:rsidRDefault="00FE2529" w:rsidP="00FE2529">
      <w:pPr>
        <w:widowControl w:val="0"/>
        <w:jc w:val="both"/>
        <w:rPr>
          <w:rFonts w:ascii="Montserrat" w:eastAsia="Arial Unicode MS" w:hAnsi="Montserrat" w:cs="Arial"/>
          <w:b/>
          <w:bCs/>
          <w:kern w:val="1"/>
          <w:sz w:val="22"/>
          <w:szCs w:val="22"/>
          <w:lang w:val="es-ES" w:eastAsia="hi-IN" w:bidi="hi-IN"/>
        </w:rPr>
      </w:pPr>
    </w:p>
    <w:p w14:paraId="2FB2BACD" w14:textId="77777777" w:rsidR="00FE2529" w:rsidRPr="00FE2529" w:rsidRDefault="00FE2529" w:rsidP="00FE2529">
      <w:pPr>
        <w:widowControl w:val="0"/>
        <w:jc w:val="center"/>
        <w:rPr>
          <w:rFonts w:ascii="Arial" w:eastAsia="Arial Unicode MS" w:hAnsi="Arial" w:cs="Arial Unicode MS"/>
          <w:noProof/>
          <w:kern w:val="1"/>
          <w:sz w:val="21"/>
          <w:szCs w:val="21"/>
          <w:lang w:eastAsia="hi-IN" w:bidi="hi-IN"/>
        </w:rPr>
      </w:pPr>
    </w:p>
    <w:p w14:paraId="76B51EC4" w14:textId="77777777" w:rsidR="00FE2529" w:rsidRPr="00FE2529" w:rsidRDefault="00FE2529" w:rsidP="00FE2529">
      <w:pPr>
        <w:widowControl w:val="0"/>
        <w:jc w:val="center"/>
        <w:rPr>
          <w:rFonts w:ascii="Montserrat" w:eastAsia="Arial Unicode MS" w:hAnsi="Montserrat" w:cs="Arial"/>
          <w:kern w:val="1"/>
          <w:sz w:val="22"/>
          <w:szCs w:val="22"/>
          <w:lang w:val="es-ES" w:eastAsia="hi-IN" w:bidi="hi-IN"/>
        </w:rPr>
        <w:sectPr w:rsidR="00FE2529" w:rsidRPr="00FE2529" w:rsidSect="002D4175">
          <w:headerReference w:type="default" r:id="rId8"/>
          <w:footerReference w:type="default" r:id="rId9"/>
          <w:pgSz w:w="12240" w:h="15840"/>
          <w:pgMar w:top="1418" w:right="1418" w:bottom="1418" w:left="1134" w:header="567" w:footer="709" w:gutter="0"/>
          <w:cols w:space="708"/>
          <w:docGrid w:linePitch="360"/>
        </w:sectPr>
      </w:pPr>
      <w:r w:rsidRPr="00FE2529">
        <w:rPr>
          <w:rFonts w:ascii="Arial" w:eastAsia="Arial Unicode MS" w:hAnsi="Arial" w:cs="Arial Unicode MS"/>
          <w:noProof/>
          <w:kern w:val="1"/>
          <w:sz w:val="21"/>
          <w:szCs w:val="21"/>
          <w:lang w:eastAsia="hi-IN" w:bidi="hi-IN"/>
        </w:rPr>
        <w:drawing>
          <wp:inline distT="0" distB="0" distL="0" distR="0" wp14:anchorId="3B57D9CF" wp14:editId="344BBA55">
            <wp:extent cx="6497741" cy="4819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1525" cy="4822457"/>
                    </a:xfrm>
                    <a:prstGeom prst="rect">
                      <a:avLst/>
                    </a:prstGeom>
                    <a:noFill/>
                    <a:ln>
                      <a:noFill/>
                    </a:ln>
                  </pic:spPr>
                </pic:pic>
              </a:graphicData>
            </a:graphic>
          </wp:inline>
        </w:drawing>
      </w:r>
    </w:p>
    <w:p w14:paraId="1D6A2C4F" w14:textId="77777777" w:rsidR="00FE2529" w:rsidRPr="00FE2529" w:rsidRDefault="00FE2529" w:rsidP="00FE2529">
      <w:pPr>
        <w:widowControl w:val="0"/>
        <w:spacing w:line="280" w:lineRule="exact"/>
        <w:jc w:val="both"/>
        <w:rPr>
          <w:rFonts w:ascii="Montserrat" w:eastAsia="Arial Unicode MS" w:hAnsi="Montserrat" w:cs="Arial"/>
          <w:b/>
          <w:kern w:val="1"/>
          <w:lang w:val="es-ES" w:eastAsia="hi-IN" w:bidi="hi-IN"/>
        </w:rPr>
      </w:pPr>
      <w:r w:rsidRPr="00FE2529">
        <w:rPr>
          <w:rFonts w:ascii="Montserrat" w:eastAsia="Arial Unicode MS" w:hAnsi="Montserrat" w:cs="Arial"/>
          <w:b/>
          <w:kern w:val="1"/>
          <w:lang w:val="es-ES" w:eastAsia="hi-IN" w:bidi="hi-IN"/>
        </w:rPr>
        <w:lastRenderedPageBreak/>
        <w:t>Captación de ingresos del periodo enero – junio 2023.</w:t>
      </w:r>
    </w:p>
    <w:p w14:paraId="0D3283C8"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p>
    <w:p w14:paraId="65F64228"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r w:rsidRPr="00FE2529">
        <w:rPr>
          <w:rFonts w:ascii="Montserrat" w:eastAsia="Arial Unicode MS" w:hAnsi="Montserrat" w:cs="Arial"/>
          <w:kern w:val="1"/>
          <w:sz w:val="22"/>
          <w:szCs w:val="22"/>
          <w:lang w:val="es-ES" w:eastAsia="hi-IN" w:bidi="hi-IN"/>
        </w:rPr>
        <w:t>Durante el periodo enero – junio 2023, ECOSUR tuvo un presupuesto programado de 200,179.0 miles de pesos de recursos fiscales, el cual fue ministrado al 100.00%, mientras que, en recursos propios, el ingreso captado más devengado fue 7,781.4 miles de pesos, que representa 83.11% del programado (Tabla 2). Este último se enfocó a proyectos de investigación, prestación de servicios de laboratorios y cursos de capacitación, entre otros. La menor captación de recursos propios se explica porque inicialmente se estimó captar un monto mayor de recursos; sin embargo, las condiciones económicas a nivel mundial no favorecieron esta captación debido a que las fuentes de financiamiento nacionales e internacionales han reducido sus convocatorias para proyectos de investigación; así mismo, no autorizan recursos para el pago de sueldos y salarios.</w:t>
      </w:r>
    </w:p>
    <w:p w14:paraId="3354E2B5" w14:textId="77777777" w:rsidR="00FE2529" w:rsidRPr="00FE2529" w:rsidRDefault="00FE2529" w:rsidP="00FE2529">
      <w:pPr>
        <w:widowControl w:val="0"/>
        <w:spacing w:before="360" w:line="280" w:lineRule="exact"/>
        <w:jc w:val="both"/>
        <w:rPr>
          <w:rFonts w:ascii="Montserrat" w:eastAsia="Arial Unicode MS" w:hAnsi="Montserrat" w:cs="Arial Unicode MS"/>
          <w:b/>
          <w:kern w:val="1"/>
          <w:sz w:val="22"/>
          <w:szCs w:val="22"/>
          <w:lang w:val="es-ES" w:eastAsia="hi-IN" w:bidi="hi-IN"/>
        </w:rPr>
      </w:pPr>
      <w:r w:rsidRPr="00FE2529">
        <w:rPr>
          <w:rFonts w:ascii="Montserrat" w:eastAsia="Arial Unicode MS" w:hAnsi="Montserrat" w:cs="Arial Unicode MS"/>
          <w:b/>
          <w:kern w:val="1"/>
          <w:sz w:val="22"/>
          <w:szCs w:val="22"/>
          <w:lang w:val="es-ES" w:eastAsia="hi-IN" w:bidi="hi-IN"/>
        </w:rPr>
        <w:t xml:space="preserve">Relación de los principales conceptos que integran el rubro de ingresos propios </w:t>
      </w:r>
    </w:p>
    <w:p w14:paraId="5A89FBFD" w14:textId="77777777" w:rsidR="00FE2529" w:rsidRPr="00FE2529" w:rsidRDefault="00FE2529" w:rsidP="00FE2529">
      <w:pPr>
        <w:widowControl w:val="0"/>
        <w:spacing w:line="280" w:lineRule="exact"/>
        <w:jc w:val="both"/>
        <w:rPr>
          <w:rFonts w:ascii="Montserrat" w:eastAsia="Arial Unicode MS" w:hAnsi="Montserrat" w:cs="Arial Unicode MS"/>
          <w:b/>
          <w:kern w:val="1"/>
          <w:sz w:val="22"/>
          <w:szCs w:val="22"/>
          <w:lang w:val="es-ES" w:eastAsia="hi-IN" w:bidi="hi-IN"/>
        </w:rPr>
      </w:pPr>
    </w:p>
    <w:p w14:paraId="7A9508A0" w14:textId="77777777" w:rsidR="00FE2529" w:rsidRPr="00FE2529" w:rsidRDefault="00FE2529" w:rsidP="00FE2529">
      <w:pPr>
        <w:widowControl w:val="0"/>
        <w:numPr>
          <w:ilvl w:val="0"/>
          <w:numId w:val="23"/>
        </w:numPr>
        <w:suppressAutoHyphens/>
        <w:spacing w:line="360" w:lineRule="auto"/>
        <w:ind w:left="714" w:hanging="357"/>
        <w:jc w:val="both"/>
        <w:rPr>
          <w:rFonts w:ascii="Montserrat" w:eastAsia="MS Mincho" w:hAnsi="Montserrat"/>
          <w:kern w:val="1"/>
          <w:sz w:val="22"/>
          <w:szCs w:val="22"/>
          <w:lang w:val="es-ES" w:eastAsia="hi-IN" w:bidi="hi-IN"/>
        </w:rPr>
      </w:pPr>
      <w:r w:rsidRPr="00FE2529">
        <w:rPr>
          <w:rFonts w:ascii="Montserrat" w:eastAsia="MS Mincho" w:hAnsi="Montserrat"/>
          <w:kern w:val="1"/>
          <w:sz w:val="22"/>
          <w:szCs w:val="22"/>
          <w:lang w:val="es-ES" w:eastAsia="hi-IN" w:bidi="hi-IN"/>
        </w:rPr>
        <w:t>Convenios para el desarrollo de proyectos específicos de investigación.</w:t>
      </w:r>
    </w:p>
    <w:p w14:paraId="4278DBA9" w14:textId="77777777" w:rsidR="00FE2529" w:rsidRPr="00FE2529" w:rsidRDefault="00FE2529" w:rsidP="00FE2529">
      <w:pPr>
        <w:widowControl w:val="0"/>
        <w:numPr>
          <w:ilvl w:val="0"/>
          <w:numId w:val="23"/>
        </w:numPr>
        <w:suppressAutoHyphens/>
        <w:spacing w:line="360" w:lineRule="auto"/>
        <w:ind w:left="714" w:hanging="357"/>
        <w:jc w:val="both"/>
        <w:rPr>
          <w:rFonts w:ascii="Montserrat" w:eastAsia="MS Mincho" w:hAnsi="Montserrat"/>
          <w:kern w:val="1"/>
          <w:sz w:val="22"/>
          <w:szCs w:val="22"/>
          <w:lang w:val="es-ES" w:eastAsia="hi-IN" w:bidi="hi-IN"/>
        </w:rPr>
      </w:pPr>
      <w:r w:rsidRPr="00FE2529">
        <w:rPr>
          <w:rFonts w:ascii="Montserrat" w:eastAsia="MS Mincho" w:hAnsi="Montserrat"/>
          <w:kern w:val="1"/>
          <w:sz w:val="22"/>
          <w:szCs w:val="22"/>
          <w:lang w:val="es-ES" w:eastAsia="hi-IN" w:bidi="hi-IN"/>
        </w:rPr>
        <w:t xml:space="preserve">Contratos por la prestación de servicios a través de asesorías y consultorías especializadas. </w:t>
      </w:r>
    </w:p>
    <w:p w14:paraId="318FADD9" w14:textId="77777777" w:rsidR="00FE2529" w:rsidRPr="00FE2529" w:rsidRDefault="00FE2529" w:rsidP="00FE2529">
      <w:pPr>
        <w:widowControl w:val="0"/>
        <w:numPr>
          <w:ilvl w:val="0"/>
          <w:numId w:val="23"/>
        </w:numPr>
        <w:suppressAutoHyphens/>
        <w:spacing w:line="360" w:lineRule="auto"/>
        <w:ind w:left="714" w:hanging="357"/>
        <w:jc w:val="both"/>
        <w:rPr>
          <w:rFonts w:ascii="Montserrat" w:eastAsia="MS Mincho" w:hAnsi="Montserrat"/>
          <w:kern w:val="1"/>
          <w:sz w:val="22"/>
          <w:szCs w:val="22"/>
          <w:lang w:val="es-ES" w:eastAsia="hi-IN" w:bidi="hi-IN"/>
        </w:rPr>
      </w:pPr>
      <w:r w:rsidRPr="00FE2529">
        <w:rPr>
          <w:rFonts w:ascii="Montserrat" w:eastAsia="MS Mincho" w:hAnsi="Montserrat"/>
          <w:kern w:val="1"/>
          <w:sz w:val="22"/>
          <w:szCs w:val="22"/>
          <w:lang w:val="es-ES" w:eastAsia="hi-IN" w:bidi="hi-IN"/>
        </w:rPr>
        <w:t xml:space="preserve">Servicios de análisis muestras y diagnósticos de laboratorios (agua, suelos, etc.). </w:t>
      </w:r>
    </w:p>
    <w:p w14:paraId="700D344C" w14:textId="77777777" w:rsidR="00FE2529" w:rsidRPr="00FE2529" w:rsidRDefault="00FE2529" w:rsidP="00FE2529">
      <w:pPr>
        <w:widowControl w:val="0"/>
        <w:numPr>
          <w:ilvl w:val="0"/>
          <w:numId w:val="23"/>
        </w:numPr>
        <w:suppressAutoHyphens/>
        <w:spacing w:line="360" w:lineRule="auto"/>
        <w:ind w:left="714" w:hanging="357"/>
        <w:jc w:val="both"/>
        <w:rPr>
          <w:rFonts w:ascii="Montserrat" w:eastAsia="MS Mincho" w:hAnsi="Montserrat"/>
          <w:kern w:val="1"/>
          <w:sz w:val="22"/>
          <w:szCs w:val="22"/>
          <w:lang w:val="es-ES" w:eastAsia="hi-IN" w:bidi="hi-IN"/>
        </w:rPr>
      </w:pPr>
      <w:r w:rsidRPr="00FE2529">
        <w:rPr>
          <w:rFonts w:ascii="Montserrat" w:eastAsia="MS Mincho" w:hAnsi="Montserrat"/>
          <w:kern w:val="1"/>
          <w:sz w:val="22"/>
          <w:szCs w:val="22"/>
          <w:lang w:val="es-ES" w:eastAsia="hi-IN" w:bidi="hi-IN"/>
        </w:rPr>
        <w:t>Cuotas de recuperación por impartir talleres, seminarios, diplomados, cursos de capacitación presenciales o en línea.</w:t>
      </w:r>
    </w:p>
    <w:p w14:paraId="459C38FA" w14:textId="77777777" w:rsidR="00FE2529" w:rsidRPr="00FE2529" w:rsidRDefault="00FE2529" w:rsidP="00FE2529">
      <w:pPr>
        <w:widowControl w:val="0"/>
        <w:numPr>
          <w:ilvl w:val="0"/>
          <w:numId w:val="23"/>
        </w:numPr>
        <w:suppressAutoHyphens/>
        <w:spacing w:line="360" w:lineRule="auto"/>
        <w:ind w:left="714" w:hanging="357"/>
        <w:jc w:val="both"/>
        <w:rPr>
          <w:rFonts w:ascii="Montserrat" w:eastAsia="MS Mincho" w:hAnsi="Montserrat"/>
          <w:kern w:val="1"/>
          <w:sz w:val="22"/>
          <w:szCs w:val="22"/>
          <w:lang w:val="es-ES" w:eastAsia="hi-IN" w:bidi="hi-IN"/>
        </w:rPr>
      </w:pPr>
      <w:r w:rsidRPr="00FE2529">
        <w:rPr>
          <w:rFonts w:ascii="Montserrat" w:eastAsia="MS Mincho" w:hAnsi="Montserrat"/>
          <w:kern w:val="1"/>
          <w:sz w:val="22"/>
          <w:szCs w:val="22"/>
          <w:lang w:val="es-ES" w:eastAsia="hi-IN" w:bidi="hi-IN"/>
        </w:rPr>
        <w:t>Cuotas de admisión al Jardín Botánico (Chetumal) y venta de libros</w:t>
      </w:r>
    </w:p>
    <w:p w14:paraId="1542A1EB" w14:textId="77777777" w:rsidR="00FE2529" w:rsidRPr="00FE2529" w:rsidRDefault="00FE2529" w:rsidP="00FE2529">
      <w:pPr>
        <w:widowControl w:val="0"/>
        <w:numPr>
          <w:ilvl w:val="0"/>
          <w:numId w:val="23"/>
        </w:numPr>
        <w:suppressAutoHyphens/>
        <w:spacing w:line="360" w:lineRule="auto"/>
        <w:ind w:left="714" w:hanging="357"/>
        <w:jc w:val="both"/>
        <w:rPr>
          <w:rFonts w:ascii="Montserrat" w:eastAsia="MS Mincho" w:hAnsi="Montserrat"/>
          <w:kern w:val="1"/>
          <w:sz w:val="22"/>
          <w:szCs w:val="22"/>
          <w:lang w:val="es-ES" w:eastAsia="hi-IN" w:bidi="hi-IN"/>
        </w:rPr>
      </w:pPr>
      <w:r w:rsidRPr="00FE2529">
        <w:rPr>
          <w:rFonts w:ascii="Montserrat" w:eastAsia="MS Mincho" w:hAnsi="Montserrat"/>
          <w:kern w:val="1"/>
          <w:sz w:val="22"/>
          <w:szCs w:val="22"/>
          <w:lang w:val="es-ES" w:eastAsia="hi-IN" w:bidi="hi-IN"/>
        </w:rPr>
        <w:t xml:space="preserve">Realización de estudios específicos, asistencia técnica y supervisión de proyectos (miel, foros urbanos, monitoreo, manejo y conservación de recursos naturales, etc.). </w:t>
      </w:r>
    </w:p>
    <w:p w14:paraId="384A78B5"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p>
    <w:p w14:paraId="1C058468"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r w:rsidRPr="00FE2529">
        <w:rPr>
          <w:rFonts w:ascii="Montserrat" w:eastAsia="Arial Unicode MS" w:hAnsi="Montserrat" w:cs="Arial"/>
          <w:kern w:val="1"/>
          <w:sz w:val="22"/>
          <w:szCs w:val="22"/>
          <w:lang w:val="es-ES" w:eastAsia="hi-IN" w:bidi="hi-IN"/>
        </w:rPr>
        <w:t xml:space="preserve">Es importante mencionar que el personal académico ha participado en diversas convocatorias emitidas por </w:t>
      </w:r>
      <w:proofErr w:type="spellStart"/>
      <w:r w:rsidRPr="00FE2529">
        <w:rPr>
          <w:rFonts w:ascii="Montserrat" w:eastAsia="Arial Unicode MS" w:hAnsi="Montserrat" w:cs="Arial"/>
          <w:kern w:val="1"/>
          <w:sz w:val="22"/>
          <w:szCs w:val="22"/>
          <w:lang w:val="es-ES" w:eastAsia="hi-IN" w:bidi="hi-IN"/>
        </w:rPr>
        <w:t>CONACyT</w:t>
      </w:r>
      <w:proofErr w:type="spellEnd"/>
      <w:r w:rsidRPr="00FE2529">
        <w:rPr>
          <w:rFonts w:ascii="Montserrat" w:eastAsia="Arial Unicode MS" w:hAnsi="Montserrat" w:cs="Arial"/>
          <w:kern w:val="1"/>
          <w:sz w:val="22"/>
          <w:szCs w:val="22"/>
          <w:lang w:val="es-ES" w:eastAsia="hi-IN" w:bidi="hi-IN"/>
        </w:rPr>
        <w:t xml:space="preserve"> y se ha visto favorecido con la aprobación de proyectos de investigación, con recursos que no se ven reflejados en el presupuesto porque se manejan como Fondos en Administración, pero que han permitido cumplir con las metas de investigación comprometidas.</w:t>
      </w:r>
    </w:p>
    <w:p w14:paraId="1AB55CA8" w14:textId="77777777" w:rsidR="00FE2529" w:rsidRPr="00FE2529" w:rsidRDefault="00FE2529" w:rsidP="00FE2529">
      <w:pPr>
        <w:widowControl w:val="0"/>
        <w:spacing w:line="280" w:lineRule="exact"/>
        <w:jc w:val="both"/>
        <w:rPr>
          <w:rFonts w:ascii="Montserrat" w:eastAsia="Arial Unicode MS" w:hAnsi="Montserrat" w:cs="Arial"/>
          <w:b/>
          <w:kern w:val="1"/>
          <w:sz w:val="22"/>
          <w:szCs w:val="22"/>
          <w:lang w:val="es-ES" w:eastAsia="hi-IN" w:bidi="hi-IN"/>
        </w:rPr>
      </w:pPr>
    </w:p>
    <w:p w14:paraId="3AB04876" w14:textId="77777777" w:rsidR="00FE2529" w:rsidRPr="00FE2529" w:rsidRDefault="00FE2529" w:rsidP="00FE2529">
      <w:pPr>
        <w:widowControl w:val="0"/>
        <w:spacing w:line="280" w:lineRule="exact"/>
        <w:jc w:val="both"/>
        <w:rPr>
          <w:rFonts w:ascii="Montserrat" w:eastAsia="Arial Unicode MS" w:hAnsi="Montserrat" w:cs="Arial"/>
          <w:b/>
          <w:kern w:val="1"/>
          <w:lang w:val="es-ES" w:eastAsia="hi-IN" w:bidi="hi-IN"/>
        </w:rPr>
      </w:pPr>
    </w:p>
    <w:p w14:paraId="17D8AFE3" w14:textId="77777777" w:rsidR="00FE2529" w:rsidRPr="00FE2529" w:rsidRDefault="00FE2529" w:rsidP="00FE2529">
      <w:pPr>
        <w:widowControl w:val="0"/>
        <w:spacing w:line="280" w:lineRule="exact"/>
        <w:jc w:val="both"/>
        <w:rPr>
          <w:rFonts w:ascii="Montserrat" w:eastAsia="Arial Unicode MS" w:hAnsi="Montserrat" w:cs="Arial"/>
          <w:b/>
          <w:kern w:val="1"/>
          <w:lang w:val="es-ES" w:eastAsia="hi-IN" w:bidi="hi-IN"/>
        </w:rPr>
      </w:pPr>
    </w:p>
    <w:p w14:paraId="6EE042D9" w14:textId="77777777" w:rsidR="00FE2529" w:rsidRPr="00FE2529" w:rsidRDefault="00FE2529" w:rsidP="00FE2529">
      <w:pPr>
        <w:widowControl w:val="0"/>
        <w:spacing w:line="280" w:lineRule="exact"/>
        <w:jc w:val="both"/>
        <w:rPr>
          <w:rFonts w:ascii="Montserrat" w:eastAsia="Arial Unicode MS" w:hAnsi="Montserrat" w:cs="Arial"/>
          <w:b/>
          <w:kern w:val="1"/>
          <w:lang w:val="es-ES" w:eastAsia="hi-IN" w:bidi="hi-IN"/>
        </w:rPr>
      </w:pPr>
    </w:p>
    <w:p w14:paraId="2C715F31" w14:textId="77777777" w:rsidR="00FE2529" w:rsidRPr="00FE2529" w:rsidRDefault="00FE2529" w:rsidP="00FE2529">
      <w:pPr>
        <w:widowControl w:val="0"/>
        <w:spacing w:line="280" w:lineRule="exact"/>
        <w:jc w:val="both"/>
        <w:rPr>
          <w:rFonts w:ascii="Montserrat" w:eastAsia="Arial Unicode MS" w:hAnsi="Montserrat" w:cs="Arial"/>
          <w:b/>
          <w:kern w:val="1"/>
          <w:lang w:val="es-ES" w:eastAsia="hi-IN" w:bidi="hi-IN"/>
        </w:rPr>
      </w:pPr>
      <w:r w:rsidRPr="00FE2529">
        <w:rPr>
          <w:rFonts w:ascii="Montserrat" w:eastAsia="Arial Unicode MS" w:hAnsi="Montserrat" w:cs="Arial"/>
          <w:b/>
          <w:kern w:val="1"/>
          <w:lang w:val="es-ES" w:eastAsia="hi-IN" w:bidi="hi-IN"/>
        </w:rPr>
        <w:t>Ejercicio presupuestal del periodo enero – junio 2023.</w:t>
      </w:r>
    </w:p>
    <w:p w14:paraId="145DA50F"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p>
    <w:p w14:paraId="6791E426"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r w:rsidRPr="00FE2529">
        <w:rPr>
          <w:rFonts w:ascii="Montserrat" w:eastAsia="Arial Unicode MS" w:hAnsi="Montserrat" w:cs="Arial"/>
          <w:kern w:val="1"/>
          <w:sz w:val="22"/>
          <w:szCs w:val="22"/>
          <w:lang w:val="es-ES" w:eastAsia="hi-IN" w:bidi="hi-IN"/>
        </w:rPr>
        <w:t>El presupuesto total ejercido más devengado en gasto corriente durante el periodo enero – junio 2023 ascendió a 194,667.1 miles de pesos, lo que representó 92.90% del presupuesto programado al mismo periodo (Tabla 2). El presupuesto programado de recursos fiscales para el periodo enero – junio fue ejercido en un 94.60%. En lo correspondiente a recursos propios se ejerció el 56.54% respecto al programado en el periodo (Tabla 3)</w:t>
      </w:r>
      <w:bookmarkStart w:id="2" w:name="_Hlk69444969"/>
      <w:r w:rsidRPr="00FE2529">
        <w:rPr>
          <w:rFonts w:ascii="Montserrat" w:eastAsia="Arial Unicode MS" w:hAnsi="Montserrat" w:cs="Arial"/>
          <w:kern w:val="1"/>
          <w:sz w:val="22"/>
          <w:szCs w:val="22"/>
          <w:lang w:val="es-ES" w:eastAsia="hi-IN" w:bidi="hi-IN"/>
        </w:rPr>
        <w:t>, el subejercicio que se aprecia se originó en recursos fiscales y propios, debido a que se tiene en proceso la ejecución viajes y viáticos de comisiones nacionales para el desarrollo de actividades de investigación en zonas urbanas y rurales; las fuentes de financiamiento nacionales e internacionales han autorizado un monto menor de recursos para el financiamiento de proyectos de investigación, en comparación con las cifras estimadas inicialmente; así mismo, en el segundo trimestre del periodo se recibieron recursos que están programados para ser ejercidos en el transcurso del ejercicio 2023.</w:t>
      </w:r>
    </w:p>
    <w:p w14:paraId="62EA6C61"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p>
    <w:bookmarkEnd w:id="2"/>
    <w:p w14:paraId="564CB8A0"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r w:rsidRPr="00FE2529">
        <w:rPr>
          <w:rFonts w:ascii="Montserrat" w:eastAsia="Arial Unicode MS" w:hAnsi="Montserrat" w:cs="Arial"/>
          <w:kern w:val="1"/>
          <w:sz w:val="22"/>
          <w:szCs w:val="22"/>
          <w:lang w:val="es-ES" w:eastAsia="hi-IN" w:bidi="hi-IN"/>
        </w:rPr>
        <w:t xml:space="preserve">De manera consolidada se presentó un subejercicio presupuestal de 7.10% respecto al financiamiento aprobado en el periodo. En la tabla 3 denominada “ejercicio del presupuesto de egresos por capítulo de gasto”, se puede apreciar el cumplimiento del ejercicio del gasto en el periodo a nivel capítulos y por fuente de financiamiento. </w:t>
      </w:r>
    </w:p>
    <w:p w14:paraId="5853C7D6" w14:textId="77777777" w:rsidR="00FE2529" w:rsidRPr="00FE2529" w:rsidRDefault="00FE2529" w:rsidP="00FE2529">
      <w:pPr>
        <w:spacing w:line="280" w:lineRule="exact"/>
        <w:jc w:val="both"/>
        <w:rPr>
          <w:rFonts w:ascii="Montserrat" w:eastAsia="SimSun" w:hAnsi="Montserrat" w:cs="Arial"/>
          <w:b/>
          <w:kern w:val="1"/>
          <w:sz w:val="22"/>
          <w:szCs w:val="22"/>
          <w:lang w:eastAsia="hi-IN" w:bidi="hi-IN"/>
        </w:rPr>
      </w:pPr>
    </w:p>
    <w:p w14:paraId="2126444C" w14:textId="77777777" w:rsidR="00FE2529" w:rsidRPr="00FE2529" w:rsidRDefault="00FE2529" w:rsidP="00FE2529">
      <w:pPr>
        <w:spacing w:line="280" w:lineRule="exact"/>
        <w:jc w:val="both"/>
        <w:rPr>
          <w:rFonts w:ascii="Montserrat" w:eastAsia="SimSun" w:hAnsi="Montserrat" w:cs="Arial"/>
          <w:b/>
          <w:kern w:val="1"/>
          <w:lang w:eastAsia="hi-IN" w:bidi="hi-IN"/>
        </w:rPr>
      </w:pPr>
    </w:p>
    <w:p w14:paraId="5416CC22" w14:textId="77777777" w:rsidR="00FE2529" w:rsidRPr="00FE2529" w:rsidRDefault="00FE2529" w:rsidP="00FE2529">
      <w:pPr>
        <w:spacing w:line="280" w:lineRule="exact"/>
        <w:jc w:val="both"/>
        <w:rPr>
          <w:rFonts w:ascii="Montserrat" w:eastAsia="SimSun" w:hAnsi="Montserrat" w:cs="Arial"/>
          <w:b/>
          <w:kern w:val="1"/>
          <w:lang w:eastAsia="hi-IN" w:bidi="hi-IN"/>
        </w:rPr>
      </w:pPr>
      <w:r w:rsidRPr="00FE2529">
        <w:rPr>
          <w:rFonts w:ascii="Montserrat" w:eastAsia="SimSun" w:hAnsi="Montserrat" w:cs="Arial"/>
          <w:b/>
          <w:kern w:val="1"/>
          <w:lang w:eastAsia="hi-IN" w:bidi="hi-IN"/>
        </w:rPr>
        <w:t>Análisis del ejercicio presupuestal por programa.</w:t>
      </w:r>
    </w:p>
    <w:p w14:paraId="09A21ADB"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eastAsia="hi-IN" w:bidi="hi-IN"/>
        </w:rPr>
      </w:pPr>
    </w:p>
    <w:p w14:paraId="2AED099E"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r w:rsidRPr="00FE2529">
        <w:rPr>
          <w:rFonts w:ascii="Montserrat" w:eastAsia="Arial Unicode MS" w:hAnsi="Montserrat" w:cs="Arial"/>
          <w:kern w:val="1"/>
          <w:sz w:val="22"/>
          <w:szCs w:val="22"/>
          <w:lang w:val="es-ES" w:eastAsia="hi-IN" w:bidi="hi-IN"/>
        </w:rPr>
        <w:t>El presupuesto a la Institución se autoriza en 3 programas presupuestarios.</w:t>
      </w:r>
    </w:p>
    <w:p w14:paraId="6296C5DE" w14:textId="77777777" w:rsidR="00FE2529" w:rsidRPr="00FE2529" w:rsidRDefault="00FE2529" w:rsidP="00FE2529">
      <w:pPr>
        <w:widowControl w:val="0"/>
        <w:spacing w:line="200" w:lineRule="atLeast"/>
        <w:jc w:val="both"/>
        <w:rPr>
          <w:rFonts w:ascii="Montserrat" w:eastAsia="Arial Unicode MS" w:hAnsi="Montserrat" w:cs="Arial"/>
          <w:b/>
          <w:kern w:val="1"/>
          <w:sz w:val="22"/>
          <w:szCs w:val="22"/>
          <w:lang w:val="es-ES" w:eastAsia="hi-IN" w:bidi="hi-IN"/>
        </w:rPr>
      </w:pPr>
    </w:p>
    <w:p w14:paraId="4D31BCD3" w14:textId="77777777" w:rsidR="00FE2529" w:rsidRPr="00FE2529" w:rsidRDefault="00FE2529" w:rsidP="00FE2529">
      <w:pPr>
        <w:widowControl w:val="0"/>
        <w:spacing w:line="276" w:lineRule="auto"/>
        <w:jc w:val="both"/>
        <w:rPr>
          <w:rFonts w:ascii="Montserrat" w:eastAsia="Arial Unicode MS" w:hAnsi="Montserrat" w:cs="Arial"/>
          <w:kern w:val="1"/>
          <w:sz w:val="22"/>
          <w:szCs w:val="22"/>
          <w:lang w:val="es-ES" w:eastAsia="hi-IN" w:bidi="hi-IN"/>
        </w:rPr>
      </w:pPr>
      <w:r w:rsidRPr="00FE2529">
        <w:rPr>
          <w:rFonts w:ascii="Montserrat" w:eastAsia="Arial Unicode MS" w:hAnsi="Montserrat" w:cs="Arial"/>
          <w:b/>
          <w:kern w:val="1"/>
          <w:sz w:val="22"/>
          <w:szCs w:val="22"/>
          <w:lang w:val="es-ES" w:eastAsia="hi-IN" w:bidi="hi-IN"/>
        </w:rPr>
        <w:t xml:space="preserve">Programa E003 “Investigación científica, desarrollo e innovación”. </w:t>
      </w:r>
      <w:r w:rsidRPr="00FE2529">
        <w:rPr>
          <w:rFonts w:ascii="Montserrat" w:eastAsia="Arial Unicode MS" w:hAnsi="Montserrat" w:cs="Arial"/>
          <w:bCs/>
          <w:kern w:val="1"/>
          <w:sz w:val="22"/>
          <w:szCs w:val="22"/>
          <w:lang w:val="es-ES" w:eastAsia="hi-IN" w:bidi="hi-IN"/>
        </w:rPr>
        <w:t>Este programa presupuestario canaliza el 89.92% del presupuesto modificado para 2023. Su objetivo es financiar las actividades sustantivas de la institución, las cuales buscan contribuir a la sustentabilidad del sureste mexicano, a través de (1) la generación de conocimientos académicos de calidad que abarcan varios ámbitos científicos y tecnológicos, así como una dimensión interdisciplinaria, de interés para la frontera sur; (2) la formación de recursos humanos involucrados en la problemática regional; y (3) la vinculación con actores, organizaciones e instituciones de este territorio. El ejercicio de este presupuesto contribuye directamente al cumplimiento de los indicadores del Programa Institucional. Este programa se ejerció en un 91.91% por las justificaciones expuestas más arriba.</w:t>
      </w:r>
      <w:r w:rsidRPr="00FE2529">
        <w:rPr>
          <w:rFonts w:ascii="Montserrat" w:eastAsia="Arial Unicode MS" w:hAnsi="Montserrat" w:cs="Arial"/>
          <w:kern w:val="1"/>
          <w:sz w:val="22"/>
          <w:szCs w:val="22"/>
          <w:lang w:val="es-ES" w:eastAsia="hi-IN" w:bidi="hi-IN"/>
        </w:rPr>
        <w:t xml:space="preserve"> </w:t>
      </w:r>
    </w:p>
    <w:p w14:paraId="0825C911" w14:textId="77777777" w:rsidR="00FE2529" w:rsidRPr="00FE2529" w:rsidRDefault="00FE2529" w:rsidP="00FE2529">
      <w:pPr>
        <w:widowControl w:val="0"/>
        <w:spacing w:line="200" w:lineRule="atLeast"/>
        <w:jc w:val="both"/>
        <w:rPr>
          <w:rFonts w:ascii="Montserrat" w:eastAsia="Arial Unicode MS" w:hAnsi="Montserrat" w:cs="Arial"/>
          <w:b/>
          <w:kern w:val="1"/>
          <w:sz w:val="22"/>
          <w:szCs w:val="22"/>
          <w:lang w:val="es-ES" w:eastAsia="hi-IN" w:bidi="hi-IN"/>
        </w:rPr>
      </w:pPr>
    </w:p>
    <w:p w14:paraId="2C9F3F8F" w14:textId="77777777" w:rsidR="00FE2529" w:rsidRPr="00FE2529" w:rsidRDefault="00FE2529" w:rsidP="00FE2529">
      <w:pPr>
        <w:widowControl w:val="0"/>
        <w:spacing w:line="276" w:lineRule="auto"/>
        <w:jc w:val="both"/>
        <w:rPr>
          <w:rFonts w:ascii="Montserrat" w:eastAsia="Arial Unicode MS" w:hAnsi="Montserrat" w:cs="Arial"/>
          <w:b/>
          <w:kern w:val="1"/>
          <w:sz w:val="22"/>
          <w:szCs w:val="22"/>
          <w:lang w:val="es-ES" w:eastAsia="hi-IN" w:bidi="hi-IN"/>
        </w:rPr>
      </w:pPr>
    </w:p>
    <w:p w14:paraId="74561522" w14:textId="77777777" w:rsidR="00FE2529" w:rsidRPr="00FE2529" w:rsidRDefault="00FE2529" w:rsidP="00FE2529">
      <w:pPr>
        <w:widowControl w:val="0"/>
        <w:spacing w:line="276" w:lineRule="auto"/>
        <w:jc w:val="both"/>
        <w:rPr>
          <w:rFonts w:ascii="Montserrat" w:eastAsia="Arial Unicode MS" w:hAnsi="Montserrat" w:cs="Arial"/>
          <w:b/>
          <w:kern w:val="1"/>
          <w:sz w:val="22"/>
          <w:szCs w:val="22"/>
          <w:lang w:val="es-ES" w:eastAsia="hi-IN" w:bidi="hi-IN"/>
        </w:rPr>
      </w:pPr>
    </w:p>
    <w:p w14:paraId="25759E6F" w14:textId="77777777" w:rsidR="00FE2529" w:rsidRPr="00FE2529" w:rsidRDefault="00FE2529" w:rsidP="00FE2529">
      <w:pPr>
        <w:widowControl w:val="0"/>
        <w:spacing w:line="276" w:lineRule="auto"/>
        <w:jc w:val="both"/>
        <w:rPr>
          <w:rFonts w:ascii="Montserrat" w:eastAsia="Arial Unicode MS" w:hAnsi="Montserrat" w:cs="Arial"/>
          <w:bCs/>
          <w:kern w:val="1"/>
          <w:sz w:val="22"/>
          <w:szCs w:val="22"/>
          <w:lang w:val="es-ES" w:eastAsia="hi-IN" w:bidi="hi-IN"/>
        </w:rPr>
      </w:pPr>
      <w:r w:rsidRPr="00FE2529">
        <w:rPr>
          <w:rFonts w:ascii="Montserrat" w:eastAsia="Arial Unicode MS" w:hAnsi="Montserrat" w:cs="Arial"/>
          <w:b/>
          <w:kern w:val="1"/>
          <w:sz w:val="22"/>
          <w:szCs w:val="22"/>
          <w:lang w:val="es-ES" w:eastAsia="hi-IN" w:bidi="hi-IN"/>
        </w:rPr>
        <w:t xml:space="preserve">Programa O001 “Actividades de apoyo a </w:t>
      </w:r>
      <w:proofErr w:type="spellStart"/>
      <w:r w:rsidRPr="00FE2529">
        <w:rPr>
          <w:rFonts w:ascii="Montserrat" w:eastAsia="Arial Unicode MS" w:hAnsi="Montserrat" w:cs="Arial"/>
          <w:b/>
          <w:kern w:val="1"/>
          <w:sz w:val="22"/>
          <w:szCs w:val="22"/>
          <w:lang w:val="es-ES" w:eastAsia="hi-IN" w:bidi="hi-IN"/>
        </w:rPr>
        <w:t>Ia</w:t>
      </w:r>
      <w:proofErr w:type="spellEnd"/>
      <w:r w:rsidRPr="00FE2529">
        <w:rPr>
          <w:rFonts w:ascii="Montserrat" w:eastAsia="Arial Unicode MS" w:hAnsi="Montserrat" w:cs="Arial"/>
          <w:b/>
          <w:kern w:val="1"/>
          <w:sz w:val="22"/>
          <w:szCs w:val="22"/>
          <w:lang w:val="es-ES" w:eastAsia="hi-IN" w:bidi="hi-IN"/>
        </w:rPr>
        <w:t xml:space="preserve"> función pública y buen gobierno”. </w:t>
      </w:r>
      <w:r w:rsidRPr="00FE2529">
        <w:rPr>
          <w:rFonts w:ascii="Montserrat" w:eastAsia="Arial Unicode MS" w:hAnsi="Montserrat" w:cs="Arial"/>
          <w:bCs/>
          <w:kern w:val="1"/>
          <w:sz w:val="22"/>
          <w:szCs w:val="22"/>
          <w:lang w:val="es-ES" w:eastAsia="hi-IN" w:bidi="hi-IN"/>
        </w:rPr>
        <w:t>Este programa presupuestario canaliza el 0.49% del presupuesto modificado para ECOSUR en el ejercicio 2023 y refleja un ejercicio de 98.29% del gasto programado en el periodo.</w:t>
      </w:r>
    </w:p>
    <w:p w14:paraId="2C4BBD26" w14:textId="77777777" w:rsidR="00FE2529" w:rsidRPr="00FE2529" w:rsidRDefault="00FE2529" w:rsidP="00FE2529">
      <w:pPr>
        <w:widowControl w:val="0"/>
        <w:spacing w:line="276" w:lineRule="auto"/>
        <w:jc w:val="both"/>
        <w:rPr>
          <w:rFonts w:ascii="Montserrat" w:eastAsia="Arial Unicode MS" w:hAnsi="Montserrat" w:cs="Arial"/>
          <w:b/>
          <w:kern w:val="1"/>
          <w:sz w:val="22"/>
          <w:szCs w:val="22"/>
          <w:lang w:val="es-ES" w:eastAsia="hi-IN" w:bidi="hi-IN"/>
        </w:rPr>
      </w:pPr>
    </w:p>
    <w:p w14:paraId="70A436D0" w14:textId="77777777" w:rsidR="00FE2529" w:rsidRPr="00FE2529" w:rsidRDefault="00FE2529" w:rsidP="00FE2529">
      <w:pPr>
        <w:widowControl w:val="0"/>
        <w:spacing w:line="276" w:lineRule="auto"/>
        <w:jc w:val="both"/>
        <w:rPr>
          <w:rFonts w:ascii="Montserrat" w:eastAsia="Arial Unicode MS" w:hAnsi="Montserrat" w:cs="Arial"/>
          <w:bCs/>
          <w:kern w:val="1"/>
          <w:sz w:val="22"/>
          <w:szCs w:val="22"/>
          <w:lang w:val="es-ES" w:eastAsia="hi-IN" w:bidi="hi-IN"/>
        </w:rPr>
      </w:pPr>
      <w:r w:rsidRPr="00FE2529">
        <w:rPr>
          <w:rFonts w:ascii="Montserrat" w:eastAsia="Arial Unicode MS" w:hAnsi="Montserrat" w:cs="Arial"/>
          <w:b/>
          <w:kern w:val="1"/>
          <w:sz w:val="22"/>
          <w:szCs w:val="22"/>
          <w:lang w:val="es-ES" w:eastAsia="hi-IN" w:bidi="hi-IN"/>
        </w:rPr>
        <w:t xml:space="preserve">Programa M001 “Actividades de apoyo administrativo”. </w:t>
      </w:r>
      <w:r w:rsidRPr="00FE2529">
        <w:rPr>
          <w:rFonts w:ascii="Montserrat" w:eastAsia="Arial Unicode MS" w:hAnsi="Montserrat" w:cs="Arial"/>
          <w:bCs/>
          <w:kern w:val="1"/>
          <w:sz w:val="22"/>
          <w:szCs w:val="22"/>
          <w:lang w:val="es-ES" w:eastAsia="hi-IN" w:bidi="hi-IN"/>
        </w:rPr>
        <w:t>Este programa presupuestario canaliza el 9.59% del presupuesto modificado para ECOSUR en el ejercicio 2023 y refleja un ejercicio de 99.99% del gasto programado en el periodo.</w:t>
      </w:r>
    </w:p>
    <w:p w14:paraId="66D7CBDC" w14:textId="77777777" w:rsidR="00FE2529" w:rsidRPr="00FE2529" w:rsidRDefault="00FE2529" w:rsidP="00FE2529">
      <w:pPr>
        <w:widowControl w:val="0"/>
        <w:spacing w:line="276" w:lineRule="auto"/>
        <w:jc w:val="both"/>
        <w:rPr>
          <w:rFonts w:ascii="Montserrat" w:eastAsia="Arial Unicode MS" w:hAnsi="Montserrat" w:cs="Arial Unicode MS"/>
          <w:b/>
          <w:kern w:val="1"/>
          <w:sz w:val="22"/>
          <w:szCs w:val="22"/>
          <w:lang w:val="es-ES" w:eastAsia="hi-IN" w:bidi="hi-IN"/>
        </w:rPr>
      </w:pPr>
    </w:p>
    <w:p w14:paraId="7FB4B253"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522A2093"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r w:rsidRPr="00FE2529">
        <w:rPr>
          <w:rFonts w:ascii="Montserrat" w:eastAsia="Arial Unicode MS" w:hAnsi="Montserrat" w:cs="Arial Unicode MS"/>
          <w:b/>
          <w:kern w:val="1"/>
          <w:lang w:val="es-ES" w:eastAsia="hi-IN" w:bidi="hi-IN"/>
        </w:rPr>
        <w:t>Tabla 4. Ejercicio presupuestario de las actividades básicas de la Entidad.</w:t>
      </w:r>
    </w:p>
    <w:p w14:paraId="35307C26"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1944"/>
        <w:gridCol w:w="1705"/>
      </w:tblGrid>
      <w:tr w:rsidR="00FE2529" w:rsidRPr="00FE2529" w14:paraId="64F48F39" w14:textId="77777777" w:rsidTr="006B3596">
        <w:trPr>
          <w:trHeight w:val="300"/>
          <w:jc w:val="center"/>
        </w:trPr>
        <w:tc>
          <w:tcPr>
            <w:tcW w:w="3580" w:type="dxa"/>
            <w:shd w:val="clear" w:color="000000" w:fill="auto"/>
            <w:noWrap/>
            <w:vAlign w:val="center"/>
            <w:hideMark/>
          </w:tcPr>
          <w:p w14:paraId="201781FE"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21"/>
                <w:szCs w:val="21"/>
                <w:lang w:bidi="hi-IN"/>
              </w:rPr>
            </w:pPr>
            <w:r w:rsidRPr="00FE2529">
              <w:rPr>
                <w:rFonts w:ascii="Montserrat" w:eastAsia="Arial Unicode MS" w:hAnsi="Montserrat" w:cs="Arial Unicode MS"/>
                <w:b/>
                <w:bCs/>
                <w:kern w:val="1"/>
                <w:sz w:val="21"/>
                <w:szCs w:val="21"/>
                <w:lang w:bidi="hi-IN"/>
              </w:rPr>
              <w:t>ACTIVIDAD</w:t>
            </w:r>
          </w:p>
        </w:tc>
        <w:tc>
          <w:tcPr>
            <w:tcW w:w="1944" w:type="dxa"/>
            <w:shd w:val="clear" w:color="000000" w:fill="auto"/>
            <w:noWrap/>
            <w:vAlign w:val="center"/>
            <w:hideMark/>
          </w:tcPr>
          <w:p w14:paraId="40E2ABFD"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21"/>
                <w:szCs w:val="21"/>
                <w:lang w:bidi="hi-IN"/>
              </w:rPr>
            </w:pPr>
            <w:r w:rsidRPr="00FE2529">
              <w:rPr>
                <w:rFonts w:ascii="Montserrat" w:eastAsia="Arial Unicode MS" w:hAnsi="Montserrat" w:cs="Arial Unicode MS"/>
                <w:b/>
                <w:bCs/>
                <w:kern w:val="1"/>
                <w:sz w:val="21"/>
                <w:szCs w:val="21"/>
                <w:lang w:bidi="hi-IN"/>
              </w:rPr>
              <w:t>IMPORTE EJERCIDO (MILES DE PESOS)</w:t>
            </w:r>
          </w:p>
        </w:tc>
        <w:tc>
          <w:tcPr>
            <w:tcW w:w="1705" w:type="dxa"/>
            <w:shd w:val="clear" w:color="000000" w:fill="auto"/>
            <w:noWrap/>
            <w:vAlign w:val="center"/>
            <w:hideMark/>
          </w:tcPr>
          <w:p w14:paraId="52ECE406"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21"/>
                <w:szCs w:val="21"/>
                <w:lang w:bidi="hi-IN"/>
              </w:rPr>
            </w:pPr>
            <w:r w:rsidRPr="00FE2529">
              <w:rPr>
                <w:rFonts w:ascii="Montserrat" w:eastAsia="Arial Unicode MS" w:hAnsi="Montserrat" w:cs="Arial Unicode MS"/>
                <w:b/>
                <w:bCs/>
                <w:kern w:val="1"/>
                <w:sz w:val="21"/>
                <w:szCs w:val="21"/>
                <w:lang w:bidi="hi-IN"/>
              </w:rPr>
              <w:t>PORCENTAJE</w:t>
            </w:r>
          </w:p>
        </w:tc>
      </w:tr>
      <w:tr w:rsidR="00FE2529" w:rsidRPr="00FE2529" w14:paraId="4679522A" w14:textId="77777777" w:rsidTr="006B3596">
        <w:trPr>
          <w:trHeight w:val="300"/>
          <w:jc w:val="center"/>
        </w:trPr>
        <w:tc>
          <w:tcPr>
            <w:tcW w:w="3580" w:type="dxa"/>
            <w:shd w:val="clear" w:color="auto" w:fill="auto"/>
            <w:noWrap/>
            <w:vAlign w:val="bottom"/>
            <w:hideMark/>
          </w:tcPr>
          <w:p w14:paraId="15275DC5" w14:textId="77777777" w:rsidR="00FE2529" w:rsidRPr="00FE2529" w:rsidRDefault="00FE2529" w:rsidP="00FE2529">
            <w:pPr>
              <w:widowControl w:val="0"/>
              <w:spacing w:line="200" w:lineRule="atLeast"/>
              <w:jc w:val="both"/>
              <w:rPr>
                <w:rFonts w:ascii="Montserrat" w:eastAsia="Arial Unicode MS" w:hAnsi="Montserrat" w:cs="Arial Unicode MS"/>
                <w:color w:val="000000"/>
                <w:kern w:val="1"/>
                <w:sz w:val="21"/>
                <w:szCs w:val="21"/>
                <w:lang w:bidi="hi-IN"/>
              </w:rPr>
            </w:pPr>
            <w:r w:rsidRPr="00FE2529">
              <w:rPr>
                <w:rFonts w:ascii="Montserrat" w:eastAsia="Arial Unicode MS" w:hAnsi="Montserrat" w:cs="Arial Unicode MS"/>
                <w:color w:val="000000"/>
                <w:kern w:val="1"/>
                <w:sz w:val="21"/>
                <w:szCs w:val="21"/>
                <w:lang w:bidi="hi-IN"/>
              </w:rPr>
              <w:t>Investigación</w:t>
            </w:r>
          </w:p>
        </w:tc>
        <w:tc>
          <w:tcPr>
            <w:tcW w:w="1944" w:type="dxa"/>
            <w:tcBorders>
              <w:top w:val="nil"/>
              <w:left w:val="nil"/>
              <w:bottom w:val="single" w:sz="8" w:space="0" w:color="auto"/>
              <w:right w:val="single" w:sz="8" w:space="0" w:color="auto"/>
            </w:tcBorders>
            <w:shd w:val="clear" w:color="auto" w:fill="auto"/>
            <w:noWrap/>
            <w:vAlign w:val="center"/>
            <w:hideMark/>
          </w:tcPr>
          <w:p w14:paraId="2244FCCD"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21"/>
                <w:szCs w:val="21"/>
                <w:lang w:bidi="hi-IN"/>
              </w:rPr>
            </w:pPr>
            <w:r w:rsidRPr="00FE2529">
              <w:rPr>
                <w:rFonts w:ascii="Montserrat" w:eastAsia="Arial Unicode MS" w:hAnsi="Montserrat" w:cs="Calibri"/>
                <w:color w:val="000000"/>
                <w:kern w:val="1"/>
                <w:sz w:val="21"/>
                <w:szCs w:val="21"/>
                <w:lang w:eastAsia="hi-IN" w:bidi="hi-IN"/>
              </w:rPr>
              <w:t>84,761.3</w:t>
            </w:r>
          </w:p>
        </w:tc>
        <w:tc>
          <w:tcPr>
            <w:tcW w:w="1705" w:type="dxa"/>
            <w:tcBorders>
              <w:top w:val="nil"/>
              <w:left w:val="nil"/>
              <w:bottom w:val="single" w:sz="8" w:space="0" w:color="auto"/>
              <w:right w:val="single" w:sz="8" w:space="0" w:color="auto"/>
            </w:tcBorders>
            <w:shd w:val="clear" w:color="auto" w:fill="auto"/>
            <w:noWrap/>
            <w:vAlign w:val="center"/>
            <w:hideMark/>
          </w:tcPr>
          <w:p w14:paraId="4BA2FAB8" w14:textId="77777777" w:rsidR="00FE2529" w:rsidRPr="00FE2529" w:rsidRDefault="00FE2529" w:rsidP="00FE2529">
            <w:pPr>
              <w:widowControl w:val="0"/>
              <w:spacing w:line="200" w:lineRule="atLeast"/>
              <w:jc w:val="center"/>
              <w:rPr>
                <w:rFonts w:ascii="Montserrat" w:eastAsia="Arial Unicode MS" w:hAnsi="Montserrat" w:cs="Arial Unicode MS"/>
                <w:kern w:val="1"/>
                <w:sz w:val="21"/>
                <w:szCs w:val="21"/>
                <w:lang w:val="es-ES" w:eastAsia="hi-IN" w:bidi="hi-IN"/>
              </w:rPr>
            </w:pPr>
            <w:r w:rsidRPr="00FE2529">
              <w:rPr>
                <w:rFonts w:ascii="Montserrat" w:eastAsia="Arial Unicode MS" w:hAnsi="Montserrat" w:cs="Calibri"/>
                <w:color w:val="000000"/>
                <w:kern w:val="1"/>
                <w:sz w:val="21"/>
                <w:szCs w:val="21"/>
                <w:lang w:eastAsia="hi-IN" w:bidi="hi-IN"/>
              </w:rPr>
              <w:t>43.50%</w:t>
            </w:r>
          </w:p>
        </w:tc>
      </w:tr>
      <w:tr w:rsidR="00FE2529" w:rsidRPr="00FE2529" w14:paraId="4243A082" w14:textId="77777777" w:rsidTr="006B3596">
        <w:trPr>
          <w:trHeight w:val="300"/>
          <w:jc w:val="center"/>
        </w:trPr>
        <w:tc>
          <w:tcPr>
            <w:tcW w:w="3580" w:type="dxa"/>
            <w:shd w:val="clear" w:color="auto" w:fill="auto"/>
            <w:noWrap/>
            <w:vAlign w:val="bottom"/>
            <w:hideMark/>
          </w:tcPr>
          <w:p w14:paraId="3751EF9F" w14:textId="77777777" w:rsidR="00FE2529" w:rsidRPr="00FE2529" w:rsidRDefault="00FE2529" w:rsidP="00FE2529">
            <w:pPr>
              <w:widowControl w:val="0"/>
              <w:spacing w:line="200" w:lineRule="atLeast"/>
              <w:jc w:val="both"/>
              <w:rPr>
                <w:rFonts w:ascii="Montserrat" w:eastAsia="Arial Unicode MS" w:hAnsi="Montserrat" w:cs="Arial Unicode MS"/>
                <w:color w:val="000000"/>
                <w:kern w:val="1"/>
                <w:sz w:val="21"/>
                <w:szCs w:val="21"/>
                <w:lang w:bidi="hi-IN"/>
              </w:rPr>
            </w:pPr>
            <w:r w:rsidRPr="00FE2529">
              <w:rPr>
                <w:rFonts w:ascii="Montserrat" w:eastAsia="Arial Unicode MS" w:hAnsi="Montserrat" w:cs="Arial Unicode MS"/>
                <w:color w:val="000000"/>
                <w:kern w:val="1"/>
                <w:sz w:val="21"/>
                <w:szCs w:val="21"/>
                <w:lang w:bidi="hi-IN"/>
              </w:rPr>
              <w:t>Formación de recursos humanos</w:t>
            </w:r>
          </w:p>
        </w:tc>
        <w:tc>
          <w:tcPr>
            <w:tcW w:w="1944" w:type="dxa"/>
            <w:tcBorders>
              <w:top w:val="nil"/>
              <w:left w:val="nil"/>
              <w:bottom w:val="single" w:sz="8" w:space="0" w:color="auto"/>
              <w:right w:val="single" w:sz="8" w:space="0" w:color="auto"/>
            </w:tcBorders>
            <w:shd w:val="clear" w:color="auto" w:fill="auto"/>
            <w:noWrap/>
            <w:vAlign w:val="center"/>
            <w:hideMark/>
          </w:tcPr>
          <w:p w14:paraId="5D6282D9"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21"/>
                <w:szCs w:val="21"/>
                <w:lang w:bidi="hi-IN"/>
              </w:rPr>
            </w:pPr>
            <w:r w:rsidRPr="00FE2529">
              <w:rPr>
                <w:rFonts w:ascii="Montserrat" w:eastAsia="Arial Unicode MS" w:hAnsi="Montserrat" w:cs="Calibri"/>
                <w:color w:val="000000"/>
                <w:kern w:val="1"/>
                <w:sz w:val="21"/>
                <w:szCs w:val="21"/>
                <w:lang w:eastAsia="hi-IN" w:bidi="hi-IN"/>
              </w:rPr>
              <w:t>58,456.1</w:t>
            </w:r>
          </w:p>
        </w:tc>
        <w:tc>
          <w:tcPr>
            <w:tcW w:w="1705" w:type="dxa"/>
            <w:tcBorders>
              <w:top w:val="nil"/>
              <w:left w:val="nil"/>
              <w:bottom w:val="single" w:sz="8" w:space="0" w:color="auto"/>
              <w:right w:val="single" w:sz="8" w:space="0" w:color="auto"/>
            </w:tcBorders>
            <w:shd w:val="clear" w:color="auto" w:fill="auto"/>
            <w:noWrap/>
            <w:vAlign w:val="center"/>
            <w:hideMark/>
          </w:tcPr>
          <w:p w14:paraId="2742A1BD" w14:textId="77777777" w:rsidR="00FE2529" w:rsidRPr="00FE2529" w:rsidRDefault="00FE2529" w:rsidP="00FE2529">
            <w:pPr>
              <w:widowControl w:val="0"/>
              <w:spacing w:line="200" w:lineRule="atLeast"/>
              <w:jc w:val="center"/>
              <w:rPr>
                <w:rFonts w:ascii="Montserrat" w:eastAsia="Arial Unicode MS" w:hAnsi="Montserrat" w:cs="Arial Unicode MS"/>
                <w:kern w:val="1"/>
                <w:sz w:val="21"/>
                <w:szCs w:val="21"/>
                <w:lang w:val="es-ES" w:eastAsia="hi-IN" w:bidi="hi-IN"/>
              </w:rPr>
            </w:pPr>
            <w:r w:rsidRPr="00FE2529">
              <w:rPr>
                <w:rFonts w:ascii="Montserrat" w:eastAsia="Arial Unicode MS" w:hAnsi="Montserrat" w:cs="Calibri"/>
                <w:color w:val="000000"/>
                <w:kern w:val="1"/>
                <w:sz w:val="21"/>
                <w:szCs w:val="21"/>
                <w:lang w:eastAsia="hi-IN" w:bidi="hi-IN"/>
              </w:rPr>
              <w:t>30.00%</w:t>
            </w:r>
          </w:p>
        </w:tc>
      </w:tr>
      <w:tr w:rsidR="00FE2529" w:rsidRPr="00FE2529" w14:paraId="475F3BEB" w14:textId="77777777" w:rsidTr="006B3596">
        <w:trPr>
          <w:trHeight w:val="300"/>
          <w:jc w:val="center"/>
        </w:trPr>
        <w:tc>
          <w:tcPr>
            <w:tcW w:w="3580" w:type="dxa"/>
            <w:shd w:val="clear" w:color="auto" w:fill="auto"/>
            <w:noWrap/>
            <w:vAlign w:val="bottom"/>
            <w:hideMark/>
          </w:tcPr>
          <w:p w14:paraId="377174B1" w14:textId="77777777" w:rsidR="00FE2529" w:rsidRPr="00FE2529" w:rsidRDefault="00FE2529" w:rsidP="00FE2529">
            <w:pPr>
              <w:widowControl w:val="0"/>
              <w:spacing w:line="200" w:lineRule="atLeast"/>
              <w:jc w:val="both"/>
              <w:rPr>
                <w:rFonts w:ascii="Montserrat" w:eastAsia="Arial Unicode MS" w:hAnsi="Montserrat" w:cs="Arial Unicode MS"/>
                <w:color w:val="000000"/>
                <w:kern w:val="1"/>
                <w:sz w:val="21"/>
                <w:szCs w:val="21"/>
                <w:lang w:bidi="hi-IN"/>
              </w:rPr>
            </w:pPr>
            <w:r w:rsidRPr="00FE2529">
              <w:rPr>
                <w:rFonts w:ascii="Montserrat" w:eastAsia="Arial Unicode MS" w:hAnsi="Montserrat" w:cs="Arial Unicode MS"/>
                <w:color w:val="000000"/>
                <w:kern w:val="1"/>
                <w:sz w:val="21"/>
                <w:szCs w:val="21"/>
                <w:lang w:bidi="hi-IN"/>
              </w:rPr>
              <w:t>Vinculación Académica</w:t>
            </w:r>
          </w:p>
        </w:tc>
        <w:tc>
          <w:tcPr>
            <w:tcW w:w="1944" w:type="dxa"/>
            <w:tcBorders>
              <w:top w:val="nil"/>
              <w:left w:val="nil"/>
              <w:bottom w:val="single" w:sz="8" w:space="0" w:color="auto"/>
              <w:right w:val="single" w:sz="8" w:space="0" w:color="auto"/>
            </w:tcBorders>
            <w:shd w:val="clear" w:color="auto" w:fill="auto"/>
            <w:noWrap/>
            <w:vAlign w:val="center"/>
            <w:hideMark/>
          </w:tcPr>
          <w:p w14:paraId="16967F7F"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21"/>
                <w:szCs w:val="21"/>
                <w:lang w:bidi="hi-IN"/>
              </w:rPr>
            </w:pPr>
            <w:r w:rsidRPr="00FE2529">
              <w:rPr>
                <w:rFonts w:ascii="Montserrat" w:eastAsia="Arial Unicode MS" w:hAnsi="Montserrat" w:cs="Calibri"/>
                <w:color w:val="000000"/>
                <w:kern w:val="1"/>
                <w:sz w:val="21"/>
                <w:szCs w:val="21"/>
                <w:lang w:eastAsia="hi-IN" w:bidi="hi-IN"/>
              </w:rPr>
              <w:t>21,433.9</w:t>
            </w:r>
          </w:p>
        </w:tc>
        <w:tc>
          <w:tcPr>
            <w:tcW w:w="1705" w:type="dxa"/>
            <w:tcBorders>
              <w:top w:val="nil"/>
              <w:left w:val="nil"/>
              <w:bottom w:val="single" w:sz="8" w:space="0" w:color="auto"/>
              <w:right w:val="single" w:sz="8" w:space="0" w:color="auto"/>
            </w:tcBorders>
            <w:shd w:val="clear" w:color="auto" w:fill="auto"/>
            <w:noWrap/>
            <w:vAlign w:val="center"/>
            <w:hideMark/>
          </w:tcPr>
          <w:p w14:paraId="26A5F2C5" w14:textId="77777777" w:rsidR="00FE2529" w:rsidRPr="00FE2529" w:rsidRDefault="00FE2529" w:rsidP="00FE2529">
            <w:pPr>
              <w:widowControl w:val="0"/>
              <w:spacing w:line="200" w:lineRule="atLeast"/>
              <w:jc w:val="center"/>
              <w:rPr>
                <w:rFonts w:ascii="Montserrat" w:eastAsia="Arial Unicode MS" w:hAnsi="Montserrat" w:cs="Arial Unicode MS"/>
                <w:kern w:val="1"/>
                <w:sz w:val="21"/>
                <w:szCs w:val="21"/>
                <w:lang w:val="es-ES" w:eastAsia="hi-IN" w:bidi="hi-IN"/>
              </w:rPr>
            </w:pPr>
            <w:r w:rsidRPr="00FE2529">
              <w:rPr>
                <w:rFonts w:ascii="Montserrat" w:eastAsia="Arial Unicode MS" w:hAnsi="Montserrat" w:cs="Calibri"/>
                <w:color w:val="000000"/>
                <w:kern w:val="1"/>
                <w:sz w:val="21"/>
                <w:szCs w:val="21"/>
                <w:lang w:eastAsia="hi-IN" w:bidi="hi-IN"/>
              </w:rPr>
              <w:t>11.00%</w:t>
            </w:r>
          </w:p>
        </w:tc>
      </w:tr>
      <w:tr w:rsidR="00FE2529" w:rsidRPr="00FE2529" w14:paraId="3390A630" w14:textId="77777777" w:rsidTr="006B3596">
        <w:trPr>
          <w:trHeight w:val="300"/>
          <w:jc w:val="center"/>
        </w:trPr>
        <w:tc>
          <w:tcPr>
            <w:tcW w:w="3580" w:type="dxa"/>
            <w:shd w:val="clear" w:color="auto" w:fill="auto"/>
            <w:noWrap/>
            <w:vAlign w:val="bottom"/>
            <w:hideMark/>
          </w:tcPr>
          <w:p w14:paraId="2B8A83BC" w14:textId="77777777" w:rsidR="00FE2529" w:rsidRPr="00FE2529" w:rsidRDefault="00FE2529" w:rsidP="00FE2529">
            <w:pPr>
              <w:widowControl w:val="0"/>
              <w:spacing w:line="200" w:lineRule="atLeast"/>
              <w:jc w:val="both"/>
              <w:rPr>
                <w:rFonts w:ascii="Montserrat" w:eastAsia="Arial Unicode MS" w:hAnsi="Montserrat" w:cs="Arial Unicode MS"/>
                <w:color w:val="000000"/>
                <w:kern w:val="1"/>
                <w:sz w:val="21"/>
                <w:szCs w:val="21"/>
                <w:lang w:bidi="hi-IN"/>
              </w:rPr>
            </w:pPr>
            <w:r w:rsidRPr="00FE2529">
              <w:rPr>
                <w:rFonts w:ascii="Montserrat" w:eastAsia="Arial Unicode MS" w:hAnsi="Montserrat" w:cs="Arial Unicode MS"/>
                <w:color w:val="000000"/>
                <w:kern w:val="1"/>
                <w:sz w:val="21"/>
                <w:szCs w:val="21"/>
                <w:lang w:bidi="hi-IN"/>
              </w:rPr>
              <w:t>Transferencia del conocimiento</w:t>
            </w:r>
          </w:p>
        </w:tc>
        <w:tc>
          <w:tcPr>
            <w:tcW w:w="1944" w:type="dxa"/>
            <w:tcBorders>
              <w:top w:val="nil"/>
              <w:left w:val="nil"/>
              <w:bottom w:val="single" w:sz="8" w:space="0" w:color="auto"/>
              <w:right w:val="single" w:sz="8" w:space="0" w:color="auto"/>
            </w:tcBorders>
            <w:shd w:val="clear" w:color="auto" w:fill="auto"/>
            <w:noWrap/>
            <w:vAlign w:val="center"/>
            <w:hideMark/>
          </w:tcPr>
          <w:p w14:paraId="7BEC8335"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21"/>
                <w:szCs w:val="21"/>
                <w:lang w:bidi="hi-IN"/>
              </w:rPr>
            </w:pPr>
            <w:r w:rsidRPr="00FE2529">
              <w:rPr>
                <w:rFonts w:ascii="Montserrat" w:eastAsia="Arial Unicode MS" w:hAnsi="Montserrat" w:cs="Calibri"/>
                <w:color w:val="000000"/>
                <w:kern w:val="1"/>
                <w:sz w:val="21"/>
                <w:szCs w:val="21"/>
                <w:lang w:eastAsia="hi-IN" w:bidi="hi-IN"/>
              </w:rPr>
              <w:t>7,794.2</w:t>
            </w:r>
          </w:p>
        </w:tc>
        <w:tc>
          <w:tcPr>
            <w:tcW w:w="1705" w:type="dxa"/>
            <w:tcBorders>
              <w:top w:val="nil"/>
              <w:left w:val="nil"/>
              <w:bottom w:val="single" w:sz="8" w:space="0" w:color="auto"/>
              <w:right w:val="single" w:sz="8" w:space="0" w:color="auto"/>
            </w:tcBorders>
            <w:shd w:val="clear" w:color="auto" w:fill="auto"/>
            <w:noWrap/>
            <w:vAlign w:val="center"/>
            <w:hideMark/>
          </w:tcPr>
          <w:p w14:paraId="3B728622" w14:textId="77777777" w:rsidR="00FE2529" w:rsidRPr="00FE2529" w:rsidRDefault="00FE2529" w:rsidP="00FE2529">
            <w:pPr>
              <w:widowControl w:val="0"/>
              <w:spacing w:line="200" w:lineRule="atLeast"/>
              <w:jc w:val="center"/>
              <w:rPr>
                <w:rFonts w:ascii="Montserrat" w:eastAsia="Arial Unicode MS" w:hAnsi="Montserrat" w:cs="Arial Unicode MS"/>
                <w:kern w:val="1"/>
                <w:sz w:val="21"/>
                <w:szCs w:val="21"/>
                <w:lang w:val="es-ES" w:eastAsia="hi-IN" w:bidi="hi-IN"/>
              </w:rPr>
            </w:pPr>
            <w:r w:rsidRPr="00FE2529">
              <w:rPr>
                <w:rFonts w:ascii="Montserrat" w:eastAsia="Arial Unicode MS" w:hAnsi="Montserrat" w:cs="Calibri"/>
                <w:color w:val="000000"/>
                <w:kern w:val="1"/>
                <w:sz w:val="21"/>
                <w:szCs w:val="21"/>
                <w:lang w:eastAsia="hi-IN" w:bidi="hi-IN"/>
              </w:rPr>
              <w:t>4.00%</w:t>
            </w:r>
          </w:p>
        </w:tc>
      </w:tr>
      <w:tr w:rsidR="00FE2529" w:rsidRPr="00FE2529" w14:paraId="32BE1B39" w14:textId="77777777" w:rsidTr="006B3596">
        <w:trPr>
          <w:trHeight w:val="300"/>
          <w:jc w:val="center"/>
        </w:trPr>
        <w:tc>
          <w:tcPr>
            <w:tcW w:w="3580" w:type="dxa"/>
            <w:shd w:val="clear" w:color="auto" w:fill="auto"/>
            <w:noWrap/>
            <w:vAlign w:val="bottom"/>
            <w:hideMark/>
          </w:tcPr>
          <w:p w14:paraId="4F443F20" w14:textId="77777777" w:rsidR="00FE2529" w:rsidRPr="00FE2529" w:rsidRDefault="00FE2529" w:rsidP="00FE2529">
            <w:pPr>
              <w:widowControl w:val="0"/>
              <w:spacing w:line="200" w:lineRule="atLeast"/>
              <w:jc w:val="both"/>
              <w:rPr>
                <w:rFonts w:ascii="Montserrat" w:eastAsia="Arial Unicode MS" w:hAnsi="Montserrat" w:cs="Arial Unicode MS"/>
                <w:color w:val="000000"/>
                <w:kern w:val="1"/>
                <w:sz w:val="21"/>
                <w:szCs w:val="21"/>
                <w:lang w:bidi="hi-IN"/>
              </w:rPr>
            </w:pPr>
            <w:r w:rsidRPr="00FE2529">
              <w:rPr>
                <w:rFonts w:ascii="Montserrat" w:eastAsia="Arial Unicode MS" w:hAnsi="Montserrat" w:cs="Arial Unicode MS"/>
                <w:color w:val="000000"/>
                <w:kern w:val="1"/>
                <w:sz w:val="21"/>
                <w:szCs w:val="21"/>
                <w:lang w:bidi="hi-IN"/>
              </w:rPr>
              <w:t>Difusión y divulgación</w:t>
            </w:r>
          </w:p>
        </w:tc>
        <w:tc>
          <w:tcPr>
            <w:tcW w:w="1944" w:type="dxa"/>
            <w:tcBorders>
              <w:top w:val="nil"/>
              <w:left w:val="nil"/>
              <w:bottom w:val="single" w:sz="8" w:space="0" w:color="auto"/>
              <w:right w:val="single" w:sz="8" w:space="0" w:color="auto"/>
            </w:tcBorders>
            <w:shd w:val="clear" w:color="auto" w:fill="auto"/>
            <w:noWrap/>
            <w:vAlign w:val="center"/>
            <w:hideMark/>
          </w:tcPr>
          <w:p w14:paraId="0836979A"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21"/>
                <w:szCs w:val="21"/>
                <w:lang w:bidi="hi-IN"/>
              </w:rPr>
            </w:pPr>
            <w:r w:rsidRPr="00FE2529">
              <w:rPr>
                <w:rFonts w:ascii="Montserrat" w:eastAsia="Arial Unicode MS" w:hAnsi="Montserrat" w:cs="Calibri"/>
                <w:color w:val="000000"/>
                <w:kern w:val="1"/>
                <w:sz w:val="21"/>
                <w:szCs w:val="21"/>
                <w:lang w:eastAsia="hi-IN" w:bidi="hi-IN"/>
              </w:rPr>
              <w:t>4,871.3</w:t>
            </w:r>
          </w:p>
        </w:tc>
        <w:tc>
          <w:tcPr>
            <w:tcW w:w="1705" w:type="dxa"/>
            <w:tcBorders>
              <w:top w:val="nil"/>
              <w:left w:val="nil"/>
              <w:bottom w:val="single" w:sz="8" w:space="0" w:color="auto"/>
              <w:right w:val="single" w:sz="8" w:space="0" w:color="auto"/>
            </w:tcBorders>
            <w:shd w:val="clear" w:color="auto" w:fill="auto"/>
            <w:noWrap/>
            <w:vAlign w:val="center"/>
            <w:hideMark/>
          </w:tcPr>
          <w:p w14:paraId="3162B4C8" w14:textId="77777777" w:rsidR="00FE2529" w:rsidRPr="00FE2529" w:rsidRDefault="00FE2529" w:rsidP="00FE2529">
            <w:pPr>
              <w:widowControl w:val="0"/>
              <w:spacing w:line="200" w:lineRule="atLeast"/>
              <w:jc w:val="center"/>
              <w:rPr>
                <w:rFonts w:ascii="Montserrat" w:eastAsia="Arial Unicode MS" w:hAnsi="Montserrat" w:cs="Arial Unicode MS"/>
                <w:kern w:val="1"/>
                <w:sz w:val="21"/>
                <w:szCs w:val="21"/>
                <w:lang w:val="es-ES" w:eastAsia="hi-IN" w:bidi="hi-IN"/>
              </w:rPr>
            </w:pPr>
            <w:r w:rsidRPr="00FE2529">
              <w:rPr>
                <w:rFonts w:ascii="Montserrat" w:eastAsia="Arial Unicode MS" w:hAnsi="Montserrat" w:cs="Calibri"/>
                <w:color w:val="000000"/>
                <w:kern w:val="1"/>
                <w:sz w:val="21"/>
                <w:szCs w:val="21"/>
                <w:lang w:eastAsia="hi-IN" w:bidi="hi-IN"/>
              </w:rPr>
              <w:t>2.50%</w:t>
            </w:r>
          </w:p>
        </w:tc>
      </w:tr>
      <w:tr w:rsidR="00FE2529" w:rsidRPr="00FE2529" w14:paraId="2039AB12" w14:textId="77777777" w:rsidTr="006B3596">
        <w:trPr>
          <w:trHeight w:val="300"/>
          <w:jc w:val="center"/>
        </w:trPr>
        <w:tc>
          <w:tcPr>
            <w:tcW w:w="3580" w:type="dxa"/>
            <w:shd w:val="clear" w:color="auto" w:fill="auto"/>
            <w:noWrap/>
            <w:vAlign w:val="bottom"/>
            <w:hideMark/>
          </w:tcPr>
          <w:p w14:paraId="422726E2" w14:textId="77777777" w:rsidR="00FE2529" w:rsidRPr="00FE2529" w:rsidRDefault="00FE2529" w:rsidP="00FE2529">
            <w:pPr>
              <w:widowControl w:val="0"/>
              <w:spacing w:line="200" w:lineRule="atLeast"/>
              <w:jc w:val="both"/>
              <w:rPr>
                <w:rFonts w:ascii="Montserrat" w:eastAsia="Arial Unicode MS" w:hAnsi="Montserrat" w:cs="Arial Unicode MS"/>
                <w:color w:val="000000"/>
                <w:kern w:val="1"/>
                <w:sz w:val="21"/>
                <w:szCs w:val="21"/>
                <w:lang w:bidi="hi-IN"/>
              </w:rPr>
            </w:pPr>
            <w:r w:rsidRPr="00FE2529">
              <w:rPr>
                <w:rFonts w:ascii="Montserrat" w:eastAsia="Arial Unicode MS" w:hAnsi="Montserrat" w:cs="Arial Unicode MS"/>
                <w:color w:val="000000"/>
                <w:kern w:val="1"/>
                <w:sz w:val="21"/>
                <w:szCs w:val="21"/>
                <w:lang w:bidi="hi-IN"/>
              </w:rPr>
              <w:t>Publicaciones</w:t>
            </w:r>
          </w:p>
        </w:tc>
        <w:tc>
          <w:tcPr>
            <w:tcW w:w="1944" w:type="dxa"/>
            <w:tcBorders>
              <w:top w:val="nil"/>
              <w:left w:val="nil"/>
              <w:bottom w:val="single" w:sz="8" w:space="0" w:color="auto"/>
              <w:right w:val="single" w:sz="8" w:space="0" w:color="auto"/>
            </w:tcBorders>
            <w:shd w:val="clear" w:color="auto" w:fill="auto"/>
            <w:noWrap/>
            <w:vAlign w:val="center"/>
            <w:hideMark/>
          </w:tcPr>
          <w:p w14:paraId="730B8962"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21"/>
                <w:szCs w:val="21"/>
                <w:lang w:bidi="hi-IN"/>
              </w:rPr>
            </w:pPr>
            <w:r w:rsidRPr="00FE2529">
              <w:rPr>
                <w:rFonts w:ascii="Montserrat" w:eastAsia="Arial Unicode MS" w:hAnsi="Montserrat" w:cs="Calibri"/>
                <w:color w:val="000000"/>
                <w:kern w:val="1"/>
                <w:sz w:val="21"/>
                <w:szCs w:val="21"/>
                <w:lang w:eastAsia="hi-IN" w:bidi="hi-IN"/>
              </w:rPr>
              <w:t>2,922.8</w:t>
            </w:r>
          </w:p>
        </w:tc>
        <w:tc>
          <w:tcPr>
            <w:tcW w:w="1705" w:type="dxa"/>
            <w:tcBorders>
              <w:top w:val="nil"/>
              <w:left w:val="nil"/>
              <w:bottom w:val="single" w:sz="8" w:space="0" w:color="auto"/>
              <w:right w:val="single" w:sz="8" w:space="0" w:color="auto"/>
            </w:tcBorders>
            <w:shd w:val="clear" w:color="auto" w:fill="auto"/>
            <w:noWrap/>
            <w:vAlign w:val="center"/>
            <w:hideMark/>
          </w:tcPr>
          <w:p w14:paraId="1CA27A47" w14:textId="77777777" w:rsidR="00FE2529" w:rsidRPr="00FE2529" w:rsidRDefault="00FE2529" w:rsidP="00FE2529">
            <w:pPr>
              <w:widowControl w:val="0"/>
              <w:spacing w:line="200" w:lineRule="atLeast"/>
              <w:jc w:val="center"/>
              <w:rPr>
                <w:rFonts w:ascii="Montserrat" w:eastAsia="Arial Unicode MS" w:hAnsi="Montserrat" w:cs="Arial Unicode MS"/>
                <w:kern w:val="1"/>
                <w:sz w:val="21"/>
                <w:szCs w:val="21"/>
                <w:lang w:val="es-ES" w:eastAsia="hi-IN" w:bidi="hi-IN"/>
              </w:rPr>
            </w:pPr>
            <w:r w:rsidRPr="00FE2529">
              <w:rPr>
                <w:rFonts w:ascii="Montserrat" w:eastAsia="Arial Unicode MS" w:hAnsi="Montserrat" w:cs="Calibri"/>
                <w:color w:val="000000"/>
                <w:kern w:val="1"/>
                <w:sz w:val="21"/>
                <w:szCs w:val="21"/>
                <w:lang w:eastAsia="hi-IN" w:bidi="hi-IN"/>
              </w:rPr>
              <w:t>1.50%</w:t>
            </w:r>
          </w:p>
        </w:tc>
      </w:tr>
      <w:tr w:rsidR="00FE2529" w:rsidRPr="00FE2529" w14:paraId="04B673E4" w14:textId="77777777" w:rsidTr="006B3596">
        <w:trPr>
          <w:trHeight w:val="300"/>
          <w:jc w:val="center"/>
        </w:trPr>
        <w:tc>
          <w:tcPr>
            <w:tcW w:w="3580" w:type="dxa"/>
            <w:shd w:val="clear" w:color="auto" w:fill="auto"/>
            <w:noWrap/>
            <w:vAlign w:val="bottom"/>
            <w:hideMark/>
          </w:tcPr>
          <w:p w14:paraId="5F648AA2" w14:textId="77777777" w:rsidR="00FE2529" w:rsidRPr="00FE2529" w:rsidRDefault="00FE2529" w:rsidP="00FE2529">
            <w:pPr>
              <w:widowControl w:val="0"/>
              <w:spacing w:line="200" w:lineRule="atLeast"/>
              <w:jc w:val="both"/>
              <w:rPr>
                <w:rFonts w:ascii="Montserrat" w:eastAsia="Arial Unicode MS" w:hAnsi="Montserrat" w:cs="Arial Unicode MS"/>
                <w:color w:val="000000"/>
                <w:kern w:val="1"/>
                <w:sz w:val="21"/>
                <w:szCs w:val="21"/>
                <w:lang w:bidi="hi-IN"/>
              </w:rPr>
            </w:pPr>
            <w:r w:rsidRPr="00FE2529">
              <w:rPr>
                <w:rFonts w:ascii="Montserrat" w:eastAsia="Arial Unicode MS" w:hAnsi="Montserrat" w:cs="Arial Unicode MS"/>
                <w:color w:val="000000"/>
                <w:kern w:val="1"/>
                <w:sz w:val="21"/>
                <w:szCs w:val="21"/>
                <w:lang w:bidi="hi-IN"/>
              </w:rPr>
              <w:t>Administración</w:t>
            </w:r>
          </w:p>
        </w:tc>
        <w:tc>
          <w:tcPr>
            <w:tcW w:w="1944" w:type="dxa"/>
            <w:tcBorders>
              <w:top w:val="nil"/>
              <w:left w:val="nil"/>
              <w:bottom w:val="single" w:sz="8" w:space="0" w:color="auto"/>
              <w:right w:val="single" w:sz="8" w:space="0" w:color="auto"/>
            </w:tcBorders>
            <w:shd w:val="clear" w:color="auto" w:fill="auto"/>
            <w:noWrap/>
            <w:vAlign w:val="center"/>
            <w:hideMark/>
          </w:tcPr>
          <w:p w14:paraId="2F27526D"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21"/>
                <w:szCs w:val="21"/>
                <w:lang w:bidi="hi-IN"/>
              </w:rPr>
            </w:pPr>
            <w:r w:rsidRPr="00FE2529">
              <w:rPr>
                <w:rFonts w:ascii="Montserrat" w:eastAsia="Arial Unicode MS" w:hAnsi="Montserrat" w:cs="Calibri"/>
                <w:color w:val="000000"/>
                <w:kern w:val="1"/>
                <w:sz w:val="21"/>
                <w:szCs w:val="21"/>
                <w:lang w:eastAsia="hi-IN" w:bidi="hi-IN"/>
              </w:rPr>
              <w:t>14,614.0</w:t>
            </w:r>
          </w:p>
        </w:tc>
        <w:tc>
          <w:tcPr>
            <w:tcW w:w="1705" w:type="dxa"/>
            <w:tcBorders>
              <w:top w:val="nil"/>
              <w:left w:val="nil"/>
              <w:bottom w:val="single" w:sz="8" w:space="0" w:color="auto"/>
              <w:right w:val="single" w:sz="8" w:space="0" w:color="auto"/>
            </w:tcBorders>
            <w:shd w:val="clear" w:color="auto" w:fill="auto"/>
            <w:noWrap/>
            <w:vAlign w:val="center"/>
            <w:hideMark/>
          </w:tcPr>
          <w:p w14:paraId="1291F6D1" w14:textId="77777777" w:rsidR="00FE2529" w:rsidRPr="00FE2529" w:rsidRDefault="00FE2529" w:rsidP="00FE2529">
            <w:pPr>
              <w:widowControl w:val="0"/>
              <w:spacing w:line="200" w:lineRule="atLeast"/>
              <w:jc w:val="center"/>
              <w:rPr>
                <w:rFonts w:ascii="Montserrat" w:eastAsia="Arial Unicode MS" w:hAnsi="Montserrat" w:cs="Arial Unicode MS"/>
                <w:kern w:val="1"/>
                <w:sz w:val="21"/>
                <w:szCs w:val="21"/>
                <w:lang w:val="es-ES" w:eastAsia="hi-IN" w:bidi="hi-IN"/>
              </w:rPr>
            </w:pPr>
            <w:r w:rsidRPr="00FE2529">
              <w:rPr>
                <w:rFonts w:ascii="Montserrat" w:eastAsia="Arial Unicode MS" w:hAnsi="Montserrat" w:cs="Calibri"/>
                <w:color w:val="000000"/>
                <w:kern w:val="1"/>
                <w:sz w:val="21"/>
                <w:szCs w:val="21"/>
                <w:lang w:eastAsia="hi-IN" w:bidi="hi-IN"/>
              </w:rPr>
              <w:t>7.50%</w:t>
            </w:r>
          </w:p>
        </w:tc>
      </w:tr>
      <w:tr w:rsidR="00FE2529" w:rsidRPr="00FE2529" w14:paraId="55D2FBF7" w14:textId="77777777" w:rsidTr="006B3596">
        <w:trPr>
          <w:trHeight w:val="300"/>
          <w:jc w:val="center"/>
        </w:trPr>
        <w:tc>
          <w:tcPr>
            <w:tcW w:w="3580" w:type="dxa"/>
            <w:shd w:val="clear" w:color="auto" w:fill="auto"/>
            <w:noWrap/>
            <w:vAlign w:val="bottom"/>
            <w:hideMark/>
          </w:tcPr>
          <w:p w14:paraId="66889BA3" w14:textId="77777777" w:rsidR="00FE2529" w:rsidRPr="00FE2529" w:rsidRDefault="00FE2529" w:rsidP="00FE2529">
            <w:pPr>
              <w:widowControl w:val="0"/>
              <w:spacing w:line="200" w:lineRule="atLeast"/>
              <w:jc w:val="right"/>
              <w:rPr>
                <w:rFonts w:ascii="Montserrat" w:eastAsia="Arial Unicode MS" w:hAnsi="Montserrat" w:cs="Arial Unicode MS"/>
                <w:b/>
                <w:color w:val="000000"/>
                <w:kern w:val="1"/>
                <w:sz w:val="21"/>
                <w:szCs w:val="21"/>
                <w:lang w:bidi="hi-IN"/>
              </w:rPr>
            </w:pPr>
            <w:r w:rsidRPr="00FE2529">
              <w:rPr>
                <w:rFonts w:ascii="Cambria" w:eastAsia="Arial Unicode MS" w:hAnsi="Cambria" w:cs="Cambria"/>
                <w:b/>
                <w:color w:val="000000"/>
                <w:kern w:val="1"/>
                <w:sz w:val="21"/>
                <w:szCs w:val="21"/>
                <w:lang w:bidi="hi-IN"/>
              </w:rPr>
              <w:t> </w:t>
            </w:r>
            <w:r w:rsidRPr="00FE2529">
              <w:rPr>
                <w:rFonts w:ascii="Montserrat" w:eastAsia="Arial Unicode MS" w:hAnsi="Montserrat" w:cs="Arial Unicode MS"/>
                <w:b/>
                <w:color w:val="000000"/>
                <w:kern w:val="1"/>
                <w:sz w:val="21"/>
                <w:szCs w:val="21"/>
                <w:lang w:bidi="hi-IN"/>
              </w:rPr>
              <w:t>Suma total.-</w:t>
            </w:r>
          </w:p>
        </w:tc>
        <w:tc>
          <w:tcPr>
            <w:tcW w:w="1944" w:type="dxa"/>
            <w:tcBorders>
              <w:top w:val="nil"/>
              <w:left w:val="nil"/>
              <w:bottom w:val="single" w:sz="8" w:space="0" w:color="auto"/>
              <w:right w:val="single" w:sz="8" w:space="0" w:color="auto"/>
            </w:tcBorders>
            <w:shd w:val="clear" w:color="auto" w:fill="auto"/>
            <w:noWrap/>
            <w:vAlign w:val="center"/>
            <w:hideMark/>
          </w:tcPr>
          <w:p w14:paraId="21C7A3B1" w14:textId="77777777" w:rsidR="00FE2529" w:rsidRPr="00FE2529" w:rsidRDefault="00FE2529" w:rsidP="00FE2529">
            <w:pPr>
              <w:widowControl w:val="0"/>
              <w:spacing w:line="200" w:lineRule="atLeast"/>
              <w:jc w:val="right"/>
              <w:rPr>
                <w:rFonts w:ascii="Montserrat" w:eastAsia="Arial Unicode MS" w:hAnsi="Montserrat" w:cs="Arial Unicode MS"/>
                <w:b/>
                <w:color w:val="000000"/>
                <w:kern w:val="1"/>
                <w:sz w:val="21"/>
                <w:szCs w:val="21"/>
                <w:lang w:bidi="hi-IN"/>
              </w:rPr>
            </w:pPr>
            <w:r w:rsidRPr="00FE2529">
              <w:rPr>
                <w:rFonts w:ascii="Montserrat" w:eastAsia="Arial Unicode MS" w:hAnsi="Montserrat" w:cs="Calibri"/>
                <w:b/>
                <w:bCs/>
                <w:color w:val="000000"/>
                <w:kern w:val="1"/>
                <w:sz w:val="21"/>
                <w:szCs w:val="21"/>
                <w:lang w:eastAsia="hi-IN" w:bidi="hi-IN"/>
              </w:rPr>
              <w:t>194,853.6</w:t>
            </w:r>
          </w:p>
        </w:tc>
        <w:tc>
          <w:tcPr>
            <w:tcW w:w="1705" w:type="dxa"/>
            <w:tcBorders>
              <w:top w:val="nil"/>
              <w:left w:val="nil"/>
              <w:bottom w:val="single" w:sz="8" w:space="0" w:color="auto"/>
              <w:right w:val="single" w:sz="8" w:space="0" w:color="auto"/>
            </w:tcBorders>
            <w:shd w:val="clear" w:color="auto" w:fill="auto"/>
            <w:noWrap/>
            <w:vAlign w:val="center"/>
            <w:hideMark/>
          </w:tcPr>
          <w:p w14:paraId="02DF9139" w14:textId="77777777" w:rsidR="00FE2529" w:rsidRPr="00FE2529" w:rsidRDefault="00FE2529" w:rsidP="00FE2529">
            <w:pPr>
              <w:widowControl w:val="0"/>
              <w:spacing w:line="200" w:lineRule="atLeast"/>
              <w:jc w:val="center"/>
              <w:rPr>
                <w:rFonts w:ascii="Montserrat" w:eastAsia="Arial Unicode MS" w:hAnsi="Montserrat" w:cs="Arial Unicode MS"/>
                <w:b/>
                <w:kern w:val="1"/>
                <w:sz w:val="21"/>
                <w:szCs w:val="21"/>
                <w:lang w:val="es-ES" w:eastAsia="hi-IN" w:bidi="hi-IN"/>
              </w:rPr>
            </w:pPr>
            <w:r w:rsidRPr="00FE2529">
              <w:rPr>
                <w:rFonts w:ascii="Montserrat" w:eastAsia="Arial Unicode MS" w:hAnsi="Montserrat" w:cs="Calibri"/>
                <w:b/>
                <w:bCs/>
                <w:color w:val="000000"/>
                <w:kern w:val="1"/>
                <w:sz w:val="21"/>
                <w:szCs w:val="21"/>
                <w:lang w:eastAsia="hi-IN" w:bidi="hi-IN"/>
              </w:rPr>
              <w:t>100.00%</w:t>
            </w:r>
          </w:p>
        </w:tc>
      </w:tr>
    </w:tbl>
    <w:p w14:paraId="1A191EC8"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p>
    <w:p w14:paraId="50BEA649"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3CFE313C"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7EB3A827"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4D46ECCF"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34F798CB"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19AD6430"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2BE94102"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2E6FACB7"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0D41AACC"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2B41FE12"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1DBCC797"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6E41B788"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6A2AC7C7"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063F0260"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3A4AD1A0"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6358BC2B"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5E379DAD"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p>
    <w:p w14:paraId="16A8F0CF" w14:textId="77777777" w:rsidR="00FE2529" w:rsidRPr="00FE2529" w:rsidRDefault="00FE2529" w:rsidP="00FE2529">
      <w:pPr>
        <w:widowControl w:val="0"/>
        <w:spacing w:line="280" w:lineRule="exact"/>
        <w:jc w:val="both"/>
        <w:rPr>
          <w:rFonts w:ascii="Montserrat" w:eastAsia="Arial Unicode MS" w:hAnsi="Montserrat" w:cs="Arial Unicode MS"/>
          <w:b/>
          <w:kern w:val="1"/>
          <w:lang w:val="es-ES" w:eastAsia="hi-IN" w:bidi="hi-IN"/>
        </w:rPr>
      </w:pPr>
      <w:r w:rsidRPr="00FE2529">
        <w:rPr>
          <w:rFonts w:ascii="Montserrat" w:eastAsia="Arial Unicode MS" w:hAnsi="Montserrat" w:cs="Arial Unicode MS"/>
          <w:b/>
          <w:kern w:val="1"/>
          <w:lang w:val="es-ES" w:eastAsia="hi-IN" w:bidi="hi-IN"/>
        </w:rPr>
        <w:t>Nota explicativa del ejercicio del gasto por capítulo en el período enero – junio 2023 comparado con en el mismo periodo de 2022.</w:t>
      </w:r>
    </w:p>
    <w:p w14:paraId="6A2AEB72" w14:textId="77777777" w:rsidR="00FE2529" w:rsidRPr="00FE2529" w:rsidRDefault="00FE2529" w:rsidP="00FE2529">
      <w:pPr>
        <w:widowControl w:val="0"/>
        <w:spacing w:line="276" w:lineRule="auto"/>
        <w:jc w:val="both"/>
        <w:rPr>
          <w:rFonts w:ascii="Montserrat" w:eastAsia="Arial Unicode MS" w:hAnsi="Montserrat" w:cs="Arial Unicode MS"/>
          <w:kern w:val="1"/>
          <w:sz w:val="22"/>
          <w:szCs w:val="22"/>
          <w:lang w:val="es-ES" w:eastAsia="hi-IN" w:bidi="hi-IN"/>
        </w:rPr>
      </w:pPr>
    </w:p>
    <w:p w14:paraId="0B9761BD" w14:textId="77777777" w:rsidR="00FE2529" w:rsidRPr="00FE2529" w:rsidRDefault="00FE2529" w:rsidP="00FE2529">
      <w:pPr>
        <w:widowControl w:val="0"/>
        <w:spacing w:line="276" w:lineRule="auto"/>
        <w:jc w:val="both"/>
        <w:rPr>
          <w:rFonts w:ascii="Montserrat" w:eastAsia="Arial Unicode MS" w:hAnsi="Montserrat" w:cs="Arial Unicode MS"/>
          <w:kern w:val="1"/>
          <w:sz w:val="22"/>
          <w:szCs w:val="22"/>
          <w:lang w:val="es-ES" w:eastAsia="hi-IN" w:bidi="hi-IN"/>
        </w:rPr>
      </w:pPr>
      <w:r w:rsidRPr="00FE2529">
        <w:rPr>
          <w:rFonts w:ascii="Montserrat" w:eastAsia="Arial Unicode MS" w:hAnsi="Montserrat" w:cs="Arial Unicode MS"/>
          <w:kern w:val="1"/>
          <w:sz w:val="22"/>
          <w:szCs w:val="22"/>
          <w:lang w:val="es-ES" w:eastAsia="hi-IN" w:bidi="hi-IN"/>
        </w:rPr>
        <w:t>Tabla 5. Comparación del presupuesto total modificado y el presupuesto ejercido del periodo enero – junio de los ejercicios 2022/2023.</w:t>
      </w:r>
    </w:p>
    <w:tbl>
      <w:tblPr>
        <w:tblW w:w="5203" w:type="pct"/>
        <w:jc w:val="center"/>
        <w:shd w:val="clear" w:color="auto" w:fill="B38E5D"/>
        <w:tblLayout w:type="fixed"/>
        <w:tblCellMar>
          <w:left w:w="70" w:type="dxa"/>
          <w:right w:w="70" w:type="dxa"/>
        </w:tblCellMar>
        <w:tblLook w:val="04A0" w:firstRow="1" w:lastRow="0" w:firstColumn="1" w:lastColumn="0" w:noHBand="0" w:noVBand="1"/>
      </w:tblPr>
      <w:tblGrid>
        <w:gridCol w:w="2099"/>
        <w:gridCol w:w="1436"/>
        <w:gridCol w:w="1277"/>
        <w:gridCol w:w="1279"/>
        <w:gridCol w:w="1275"/>
        <w:gridCol w:w="1134"/>
        <w:gridCol w:w="1275"/>
      </w:tblGrid>
      <w:tr w:rsidR="00FE2529" w:rsidRPr="00FE2529" w14:paraId="0D8337EA" w14:textId="77777777" w:rsidTr="006B3596">
        <w:trPr>
          <w:trHeight w:val="732"/>
          <w:jc w:val="center"/>
        </w:trPr>
        <w:tc>
          <w:tcPr>
            <w:tcW w:w="107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14:paraId="498D43A9" w14:textId="77777777" w:rsidR="00FE2529" w:rsidRPr="00FE2529" w:rsidRDefault="00FE2529" w:rsidP="00FE2529">
            <w:pPr>
              <w:jc w:val="center"/>
              <w:rPr>
                <w:rFonts w:ascii="Montserrat" w:hAnsi="Montserrat"/>
                <w:b/>
                <w:bCs/>
                <w:color w:val="FFFFFF"/>
                <w:sz w:val="20"/>
                <w:szCs w:val="20"/>
              </w:rPr>
            </w:pPr>
            <w:r w:rsidRPr="00FE2529">
              <w:rPr>
                <w:rFonts w:ascii="Montserrat" w:hAnsi="Montserrat"/>
                <w:b/>
                <w:bCs/>
                <w:color w:val="FFFFFF"/>
                <w:sz w:val="20"/>
                <w:szCs w:val="20"/>
              </w:rPr>
              <w:t>Capítulo del gasto</w:t>
            </w:r>
          </w:p>
        </w:tc>
        <w:tc>
          <w:tcPr>
            <w:tcW w:w="735"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4B69867B" w14:textId="77777777" w:rsidR="00FE2529" w:rsidRPr="00FE2529" w:rsidRDefault="00FE2529" w:rsidP="00FE2529">
            <w:pPr>
              <w:jc w:val="center"/>
              <w:rPr>
                <w:rFonts w:ascii="Montserrat" w:hAnsi="Montserrat"/>
                <w:b/>
                <w:bCs/>
                <w:color w:val="FFFFFF"/>
                <w:sz w:val="20"/>
                <w:szCs w:val="20"/>
              </w:rPr>
            </w:pPr>
            <w:r w:rsidRPr="00FE2529">
              <w:rPr>
                <w:rFonts w:ascii="Montserrat" w:hAnsi="Montserrat"/>
                <w:b/>
                <w:bCs/>
                <w:color w:val="FFFFFF"/>
                <w:sz w:val="20"/>
                <w:szCs w:val="20"/>
              </w:rPr>
              <w:t>Programado ene-jun 2022</w:t>
            </w:r>
          </w:p>
        </w:tc>
        <w:tc>
          <w:tcPr>
            <w:tcW w:w="653"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2A58FF97" w14:textId="77777777" w:rsidR="00FE2529" w:rsidRPr="00FE2529" w:rsidRDefault="00FE2529" w:rsidP="00FE2529">
            <w:pPr>
              <w:jc w:val="center"/>
              <w:rPr>
                <w:rFonts w:ascii="Montserrat" w:hAnsi="Montserrat"/>
                <w:b/>
                <w:bCs/>
                <w:color w:val="FFFFFF"/>
                <w:sz w:val="20"/>
                <w:szCs w:val="20"/>
              </w:rPr>
            </w:pPr>
            <w:r w:rsidRPr="00FE2529">
              <w:rPr>
                <w:rFonts w:ascii="Montserrat" w:hAnsi="Montserrat"/>
                <w:b/>
                <w:bCs/>
                <w:color w:val="FFFFFF"/>
                <w:sz w:val="20"/>
                <w:szCs w:val="20"/>
              </w:rPr>
              <w:t>Ejercido ene-jun 2022</w:t>
            </w:r>
          </w:p>
        </w:tc>
        <w:tc>
          <w:tcPr>
            <w:tcW w:w="654"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335214B4" w14:textId="77777777" w:rsidR="00FE2529" w:rsidRPr="00FE2529" w:rsidRDefault="00FE2529" w:rsidP="00FE2529">
            <w:pPr>
              <w:jc w:val="center"/>
              <w:rPr>
                <w:rFonts w:ascii="Montserrat" w:hAnsi="Montserrat"/>
                <w:b/>
                <w:bCs/>
                <w:color w:val="FFFFFF"/>
                <w:sz w:val="20"/>
                <w:szCs w:val="20"/>
              </w:rPr>
            </w:pPr>
            <w:r w:rsidRPr="00FE2529">
              <w:rPr>
                <w:rFonts w:ascii="Montserrat" w:hAnsi="Montserrat"/>
                <w:b/>
                <w:bCs/>
                <w:color w:val="FFFFFF"/>
                <w:sz w:val="20"/>
                <w:szCs w:val="20"/>
              </w:rPr>
              <w:t>Programado ene-jun 2023</w:t>
            </w:r>
          </w:p>
        </w:tc>
        <w:tc>
          <w:tcPr>
            <w:tcW w:w="652"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6EF116DA" w14:textId="77777777" w:rsidR="00FE2529" w:rsidRPr="00FE2529" w:rsidRDefault="00FE2529" w:rsidP="00FE2529">
            <w:pPr>
              <w:jc w:val="center"/>
              <w:rPr>
                <w:rFonts w:ascii="Montserrat" w:hAnsi="Montserrat"/>
                <w:b/>
                <w:bCs/>
                <w:color w:val="FFFFFF"/>
                <w:sz w:val="20"/>
                <w:szCs w:val="20"/>
              </w:rPr>
            </w:pPr>
            <w:r w:rsidRPr="00FE2529">
              <w:rPr>
                <w:rFonts w:ascii="Montserrat" w:hAnsi="Montserrat"/>
                <w:b/>
                <w:bCs/>
                <w:color w:val="FFFFFF"/>
                <w:sz w:val="20"/>
                <w:szCs w:val="20"/>
              </w:rPr>
              <w:t>Ejercido ene-jun 2023</w:t>
            </w:r>
          </w:p>
        </w:tc>
        <w:tc>
          <w:tcPr>
            <w:tcW w:w="580" w:type="pct"/>
            <w:tcBorders>
              <w:top w:val="single" w:sz="4" w:space="0" w:color="auto"/>
              <w:left w:val="single" w:sz="4" w:space="0" w:color="auto"/>
              <w:right w:val="single" w:sz="4" w:space="0" w:color="auto"/>
            </w:tcBorders>
            <w:shd w:val="clear" w:color="auto" w:fill="B38E5D"/>
          </w:tcPr>
          <w:p w14:paraId="3206A4C1" w14:textId="77777777" w:rsidR="00FE2529" w:rsidRPr="00FE2529" w:rsidRDefault="00FE2529" w:rsidP="00FE2529">
            <w:pPr>
              <w:jc w:val="center"/>
              <w:rPr>
                <w:rFonts w:ascii="Montserrat" w:hAnsi="Montserrat"/>
                <w:b/>
                <w:bCs/>
                <w:color w:val="FFFFFF"/>
                <w:sz w:val="20"/>
                <w:szCs w:val="20"/>
              </w:rPr>
            </w:pPr>
            <w:r w:rsidRPr="00FE2529">
              <w:rPr>
                <w:rFonts w:ascii="Montserrat" w:hAnsi="Montserrat"/>
                <w:b/>
                <w:bCs/>
                <w:color w:val="FFFFFF"/>
                <w:sz w:val="20"/>
                <w:szCs w:val="20"/>
              </w:rPr>
              <w:t xml:space="preserve">% </w:t>
            </w:r>
            <w:proofErr w:type="spellStart"/>
            <w:r w:rsidRPr="00FE2529">
              <w:rPr>
                <w:rFonts w:ascii="Montserrat" w:hAnsi="Montserrat"/>
                <w:b/>
                <w:bCs/>
                <w:color w:val="FFFFFF"/>
                <w:sz w:val="20"/>
                <w:szCs w:val="20"/>
              </w:rPr>
              <w:t>Progra-mado</w:t>
            </w:r>
            <w:proofErr w:type="spellEnd"/>
          </w:p>
        </w:tc>
        <w:tc>
          <w:tcPr>
            <w:tcW w:w="652" w:type="pct"/>
            <w:tcBorders>
              <w:top w:val="single" w:sz="4" w:space="0" w:color="auto"/>
              <w:left w:val="single" w:sz="4" w:space="0" w:color="auto"/>
              <w:right w:val="single" w:sz="4" w:space="0" w:color="auto"/>
            </w:tcBorders>
            <w:shd w:val="clear" w:color="auto" w:fill="B38E5D"/>
          </w:tcPr>
          <w:p w14:paraId="43EB47D2" w14:textId="77777777" w:rsidR="00FE2529" w:rsidRPr="00FE2529" w:rsidRDefault="00FE2529" w:rsidP="00FE2529">
            <w:pPr>
              <w:jc w:val="center"/>
              <w:rPr>
                <w:rFonts w:ascii="Montserrat" w:hAnsi="Montserrat"/>
                <w:b/>
                <w:bCs/>
                <w:color w:val="FFFFFF"/>
                <w:sz w:val="20"/>
                <w:szCs w:val="20"/>
              </w:rPr>
            </w:pPr>
          </w:p>
          <w:p w14:paraId="342F169C" w14:textId="77777777" w:rsidR="00FE2529" w:rsidRPr="00FE2529" w:rsidRDefault="00FE2529" w:rsidP="00FE2529">
            <w:pPr>
              <w:jc w:val="center"/>
              <w:rPr>
                <w:rFonts w:ascii="Montserrat" w:hAnsi="Montserrat"/>
                <w:b/>
                <w:bCs/>
                <w:color w:val="FFFFFF"/>
                <w:sz w:val="20"/>
                <w:szCs w:val="20"/>
              </w:rPr>
            </w:pPr>
            <w:r w:rsidRPr="00FE2529">
              <w:rPr>
                <w:rFonts w:ascii="Montserrat" w:hAnsi="Montserrat"/>
                <w:b/>
                <w:bCs/>
                <w:color w:val="FFFFFF"/>
                <w:sz w:val="20"/>
                <w:szCs w:val="20"/>
              </w:rPr>
              <w:t>% Ejercido</w:t>
            </w:r>
          </w:p>
        </w:tc>
      </w:tr>
      <w:tr w:rsidR="00FE2529" w:rsidRPr="00FE2529" w14:paraId="590E4B91" w14:textId="77777777" w:rsidTr="006B3596">
        <w:trPr>
          <w:trHeight w:val="300"/>
          <w:jc w:val="center"/>
        </w:trPr>
        <w:tc>
          <w:tcPr>
            <w:tcW w:w="1074" w:type="pct"/>
            <w:vMerge/>
            <w:tcBorders>
              <w:top w:val="single" w:sz="4" w:space="0" w:color="auto"/>
              <w:left w:val="single" w:sz="4" w:space="0" w:color="auto"/>
              <w:bottom w:val="single" w:sz="4" w:space="0" w:color="auto"/>
              <w:right w:val="single" w:sz="4" w:space="0" w:color="auto"/>
            </w:tcBorders>
            <w:shd w:val="clear" w:color="auto" w:fill="B38E5D"/>
            <w:vAlign w:val="center"/>
            <w:hideMark/>
          </w:tcPr>
          <w:p w14:paraId="7E04CC4B" w14:textId="77777777" w:rsidR="00FE2529" w:rsidRPr="00FE2529" w:rsidRDefault="00FE2529" w:rsidP="00FE2529">
            <w:pPr>
              <w:rPr>
                <w:rFonts w:ascii="Montserrat" w:hAnsi="Montserrat"/>
                <w:b/>
                <w:bCs/>
                <w:color w:val="FFFFFF"/>
                <w:sz w:val="20"/>
                <w:szCs w:val="20"/>
              </w:rPr>
            </w:pPr>
          </w:p>
        </w:tc>
        <w:tc>
          <w:tcPr>
            <w:tcW w:w="2694" w:type="pct"/>
            <w:gridSpan w:val="4"/>
            <w:tcBorders>
              <w:top w:val="single" w:sz="4" w:space="0" w:color="auto"/>
              <w:left w:val="nil"/>
              <w:bottom w:val="single" w:sz="4" w:space="0" w:color="auto"/>
              <w:right w:val="single" w:sz="4" w:space="0" w:color="auto"/>
            </w:tcBorders>
            <w:shd w:val="clear" w:color="auto" w:fill="B38E5D"/>
            <w:vAlign w:val="center"/>
            <w:hideMark/>
          </w:tcPr>
          <w:p w14:paraId="191E539B" w14:textId="77777777" w:rsidR="00FE2529" w:rsidRPr="00FE2529" w:rsidRDefault="00FE2529" w:rsidP="00FE2529">
            <w:pPr>
              <w:jc w:val="center"/>
              <w:rPr>
                <w:rFonts w:ascii="Montserrat" w:hAnsi="Montserrat"/>
                <w:b/>
                <w:bCs/>
                <w:color w:val="FFFFFF"/>
                <w:sz w:val="20"/>
                <w:szCs w:val="20"/>
              </w:rPr>
            </w:pPr>
            <w:r w:rsidRPr="00FE2529">
              <w:rPr>
                <w:rFonts w:ascii="Montserrat" w:hAnsi="Montserrat"/>
                <w:b/>
                <w:bCs/>
                <w:color w:val="FFFFFF"/>
                <w:sz w:val="20"/>
                <w:szCs w:val="20"/>
              </w:rPr>
              <w:t>(miles de pesos)</w:t>
            </w:r>
          </w:p>
        </w:tc>
        <w:tc>
          <w:tcPr>
            <w:tcW w:w="1232" w:type="pct"/>
            <w:gridSpan w:val="2"/>
            <w:tcBorders>
              <w:top w:val="single" w:sz="4" w:space="0" w:color="auto"/>
              <w:left w:val="nil"/>
              <w:bottom w:val="single" w:sz="4" w:space="0" w:color="auto"/>
              <w:right w:val="single" w:sz="4" w:space="0" w:color="auto"/>
            </w:tcBorders>
            <w:shd w:val="clear" w:color="auto" w:fill="B38E5D"/>
          </w:tcPr>
          <w:p w14:paraId="3B7A2C9D" w14:textId="77777777" w:rsidR="00FE2529" w:rsidRPr="00FE2529" w:rsidRDefault="00FE2529" w:rsidP="00FE2529">
            <w:pPr>
              <w:jc w:val="center"/>
              <w:rPr>
                <w:rFonts w:ascii="Montserrat" w:hAnsi="Montserrat"/>
                <w:b/>
                <w:bCs/>
                <w:color w:val="FFFFFF"/>
                <w:sz w:val="20"/>
                <w:szCs w:val="20"/>
              </w:rPr>
            </w:pPr>
            <w:r w:rsidRPr="00FE2529">
              <w:rPr>
                <w:rFonts w:ascii="Montserrat" w:hAnsi="Montserrat"/>
                <w:b/>
                <w:bCs/>
                <w:color w:val="FFFFFF"/>
                <w:sz w:val="20"/>
                <w:szCs w:val="20"/>
              </w:rPr>
              <w:t>(porcentajes)</w:t>
            </w:r>
          </w:p>
        </w:tc>
      </w:tr>
      <w:tr w:rsidR="00FE2529" w:rsidRPr="00FE2529" w14:paraId="7C7CD1FF" w14:textId="77777777" w:rsidTr="00FE2529">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75CCED"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Capítulo 1000 Servicios Personales</w:t>
            </w:r>
          </w:p>
        </w:tc>
        <w:tc>
          <w:tcPr>
            <w:tcW w:w="735" w:type="pct"/>
            <w:tcBorders>
              <w:top w:val="nil"/>
              <w:left w:val="nil"/>
              <w:bottom w:val="single" w:sz="8" w:space="0" w:color="auto"/>
              <w:right w:val="single" w:sz="8" w:space="0" w:color="auto"/>
            </w:tcBorders>
            <w:shd w:val="clear" w:color="auto" w:fill="auto"/>
            <w:vAlign w:val="center"/>
            <w:hideMark/>
          </w:tcPr>
          <w:p w14:paraId="06434C02"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164,838.3</w:t>
            </w:r>
          </w:p>
        </w:tc>
        <w:tc>
          <w:tcPr>
            <w:tcW w:w="653" w:type="pct"/>
            <w:tcBorders>
              <w:top w:val="nil"/>
              <w:left w:val="nil"/>
              <w:bottom w:val="single" w:sz="8" w:space="0" w:color="auto"/>
              <w:right w:val="single" w:sz="8" w:space="0" w:color="auto"/>
            </w:tcBorders>
            <w:shd w:val="clear" w:color="auto" w:fill="auto"/>
            <w:vAlign w:val="center"/>
            <w:hideMark/>
          </w:tcPr>
          <w:p w14:paraId="5EC7AD22"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149,274.0</w:t>
            </w:r>
          </w:p>
        </w:tc>
        <w:tc>
          <w:tcPr>
            <w:tcW w:w="654" w:type="pct"/>
            <w:tcBorders>
              <w:top w:val="nil"/>
              <w:left w:val="nil"/>
              <w:bottom w:val="single" w:sz="8" w:space="0" w:color="auto"/>
              <w:right w:val="single" w:sz="8" w:space="0" w:color="auto"/>
            </w:tcBorders>
            <w:shd w:val="clear" w:color="auto" w:fill="auto"/>
            <w:vAlign w:val="center"/>
            <w:hideMark/>
          </w:tcPr>
          <w:p w14:paraId="2D49EB56"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169,692.5</w:t>
            </w:r>
          </w:p>
        </w:tc>
        <w:tc>
          <w:tcPr>
            <w:tcW w:w="652" w:type="pct"/>
            <w:tcBorders>
              <w:top w:val="nil"/>
              <w:left w:val="nil"/>
              <w:bottom w:val="single" w:sz="8" w:space="0" w:color="auto"/>
              <w:right w:val="single" w:sz="8" w:space="0" w:color="auto"/>
            </w:tcBorders>
            <w:shd w:val="clear" w:color="auto" w:fill="auto"/>
            <w:vAlign w:val="center"/>
            <w:hideMark/>
          </w:tcPr>
          <w:p w14:paraId="07D610FF"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162,465.4</w:t>
            </w:r>
          </w:p>
        </w:tc>
        <w:tc>
          <w:tcPr>
            <w:tcW w:w="580" w:type="pct"/>
            <w:tcBorders>
              <w:top w:val="nil"/>
              <w:left w:val="nil"/>
              <w:bottom w:val="single" w:sz="8" w:space="0" w:color="auto"/>
              <w:right w:val="single" w:sz="8" w:space="0" w:color="auto"/>
            </w:tcBorders>
            <w:shd w:val="clear" w:color="auto" w:fill="auto"/>
            <w:vAlign w:val="center"/>
          </w:tcPr>
          <w:p w14:paraId="3A56B671"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2.94</w:t>
            </w:r>
          </w:p>
        </w:tc>
        <w:tc>
          <w:tcPr>
            <w:tcW w:w="652" w:type="pct"/>
            <w:tcBorders>
              <w:top w:val="nil"/>
              <w:left w:val="nil"/>
              <w:bottom w:val="single" w:sz="8" w:space="0" w:color="auto"/>
              <w:right w:val="single" w:sz="8" w:space="0" w:color="auto"/>
            </w:tcBorders>
            <w:shd w:val="clear" w:color="auto" w:fill="auto"/>
            <w:vAlign w:val="center"/>
          </w:tcPr>
          <w:p w14:paraId="2BA1E28C"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8.84</w:t>
            </w:r>
          </w:p>
        </w:tc>
      </w:tr>
      <w:tr w:rsidR="00FE2529" w:rsidRPr="00FE2529" w14:paraId="640C059E" w14:textId="77777777" w:rsidTr="00FE2529">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12C3B"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Capítulo 2000 Materiales y Suministros</w:t>
            </w:r>
          </w:p>
        </w:tc>
        <w:tc>
          <w:tcPr>
            <w:tcW w:w="735" w:type="pct"/>
            <w:tcBorders>
              <w:top w:val="nil"/>
              <w:left w:val="nil"/>
              <w:bottom w:val="single" w:sz="8" w:space="0" w:color="auto"/>
              <w:right w:val="single" w:sz="8" w:space="0" w:color="auto"/>
            </w:tcBorders>
            <w:shd w:val="clear" w:color="auto" w:fill="auto"/>
            <w:vAlign w:val="center"/>
            <w:hideMark/>
          </w:tcPr>
          <w:p w14:paraId="6B5AB25E"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3,895.9</w:t>
            </w:r>
          </w:p>
        </w:tc>
        <w:tc>
          <w:tcPr>
            <w:tcW w:w="653" w:type="pct"/>
            <w:tcBorders>
              <w:top w:val="nil"/>
              <w:left w:val="nil"/>
              <w:bottom w:val="single" w:sz="8" w:space="0" w:color="auto"/>
              <w:right w:val="single" w:sz="8" w:space="0" w:color="auto"/>
            </w:tcBorders>
            <w:shd w:val="clear" w:color="auto" w:fill="auto"/>
            <w:vAlign w:val="center"/>
            <w:hideMark/>
          </w:tcPr>
          <w:p w14:paraId="11799F50"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7,209.4</w:t>
            </w:r>
          </w:p>
        </w:tc>
        <w:tc>
          <w:tcPr>
            <w:tcW w:w="654" w:type="pct"/>
            <w:tcBorders>
              <w:top w:val="nil"/>
              <w:left w:val="nil"/>
              <w:bottom w:val="single" w:sz="8" w:space="0" w:color="auto"/>
              <w:right w:val="single" w:sz="8" w:space="0" w:color="auto"/>
            </w:tcBorders>
            <w:shd w:val="clear" w:color="auto" w:fill="auto"/>
            <w:vAlign w:val="center"/>
            <w:hideMark/>
          </w:tcPr>
          <w:p w14:paraId="01E1678E"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7,998.1</w:t>
            </w:r>
          </w:p>
        </w:tc>
        <w:tc>
          <w:tcPr>
            <w:tcW w:w="652" w:type="pct"/>
            <w:tcBorders>
              <w:top w:val="nil"/>
              <w:left w:val="nil"/>
              <w:bottom w:val="single" w:sz="8" w:space="0" w:color="auto"/>
              <w:right w:val="single" w:sz="8" w:space="0" w:color="auto"/>
            </w:tcBorders>
            <w:shd w:val="clear" w:color="auto" w:fill="auto"/>
            <w:vAlign w:val="center"/>
            <w:hideMark/>
          </w:tcPr>
          <w:p w14:paraId="3F4E5B7F"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6,346.5</w:t>
            </w:r>
          </w:p>
        </w:tc>
        <w:tc>
          <w:tcPr>
            <w:tcW w:w="580" w:type="pct"/>
            <w:tcBorders>
              <w:top w:val="nil"/>
              <w:left w:val="nil"/>
              <w:bottom w:val="single" w:sz="8" w:space="0" w:color="auto"/>
              <w:right w:val="single" w:sz="8" w:space="0" w:color="auto"/>
            </w:tcBorders>
            <w:shd w:val="clear" w:color="auto" w:fill="auto"/>
            <w:vAlign w:val="center"/>
          </w:tcPr>
          <w:p w14:paraId="3C18F7B9"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105.30</w:t>
            </w:r>
          </w:p>
        </w:tc>
        <w:tc>
          <w:tcPr>
            <w:tcW w:w="652" w:type="pct"/>
            <w:tcBorders>
              <w:top w:val="nil"/>
              <w:left w:val="nil"/>
              <w:bottom w:val="single" w:sz="8" w:space="0" w:color="auto"/>
              <w:right w:val="single" w:sz="8" w:space="0" w:color="auto"/>
            </w:tcBorders>
            <w:shd w:val="clear" w:color="auto" w:fill="auto"/>
            <w:vAlign w:val="center"/>
          </w:tcPr>
          <w:p w14:paraId="24E443DC"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-11.97</w:t>
            </w:r>
          </w:p>
        </w:tc>
      </w:tr>
      <w:tr w:rsidR="00FE2529" w:rsidRPr="00FE2529" w14:paraId="494D5007" w14:textId="77777777" w:rsidTr="00FE2529">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406F2B"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Capítulo 3000 Servicios Generales</w:t>
            </w:r>
          </w:p>
        </w:tc>
        <w:tc>
          <w:tcPr>
            <w:tcW w:w="735" w:type="pct"/>
            <w:tcBorders>
              <w:top w:val="nil"/>
              <w:left w:val="nil"/>
              <w:bottom w:val="single" w:sz="8" w:space="0" w:color="auto"/>
              <w:right w:val="single" w:sz="8" w:space="0" w:color="auto"/>
            </w:tcBorders>
            <w:shd w:val="clear" w:color="auto" w:fill="auto"/>
            <w:vAlign w:val="center"/>
            <w:hideMark/>
          </w:tcPr>
          <w:p w14:paraId="0EF58643"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26,977.3</w:t>
            </w:r>
          </w:p>
        </w:tc>
        <w:tc>
          <w:tcPr>
            <w:tcW w:w="653" w:type="pct"/>
            <w:tcBorders>
              <w:top w:val="nil"/>
              <w:left w:val="nil"/>
              <w:bottom w:val="single" w:sz="8" w:space="0" w:color="auto"/>
              <w:right w:val="single" w:sz="8" w:space="0" w:color="auto"/>
            </w:tcBorders>
            <w:shd w:val="clear" w:color="auto" w:fill="auto"/>
            <w:vAlign w:val="center"/>
            <w:hideMark/>
          </w:tcPr>
          <w:p w14:paraId="7C2C704F"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22,622.8</w:t>
            </w:r>
          </w:p>
        </w:tc>
        <w:tc>
          <w:tcPr>
            <w:tcW w:w="654" w:type="pct"/>
            <w:tcBorders>
              <w:top w:val="nil"/>
              <w:left w:val="nil"/>
              <w:bottom w:val="single" w:sz="8" w:space="0" w:color="auto"/>
              <w:right w:val="single" w:sz="8" w:space="0" w:color="auto"/>
            </w:tcBorders>
            <w:shd w:val="clear" w:color="auto" w:fill="auto"/>
            <w:vAlign w:val="center"/>
          </w:tcPr>
          <w:p w14:paraId="4FDD7AD6"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28,472.1</w:t>
            </w:r>
          </w:p>
        </w:tc>
        <w:tc>
          <w:tcPr>
            <w:tcW w:w="652" w:type="pct"/>
            <w:tcBorders>
              <w:top w:val="nil"/>
              <w:left w:val="nil"/>
              <w:bottom w:val="single" w:sz="8" w:space="0" w:color="auto"/>
              <w:right w:val="single" w:sz="8" w:space="0" w:color="auto"/>
            </w:tcBorders>
            <w:shd w:val="clear" w:color="auto" w:fill="auto"/>
            <w:vAlign w:val="center"/>
          </w:tcPr>
          <w:p w14:paraId="7EBE528F"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22,850.1</w:t>
            </w:r>
          </w:p>
        </w:tc>
        <w:tc>
          <w:tcPr>
            <w:tcW w:w="580" w:type="pct"/>
            <w:tcBorders>
              <w:top w:val="nil"/>
              <w:left w:val="nil"/>
              <w:bottom w:val="single" w:sz="8" w:space="0" w:color="auto"/>
              <w:right w:val="single" w:sz="8" w:space="0" w:color="auto"/>
            </w:tcBorders>
            <w:shd w:val="clear" w:color="auto" w:fill="auto"/>
            <w:vAlign w:val="center"/>
          </w:tcPr>
          <w:p w14:paraId="66722A96"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5.54</w:t>
            </w:r>
          </w:p>
        </w:tc>
        <w:tc>
          <w:tcPr>
            <w:tcW w:w="652" w:type="pct"/>
            <w:tcBorders>
              <w:top w:val="nil"/>
              <w:left w:val="nil"/>
              <w:bottom w:val="single" w:sz="8" w:space="0" w:color="auto"/>
              <w:right w:val="single" w:sz="8" w:space="0" w:color="auto"/>
            </w:tcBorders>
            <w:shd w:val="clear" w:color="auto" w:fill="auto"/>
            <w:vAlign w:val="center"/>
          </w:tcPr>
          <w:p w14:paraId="44D8B966"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1.00</w:t>
            </w:r>
          </w:p>
        </w:tc>
      </w:tr>
      <w:tr w:rsidR="00FE2529" w:rsidRPr="00FE2529" w14:paraId="155B02AD" w14:textId="77777777" w:rsidTr="00FE2529">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03EB72"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Capítulo 4000 Transferencias</w:t>
            </w:r>
          </w:p>
        </w:tc>
        <w:tc>
          <w:tcPr>
            <w:tcW w:w="735" w:type="pct"/>
            <w:tcBorders>
              <w:top w:val="nil"/>
              <w:left w:val="nil"/>
              <w:bottom w:val="single" w:sz="8" w:space="0" w:color="auto"/>
              <w:right w:val="single" w:sz="8" w:space="0" w:color="auto"/>
            </w:tcBorders>
            <w:shd w:val="clear" w:color="auto" w:fill="auto"/>
            <w:vAlign w:val="center"/>
            <w:hideMark/>
          </w:tcPr>
          <w:p w14:paraId="4F6C3228"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3,404.8</w:t>
            </w:r>
          </w:p>
        </w:tc>
        <w:tc>
          <w:tcPr>
            <w:tcW w:w="653" w:type="pct"/>
            <w:tcBorders>
              <w:top w:val="nil"/>
              <w:left w:val="nil"/>
              <w:bottom w:val="single" w:sz="8" w:space="0" w:color="auto"/>
              <w:right w:val="single" w:sz="8" w:space="0" w:color="auto"/>
            </w:tcBorders>
            <w:shd w:val="clear" w:color="auto" w:fill="auto"/>
            <w:vAlign w:val="center"/>
            <w:hideMark/>
          </w:tcPr>
          <w:p w14:paraId="04CCF5C9"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2,597.5</w:t>
            </w:r>
          </w:p>
        </w:tc>
        <w:tc>
          <w:tcPr>
            <w:tcW w:w="654" w:type="pct"/>
            <w:tcBorders>
              <w:top w:val="nil"/>
              <w:left w:val="nil"/>
              <w:bottom w:val="single" w:sz="8" w:space="0" w:color="auto"/>
              <w:right w:val="single" w:sz="8" w:space="0" w:color="auto"/>
            </w:tcBorders>
            <w:shd w:val="clear" w:color="auto" w:fill="auto"/>
            <w:vAlign w:val="center"/>
          </w:tcPr>
          <w:p w14:paraId="45FDDDE9"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3,379.0</w:t>
            </w:r>
          </w:p>
        </w:tc>
        <w:tc>
          <w:tcPr>
            <w:tcW w:w="652" w:type="pct"/>
            <w:tcBorders>
              <w:top w:val="nil"/>
              <w:left w:val="nil"/>
              <w:bottom w:val="single" w:sz="8" w:space="0" w:color="auto"/>
              <w:right w:val="single" w:sz="8" w:space="0" w:color="auto"/>
            </w:tcBorders>
            <w:shd w:val="clear" w:color="auto" w:fill="auto"/>
            <w:vAlign w:val="center"/>
          </w:tcPr>
          <w:p w14:paraId="37370ED5"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2,600.5</w:t>
            </w:r>
          </w:p>
        </w:tc>
        <w:tc>
          <w:tcPr>
            <w:tcW w:w="580" w:type="pct"/>
            <w:tcBorders>
              <w:top w:val="nil"/>
              <w:left w:val="nil"/>
              <w:bottom w:val="single" w:sz="8" w:space="0" w:color="auto"/>
              <w:right w:val="single" w:sz="8" w:space="0" w:color="auto"/>
            </w:tcBorders>
            <w:shd w:val="clear" w:color="auto" w:fill="auto"/>
            <w:vAlign w:val="center"/>
          </w:tcPr>
          <w:p w14:paraId="5640DD64"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-0.76</w:t>
            </w:r>
          </w:p>
        </w:tc>
        <w:tc>
          <w:tcPr>
            <w:tcW w:w="652" w:type="pct"/>
            <w:tcBorders>
              <w:top w:val="nil"/>
              <w:left w:val="nil"/>
              <w:bottom w:val="single" w:sz="8" w:space="0" w:color="auto"/>
              <w:right w:val="single" w:sz="8" w:space="0" w:color="auto"/>
            </w:tcBorders>
            <w:shd w:val="clear" w:color="auto" w:fill="auto"/>
            <w:vAlign w:val="center"/>
          </w:tcPr>
          <w:p w14:paraId="117A2145"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0.12</w:t>
            </w:r>
          </w:p>
        </w:tc>
      </w:tr>
      <w:tr w:rsidR="00FE2529" w:rsidRPr="00FE2529" w14:paraId="6F6471FB" w14:textId="77777777" w:rsidTr="00FE2529">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825993" w14:textId="77777777" w:rsidR="00FE2529" w:rsidRPr="00FE2529" w:rsidRDefault="00FE2529" w:rsidP="00FE2529">
            <w:pPr>
              <w:widowControl w:val="0"/>
              <w:spacing w:line="200" w:lineRule="atLeast"/>
              <w:jc w:val="center"/>
              <w:rPr>
                <w:rFonts w:ascii="Montserrat" w:eastAsia="Arial Unicode MS" w:hAnsi="Montserrat" w:cs="Calibri"/>
                <w:b/>
                <w:bCs/>
                <w:color w:val="000000"/>
                <w:kern w:val="1"/>
                <w:sz w:val="20"/>
                <w:szCs w:val="20"/>
                <w:lang w:eastAsia="hi-IN" w:bidi="hi-IN"/>
              </w:rPr>
            </w:pPr>
            <w:proofErr w:type="gramStart"/>
            <w:r w:rsidRPr="00FE2529">
              <w:rPr>
                <w:rFonts w:ascii="Montserrat" w:eastAsia="Arial Unicode MS" w:hAnsi="Montserrat" w:cs="Calibri"/>
                <w:b/>
                <w:bCs/>
                <w:color w:val="000000"/>
                <w:kern w:val="1"/>
                <w:sz w:val="20"/>
                <w:szCs w:val="20"/>
                <w:lang w:eastAsia="hi-IN" w:bidi="hi-IN"/>
              </w:rPr>
              <w:t>Total</w:t>
            </w:r>
            <w:proofErr w:type="gramEnd"/>
            <w:r w:rsidRPr="00FE2529">
              <w:rPr>
                <w:rFonts w:ascii="Montserrat" w:eastAsia="Arial Unicode MS" w:hAnsi="Montserrat" w:cs="Calibri"/>
                <w:b/>
                <w:bCs/>
                <w:color w:val="000000"/>
                <w:kern w:val="1"/>
                <w:sz w:val="20"/>
                <w:szCs w:val="20"/>
                <w:lang w:eastAsia="hi-IN" w:bidi="hi-IN"/>
              </w:rPr>
              <w:t xml:space="preserve"> gasto corriente</w:t>
            </w:r>
          </w:p>
        </w:tc>
        <w:tc>
          <w:tcPr>
            <w:tcW w:w="735" w:type="pct"/>
            <w:tcBorders>
              <w:top w:val="nil"/>
              <w:left w:val="nil"/>
              <w:bottom w:val="single" w:sz="8" w:space="0" w:color="auto"/>
              <w:right w:val="single" w:sz="8" w:space="0" w:color="auto"/>
            </w:tcBorders>
            <w:shd w:val="clear" w:color="auto" w:fill="auto"/>
            <w:vAlign w:val="center"/>
            <w:hideMark/>
          </w:tcPr>
          <w:p w14:paraId="26B3351F"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199,116.3</w:t>
            </w:r>
          </w:p>
        </w:tc>
        <w:tc>
          <w:tcPr>
            <w:tcW w:w="653" w:type="pct"/>
            <w:tcBorders>
              <w:top w:val="nil"/>
              <w:left w:val="nil"/>
              <w:bottom w:val="single" w:sz="8" w:space="0" w:color="auto"/>
              <w:right w:val="single" w:sz="8" w:space="0" w:color="auto"/>
            </w:tcBorders>
            <w:shd w:val="clear" w:color="auto" w:fill="auto"/>
            <w:vAlign w:val="center"/>
            <w:hideMark/>
          </w:tcPr>
          <w:p w14:paraId="44099C23"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181,703.7</w:t>
            </w:r>
          </w:p>
        </w:tc>
        <w:tc>
          <w:tcPr>
            <w:tcW w:w="654" w:type="pct"/>
            <w:tcBorders>
              <w:top w:val="nil"/>
              <w:left w:val="nil"/>
              <w:bottom w:val="single" w:sz="8" w:space="0" w:color="auto"/>
              <w:right w:val="single" w:sz="8" w:space="0" w:color="auto"/>
            </w:tcBorders>
            <w:shd w:val="clear" w:color="auto" w:fill="auto"/>
            <w:vAlign w:val="center"/>
            <w:hideMark/>
          </w:tcPr>
          <w:p w14:paraId="3FB7B532"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209,541.7</w:t>
            </w:r>
          </w:p>
        </w:tc>
        <w:tc>
          <w:tcPr>
            <w:tcW w:w="652" w:type="pct"/>
            <w:tcBorders>
              <w:top w:val="nil"/>
              <w:left w:val="nil"/>
              <w:bottom w:val="single" w:sz="8" w:space="0" w:color="auto"/>
              <w:right w:val="single" w:sz="8" w:space="0" w:color="auto"/>
            </w:tcBorders>
            <w:shd w:val="clear" w:color="auto" w:fill="auto"/>
            <w:vAlign w:val="center"/>
            <w:hideMark/>
          </w:tcPr>
          <w:p w14:paraId="05AF07C6"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194,262.5</w:t>
            </w:r>
          </w:p>
        </w:tc>
        <w:tc>
          <w:tcPr>
            <w:tcW w:w="580" w:type="pct"/>
            <w:tcBorders>
              <w:top w:val="nil"/>
              <w:left w:val="nil"/>
              <w:bottom w:val="single" w:sz="8" w:space="0" w:color="auto"/>
              <w:right w:val="single" w:sz="8" w:space="0" w:color="auto"/>
            </w:tcBorders>
            <w:shd w:val="clear" w:color="auto" w:fill="auto"/>
            <w:vAlign w:val="center"/>
          </w:tcPr>
          <w:p w14:paraId="26C9EAC8" w14:textId="77777777" w:rsidR="00FE2529" w:rsidRPr="00FE2529" w:rsidRDefault="00FE2529" w:rsidP="00FE2529">
            <w:pPr>
              <w:widowControl w:val="0"/>
              <w:spacing w:line="200" w:lineRule="atLeast"/>
              <w:jc w:val="center"/>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5.24</w:t>
            </w:r>
          </w:p>
        </w:tc>
        <w:tc>
          <w:tcPr>
            <w:tcW w:w="652" w:type="pct"/>
            <w:tcBorders>
              <w:top w:val="nil"/>
              <w:left w:val="nil"/>
              <w:bottom w:val="single" w:sz="8" w:space="0" w:color="auto"/>
              <w:right w:val="single" w:sz="8" w:space="0" w:color="auto"/>
            </w:tcBorders>
            <w:shd w:val="clear" w:color="auto" w:fill="auto"/>
            <w:vAlign w:val="center"/>
          </w:tcPr>
          <w:p w14:paraId="2B40C8CF" w14:textId="77777777" w:rsidR="00FE2529" w:rsidRPr="00FE2529" w:rsidRDefault="00FE2529" w:rsidP="00FE2529">
            <w:pPr>
              <w:widowControl w:val="0"/>
              <w:spacing w:line="200" w:lineRule="atLeast"/>
              <w:jc w:val="center"/>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6.91</w:t>
            </w:r>
          </w:p>
        </w:tc>
      </w:tr>
      <w:tr w:rsidR="00FE2529" w:rsidRPr="00FE2529" w14:paraId="7FA35FE1" w14:textId="77777777" w:rsidTr="00FE2529">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5A0A4"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Capítulo 5000 Bienes Muebles e Inmuebles</w:t>
            </w:r>
          </w:p>
        </w:tc>
        <w:tc>
          <w:tcPr>
            <w:tcW w:w="735" w:type="pct"/>
            <w:tcBorders>
              <w:top w:val="nil"/>
              <w:left w:val="nil"/>
              <w:bottom w:val="single" w:sz="8" w:space="0" w:color="auto"/>
              <w:right w:val="single" w:sz="8" w:space="0" w:color="auto"/>
            </w:tcBorders>
            <w:shd w:val="clear" w:color="auto" w:fill="auto"/>
            <w:vAlign w:val="center"/>
            <w:hideMark/>
          </w:tcPr>
          <w:p w14:paraId="6AA0BA86"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653" w:type="pct"/>
            <w:tcBorders>
              <w:top w:val="nil"/>
              <w:left w:val="nil"/>
              <w:bottom w:val="single" w:sz="8" w:space="0" w:color="auto"/>
              <w:right w:val="single" w:sz="8" w:space="0" w:color="auto"/>
            </w:tcBorders>
            <w:shd w:val="clear" w:color="auto" w:fill="auto"/>
            <w:vAlign w:val="center"/>
            <w:hideMark/>
          </w:tcPr>
          <w:p w14:paraId="332085C4"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654" w:type="pct"/>
            <w:tcBorders>
              <w:top w:val="nil"/>
              <w:left w:val="nil"/>
              <w:bottom w:val="single" w:sz="8" w:space="0" w:color="auto"/>
              <w:right w:val="single" w:sz="8" w:space="0" w:color="auto"/>
            </w:tcBorders>
            <w:shd w:val="clear" w:color="auto" w:fill="auto"/>
            <w:vAlign w:val="center"/>
            <w:hideMark/>
          </w:tcPr>
          <w:p w14:paraId="01B876F1"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652" w:type="pct"/>
            <w:tcBorders>
              <w:top w:val="nil"/>
              <w:left w:val="nil"/>
              <w:bottom w:val="single" w:sz="8" w:space="0" w:color="auto"/>
              <w:right w:val="single" w:sz="8" w:space="0" w:color="auto"/>
            </w:tcBorders>
            <w:shd w:val="clear" w:color="auto" w:fill="auto"/>
            <w:vAlign w:val="center"/>
            <w:hideMark/>
          </w:tcPr>
          <w:p w14:paraId="1CB79AA6"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580" w:type="pct"/>
            <w:tcBorders>
              <w:top w:val="nil"/>
              <w:left w:val="nil"/>
              <w:bottom w:val="single" w:sz="8" w:space="0" w:color="auto"/>
              <w:right w:val="single" w:sz="8" w:space="0" w:color="auto"/>
            </w:tcBorders>
            <w:shd w:val="clear" w:color="auto" w:fill="auto"/>
            <w:vAlign w:val="center"/>
          </w:tcPr>
          <w:p w14:paraId="4AB49465"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0.00</w:t>
            </w:r>
          </w:p>
        </w:tc>
        <w:tc>
          <w:tcPr>
            <w:tcW w:w="652" w:type="pct"/>
            <w:tcBorders>
              <w:top w:val="nil"/>
              <w:left w:val="nil"/>
              <w:bottom w:val="single" w:sz="8" w:space="0" w:color="auto"/>
              <w:right w:val="single" w:sz="8" w:space="0" w:color="auto"/>
            </w:tcBorders>
            <w:shd w:val="clear" w:color="auto" w:fill="auto"/>
            <w:vAlign w:val="center"/>
          </w:tcPr>
          <w:p w14:paraId="0CADB91E"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0.00</w:t>
            </w:r>
          </w:p>
        </w:tc>
      </w:tr>
      <w:tr w:rsidR="00FE2529" w:rsidRPr="00FE2529" w14:paraId="15478454" w14:textId="77777777" w:rsidTr="00FE2529">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A22C7B"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Capítulo 6000 Obra Pública</w:t>
            </w:r>
          </w:p>
        </w:tc>
        <w:tc>
          <w:tcPr>
            <w:tcW w:w="735" w:type="pct"/>
            <w:tcBorders>
              <w:top w:val="nil"/>
              <w:left w:val="nil"/>
              <w:bottom w:val="single" w:sz="8" w:space="0" w:color="auto"/>
              <w:right w:val="single" w:sz="8" w:space="0" w:color="auto"/>
            </w:tcBorders>
            <w:shd w:val="clear" w:color="auto" w:fill="auto"/>
            <w:vAlign w:val="center"/>
            <w:hideMark/>
          </w:tcPr>
          <w:p w14:paraId="1D913A56"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653" w:type="pct"/>
            <w:tcBorders>
              <w:top w:val="nil"/>
              <w:left w:val="nil"/>
              <w:bottom w:val="single" w:sz="8" w:space="0" w:color="auto"/>
              <w:right w:val="single" w:sz="8" w:space="0" w:color="auto"/>
            </w:tcBorders>
            <w:shd w:val="clear" w:color="auto" w:fill="auto"/>
            <w:vAlign w:val="center"/>
            <w:hideMark/>
          </w:tcPr>
          <w:p w14:paraId="6777ABF0"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654" w:type="pct"/>
            <w:tcBorders>
              <w:top w:val="nil"/>
              <w:left w:val="nil"/>
              <w:bottom w:val="single" w:sz="8" w:space="0" w:color="auto"/>
              <w:right w:val="single" w:sz="8" w:space="0" w:color="auto"/>
            </w:tcBorders>
            <w:shd w:val="clear" w:color="auto" w:fill="auto"/>
            <w:vAlign w:val="center"/>
            <w:hideMark/>
          </w:tcPr>
          <w:p w14:paraId="750C06F4"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652" w:type="pct"/>
            <w:tcBorders>
              <w:top w:val="nil"/>
              <w:left w:val="nil"/>
              <w:bottom w:val="single" w:sz="8" w:space="0" w:color="auto"/>
              <w:right w:val="single" w:sz="8" w:space="0" w:color="auto"/>
            </w:tcBorders>
            <w:shd w:val="clear" w:color="auto" w:fill="auto"/>
            <w:vAlign w:val="center"/>
            <w:hideMark/>
          </w:tcPr>
          <w:p w14:paraId="6973A6A4" w14:textId="77777777" w:rsidR="00FE2529" w:rsidRPr="00FE2529" w:rsidRDefault="00FE2529" w:rsidP="00FE2529">
            <w:pPr>
              <w:widowControl w:val="0"/>
              <w:spacing w:line="200" w:lineRule="atLeast"/>
              <w:jc w:val="right"/>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w:t>
            </w:r>
          </w:p>
        </w:tc>
        <w:tc>
          <w:tcPr>
            <w:tcW w:w="580" w:type="pct"/>
            <w:tcBorders>
              <w:top w:val="nil"/>
              <w:left w:val="nil"/>
              <w:bottom w:val="single" w:sz="8" w:space="0" w:color="auto"/>
              <w:right w:val="single" w:sz="8" w:space="0" w:color="auto"/>
            </w:tcBorders>
            <w:shd w:val="clear" w:color="auto" w:fill="auto"/>
            <w:vAlign w:val="center"/>
          </w:tcPr>
          <w:p w14:paraId="14CCBFEA"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0.00</w:t>
            </w:r>
          </w:p>
        </w:tc>
        <w:tc>
          <w:tcPr>
            <w:tcW w:w="652" w:type="pct"/>
            <w:tcBorders>
              <w:top w:val="nil"/>
              <w:left w:val="nil"/>
              <w:bottom w:val="single" w:sz="8" w:space="0" w:color="auto"/>
              <w:right w:val="single" w:sz="8" w:space="0" w:color="auto"/>
            </w:tcBorders>
            <w:shd w:val="clear" w:color="auto" w:fill="auto"/>
            <w:vAlign w:val="center"/>
          </w:tcPr>
          <w:p w14:paraId="0DEB41C9"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20"/>
                <w:szCs w:val="20"/>
                <w:lang w:eastAsia="hi-IN" w:bidi="hi-IN"/>
              </w:rPr>
            </w:pPr>
            <w:r w:rsidRPr="00FE2529">
              <w:rPr>
                <w:rFonts w:ascii="Montserrat" w:eastAsia="Arial Unicode MS" w:hAnsi="Montserrat" w:cs="Calibri"/>
                <w:color w:val="000000"/>
                <w:kern w:val="1"/>
                <w:sz w:val="20"/>
                <w:szCs w:val="20"/>
                <w:lang w:eastAsia="hi-IN" w:bidi="hi-IN"/>
              </w:rPr>
              <w:t>0.00</w:t>
            </w:r>
          </w:p>
        </w:tc>
      </w:tr>
      <w:tr w:rsidR="00FE2529" w:rsidRPr="00FE2529" w14:paraId="7E127A66" w14:textId="77777777" w:rsidTr="00FE2529">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AC48DA" w14:textId="77777777" w:rsidR="00FE2529" w:rsidRPr="00FE2529" w:rsidRDefault="00FE2529" w:rsidP="00FE2529">
            <w:pPr>
              <w:widowControl w:val="0"/>
              <w:spacing w:line="200" w:lineRule="atLeast"/>
              <w:jc w:val="center"/>
              <w:rPr>
                <w:rFonts w:ascii="Montserrat" w:eastAsia="Arial Unicode MS" w:hAnsi="Montserrat" w:cs="Calibri"/>
                <w:b/>
                <w:bCs/>
                <w:color w:val="000000"/>
                <w:kern w:val="1"/>
                <w:sz w:val="20"/>
                <w:szCs w:val="20"/>
                <w:lang w:eastAsia="hi-IN" w:bidi="hi-IN"/>
              </w:rPr>
            </w:pPr>
            <w:proofErr w:type="gramStart"/>
            <w:r w:rsidRPr="00FE2529">
              <w:rPr>
                <w:rFonts w:ascii="Montserrat" w:eastAsia="Arial Unicode MS" w:hAnsi="Montserrat" w:cs="Calibri"/>
                <w:b/>
                <w:bCs/>
                <w:color w:val="000000"/>
                <w:kern w:val="1"/>
                <w:sz w:val="20"/>
                <w:szCs w:val="20"/>
                <w:lang w:eastAsia="hi-IN" w:bidi="hi-IN"/>
              </w:rPr>
              <w:t>Total</w:t>
            </w:r>
            <w:proofErr w:type="gramEnd"/>
            <w:r w:rsidRPr="00FE2529">
              <w:rPr>
                <w:rFonts w:ascii="Montserrat" w:eastAsia="Arial Unicode MS" w:hAnsi="Montserrat" w:cs="Calibri"/>
                <w:b/>
                <w:bCs/>
                <w:color w:val="000000"/>
                <w:kern w:val="1"/>
                <w:sz w:val="20"/>
                <w:szCs w:val="20"/>
                <w:lang w:eastAsia="hi-IN" w:bidi="hi-IN"/>
              </w:rPr>
              <w:t xml:space="preserve"> gasto de inversión</w:t>
            </w:r>
          </w:p>
        </w:tc>
        <w:tc>
          <w:tcPr>
            <w:tcW w:w="735" w:type="pct"/>
            <w:tcBorders>
              <w:top w:val="nil"/>
              <w:left w:val="nil"/>
              <w:bottom w:val="single" w:sz="8" w:space="0" w:color="auto"/>
              <w:right w:val="single" w:sz="8" w:space="0" w:color="auto"/>
            </w:tcBorders>
            <w:shd w:val="clear" w:color="auto" w:fill="auto"/>
            <w:vAlign w:val="center"/>
            <w:hideMark/>
          </w:tcPr>
          <w:p w14:paraId="3373D832"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0.0</w:t>
            </w:r>
          </w:p>
        </w:tc>
        <w:tc>
          <w:tcPr>
            <w:tcW w:w="653" w:type="pct"/>
            <w:tcBorders>
              <w:top w:val="nil"/>
              <w:left w:val="nil"/>
              <w:bottom w:val="single" w:sz="8" w:space="0" w:color="auto"/>
              <w:right w:val="single" w:sz="8" w:space="0" w:color="auto"/>
            </w:tcBorders>
            <w:shd w:val="clear" w:color="auto" w:fill="auto"/>
            <w:vAlign w:val="center"/>
            <w:hideMark/>
          </w:tcPr>
          <w:p w14:paraId="7E39B985"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0.0</w:t>
            </w:r>
          </w:p>
        </w:tc>
        <w:tc>
          <w:tcPr>
            <w:tcW w:w="654" w:type="pct"/>
            <w:tcBorders>
              <w:top w:val="nil"/>
              <w:left w:val="nil"/>
              <w:bottom w:val="single" w:sz="8" w:space="0" w:color="auto"/>
              <w:right w:val="single" w:sz="8" w:space="0" w:color="auto"/>
            </w:tcBorders>
            <w:shd w:val="clear" w:color="auto" w:fill="auto"/>
            <w:vAlign w:val="center"/>
            <w:hideMark/>
          </w:tcPr>
          <w:p w14:paraId="078F2ED6"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0.0</w:t>
            </w:r>
          </w:p>
        </w:tc>
        <w:tc>
          <w:tcPr>
            <w:tcW w:w="652" w:type="pct"/>
            <w:tcBorders>
              <w:top w:val="nil"/>
              <w:left w:val="nil"/>
              <w:bottom w:val="single" w:sz="8" w:space="0" w:color="auto"/>
              <w:right w:val="single" w:sz="8" w:space="0" w:color="auto"/>
            </w:tcBorders>
            <w:shd w:val="clear" w:color="auto" w:fill="auto"/>
            <w:vAlign w:val="center"/>
            <w:hideMark/>
          </w:tcPr>
          <w:p w14:paraId="1B04839D"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0.0</w:t>
            </w:r>
          </w:p>
        </w:tc>
        <w:tc>
          <w:tcPr>
            <w:tcW w:w="580" w:type="pct"/>
            <w:tcBorders>
              <w:top w:val="nil"/>
              <w:left w:val="nil"/>
              <w:bottom w:val="single" w:sz="8" w:space="0" w:color="auto"/>
              <w:right w:val="single" w:sz="8" w:space="0" w:color="auto"/>
            </w:tcBorders>
            <w:shd w:val="clear" w:color="auto" w:fill="auto"/>
            <w:vAlign w:val="center"/>
          </w:tcPr>
          <w:p w14:paraId="1739D689" w14:textId="77777777" w:rsidR="00FE2529" w:rsidRPr="00FE2529" w:rsidRDefault="00FE2529" w:rsidP="00FE2529">
            <w:pPr>
              <w:widowControl w:val="0"/>
              <w:spacing w:line="200" w:lineRule="atLeast"/>
              <w:jc w:val="center"/>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0.00</w:t>
            </w:r>
          </w:p>
        </w:tc>
        <w:tc>
          <w:tcPr>
            <w:tcW w:w="652" w:type="pct"/>
            <w:tcBorders>
              <w:top w:val="nil"/>
              <w:left w:val="nil"/>
              <w:bottom w:val="single" w:sz="8" w:space="0" w:color="auto"/>
              <w:right w:val="single" w:sz="8" w:space="0" w:color="auto"/>
            </w:tcBorders>
            <w:shd w:val="clear" w:color="auto" w:fill="auto"/>
            <w:vAlign w:val="center"/>
          </w:tcPr>
          <w:p w14:paraId="20E7F799" w14:textId="77777777" w:rsidR="00FE2529" w:rsidRPr="00FE2529" w:rsidRDefault="00FE2529" w:rsidP="00FE2529">
            <w:pPr>
              <w:widowControl w:val="0"/>
              <w:spacing w:line="200" w:lineRule="atLeast"/>
              <w:jc w:val="center"/>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0.00</w:t>
            </w:r>
          </w:p>
        </w:tc>
      </w:tr>
      <w:tr w:rsidR="00FE2529" w:rsidRPr="00FE2529" w14:paraId="10D2EE6A" w14:textId="77777777" w:rsidTr="00FE2529">
        <w:trPr>
          <w:trHeight w:val="48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EEA8BF" w14:textId="77777777" w:rsidR="00FE2529" w:rsidRPr="00FE2529" w:rsidRDefault="00FE2529" w:rsidP="00FE2529">
            <w:pPr>
              <w:widowControl w:val="0"/>
              <w:spacing w:line="200" w:lineRule="atLeast"/>
              <w:jc w:val="center"/>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Gran total:</w:t>
            </w:r>
          </w:p>
        </w:tc>
        <w:tc>
          <w:tcPr>
            <w:tcW w:w="735" w:type="pct"/>
            <w:tcBorders>
              <w:top w:val="nil"/>
              <w:left w:val="nil"/>
              <w:bottom w:val="single" w:sz="8" w:space="0" w:color="auto"/>
              <w:right w:val="single" w:sz="8" w:space="0" w:color="auto"/>
            </w:tcBorders>
            <w:shd w:val="clear" w:color="auto" w:fill="auto"/>
            <w:vAlign w:val="center"/>
            <w:hideMark/>
          </w:tcPr>
          <w:p w14:paraId="4FCC6D72"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199,116.3</w:t>
            </w:r>
          </w:p>
        </w:tc>
        <w:tc>
          <w:tcPr>
            <w:tcW w:w="653" w:type="pct"/>
            <w:tcBorders>
              <w:top w:val="nil"/>
              <w:left w:val="nil"/>
              <w:bottom w:val="single" w:sz="8" w:space="0" w:color="auto"/>
              <w:right w:val="single" w:sz="8" w:space="0" w:color="auto"/>
            </w:tcBorders>
            <w:shd w:val="clear" w:color="auto" w:fill="auto"/>
            <w:vAlign w:val="center"/>
            <w:hideMark/>
          </w:tcPr>
          <w:p w14:paraId="708F81E2"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181,703.7</w:t>
            </w:r>
          </w:p>
        </w:tc>
        <w:tc>
          <w:tcPr>
            <w:tcW w:w="654" w:type="pct"/>
            <w:tcBorders>
              <w:top w:val="nil"/>
              <w:left w:val="nil"/>
              <w:bottom w:val="single" w:sz="8" w:space="0" w:color="auto"/>
              <w:right w:val="single" w:sz="8" w:space="0" w:color="auto"/>
            </w:tcBorders>
            <w:shd w:val="clear" w:color="auto" w:fill="auto"/>
            <w:vAlign w:val="center"/>
            <w:hideMark/>
          </w:tcPr>
          <w:p w14:paraId="4C76A247"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209,541.7</w:t>
            </w:r>
          </w:p>
        </w:tc>
        <w:tc>
          <w:tcPr>
            <w:tcW w:w="652" w:type="pct"/>
            <w:tcBorders>
              <w:top w:val="nil"/>
              <w:left w:val="nil"/>
              <w:bottom w:val="single" w:sz="8" w:space="0" w:color="auto"/>
              <w:right w:val="single" w:sz="8" w:space="0" w:color="auto"/>
            </w:tcBorders>
            <w:shd w:val="clear" w:color="auto" w:fill="auto"/>
            <w:vAlign w:val="center"/>
            <w:hideMark/>
          </w:tcPr>
          <w:p w14:paraId="7E3C5C46" w14:textId="77777777" w:rsidR="00FE2529" w:rsidRPr="00FE2529" w:rsidRDefault="00FE2529" w:rsidP="00FE2529">
            <w:pPr>
              <w:widowControl w:val="0"/>
              <w:spacing w:line="200" w:lineRule="atLeast"/>
              <w:jc w:val="right"/>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194,262.5</w:t>
            </w:r>
          </w:p>
        </w:tc>
        <w:tc>
          <w:tcPr>
            <w:tcW w:w="580" w:type="pct"/>
            <w:tcBorders>
              <w:top w:val="nil"/>
              <w:left w:val="nil"/>
              <w:bottom w:val="single" w:sz="8" w:space="0" w:color="auto"/>
              <w:right w:val="single" w:sz="8" w:space="0" w:color="auto"/>
            </w:tcBorders>
            <w:shd w:val="clear" w:color="auto" w:fill="auto"/>
            <w:vAlign w:val="center"/>
          </w:tcPr>
          <w:p w14:paraId="6CACEB81" w14:textId="77777777" w:rsidR="00FE2529" w:rsidRPr="00FE2529" w:rsidRDefault="00FE2529" w:rsidP="00FE2529">
            <w:pPr>
              <w:widowControl w:val="0"/>
              <w:spacing w:line="200" w:lineRule="atLeast"/>
              <w:jc w:val="center"/>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5.24</w:t>
            </w:r>
          </w:p>
        </w:tc>
        <w:tc>
          <w:tcPr>
            <w:tcW w:w="652" w:type="pct"/>
            <w:tcBorders>
              <w:top w:val="nil"/>
              <w:left w:val="nil"/>
              <w:bottom w:val="single" w:sz="8" w:space="0" w:color="auto"/>
              <w:right w:val="single" w:sz="8" w:space="0" w:color="auto"/>
            </w:tcBorders>
            <w:shd w:val="clear" w:color="auto" w:fill="auto"/>
            <w:vAlign w:val="center"/>
          </w:tcPr>
          <w:p w14:paraId="40D39A4A" w14:textId="77777777" w:rsidR="00FE2529" w:rsidRPr="00FE2529" w:rsidRDefault="00FE2529" w:rsidP="00FE2529">
            <w:pPr>
              <w:widowControl w:val="0"/>
              <w:spacing w:line="200" w:lineRule="atLeast"/>
              <w:jc w:val="center"/>
              <w:rPr>
                <w:rFonts w:ascii="Montserrat" w:eastAsia="Arial Unicode MS" w:hAnsi="Montserrat" w:cs="Calibri"/>
                <w:b/>
                <w:bCs/>
                <w:color w:val="000000"/>
                <w:kern w:val="1"/>
                <w:sz w:val="20"/>
                <w:szCs w:val="20"/>
                <w:lang w:eastAsia="hi-IN" w:bidi="hi-IN"/>
              </w:rPr>
            </w:pPr>
            <w:r w:rsidRPr="00FE2529">
              <w:rPr>
                <w:rFonts w:ascii="Montserrat" w:eastAsia="Arial Unicode MS" w:hAnsi="Montserrat" w:cs="Calibri"/>
                <w:b/>
                <w:bCs/>
                <w:color w:val="000000"/>
                <w:kern w:val="1"/>
                <w:sz w:val="20"/>
                <w:szCs w:val="20"/>
                <w:lang w:eastAsia="hi-IN" w:bidi="hi-IN"/>
              </w:rPr>
              <w:t>6.91</w:t>
            </w:r>
          </w:p>
        </w:tc>
      </w:tr>
    </w:tbl>
    <w:p w14:paraId="071110B5" w14:textId="77777777" w:rsidR="00FE2529" w:rsidRPr="00FE2529" w:rsidRDefault="00FE2529" w:rsidP="00FE2529">
      <w:pPr>
        <w:widowControl w:val="0"/>
        <w:spacing w:before="240" w:after="120" w:line="276" w:lineRule="auto"/>
        <w:jc w:val="both"/>
        <w:rPr>
          <w:rFonts w:ascii="Montserrat" w:eastAsia="Arial Unicode MS" w:hAnsi="Montserrat" w:cs="Arial Unicode MS"/>
          <w:kern w:val="1"/>
          <w:sz w:val="22"/>
          <w:szCs w:val="22"/>
          <w:lang w:val="es-ES" w:eastAsia="hi-IN" w:bidi="hi-IN"/>
        </w:rPr>
      </w:pPr>
      <w:r w:rsidRPr="00FE2529">
        <w:rPr>
          <w:rFonts w:ascii="Montserrat" w:eastAsia="Arial Unicode MS" w:hAnsi="Montserrat" w:cs="Arial Unicode MS"/>
          <w:kern w:val="1"/>
          <w:sz w:val="22"/>
          <w:szCs w:val="22"/>
          <w:lang w:val="es-ES" w:eastAsia="hi-IN" w:bidi="hi-IN"/>
        </w:rPr>
        <w:t>Como se puede observar en la Tabla 5, el presupuesto programado en gasto corriente en el periodo enero – junio 2023 fue mayor en 5.24% en comparación con el mismo periodo 2022. Lo que se debe principalmente a un mayor presupuesto programado en el capítulo 1000 servicios personales, por la actualización del tabularos de sueldos y salarios.</w:t>
      </w:r>
    </w:p>
    <w:p w14:paraId="34BAAC12" w14:textId="77777777" w:rsidR="00FE2529" w:rsidRPr="00FE2529" w:rsidRDefault="00FE2529" w:rsidP="00FE2529">
      <w:pPr>
        <w:widowControl w:val="0"/>
        <w:spacing w:before="240" w:after="120" w:line="276" w:lineRule="auto"/>
        <w:jc w:val="both"/>
        <w:rPr>
          <w:rFonts w:ascii="Montserrat" w:eastAsia="Arial Unicode MS" w:hAnsi="Montserrat" w:cs="Arial Unicode MS"/>
          <w:kern w:val="1"/>
          <w:sz w:val="22"/>
          <w:szCs w:val="22"/>
          <w:lang w:val="es-ES" w:eastAsia="hi-IN" w:bidi="hi-IN"/>
        </w:rPr>
      </w:pPr>
      <w:r w:rsidRPr="00FE2529">
        <w:rPr>
          <w:rFonts w:ascii="Montserrat" w:eastAsia="Arial Unicode MS" w:hAnsi="Montserrat" w:cs="Arial Unicode MS"/>
          <w:kern w:val="1"/>
          <w:sz w:val="22"/>
          <w:szCs w:val="22"/>
          <w:lang w:val="es-ES" w:eastAsia="hi-IN" w:bidi="hi-IN"/>
        </w:rPr>
        <w:t xml:space="preserve">El presupuesto ejercido en gasto corriente en enero – junio 2023, tuvo un aumento de 6.91% comparado con el mismo periodo de 2022, principalmente por el incremento </w:t>
      </w:r>
      <w:r w:rsidRPr="00FE2529">
        <w:rPr>
          <w:rFonts w:ascii="Montserrat" w:eastAsia="Arial Unicode MS" w:hAnsi="Montserrat" w:cs="Arial Unicode MS"/>
          <w:kern w:val="1"/>
          <w:sz w:val="22"/>
          <w:szCs w:val="22"/>
          <w:lang w:val="es-ES" w:eastAsia="hi-IN" w:bidi="hi-IN"/>
        </w:rPr>
        <w:lastRenderedPageBreak/>
        <w:t>en las actividades de investigación y posgrado del Centro.</w:t>
      </w:r>
    </w:p>
    <w:p w14:paraId="786810D8" w14:textId="77777777" w:rsidR="00FE2529" w:rsidRPr="00FE2529" w:rsidRDefault="00FE2529" w:rsidP="00FE2529">
      <w:pPr>
        <w:widowControl w:val="0"/>
        <w:spacing w:before="240" w:after="120" w:line="276" w:lineRule="auto"/>
        <w:jc w:val="both"/>
        <w:rPr>
          <w:rFonts w:ascii="Montserrat" w:eastAsia="Arial Unicode MS" w:hAnsi="Montserrat" w:cs="Arial"/>
          <w:b/>
          <w:kern w:val="1"/>
          <w:lang w:val="es-ES" w:eastAsia="hi-IN" w:bidi="hi-IN"/>
        </w:rPr>
      </w:pPr>
    </w:p>
    <w:p w14:paraId="4B5B144C" w14:textId="77777777" w:rsidR="00FE2529" w:rsidRPr="00FE2529" w:rsidRDefault="00FE2529" w:rsidP="00FE2529">
      <w:pPr>
        <w:widowControl w:val="0"/>
        <w:spacing w:line="200" w:lineRule="atLeast"/>
        <w:jc w:val="both"/>
        <w:rPr>
          <w:rFonts w:ascii="Montserrat" w:eastAsia="Arial Unicode MS" w:hAnsi="Montserrat" w:cs="Arial"/>
          <w:b/>
          <w:bCs/>
          <w:kern w:val="1"/>
          <w:sz w:val="22"/>
          <w:szCs w:val="22"/>
          <w:lang w:eastAsia="hi-IN" w:bidi="hi-IN"/>
        </w:rPr>
      </w:pPr>
    </w:p>
    <w:p w14:paraId="00267BC2" w14:textId="77777777" w:rsidR="00FE2529" w:rsidRPr="00FE2529" w:rsidRDefault="00FE2529" w:rsidP="00FE2529">
      <w:pPr>
        <w:widowControl w:val="0"/>
        <w:spacing w:line="200" w:lineRule="atLeast"/>
        <w:jc w:val="both"/>
        <w:rPr>
          <w:rFonts w:ascii="Montserrat" w:eastAsia="Arial Unicode MS" w:hAnsi="Montserrat" w:cs="Arial"/>
          <w:b/>
          <w:bCs/>
          <w:kern w:val="1"/>
          <w:sz w:val="22"/>
          <w:szCs w:val="22"/>
          <w:lang w:eastAsia="hi-IN" w:bidi="hi-IN"/>
        </w:rPr>
      </w:pPr>
    </w:p>
    <w:p w14:paraId="5F667447" w14:textId="77777777" w:rsidR="00FE2529" w:rsidRPr="00FE2529" w:rsidRDefault="00FE2529" w:rsidP="00FE2529">
      <w:pPr>
        <w:widowControl w:val="0"/>
        <w:spacing w:line="200" w:lineRule="atLeast"/>
        <w:jc w:val="both"/>
        <w:rPr>
          <w:rFonts w:ascii="Montserrat" w:eastAsia="Arial Unicode MS" w:hAnsi="Montserrat" w:cs="Arial"/>
          <w:b/>
          <w:bCs/>
          <w:kern w:val="1"/>
          <w:sz w:val="22"/>
          <w:szCs w:val="22"/>
          <w:lang w:eastAsia="hi-IN" w:bidi="hi-IN"/>
        </w:rPr>
      </w:pPr>
      <w:r w:rsidRPr="00FE2529">
        <w:rPr>
          <w:rFonts w:ascii="Montserrat" w:eastAsia="Arial Unicode MS" w:hAnsi="Montserrat" w:cs="Arial"/>
          <w:b/>
          <w:bCs/>
          <w:kern w:val="1"/>
          <w:sz w:val="22"/>
          <w:szCs w:val="22"/>
          <w:lang w:eastAsia="hi-IN" w:bidi="hi-IN"/>
        </w:rPr>
        <w:t>Estimación de Cierre del Ejercicio Presupuestal 2023.</w:t>
      </w:r>
    </w:p>
    <w:p w14:paraId="7887A77A" w14:textId="77777777" w:rsidR="00FE2529" w:rsidRPr="00FE2529" w:rsidRDefault="00FE2529" w:rsidP="00FE2529">
      <w:pPr>
        <w:widowControl w:val="0"/>
        <w:spacing w:line="200" w:lineRule="atLeast"/>
        <w:jc w:val="both"/>
        <w:rPr>
          <w:rFonts w:ascii="Montserrat" w:eastAsia="Arial Unicode MS" w:hAnsi="Montserrat" w:cs="Arial"/>
          <w:b/>
          <w:bCs/>
          <w:kern w:val="1"/>
          <w:sz w:val="22"/>
          <w:szCs w:val="22"/>
          <w:lang w:eastAsia="hi-IN" w:bidi="hi-IN"/>
        </w:rPr>
      </w:pPr>
    </w:p>
    <w:p w14:paraId="0730D9D3"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r w:rsidRPr="00FE2529">
        <w:rPr>
          <w:rFonts w:ascii="Montserrat" w:eastAsia="Arial Unicode MS" w:hAnsi="Montserrat" w:cs="Arial"/>
          <w:kern w:val="1"/>
          <w:sz w:val="22"/>
          <w:szCs w:val="22"/>
          <w:lang w:eastAsia="hi-IN" w:bidi="hi-IN"/>
        </w:rPr>
        <w:t>El presupuesto de Recursos Fiscales para el cierre del ejercicio 2023 se estima que será por un monto de 415,662.1 miles de pesos.</w:t>
      </w:r>
    </w:p>
    <w:p w14:paraId="782139B5"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p>
    <w:p w14:paraId="2DAFCE97"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r w:rsidRPr="00FE2529">
        <w:rPr>
          <w:rFonts w:ascii="Montserrat" w:eastAsia="Arial Unicode MS" w:hAnsi="Montserrat" w:cs="Arial"/>
          <w:kern w:val="1"/>
          <w:sz w:val="22"/>
          <w:szCs w:val="22"/>
          <w:lang w:eastAsia="hi-IN" w:bidi="hi-IN"/>
        </w:rPr>
        <w:t>Para el cierre del ejercicio 2023 se estima que los movimientos de recursos fiscales y propios tendrán el siguiente comportamiento:</w:t>
      </w:r>
    </w:p>
    <w:p w14:paraId="4C9537D1"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p>
    <w:p w14:paraId="138B3946" w14:textId="77777777" w:rsidR="00FE2529" w:rsidRPr="00FE2529" w:rsidRDefault="00FE2529" w:rsidP="00FE2529">
      <w:pPr>
        <w:widowControl w:val="0"/>
        <w:spacing w:line="200" w:lineRule="atLeast"/>
        <w:jc w:val="both"/>
        <w:rPr>
          <w:rFonts w:ascii="Montserrat" w:eastAsia="Arial Unicode MS" w:hAnsi="Montserrat" w:cs="Arial"/>
          <w:b/>
          <w:kern w:val="1"/>
          <w:sz w:val="22"/>
          <w:szCs w:val="22"/>
          <w:lang w:eastAsia="hi-IN" w:bidi="hi-IN"/>
        </w:rPr>
      </w:pPr>
      <w:r w:rsidRPr="00FE2529">
        <w:rPr>
          <w:rFonts w:ascii="Montserrat" w:eastAsia="Arial Unicode MS" w:hAnsi="Montserrat" w:cs="Arial"/>
          <w:b/>
          <w:kern w:val="1"/>
          <w:sz w:val="22"/>
          <w:szCs w:val="22"/>
          <w:lang w:eastAsia="hi-IN" w:bidi="hi-IN"/>
        </w:rPr>
        <w:t>Tabla 6. Estimación de cierre del ejercicio 2023.</w:t>
      </w:r>
    </w:p>
    <w:p w14:paraId="5F20FEEE"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p>
    <w:tbl>
      <w:tblPr>
        <w:tblW w:w="9796" w:type="dxa"/>
        <w:tblInd w:w="55" w:type="dxa"/>
        <w:tblLayout w:type="fixed"/>
        <w:tblCellMar>
          <w:left w:w="70" w:type="dxa"/>
          <w:right w:w="70" w:type="dxa"/>
        </w:tblCellMar>
        <w:tblLook w:val="04A0" w:firstRow="1" w:lastRow="0" w:firstColumn="1" w:lastColumn="0" w:noHBand="0" w:noVBand="1"/>
      </w:tblPr>
      <w:tblGrid>
        <w:gridCol w:w="2283"/>
        <w:gridCol w:w="1276"/>
        <w:gridCol w:w="1276"/>
        <w:gridCol w:w="1276"/>
        <w:gridCol w:w="1275"/>
        <w:gridCol w:w="1134"/>
        <w:gridCol w:w="1276"/>
      </w:tblGrid>
      <w:tr w:rsidR="00FE2529" w:rsidRPr="00FE2529" w14:paraId="1D89565A" w14:textId="77777777" w:rsidTr="006B3596">
        <w:trPr>
          <w:trHeight w:val="34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0DBC3"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8"/>
                <w:szCs w:val="18"/>
                <w:lang w:bidi="hi-IN"/>
              </w:rPr>
            </w:pPr>
            <w:r w:rsidRPr="00FE2529">
              <w:rPr>
                <w:rFonts w:ascii="Montserrat" w:eastAsia="Arial Unicode MS" w:hAnsi="Montserrat" w:cs="Arial Unicode MS"/>
                <w:b/>
                <w:bCs/>
                <w:kern w:val="1"/>
                <w:sz w:val="18"/>
                <w:szCs w:val="18"/>
                <w:lang w:bidi="hi-IN"/>
              </w:rPr>
              <w:t>CAPÍTULO DE GASTO</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5B7F83"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8"/>
                <w:szCs w:val="18"/>
                <w:lang w:bidi="hi-IN"/>
              </w:rPr>
            </w:pPr>
            <w:r w:rsidRPr="00FE2529">
              <w:rPr>
                <w:rFonts w:ascii="Montserrat" w:eastAsia="Arial Unicode MS" w:hAnsi="Montserrat" w:cs="Arial Unicode MS"/>
                <w:b/>
                <w:bCs/>
                <w:kern w:val="1"/>
                <w:sz w:val="18"/>
                <w:szCs w:val="18"/>
                <w:lang w:bidi="hi-IN"/>
              </w:rPr>
              <w:t>PRESUPUESTO DE RECURSOS FISCALES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379CDC"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8"/>
                <w:szCs w:val="18"/>
                <w:lang w:bidi="hi-IN"/>
              </w:rPr>
            </w:pPr>
            <w:r w:rsidRPr="00FE2529">
              <w:rPr>
                <w:rFonts w:ascii="Montserrat" w:eastAsia="Arial Unicode MS" w:hAnsi="Montserrat" w:cs="Arial Unicode MS"/>
                <w:b/>
                <w:bCs/>
                <w:kern w:val="1"/>
                <w:sz w:val="18"/>
                <w:szCs w:val="18"/>
                <w:lang w:bidi="hi-IN"/>
              </w:rPr>
              <w:t xml:space="preserve"> PRESUPUESTO DE RECURSOS PROPIOS</w:t>
            </w:r>
          </w:p>
        </w:tc>
      </w:tr>
      <w:tr w:rsidR="00FE2529" w:rsidRPr="00FE2529" w14:paraId="4A8A3A67" w14:textId="77777777" w:rsidTr="006B3596">
        <w:trPr>
          <w:trHeight w:val="570"/>
        </w:trPr>
        <w:tc>
          <w:tcPr>
            <w:tcW w:w="2283" w:type="dxa"/>
            <w:vMerge/>
            <w:tcBorders>
              <w:top w:val="single" w:sz="4" w:space="0" w:color="auto"/>
              <w:left w:val="single" w:sz="4" w:space="0" w:color="auto"/>
              <w:bottom w:val="single" w:sz="4" w:space="0" w:color="auto"/>
              <w:right w:val="nil"/>
            </w:tcBorders>
            <w:shd w:val="clear" w:color="auto" w:fill="auto"/>
            <w:vAlign w:val="center"/>
            <w:hideMark/>
          </w:tcPr>
          <w:p w14:paraId="38C2778A" w14:textId="77777777" w:rsidR="00FE2529" w:rsidRPr="00FE2529" w:rsidRDefault="00FE2529" w:rsidP="00FE2529">
            <w:pPr>
              <w:widowControl w:val="0"/>
              <w:spacing w:line="200" w:lineRule="atLeast"/>
              <w:jc w:val="both"/>
              <w:rPr>
                <w:rFonts w:ascii="Montserrat" w:eastAsia="Arial Unicode MS" w:hAnsi="Montserrat" w:cs="Arial Unicode MS"/>
                <w:b/>
                <w:bCs/>
                <w:kern w:val="1"/>
                <w:sz w:val="18"/>
                <w:szCs w:val="18"/>
                <w:lang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AF7E"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6"/>
                <w:szCs w:val="16"/>
                <w:lang w:bidi="hi-IN"/>
              </w:rPr>
            </w:pPr>
            <w:r w:rsidRPr="00FE2529">
              <w:rPr>
                <w:rFonts w:ascii="Montserrat" w:eastAsia="Arial Unicode MS" w:hAnsi="Montserrat" w:cs="Arial Unicode MS"/>
                <w:b/>
                <w:bCs/>
                <w:kern w:val="1"/>
                <w:sz w:val="16"/>
                <w:szCs w:val="16"/>
                <w:lang w:bidi="hi-IN"/>
              </w:rPr>
              <w:t>ESTIMADO MODIFICADO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093DC1"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6"/>
                <w:szCs w:val="16"/>
                <w:lang w:bidi="hi-IN"/>
              </w:rPr>
            </w:pPr>
            <w:r w:rsidRPr="00FE2529">
              <w:rPr>
                <w:rFonts w:ascii="Montserrat" w:eastAsia="Arial Unicode MS" w:hAnsi="Montserrat" w:cs="Arial Unicode MS"/>
                <w:b/>
                <w:bCs/>
                <w:kern w:val="1"/>
                <w:sz w:val="16"/>
                <w:szCs w:val="16"/>
                <w:lang w:bidi="hi-IN"/>
              </w:rPr>
              <w:t>RECIBIDO A JUNIO 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92EBCE"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6"/>
                <w:szCs w:val="16"/>
                <w:lang w:bidi="hi-IN"/>
              </w:rPr>
            </w:pPr>
            <w:r w:rsidRPr="00FE2529">
              <w:rPr>
                <w:rFonts w:ascii="Montserrat" w:eastAsia="Arial Unicode MS" w:hAnsi="Montserrat" w:cs="Arial Unicode MS"/>
                <w:b/>
                <w:bCs/>
                <w:kern w:val="1"/>
                <w:sz w:val="16"/>
                <w:szCs w:val="16"/>
                <w:lang w:bidi="hi-IN"/>
              </w:rPr>
              <w:t>POR RECIBIR AL CIERRE 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6D1DBE"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6"/>
                <w:szCs w:val="16"/>
                <w:lang w:bidi="hi-IN"/>
              </w:rPr>
            </w:pPr>
            <w:r w:rsidRPr="00FE2529">
              <w:rPr>
                <w:rFonts w:ascii="Montserrat" w:eastAsia="Arial Unicode MS" w:hAnsi="Montserrat" w:cs="Arial Unicode MS"/>
                <w:b/>
                <w:bCs/>
                <w:kern w:val="1"/>
                <w:sz w:val="16"/>
                <w:szCs w:val="16"/>
                <w:lang w:bidi="hi-IN"/>
              </w:rPr>
              <w:t>ESTIMADO MODIFICADO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1AEF0C"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6"/>
                <w:szCs w:val="16"/>
                <w:lang w:bidi="hi-IN"/>
              </w:rPr>
            </w:pPr>
            <w:r w:rsidRPr="00FE2529">
              <w:rPr>
                <w:rFonts w:ascii="Montserrat" w:eastAsia="Arial Unicode MS" w:hAnsi="Montserrat" w:cs="Arial Unicode MS"/>
                <w:b/>
                <w:bCs/>
                <w:kern w:val="1"/>
                <w:sz w:val="16"/>
                <w:szCs w:val="16"/>
                <w:lang w:bidi="hi-IN"/>
              </w:rPr>
              <w:t>RECIBIDO A JUNIO 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515DDA"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6"/>
                <w:szCs w:val="16"/>
                <w:lang w:bidi="hi-IN"/>
              </w:rPr>
            </w:pPr>
            <w:r w:rsidRPr="00FE2529">
              <w:rPr>
                <w:rFonts w:ascii="Montserrat" w:eastAsia="Arial Unicode MS" w:hAnsi="Montserrat" w:cs="Arial Unicode MS"/>
                <w:b/>
                <w:bCs/>
                <w:kern w:val="1"/>
                <w:sz w:val="16"/>
                <w:szCs w:val="16"/>
                <w:lang w:bidi="hi-IN"/>
              </w:rPr>
              <w:t>POR RECIBIR AL CIERRE 2022</w:t>
            </w:r>
          </w:p>
        </w:tc>
      </w:tr>
      <w:tr w:rsidR="00FE2529" w:rsidRPr="00FE2529" w14:paraId="2CB5D932" w14:textId="77777777" w:rsidTr="006B3596">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F62D3" w14:textId="77777777" w:rsidR="00FE2529" w:rsidRPr="00FE2529" w:rsidRDefault="00FE2529" w:rsidP="00FE2529">
            <w:pPr>
              <w:widowControl w:val="0"/>
              <w:spacing w:line="200" w:lineRule="atLeast"/>
              <w:jc w:val="both"/>
              <w:rPr>
                <w:rFonts w:ascii="Montserrat" w:eastAsia="Arial Unicode MS" w:hAnsi="Montserrat" w:cs="Arial Unicode MS"/>
                <w:kern w:val="1"/>
                <w:sz w:val="18"/>
                <w:szCs w:val="18"/>
                <w:lang w:bidi="hi-IN"/>
              </w:rPr>
            </w:pPr>
            <w:r w:rsidRPr="00FE2529">
              <w:rPr>
                <w:rFonts w:ascii="Montserrat" w:eastAsia="Arial Unicode MS" w:hAnsi="Montserrat" w:cs="Arial Unicode MS"/>
                <w:kern w:val="1"/>
                <w:sz w:val="18"/>
                <w:szCs w:val="18"/>
                <w:lang w:bidi="hi-IN"/>
              </w:rPr>
              <w:t>Servicios Personales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F1797"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346,543.6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28B4A7"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169,359.3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A7385E"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177,184.3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2A6CDB"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10,264.3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9EC708"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32.5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463D99"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10,231.8</w:t>
            </w:r>
          </w:p>
        </w:tc>
      </w:tr>
      <w:tr w:rsidR="00FE2529" w:rsidRPr="00FE2529" w14:paraId="385FD305" w14:textId="77777777" w:rsidTr="006B3596">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A18FF" w14:textId="77777777" w:rsidR="00FE2529" w:rsidRPr="00FE2529" w:rsidRDefault="00FE2529" w:rsidP="00FE2529">
            <w:pPr>
              <w:widowControl w:val="0"/>
              <w:spacing w:line="200" w:lineRule="atLeast"/>
              <w:jc w:val="both"/>
              <w:rPr>
                <w:rFonts w:ascii="Montserrat" w:eastAsia="Arial Unicode MS" w:hAnsi="Montserrat" w:cs="Arial Unicode MS"/>
                <w:kern w:val="1"/>
                <w:sz w:val="18"/>
                <w:szCs w:val="18"/>
                <w:lang w:bidi="hi-IN"/>
              </w:rPr>
            </w:pPr>
            <w:r w:rsidRPr="00FE2529">
              <w:rPr>
                <w:rFonts w:ascii="Montserrat" w:eastAsia="Arial Unicode MS" w:hAnsi="Montserrat" w:cs="Arial Unicode MS"/>
                <w:kern w:val="1"/>
                <w:sz w:val="18"/>
                <w:szCs w:val="18"/>
                <w:lang w:bidi="hi-IN"/>
              </w:rPr>
              <w:t>Materiales y Suministros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67DD391"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13,155.0</w:t>
            </w:r>
          </w:p>
        </w:tc>
        <w:tc>
          <w:tcPr>
            <w:tcW w:w="1276" w:type="dxa"/>
            <w:tcBorders>
              <w:top w:val="nil"/>
              <w:left w:val="nil"/>
              <w:bottom w:val="single" w:sz="4" w:space="0" w:color="auto"/>
              <w:right w:val="single" w:sz="4" w:space="0" w:color="auto"/>
            </w:tcBorders>
            <w:shd w:val="clear" w:color="auto" w:fill="auto"/>
            <w:vAlign w:val="center"/>
            <w:hideMark/>
          </w:tcPr>
          <w:p w14:paraId="142A2EDB"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5,949.4</w:t>
            </w:r>
          </w:p>
        </w:tc>
        <w:tc>
          <w:tcPr>
            <w:tcW w:w="1276" w:type="dxa"/>
            <w:tcBorders>
              <w:top w:val="nil"/>
              <w:left w:val="nil"/>
              <w:bottom w:val="single" w:sz="4" w:space="0" w:color="auto"/>
              <w:right w:val="single" w:sz="4" w:space="0" w:color="auto"/>
            </w:tcBorders>
            <w:shd w:val="clear" w:color="auto" w:fill="auto"/>
            <w:vAlign w:val="center"/>
            <w:hideMark/>
          </w:tcPr>
          <w:p w14:paraId="31543E7B"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7,205.6</w:t>
            </w:r>
          </w:p>
        </w:tc>
        <w:tc>
          <w:tcPr>
            <w:tcW w:w="1275" w:type="dxa"/>
            <w:tcBorders>
              <w:top w:val="nil"/>
              <w:left w:val="nil"/>
              <w:bottom w:val="single" w:sz="4" w:space="0" w:color="auto"/>
              <w:right w:val="single" w:sz="4" w:space="0" w:color="auto"/>
            </w:tcBorders>
            <w:shd w:val="clear" w:color="auto" w:fill="auto"/>
            <w:vAlign w:val="center"/>
            <w:hideMark/>
          </w:tcPr>
          <w:p w14:paraId="07EDD3FF"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5,156.5</w:t>
            </w:r>
          </w:p>
        </w:tc>
        <w:tc>
          <w:tcPr>
            <w:tcW w:w="1134" w:type="dxa"/>
            <w:tcBorders>
              <w:top w:val="nil"/>
              <w:left w:val="nil"/>
              <w:bottom w:val="single" w:sz="4" w:space="0" w:color="auto"/>
              <w:right w:val="single" w:sz="4" w:space="0" w:color="auto"/>
            </w:tcBorders>
            <w:shd w:val="clear" w:color="auto" w:fill="auto"/>
            <w:vAlign w:val="center"/>
            <w:hideMark/>
          </w:tcPr>
          <w:p w14:paraId="49EA92E9"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1,224.5</w:t>
            </w:r>
          </w:p>
        </w:tc>
        <w:tc>
          <w:tcPr>
            <w:tcW w:w="1276" w:type="dxa"/>
            <w:tcBorders>
              <w:top w:val="nil"/>
              <w:left w:val="nil"/>
              <w:bottom w:val="single" w:sz="4" w:space="0" w:color="auto"/>
              <w:right w:val="single" w:sz="4" w:space="0" w:color="auto"/>
            </w:tcBorders>
            <w:shd w:val="clear" w:color="auto" w:fill="auto"/>
            <w:vAlign w:val="center"/>
            <w:hideMark/>
          </w:tcPr>
          <w:p w14:paraId="4712D41A"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3,932.0</w:t>
            </w:r>
          </w:p>
        </w:tc>
      </w:tr>
      <w:tr w:rsidR="00FE2529" w:rsidRPr="00FE2529" w14:paraId="669FAEE0" w14:textId="77777777" w:rsidTr="006B3596">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F3E08" w14:textId="77777777" w:rsidR="00FE2529" w:rsidRPr="00FE2529" w:rsidRDefault="00FE2529" w:rsidP="00FE2529">
            <w:pPr>
              <w:widowControl w:val="0"/>
              <w:spacing w:line="200" w:lineRule="atLeast"/>
              <w:jc w:val="both"/>
              <w:rPr>
                <w:rFonts w:ascii="Montserrat" w:eastAsia="Arial Unicode MS" w:hAnsi="Montserrat" w:cs="Arial Unicode MS"/>
                <w:kern w:val="1"/>
                <w:sz w:val="18"/>
                <w:szCs w:val="18"/>
                <w:lang w:bidi="hi-IN"/>
              </w:rPr>
            </w:pPr>
            <w:r w:rsidRPr="00FE2529">
              <w:rPr>
                <w:rFonts w:ascii="Montserrat" w:eastAsia="Arial Unicode MS" w:hAnsi="Montserrat" w:cs="Arial Unicode MS"/>
                <w:kern w:val="1"/>
                <w:sz w:val="18"/>
                <w:szCs w:val="18"/>
                <w:lang w:bidi="hi-IN"/>
              </w:rPr>
              <w:t>Servicios Generales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26BA33A"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51,494.6</w:t>
            </w:r>
          </w:p>
        </w:tc>
        <w:tc>
          <w:tcPr>
            <w:tcW w:w="1276" w:type="dxa"/>
            <w:tcBorders>
              <w:top w:val="nil"/>
              <w:left w:val="nil"/>
              <w:bottom w:val="single" w:sz="4" w:space="0" w:color="auto"/>
              <w:right w:val="single" w:sz="4" w:space="0" w:color="auto"/>
            </w:tcBorders>
            <w:shd w:val="clear" w:color="auto" w:fill="auto"/>
            <w:vAlign w:val="center"/>
            <w:hideMark/>
          </w:tcPr>
          <w:p w14:paraId="5661DE9B"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22,563.6</w:t>
            </w:r>
          </w:p>
        </w:tc>
        <w:tc>
          <w:tcPr>
            <w:tcW w:w="1276" w:type="dxa"/>
            <w:tcBorders>
              <w:top w:val="nil"/>
              <w:left w:val="nil"/>
              <w:bottom w:val="single" w:sz="4" w:space="0" w:color="auto"/>
              <w:right w:val="single" w:sz="4" w:space="0" w:color="auto"/>
            </w:tcBorders>
            <w:shd w:val="clear" w:color="auto" w:fill="auto"/>
            <w:vAlign w:val="center"/>
            <w:hideMark/>
          </w:tcPr>
          <w:p w14:paraId="03A5C7CA"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28,931.0</w:t>
            </w:r>
          </w:p>
        </w:tc>
        <w:tc>
          <w:tcPr>
            <w:tcW w:w="1275" w:type="dxa"/>
            <w:tcBorders>
              <w:top w:val="nil"/>
              <w:left w:val="nil"/>
              <w:bottom w:val="single" w:sz="4" w:space="0" w:color="auto"/>
              <w:right w:val="single" w:sz="4" w:space="0" w:color="auto"/>
            </w:tcBorders>
            <w:shd w:val="clear" w:color="auto" w:fill="auto"/>
            <w:vAlign w:val="center"/>
            <w:hideMark/>
          </w:tcPr>
          <w:p w14:paraId="09EE3DF1"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21,751.8</w:t>
            </w:r>
          </w:p>
        </w:tc>
        <w:tc>
          <w:tcPr>
            <w:tcW w:w="1134" w:type="dxa"/>
            <w:tcBorders>
              <w:top w:val="nil"/>
              <w:left w:val="nil"/>
              <w:bottom w:val="single" w:sz="4" w:space="0" w:color="auto"/>
              <w:right w:val="single" w:sz="4" w:space="0" w:color="auto"/>
            </w:tcBorders>
            <w:shd w:val="clear" w:color="auto" w:fill="auto"/>
            <w:vAlign w:val="center"/>
            <w:hideMark/>
          </w:tcPr>
          <w:p w14:paraId="13CB0AD0"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5,265.6</w:t>
            </w:r>
          </w:p>
        </w:tc>
        <w:tc>
          <w:tcPr>
            <w:tcW w:w="1276" w:type="dxa"/>
            <w:tcBorders>
              <w:top w:val="nil"/>
              <w:left w:val="nil"/>
              <w:bottom w:val="single" w:sz="4" w:space="0" w:color="auto"/>
              <w:right w:val="single" w:sz="4" w:space="0" w:color="auto"/>
            </w:tcBorders>
            <w:shd w:val="clear" w:color="auto" w:fill="auto"/>
            <w:vAlign w:val="center"/>
            <w:hideMark/>
          </w:tcPr>
          <w:p w14:paraId="6F6A933E"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16,486.2</w:t>
            </w:r>
          </w:p>
        </w:tc>
      </w:tr>
      <w:tr w:rsidR="00FE2529" w:rsidRPr="00FE2529" w14:paraId="335E0B03" w14:textId="77777777" w:rsidTr="006B3596">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C33C" w14:textId="77777777" w:rsidR="00FE2529" w:rsidRPr="00FE2529" w:rsidRDefault="00FE2529" w:rsidP="00FE2529">
            <w:pPr>
              <w:widowControl w:val="0"/>
              <w:spacing w:line="200" w:lineRule="atLeast"/>
              <w:jc w:val="both"/>
              <w:rPr>
                <w:rFonts w:ascii="Montserrat" w:eastAsia="Arial Unicode MS" w:hAnsi="Montserrat" w:cs="Arial Unicode MS"/>
                <w:kern w:val="1"/>
                <w:sz w:val="18"/>
                <w:szCs w:val="18"/>
                <w:lang w:bidi="hi-IN"/>
              </w:rPr>
            </w:pPr>
            <w:r w:rsidRPr="00FE2529">
              <w:rPr>
                <w:rFonts w:ascii="Montserrat" w:eastAsia="Arial Unicode MS" w:hAnsi="Montserrat" w:cs="Arial Unicode MS"/>
                <w:kern w:val="1"/>
                <w:sz w:val="18"/>
                <w:szCs w:val="18"/>
                <w:lang w:bidi="hi-IN"/>
              </w:rPr>
              <w:t>Transferencias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CC291F1"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3,746.0</w:t>
            </w:r>
          </w:p>
        </w:tc>
        <w:tc>
          <w:tcPr>
            <w:tcW w:w="1276" w:type="dxa"/>
            <w:tcBorders>
              <w:top w:val="nil"/>
              <w:left w:val="nil"/>
              <w:bottom w:val="single" w:sz="4" w:space="0" w:color="auto"/>
              <w:right w:val="single" w:sz="4" w:space="0" w:color="auto"/>
            </w:tcBorders>
            <w:shd w:val="clear" w:color="auto" w:fill="auto"/>
            <w:vAlign w:val="center"/>
            <w:hideMark/>
          </w:tcPr>
          <w:p w14:paraId="3F65866B"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2,023.4</w:t>
            </w:r>
          </w:p>
        </w:tc>
        <w:tc>
          <w:tcPr>
            <w:tcW w:w="1276" w:type="dxa"/>
            <w:tcBorders>
              <w:top w:val="nil"/>
              <w:left w:val="nil"/>
              <w:bottom w:val="single" w:sz="4" w:space="0" w:color="auto"/>
              <w:right w:val="single" w:sz="4" w:space="0" w:color="auto"/>
            </w:tcBorders>
            <w:shd w:val="clear" w:color="auto" w:fill="auto"/>
            <w:vAlign w:val="center"/>
            <w:hideMark/>
          </w:tcPr>
          <w:p w14:paraId="34E295BB"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1,722.6</w:t>
            </w:r>
          </w:p>
        </w:tc>
        <w:tc>
          <w:tcPr>
            <w:tcW w:w="1275" w:type="dxa"/>
            <w:tcBorders>
              <w:top w:val="nil"/>
              <w:left w:val="nil"/>
              <w:bottom w:val="single" w:sz="4" w:space="0" w:color="auto"/>
              <w:right w:val="single" w:sz="4" w:space="0" w:color="auto"/>
            </w:tcBorders>
            <w:shd w:val="clear" w:color="auto" w:fill="auto"/>
            <w:vAlign w:val="center"/>
            <w:hideMark/>
          </w:tcPr>
          <w:p w14:paraId="7396FF1F"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2,300.0</w:t>
            </w:r>
          </w:p>
        </w:tc>
        <w:tc>
          <w:tcPr>
            <w:tcW w:w="1134" w:type="dxa"/>
            <w:tcBorders>
              <w:top w:val="nil"/>
              <w:left w:val="nil"/>
              <w:bottom w:val="single" w:sz="4" w:space="0" w:color="auto"/>
              <w:right w:val="single" w:sz="4" w:space="0" w:color="auto"/>
            </w:tcBorders>
            <w:shd w:val="clear" w:color="auto" w:fill="auto"/>
            <w:vAlign w:val="center"/>
            <w:hideMark/>
          </w:tcPr>
          <w:p w14:paraId="02C64073"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563.2</w:t>
            </w:r>
          </w:p>
        </w:tc>
        <w:tc>
          <w:tcPr>
            <w:tcW w:w="1276" w:type="dxa"/>
            <w:tcBorders>
              <w:top w:val="nil"/>
              <w:left w:val="nil"/>
              <w:bottom w:val="single" w:sz="4" w:space="0" w:color="auto"/>
              <w:right w:val="single" w:sz="4" w:space="0" w:color="auto"/>
            </w:tcBorders>
            <w:shd w:val="clear" w:color="auto" w:fill="auto"/>
            <w:vAlign w:val="center"/>
            <w:hideMark/>
          </w:tcPr>
          <w:p w14:paraId="0AA33CBE"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1,736.8</w:t>
            </w:r>
          </w:p>
        </w:tc>
      </w:tr>
      <w:tr w:rsidR="00FE2529" w:rsidRPr="00FE2529" w14:paraId="24D7F589" w14:textId="77777777" w:rsidTr="006B3596">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92F39" w14:textId="77777777" w:rsidR="00FE2529" w:rsidRPr="00FE2529" w:rsidRDefault="00FE2529" w:rsidP="00FE2529">
            <w:pPr>
              <w:widowControl w:val="0"/>
              <w:spacing w:line="200" w:lineRule="atLeast"/>
              <w:jc w:val="both"/>
              <w:rPr>
                <w:rFonts w:ascii="Montserrat" w:eastAsia="Arial Unicode MS" w:hAnsi="Montserrat" w:cs="Arial Unicode MS"/>
                <w:kern w:val="1"/>
                <w:sz w:val="18"/>
                <w:szCs w:val="18"/>
                <w:lang w:bidi="hi-IN"/>
              </w:rPr>
            </w:pPr>
            <w:r w:rsidRPr="00FE2529">
              <w:rPr>
                <w:rFonts w:ascii="Montserrat" w:eastAsia="Arial Unicode MS" w:hAnsi="Montserrat" w:cs="Arial Unicode MS"/>
                <w:kern w:val="1"/>
                <w:sz w:val="18"/>
                <w:szCs w:val="18"/>
                <w:lang w:bidi="hi-IN"/>
              </w:rPr>
              <w:t>Otras Erogaciones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BF570B0"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722.9</w:t>
            </w:r>
          </w:p>
        </w:tc>
        <w:tc>
          <w:tcPr>
            <w:tcW w:w="1276" w:type="dxa"/>
            <w:tcBorders>
              <w:top w:val="nil"/>
              <w:left w:val="nil"/>
              <w:bottom w:val="single" w:sz="4" w:space="0" w:color="auto"/>
              <w:right w:val="single" w:sz="4" w:space="0" w:color="auto"/>
            </w:tcBorders>
            <w:shd w:val="clear" w:color="auto" w:fill="auto"/>
            <w:vAlign w:val="center"/>
            <w:hideMark/>
          </w:tcPr>
          <w:p w14:paraId="71F10353"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283.4</w:t>
            </w:r>
          </w:p>
        </w:tc>
        <w:tc>
          <w:tcPr>
            <w:tcW w:w="1276" w:type="dxa"/>
            <w:tcBorders>
              <w:top w:val="nil"/>
              <w:left w:val="nil"/>
              <w:bottom w:val="single" w:sz="4" w:space="0" w:color="auto"/>
              <w:right w:val="single" w:sz="4" w:space="0" w:color="auto"/>
            </w:tcBorders>
            <w:shd w:val="clear" w:color="auto" w:fill="auto"/>
            <w:vAlign w:val="center"/>
            <w:hideMark/>
          </w:tcPr>
          <w:p w14:paraId="46197CDD"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439.5</w:t>
            </w:r>
          </w:p>
        </w:tc>
        <w:tc>
          <w:tcPr>
            <w:tcW w:w="1275" w:type="dxa"/>
            <w:tcBorders>
              <w:top w:val="nil"/>
              <w:left w:val="nil"/>
              <w:bottom w:val="single" w:sz="4" w:space="0" w:color="auto"/>
              <w:right w:val="single" w:sz="4" w:space="0" w:color="auto"/>
            </w:tcBorders>
            <w:shd w:val="clear" w:color="auto" w:fill="auto"/>
            <w:vAlign w:val="center"/>
            <w:hideMark/>
          </w:tcPr>
          <w:p w14:paraId="5AD811E9"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1,325.4</w:t>
            </w:r>
          </w:p>
        </w:tc>
        <w:tc>
          <w:tcPr>
            <w:tcW w:w="1134" w:type="dxa"/>
            <w:tcBorders>
              <w:top w:val="nil"/>
              <w:left w:val="nil"/>
              <w:bottom w:val="single" w:sz="4" w:space="0" w:color="auto"/>
              <w:right w:val="single" w:sz="4" w:space="0" w:color="auto"/>
            </w:tcBorders>
            <w:shd w:val="clear" w:color="auto" w:fill="auto"/>
            <w:vAlign w:val="center"/>
            <w:hideMark/>
          </w:tcPr>
          <w:p w14:paraId="2E33F981"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509.2</w:t>
            </w:r>
          </w:p>
        </w:tc>
        <w:tc>
          <w:tcPr>
            <w:tcW w:w="1276" w:type="dxa"/>
            <w:tcBorders>
              <w:top w:val="nil"/>
              <w:left w:val="nil"/>
              <w:bottom w:val="single" w:sz="4" w:space="0" w:color="auto"/>
              <w:right w:val="single" w:sz="4" w:space="0" w:color="auto"/>
            </w:tcBorders>
            <w:shd w:val="clear" w:color="auto" w:fill="auto"/>
            <w:vAlign w:val="center"/>
            <w:hideMark/>
          </w:tcPr>
          <w:p w14:paraId="1AF785E2"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816.2</w:t>
            </w:r>
          </w:p>
        </w:tc>
      </w:tr>
      <w:tr w:rsidR="00FE2529" w:rsidRPr="00FE2529" w14:paraId="06403E6F" w14:textId="77777777" w:rsidTr="006B3596">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358B9"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8"/>
                <w:szCs w:val="18"/>
                <w:lang w:bidi="hi-IN"/>
              </w:rPr>
            </w:pPr>
            <w:r w:rsidRPr="00FE2529">
              <w:rPr>
                <w:rFonts w:ascii="Montserrat" w:eastAsia="Arial Unicode MS" w:hAnsi="Montserrat" w:cs="Arial Unicode MS"/>
                <w:b/>
                <w:bCs/>
                <w:kern w:val="1"/>
                <w:sz w:val="18"/>
                <w:szCs w:val="18"/>
                <w:lang w:bidi="hi-IN"/>
              </w:rPr>
              <w:t>GASTO CORRIENTE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19F5D6B"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415,662.1</w:t>
            </w:r>
          </w:p>
        </w:tc>
        <w:tc>
          <w:tcPr>
            <w:tcW w:w="1276" w:type="dxa"/>
            <w:tcBorders>
              <w:top w:val="nil"/>
              <w:left w:val="nil"/>
              <w:bottom w:val="single" w:sz="4" w:space="0" w:color="auto"/>
              <w:right w:val="single" w:sz="4" w:space="0" w:color="auto"/>
            </w:tcBorders>
            <w:shd w:val="clear" w:color="auto" w:fill="auto"/>
            <w:vAlign w:val="center"/>
            <w:hideMark/>
          </w:tcPr>
          <w:p w14:paraId="29CF8BCB"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200,179.1</w:t>
            </w:r>
          </w:p>
        </w:tc>
        <w:tc>
          <w:tcPr>
            <w:tcW w:w="1276" w:type="dxa"/>
            <w:tcBorders>
              <w:top w:val="nil"/>
              <w:left w:val="nil"/>
              <w:bottom w:val="single" w:sz="4" w:space="0" w:color="auto"/>
              <w:right w:val="single" w:sz="4" w:space="0" w:color="auto"/>
            </w:tcBorders>
            <w:shd w:val="clear" w:color="auto" w:fill="auto"/>
            <w:vAlign w:val="center"/>
            <w:hideMark/>
          </w:tcPr>
          <w:p w14:paraId="1A32ADE2"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215,483.0</w:t>
            </w:r>
          </w:p>
        </w:tc>
        <w:tc>
          <w:tcPr>
            <w:tcW w:w="1275" w:type="dxa"/>
            <w:tcBorders>
              <w:top w:val="nil"/>
              <w:left w:val="nil"/>
              <w:bottom w:val="single" w:sz="4" w:space="0" w:color="auto"/>
              <w:right w:val="single" w:sz="4" w:space="0" w:color="auto"/>
            </w:tcBorders>
            <w:shd w:val="clear" w:color="auto" w:fill="auto"/>
            <w:vAlign w:val="center"/>
            <w:hideMark/>
          </w:tcPr>
          <w:p w14:paraId="2545875A"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40,798.0</w:t>
            </w:r>
          </w:p>
        </w:tc>
        <w:tc>
          <w:tcPr>
            <w:tcW w:w="1134" w:type="dxa"/>
            <w:tcBorders>
              <w:top w:val="nil"/>
              <w:left w:val="nil"/>
              <w:bottom w:val="single" w:sz="4" w:space="0" w:color="auto"/>
              <w:right w:val="single" w:sz="4" w:space="0" w:color="auto"/>
            </w:tcBorders>
            <w:shd w:val="clear" w:color="auto" w:fill="auto"/>
            <w:vAlign w:val="center"/>
            <w:hideMark/>
          </w:tcPr>
          <w:p w14:paraId="77664FC6"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7,595.0</w:t>
            </w:r>
          </w:p>
        </w:tc>
        <w:tc>
          <w:tcPr>
            <w:tcW w:w="1276" w:type="dxa"/>
            <w:tcBorders>
              <w:top w:val="nil"/>
              <w:left w:val="nil"/>
              <w:bottom w:val="single" w:sz="4" w:space="0" w:color="auto"/>
              <w:right w:val="single" w:sz="4" w:space="0" w:color="auto"/>
            </w:tcBorders>
            <w:shd w:val="clear" w:color="auto" w:fill="auto"/>
            <w:vAlign w:val="center"/>
            <w:hideMark/>
          </w:tcPr>
          <w:p w14:paraId="2B0F5518"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33,203.0</w:t>
            </w:r>
          </w:p>
        </w:tc>
      </w:tr>
      <w:tr w:rsidR="00FE2529" w:rsidRPr="00FE2529" w14:paraId="2A61D65F" w14:textId="77777777" w:rsidTr="006B3596">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7CB17" w14:textId="77777777" w:rsidR="00FE2529" w:rsidRPr="00FE2529" w:rsidRDefault="00FE2529" w:rsidP="00FE2529">
            <w:pPr>
              <w:widowControl w:val="0"/>
              <w:spacing w:line="200" w:lineRule="atLeast"/>
              <w:jc w:val="both"/>
              <w:rPr>
                <w:rFonts w:ascii="Montserrat" w:eastAsia="Arial Unicode MS" w:hAnsi="Montserrat" w:cs="Arial Unicode MS"/>
                <w:kern w:val="1"/>
                <w:sz w:val="18"/>
                <w:szCs w:val="18"/>
                <w:lang w:bidi="hi-IN"/>
              </w:rPr>
            </w:pPr>
            <w:r w:rsidRPr="00FE2529">
              <w:rPr>
                <w:rFonts w:ascii="Montserrat" w:eastAsia="Arial Unicode MS" w:hAnsi="Montserrat" w:cs="Arial Unicode MS"/>
                <w:kern w:val="1"/>
                <w:sz w:val="18"/>
                <w:szCs w:val="18"/>
                <w:lang w:bidi="hi-IN"/>
              </w:rPr>
              <w:t>Inversión en Bienes Muebles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52715FB"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276" w:type="dxa"/>
            <w:tcBorders>
              <w:top w:val="nil"/>
              <w:left w:val="nil"/>
              <w:bottom w:val="single" w:sz="4" w:space="0" w:color="auto"/>
              <w:right w:val="single" w:sz="4" w:space="0" w:color="auto"/>
            </w:tcBorders>
            <w:shd w:val="clear" w:color="auto" w:fill="auto"/>
            <w:vAlign w:val="center"/>
            <w:hideMark/>
          </w:tcPr>
          <w:p w14:paraId="27833C37"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276" w:type="dxa"/>
            <w:tcBorders>
              <w:top w:val="nil"/>
              <w:left w:val="nil"/>
              <w:bottom w:val="single" w:sz="4" w:space="0" w:color="auto"/>
              <w:right w:val="single" w:sz="4" w:space="0" w:color="auto"/>
            </w:tcBorders>
            <w:shd w:val="clear" w:color="auto" w:fill="auto"/>
            <w:vAlign w:val="center"/>
            <w:hideMark/>
          </w:tcPr>
          <w:p w14:paraId="70A9D162"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275" w:type="dxa"/>
            <w:tcBorders>
              <w:top w:val="nil"/>
              <w:left w:val="nil"/>
              <w:bottom w:val="single" w:sz="4" w:space="0" w:color="auto"/>
              <w:right w:val="single" w:sz="4" w:space="0" w:color="auto"/>
            </w:tcBorders>
            <w:shd w:val="clear" w:color="auto" w:fill="auto"/>
            <w:vAlign w:val="center"/>
            <w:hideMark/>
          </w:tcPr>
          <w:p w14:paraId="3DD2A0C7"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134" w:type="dxa"/>
            <w:tcBorders>
              <w:top w:val="nil"/>
              <w:left w:val="nil"/>
              <w:bottom w:val="single" w:sz="4" w:space="0" w:color="auto"/>
              <w:right w:val="single" w:sz="4" w:space="0" w:color="auto"/>
            </w:tcBorders>
            <w:shd w:val="clear" w:color="auto" w:fill="auto"/>
            <w:vAlign w:val="center"/>
            <w:hideMark/>
          </w:tcPr>
          <w:p w14:paraId="546EB5A7"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276" w:type="dxa"/>
            <w:tcBorders>
              <w:top w:val="nil"/>
              <w:left w:val="nil"/>
              <w:bottom w:val="single" w:sz="4" w:space="0" w:color="auto"/>
              <w:right w:val="single" w:sz="4" w:space="0" w:color="auto"/>
            </w:tcBorders>
            <w:shd w:val="clear" w:color="auto" w:fill="auto"/>
            <w:vAlign w:val="center"/>
            <w:hideMark/>
          </w:tcPr>
          <w:p w14:paraId="363BACD2"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r>
      <w:tr w:rsidR="00FE2529" w:rsidRPr="00FE2529" w14:paraId="3F294D24" w14:textId="77777777" w:rsidTr="006B3596">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CB70" w14:textId="77777777" w:rsidR="00FE2529" w:rsidRPr="00FE2529" w:rsidRDefault="00FE2529" w:rsidP="00FE2529">
            <w:pPr>
              <w:widowControl w:val="0"/>
              <w:spacing w:line="200" w:lineRule="atLeast"/>
              <w:jc w:val="both"/>
              <w:rPr>
                <w:rFonts w:ascii="Montserrat" w:eastAsia="Arial Unicode MS" w:hAnsi="Montserrat" w:cs="Arial Unicode MS"/>
                <w:kern w:val="1"/>
                <w:sz w:val="18"/>
                <w:szCs w:val="18"/>
                <w:lang w:bidi="hi-IN"/>
              </w:rPr>
            </w:pPr>
            <w:r w:rsidRPr="00FE2529">
              <w:rPr>
                <w:rFonts w:ascii="Montserrat" w:eastAsia="Arial Unicode MS" w:hAnsi="Montserrat" w:cs="Arial Unicode MS"/>
                <w:kern w:val="1"/>
                <w:sz w:val="18"/>
                <w:szCs w:val="18"/>
                <w:lang w:bidi="hi-IN"/>
              </w:rPr>
              <w:t>Inversión en Obra Pública</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3AE41C2"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276" w:type="dxa"/>
            <w:tcBorders>
              <w:top w:val="nil"/>
              <w:left w:val="nil"/>
              <w:bottom w:val="single" w:sz="4" w:space="0" w:color="auto"/>
              <w:right w:val="single" w:sz="4" w:space="0" w:color="auto"/>
            </w:tcBorders>
            <w:shd w:val="clear" w:color="auto" w:fill="auto"/>
            <w:vAlign w:val="center"/>
            <w:hideMark/>
          </w:tcPr>
          <w:p w14:paraId="6F1D808C"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276" w:type="dxa"/>
            <w:tcBorders>
              <w:top w:val="nil"/>
              <w:left w:val="nil"/>
              <w:bottom w:val="single" w:sz="4" w:space="0" w:color="auto"/>
              <w:right w:val="single" w:sz="4" w:space="0" w:color="auto"/>
            </w:tcBorders>
            <w:shd w:val="clear" w:color="auto" w:fill="auto"/>
            <w:vAlign w:val="center"/>
            <w:hideMark/>
          </w:tcPr>
          <w:p w14:paraId="59D9693A"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275" w:type="dxa"/>
            <w:tcBorders>
              <w:top w:val="nil"/>
              <w:left w:val="nil"/>
              <w:bottom w:val="single" w:sz="4" w:space="0" w:color="auto"/>
              <w:right w:val="single" w:sz="4" w:space="0" w:color="auto"/>
            </w:tcBorders>
            <w:shd w:val="clear" w:color="auto" w:fill="auto"/>
            <w:vAlign w:val="center"/>
            <w:hideMark/>
          </w:tcPr>
          <w:p w14:paraId="04A6C558"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134" w:type="dxa"/>
            <w:tcBorders>
              <w:top w:val="nil"/>
              <w:left w:val="nil"/>
              <w:bottom w:val="single" w:sz="4" w:space="0" w:color="auto"/>
              <w:right w:val="single" w:sz="4" w:space="0" w:color="auto"/>
            </w:tcBorders>
            <w:shd w:val="clear" w:color="auto" w:fill="auto"/>
            <w:vAlign w:val="center"/>
            <w:hideMark/>
          </w:tcPr>
          <w:p w14:paraId="0CED6A55"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c>
          <w:tcPr>
            <w:tcW w:w="1276" w:type="dxa"/>
            <w:tcBorders>
              <w:top w:val="nil"/>
              <w:left w:val="nil"/>
              <w:bottom w:val="single" w:sz="4" w:space="0" w:color="auto"/>
              <w:right w:val="single" w:sz="4" w:space="0" w:color="auto"/>
            </w:tcBorders>
            <w:shd w:val="clear" w:color="auto" w:fill="auto"/>
            <w:vAlign w:val="center"/>
            <w:hideMark/>
          </w:tcPr>
          <w:p w14:paraId="0B14FC8C" w14:textId="77777777" w:rsidR="00FE2529" w:rsidRPr="00FE2529" w:rsidRDefault="00FE2529" w:rsidP="00FE2529">
            <w:pPr>
              <w:widowControl w:val="0"/>
              <w:spacing w:line="200" w:lineRule="atLeast"/>
              <w:jc w:val="right"/>
              <w:rPr>
                <w:rFonts w:ascii="Montserrat" w:eastAsia="Arial Unicode MS" w:hAnsi="Montserrat" w:cs="Arial Unicode MS"/>
                <w:color w:val="000000"/>
                <w:kern w:val="1"/>
                <w:sz w:val="18"/>
                <w:szCs w:val="18"/>
                <w:lang w:eastAsia="hi-IN" w:bidi="hi-IN"/>
              </w:rPr>
            </w:pPr>
            <w:r w:rsidRPr="00FE2529">
              <w:rPr>
                <w:rFonts w:ascii="Montserrat" w:eastAsia="Arial Unicode MS" w:hAnsi="Montserrat" w:cs="Calibri"/>
                <w:color w:val="000000"/>
                <w:kern w:val="1"/>
                <w:sz w:val="20"/>
                <w:szCs w:val="20"/>
                <w:lang w:eastAsia="hi-IN" w:bidi="hi-IN"/>
              </w:rPr>
              <w:t>0.0</w:t>
            </w:r>
          </w:p>
        </w:tc>
      </w:tr>
      <w:tr w:rsidR="00FE2529" w:rsidRPr="00FE2529" w14:paraId="052C53C5" w14:textId="77777777" w:rsidTr="006B3596">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14674"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8"/>
                <w:szCs w:val="18"/>
                <w:lang w:bidi="hi-IN"/>
              </w:rPr>
            </w:pPr>
            <w:r w:rsidRPr="00FE2529">
              <w:rPr>
                <w:rFonts w:ascii="Montserrat" w:eastAsia="Arial Unicode MS" w:hAnsi="Montserrat" w:cs="Arial Unicode MS"/>
                <w:b/>
                <w:bCs/>
                <w:kern w:val="1"/>
                <w:sz w:val="18"/>
                <w:szCs w:val="18"/>
                <w:lang w:bidi="hi-IN"/>
              </w:rPr>
              <w:t>GASTO DE INVERSION</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078AAF4"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0.0</w:t>
            </w:r>
          </w:p>
        </w:tc>
        <w:tc>
          <w:tcPr>
            <w:tcW w:w="1276" w:type="dxa"/>
            <w:tcBorders>
              <w:top w:val="nil"/>
              <w:left w:val="nil"/>
              <w:bottom w:val="single" w:sz="4" w:space="0" w:color="auto"/>
              <w:right w:val="single" w:sz="4" w:space="0" w:color="auto"/>
            </w:tcBorders>
            <w:shd w:val="clear" w:color="auto" w:fill="auto"/>
            <w:vAlign w:val="center"/>
            <w:hideMark/>
          </w:tcPr>
          <w:p w14:paraId="2043322D"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0.0</w:t>
            </w:r>
          </w:p>
        </w:tc>
        <w:tc>
          <w:tcPr>
            <w:tcW w:w="1276" w:type="dxa"/>
            <w:tcBorders>
              <w:top w:val="nil"/>
              <w:left w:val="nil"/>
              <w:bottom w:val="single" w:sz="4" w:space="0" w:color="auto"/>
              <w:right w:val="single" w:sz="4" w:space="0" w:color="auto"/>
            </w:tcBorders>
            <w:shd w:val="clear" w:color="auto" w:fill="auto"/>
            <w:vAlign w:val="center"/>
            <w:hideMark/>
          </w:tcPr>
          <w:p w14:paraId="4CE8B287"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0.0</w:t>
            </w:r>
          </w:p>
        </w:tc>
        <w:tc>
          <w:tcPr>
            <w:tcW w:w="1275" w:type="dxa"/>
            <w:tcBorders>
              <w:top w:val="nil"/>
              <w:left w:val="nil"/>
              <w:bottom w:val="single" w:sz="4" w:space="0" w:color="auto"/>
              <w:right w:val="single" w:sz="4" w:space="0" w:color="auto"/>
            </w:tcBorders>
            <w:shd w:val="clear" w:color="auto" w:fill="auto"/>
            <w:vAlign w:val="center"/>
            <w:hideMark/>
          </w:tcPr>
          <w:p w14:paraId="1615B824"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0.0</w:t>
            </w:r>
          </w:p>
        </w:tc>
        <w:tc>
          <w:tcPr>
            <w:tcW w:w="1134" w:type="dxa"/>
            <w:tcBorders>
              <w:top w:val="nil"/>
              <w:left w:val="nil"/>
              <w:bottom w:val="single" w:sz="4" w:space="0" w:color="auto"/>
              <w:right w:val="single" w:sz="4" w:space="0" w:color="auto"/>
            </w:tcBorders>
            <w:shd w:val="clear" w:color="auto" w:fill="auto"/>
            <w:vAlign w:val="center"/>
            <w:hideMark/>
          </w:tcPr>
          <w:p w14:paraId="5A460169"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0.0</w:t>
            </w:r>
          </w:p>
        </w:tc>
        <w:tc>
          <w:tcPr>
            <w:tcW w:w="1276" w:type="dxa"/>
            <w:tcBorders>
              <w:top w:val="nil"/>
              <w:left w:val="nil"/>
              <w:bottom w:val="single" w:sz="4" w:space="0" w:color="auto"/>
              <w:right w:val="single" w:sz="4" w:space="0" w:color="auto"/>
            </w:tcBorders>
            <w:shd w:val="clear" w:color="auto" w:fill="auto"/>
            <w:vAlign w:val="center"/>
            <w:hideMark/>
          </w:tcPr>
          <w:p w14:paraId="4AB10C29"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0.0</w:t>
            </w:r>
          </w:p>
        </w:tc>
      </w:tr>
      <w:tr w:rsidR="00FE2529" w:rsidRPr="00FE2529" w14:paraId="1B082109" w14:textId="77777777" w:rsidTr="006B3596">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65C00" w14:textId="77777777" w:rsidR="00FE2529" w:rsidRPr="00FE2529" w:rsidRDefault="00FE2529" w:rsidP="00FE2529">
            <w:pPr>
              <w:widowControl w:val="0"/>
              <w:spacing w:line="200" w:lineRule="atLeast"/>
              <w:jc w:val="center"/>
              <w:rPr>
                <w:rFonts w:ascii="Montserrat" w:eastAsia="Arial Unicode MS" w:hAnsi="Montserrat" w:cs="Arial Unicode MS"/>
                <w:b/>
                <w:bCs/>
                <w:kern w:val="1"/>
                <w:sz w:val="18"/>
                <w:szCs w:val="18"/>
                <w:lang w:bidi="hi-IN"/>
              </w:rPr>
            </w:pPr>
            <w:r w:rsidRPr="00FE2529">
              <w:rPr>
                <w:rFonts w:ascii="Montserrat" w:eastAsia="Arial Unicode MS" w:hAnsi="Montserrat" w:cs="Arial Unicode MS"/>
                <w:b/>
                <w:bCs/>
                <w:kern w:val="1"/>
                <w:sz w:val="18"/>
                <w:szCs w:val="18"/>
                <w:lang w:bidi="hi-IN"/>
              </w:rPr>
              <w:t>GRAN TOTAL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3541EA6"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415,662.1</w:t>
            </w:r>
          </w:p>
        </w:tc>
        <w:tc>
          <w:tcPr>
            <w:tcW w:w="1276" w:type="dxa"/>
            <w:tcBorders>
              <w:top w:val="nil"/>
              <w:left w:val="nil"/>
              <w:bottom w:val="single" w:sz="4" w:space="0" w:color="auto"/>
              <w:right w:val="single" w:sz="4" w:space="0" w:color="auto"/>
            </w:tcBorders>
            <w:shd w:val="clear" w:color="auto" w:fill="auto"/>
            <w:vAlign w:val="center"/>
            <w:hideMark/>
          </w:tcPr>
          <w:p w14:paraId="7D28BE69"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200,179.1</w:t>
            </w:r>
          </w:p>
        </w:tc>
        <w:tc>
          <w:tcPr>
            <w:tcW w:w="1276" w:type="dxa"/>
            <w:tcBorders>
              <w:top w:val="nil"/>
              <w:left w:val="nil"/>
              <w:bottom w:val="single" w:sz="4" w:space="0" w:color="auto"/>
              <w:right w:val="single" w:sz="4" w:space="0" w:color="auto"/>
            </w:tcBorders>
            <w:shd w:val="clear" w:color="auto" w:fill="auto"/>
            <w:vAlign w:val="center"/>
            <w:hideMark/>
          </w:tcPr>
          <w:p w14:paraId="1F1DC8F1"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215,483.0</w:t>
            </w:r>
          </w:p>
        </w:tc>
        <w:tc>
          <w:tcPr>
            <w:tcW w:w="1275" w:type="dxa"/>
            <w:tcBorders>
              <w:top w:val="nil"/>
              <w:left w:val="nil"/>
              <w:bottom w:val="single" w:sz="4" w:space="0" w:color="auto"/>
              <w:right w:val="single" w:sz="4" w:space="0" w:color="auto"/>
            </w:tcBorders>
            <w:shd w:val="clear" w:color="auto" w:fill="auto"/>
            <w:vAlign w:val="center"/>
            <w:hideMark/>
          </w:tcPr>
          <w:p w14:paraId="54B296B2"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40,798.0</w:t>
            </w:r>
          </w:p>
        </w:tc>
        <w:tc>
          <w:tcPr>
            <w:tcW w:w="1134" w:type="dxa"/>
            <w:tcBorders>
              <w:top w:val="nil"/>
              <w:left w:val="nil"/>
              <w:bottom w:val="single" w:sz="4" w:space="0" w:color="auto"/>
              <w:right w:val="single" w:sz="4" w:space="0" w:color="auto"/>
            </w:tcBorders>
            <w:shd w:val="clear" w:color="auto" w:fill="auto"/>
            <w:vAlign w:val="center"/>
            <w:hideMark/>
          </w:tcPr>
          <w:p w14:paraId="624C2000"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7,595.0</w:t>
            </w:r>
          </w:p>
        </w:tc>
        <w:tc>
          <w:tcPr>
            <w:tcW w:w="1276" w:type="dxa"/>
            <w:tcBorders>
              <w:top w:val="nil"/>
              <w:left w:val="nil"/>
              <w:bottom w:val="single" w:sz="4" w:space="0" w:color="auto"/>
              <w:right w:val="single" w:sz="4" w:space="0" w:color="auto"/>
            </w:tcBorders>
            <w:shd w:val="clear" w:color="auto" w:fill="auto"/>
            <w:vAlign w:val="center"/>
            <w:hideMark/>
          </w:tcPr>
          <w:p w14:paraId="1D748B13" w14:textId="77777777" w:rsidR="00FE2529" w:rsidRPr="00FE2529" w:rsidRDefault="00FE2529" w:rsidP="00FE2529">
            <w:pPr>
              <w:widowControl w:val="0"/>
              <w:spacing w:line="200" w:lineRule="atLeast"/>
              <w:jc w:val="right"/>
              <w:rPr>
                <w:rFonts w:ascii="Montserrat" w:eastAsia="Arial Unicode MS" w:hAnsi="Montserrat" w:cs="Arial Unicode MS"/>
                <w:b/>
                <w:bCs/>
                <w:color w:val="000000"/>
                <w:kern w:val="1"/>
                <w:sz w:val="18"/>
                <w:szCs w:val="18"/>
                <w:lang w:eastAsia="hi-IN" w:bidi="hi-IN"/>
              </w:rPr>
            </w:pPr>
            <w:r w:rsidRPr="00FE2529">
              <w:rPr>
                <w:rFonts w:ascii="Montserrat" w:eastAsia="Arial Unicode MS" w:hAnsi="Montserrat" w:cs="Calibri"/>
                <w:b/>
                <w:bCs/>
                <w:color w:val="000000"/>
                <w:kern w:val="1"/>
                <w:sz w:val="20"/>
                <w:szCs w:val="20"/>
                <w:lang w:eastAsia="hi-IN" w:bidi="hi-IN"/>
              </w:rPr>
              <w:t>33,203.0</w:t>
            </w:r>
          </w:p>
        </w:tc>
      </w:tr>
    </w:tbl>
    <w:p w14:paraId="21E81489"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p>
    <w:p w14:paraId="5F68A36F"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r w:rsidRPr="00FE2529">
        <w:rPr>
          <w:rFonts w:ascii="Montserrat" w:eastAsia="Arial Unicode MS" w:hAnsi="Montserrat" w:cs="Arial"/>
          <w:kern w:val="1"/>
          <w:sz w:val="22"/>
          <w:szCs w:val="22"/>
          <w:lang w:eastAsia="hi-IN" w:bidi="hi-IN"/>
        </w:rPr>
        <w:t>En la cifra estimada del Presupuesto Autorizado Modificado para el cierre del ejercicio 2023, se consideraron las siguientes afectaciones presupuestarias al Presupuesto Autorizado:</w:t>
      </w:r>
    </w:p>
    <w:p w14:paraId="4C52C718" w14:textId="77777777" w:rsidR="00FE2529" w:rsidRPr="00FE2529" w:rsidRDefault="00FE2529" w:rsidP="00FE2529">
      <w:pPr>
        <w:widowControl w:val="0"/>
        <w:numPr>
          <w:ilvl w:val="0"/>
          <w:numId w:val="49"/>
        </w:numPr>
        <w:autoSpaceDE w:val="0"/>
        <w:autoSpaceDN w:val="0"/>
        <w:spacing w:before="240" w:after="120" w:line="276" w:lineRule="auto"/>
        <w:contextualSpacing/>
        <w:jc w:val="both"/>
        <w:rPr>
          <w:rFonts w:ascii="Montserrat" w:eastAsia="MS Mincho" w:hAnsi="Montserrat" w:cs="Arial"/>
          <w:b/>
          <w:kern w:val="1"/>
          <w:lang w:val="es-ES" w:eastAsia="hi-IN" w:bidi="hi-IN"/>
        </w:rPr>
      </w:pPr>
      <w:r w:rsidRPr="00FE2529">
        <w:rPr>
          <w:rFonts w:ascii="Montserrat" w:eastAsia="MS Mincho" w:hAnsi="Montserrat" w:cs="Arial"/>
          <w:kern w:val="1"/>
          <w:sz w:val="22"/>
          <w:szCs w:val="22"/>
          <w:lang w:eastAsia="hi-IN" w:bidi="hi-IN"/>
        </w:rPr>
        <w:t>Afectaciones presupuestales compensadas entre los capítulos 2000 Materiales y Suministros y capítulo 3000 Servicios Generales, con la finalidad de atender diversas necesidades de gastos para la operación del Centro, según adecuaciones de referencia núm. 2023-38-91E-345, 2023-38-91E-346, 2023-38-91E-419, 2023-38-91E-421, 2023-38-91E-429.</w:t>
      </w:r>
    </w:p>
    <w:p w14:paraId="1EACC188" w14:textId="77777777" w:rsidR="00FE2529" w:rsidRPr="00FE2529" w:rsidRDefault="00FE2529" w:rsidP="00FE2529">
      <w:pPr>
        <w:widowControl w:val="0"/>
        <w:suppressAutoHyphens/>
        <w:ind w:left="720"/>
        <w:rPr>
          <w:rFonts w:ascii="Montserrat" w:eastAsia="MS Mincho" w:hAnsi="Montserrat" w:cs="Arial"/>
          <w:kern w:val="1"/>
          <w:sz w:val="22"/>
          <w:szCs w:val="22"/>
          <w:lang w:eastAsia="hi-IN" w:bidi="hi-IN"/>
        </w:rPr>
      </w:pPr>
    </w:p>
    <w:p w14:paraId="648941C4"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r w:rsidRPr="00FE2529">
        <w:rPr>
          <w:rFonts w:ascii="Montserrat" w:eastAsia="Arial Unicode MS" w:hAnsi="Montserrat" w:cs="Arial"/>
          <w:kern w:val="1"/>
          <w:sz w:val="22"/>
          <w:szCs w:val="22"/>
          <w:lang w:eastAsia="hi-IN" w:bidi="hi-IN"/>
        </w:rPr>
        <w:lastRenderedPageBreak/>
        <w:t>A continuación, se presenta un resumen sobre lo estimado de ingresos y de egresos al cierre del presente ejercicio por fuente de financiamiento, basados en la conjetura que la tendencia sea coincidente con los movimientos realizados a la fecha del informe, señalamos que los recursos fiscales representarán el 91.1% del total de presupuesto erogado por la Entidad y un 8.9% de recursos propios.</w:t>
      </w:r>
    </w:p>
    <w:p w14:paraId="00ACE15C" w14:textId="77777777" w:rsidR="00FE2529" w:rsidRPr="00FE2529" w:rsidRDefault="00FE2529" w:rsidP="00FE2529">
      <w:pPr>
        <w:widowControl w:val="0"/>
        <w:spacing w:line="200" w:lineRule="atLeast"/>
        <w:jc w:val="both"/>
        <w:rPr>
          <w:rFonts w:ascii="Montserrat" w:eastAsia="Arial Unicode MS" w:hAnsi="Montserrat" w:cs="Arial"/>
          <w:b/>
          <w:bCs/>
          <w:kern w:val="1"/>
          <w:sz w:val="22"/>
          <w:szCs w:val="22"/>
          <w:lang w:eastAsia="hi-IN" w:bidi="hi-IN"/>
        </w:rPr>
      </w:pPr>
      <w:r w:rsidRPr="00FE2529">
        <w:rPr>
          <w:rFonts w:ascii="Montserrat" w:eastAsia="Arial Unicode MS" w:hAnsi="Montserrat" w:cs="Arial"/>
          <w:b/>
          <w:bCs/>
          <w:kern w:val="1"/>
          <w:sz w:val="22"/>
          <w:szCs w:val="22"/>
          <w:lang w:eastAsia="hi-IN" w:bidi="hi-IN"/>
        </w:rPr>
        <w:t>Tabla 7. Estimación de ingresos y egresos 2023.</w:t>
      </w:r>
    </w:p>
    <w:p w14:paraId="034E4225"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677"/>
        <w:gridCol w:w="2009"/>
      </w:tblGrid>
      <w:tr w:rsidR="00FE2529" w:rsidRPr="00FE2529" w14:paraId="01211DEC" w14:textId="77777777" w:rsidTr="006B3596">
        <w:trPr>
          <w:trHeight w:val="473"/>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C3000" w14:textId="77777777" w:rsidR="00FE2529" w:rsidRPr="00FE2529" w:rsidRDefault="00FE2529" w:rsidP="00FE2529">
            <w:pPr>
              <w:spacing w:after="120" w:line="276" w:lineRule="auto"/>
              <w:jc w:val="center"/>
              <w:rPr>
                <w:rFonts w:ascii="Montserrat" w:eastAsia="Calibri" w:hAnsi="Montserrat"/>
                <w:b/>
                <w:sz w:val="22"/>
                <w:szCs w:val="22"/>
                <w:lang w:eastAsia="en-US"/>
              </w:rPr>
            </w:pPr>
            <w:r w:rsidRPr="00FE2529">
              <w:rPr>
                <w:rFonts w:ascii="Montserrat" w:eastAsia="Calibri" w:hAnsi="Montserrat"/>
                <w:b/>
                <w:sz w:val="22"/>
                <w:szCs w:val="22"/>
                <w:lang w:eastAsia="en-US"/>
              </w:rPr>
              <w:t>FUENTE DE FINANCIAMIENTO</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A5BEF" w14:textId="77777777" w:rsidR="00FE2529" w:rsidRPr="00FE2529" w:rsidRDefault="00FE2529" w:rsidP="00FE2529">
            <w:pPr>
              <w:spacing w:after="120" w:line="276" w:lineRule="auto"/>
              <w:jc w:val="center"/>
              <w:rPr>
                <w:rFonts w:ascii="Montserrat" w:eastAsia="Calibri" w:hAnsi="Montserrat"/>
                <w:b/>
                <w:sz w:val="22"/>
                <w:szCs w:val="22"/>
                <w:lang w:eastAsia="en-US"/>
              </w:rPr>
            </w:pPr>
            <w:r w:rsidRPr="00FE2529">
              <w:rPr>
                <w:rFonts w:ascii="Montserrat" w:eastAsia="Calibri" w:hAnsi="Montserrat"/>
                <w:b/>
                <w:sz w:val="22"/>
                <w:szCs w:val="22"/>
                <w:lang w:eastAsia="en-US"/>
              </w:rPr>
              <w:t xml:space="preserve">INGRESOS </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5A894" w14:textId="77777777" w:rsidR="00FE2529" w:rsidRPr="00FE2529" w:rsidRDefault="00FE2529" w:rsidP="00FE2529">
            <w:pPr>
              <w:spacing w:after="120" w:line="276" w:lineRule="auto"/>
              <w:jc w:val="center"/>
              <w:rPr>
                <w:rFonts w:ascii="Montserrat" w:eastAsia="Calibri" w:hAnsi="Montserrat"/>
                <w:b/>
                <w:sz w:val="22"/>
                <w:szCs w:val="22"/>
                <w:lang w:eastAsia="en-US"/>
              </w:rPr>
            </w:pPr>
            <w:r w:rsidRPr="00FE2529">
              <w:rPr>
                <w:rFonts w:ascii="Montserrat" w:eastAsia="Calibri" w:hAnsi="Montserrat"/>
                <w:b/>
                <w:sz w:val="22"/>
                <w:szCs w:val="22"/>
                <w:lang w:eastAsia="en-US"/>
              </w:rPr>
              <w:t>EGRESOS</w:t>
            </w:r>
          </w:p>
        </w:tc>
      </w:tr>
      <w:tr w:rsidR="00FE2529" w:rsidRPr="00FE2529" w14:paraId="1CCD6536" w14:textId="77777777" w:rsidTr="006B3596">
        <w:trPr>
          <w:jc w:val="center"/>
        </w:trPr>
        <w:tc>
          <w:tcPr>
            <w:tcW w:w="2943" w:type="dxa"/>
            <w:tcBorders>
              <w:top w:val="single" w:sz="4" w:space="0" w:color="auto"/>
              <w:left w:val="single" w:sz="4" w:space="0" w:color="auto"/>
              <w:bottom w:val="single" w:sz="4" w:space="0" w:color="auto"/>
              <w:right w:val="single" w:sz="4" w:space="0" w:color="auto"/>
            </w:tcBorders>
            <w:hideMark/>
          </w:tcPr>
          <w:p w14:paraId="6E85866D" w14:textId="77777777" w:rsidR="00FE2529" w:rsidRPr="00FE2529" w:rsidRDefault="00FE2529" w:rsidP="00FE2529">
            <w:pPr>
              <w:spacing w:after="120" w:line="276" w:lineRule="auto"/>
              <w:rPr>
                <w:rFonts w:ascii="Montserrat" w:eastAsia="Calibri" w:hAnsi="Montserrat"/>
                <w:sz w:val="22"/>
                <w:szCs w:val="22"/>
                <w:lang w:eastAsia="en-US"/>
              </w:rPr>
            </w:pPr>
            <w:r w:rsidRPr="00FE2529">
              <w:rPr>
                <w:rFonts w:ascii="Montserrat" w:eastAsia="Calibri" w:hAnsi="Montserrat"/>
                <w:sz w:val="22"/>
                <w:szCs w:val="22"/>
                <w:lang w:eastAsia="en-US"/>
              </w:rPr>
              <w:t>Recursos Fiscales</w:t>
            </w:r>
          </w:p>
        </w:tc>
        <w:tc>
          <w:tcPr>
            <w:tcW w:w="1677" w:type="dxa"/>
            <w:tcBorders>
              <w:top w:val="single" w:sz="4" w:space="0" w:color="auto"/>
              <w:left w:val="single" w:sz="4" w:space="0" w:color="auto"/>
              <w:bottom w:val="single" w:sz="4" w:space="0" w:color="auto"/>
              <w:right w:val="single" w:sz="4" w:space="0" w:color="auto"/>
            </w:tcBorders>
            <w:vAlign w:val="center"/>
            <w:hideMark/>
          </w:tcPr>
          <w:p w14:paraId="1382FD6F" w14:textId="77777777" w:rsidR="00FE2529" w:rsidRPr="00FE2529" w:rsidRDefault="00FE2529" w:rsidP="00FE2529">
            <w:pPr>
              <w:spacing w:after="120" w:line="276" w:lineRule="auto"/>
              <w:jc w:val="right"/>
              <w:rPr>
                <w:rFonts w:ascii="Montserrat" w:eastAsia="Calibri" w:hAnsi="Montserrat"/>
                <w:sz w:val="22"/>
                <w:szCs w:val="22"/>
                <w:lang w:eastAsia="en-US"/>
              </w:rPr>
            </w:pPr>
            <w:r w:rsidRPr="00FE2529">
              <w:rPr>
                <w:rFonts w:ascii="Montserrat" w:eastAsia="Calibri" w:hAnsi="Montserrat"/>
                <w:sz w:val="22"/>
                <w:szCs w:val="22"/>
                <w:lang w:eastAsia="en-US"/>
              </w:rPr>
              <w:t>415,662.1</w:t>
            </w:r>
          </w:p>
        </w:tc>
        <w:tc>
          <w:tcPr>
            <w:tcW w:w="2009" w:type="dxa"/>
            <w:tcBorders>
              <w:top w:val="single" w:sz="4" w:space="0" w:color="auto"/>
              <w:left w:val="single" w:sz="4" w:space="0" w:color="auto"/>
              <w:bottom w:val="single" w:sz="4" w:space="0" w:color="auto"/>
              <w:right w:val="single" w:sz="4" w:space="0" w:color="auto"/>
            </w:tcBorders>
            <w:vAlign w:val="center"/>
            <w:hideMark/>
          </w:tcPr>
          <w:p w14:paraId="234157AE" w14:textId="77777777" w:rsidR="00FE2529" w:rsidRPr="00FE2529" w:rsidRDefault="00FE2529" w:rsidP="00FE2529">
            <w:pPr>
              <w:spacing w:after="120" w:line="276" w:lineRule="auto"/>
              <w:jc w:val="right"/>
              <w:rPr>
                <w:rFonts w:ascii="Montserrat" w:eastAsia="Calibri" w:hAnsi="Montserrat"/>
                <w:sz w:val="22"/>
                <w:szCs w:val="22"/>
                <w:lang w:eastAsia="en-US"/>
              </w:rPr>
            </w:pPr>
            <w:r w:rsidRPr="00FE2529">
              <w:rPr>
                <w:rFonts w:ascii="Montserrat" w:eastAsia="Calibri" w:hAnsi="Montserrat"/>
                <w:sz w:val="22"/>
                <w:szCs w:val="22"/>
                <w:lang w:eastAsia="en-US"/>
              </w:rPr>
              <w:t>415,662.1</w:t>
            </w:r>
          </w:p>
        </w:tc>
      </w:tr>
      <w:tr w:rsidR="00FE2529" w:rsidRPr="00FE2529" w14:paraId="0BD669BB" w14:textId="77777777" w:rsidTr="006B3596">
        <w:trPr>
          <w:jc w:val="center"/>
        </w:trPr>
        <w:tc>
          <w:tcPr>
            <w:tcW w:w="2943" w:type="dxa"/>
            <w:tcBorders>
              <w:top w:val="single" w:sz="4" w:space="0" w:color="auto"/>
              <w:left w:val="single" w:sz="4" w:space="0" w:color="auto"/>
              <w:bottom w:val="single" w:sz="4" w:space="0" w:color="auto"/>
              <w:right w:val="single" w:sz="4" w:space="0" w:color="auto"/>
            </w:tcBorders>
            <w:hideMark/>
          </w:tcPr>
          <w:p w14:paraId="0EB08889" w14:textId="77777777" w:rsidR="00FE2529" w:rsidRPr="00FE2529" w:rsidRDefault="00FE2529" w:rsidP="00FE2529">
            <w:pPr>
              <w:spacing w:after="120" w:line="276" w:lineRule="auto"/>
              <w:rPr>
                <w:rFonts w:ascii="Montserrat" w:eastAsia="Calibri" w:hAnsi="Montserrat"/>
                <w:sz w:val="22"/>
                <w:szCs w:val="22"/>
                <w:lang w:eastAsia="en-US"/>
              </w:rPr>
            </w:pPr>
            <w:r w:rsidRPr="00FE2529">
              <w:rPr>
                <w:rFonts w:ascii="Montserrat" w:eastAsia="Calibri" w:hAnsi="Montserrat"/>
                <w:sz w:val="22"/>
                <w:szCs w:val="22"/>
                <w:lang w:eastAsia="en-US"/>
              </w:rPr>
              <w:t>Recursos Propios</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572A0ED" w14:textId="77777777" w:rsidR="00FE2529" w:rsidRPr="00FE2529" w:rsidRDefault="00FE2529" w:rsidP="00FE2529">
            <w:pPr>
              <w:spacing w:after="120" w:line="276" w:lineRule="auto"/>
              <w:jc w:val="right"/>
              <w:rPr>
                <w:rFonts w:ascii="Montserrat" w:eastAsia="Calibri" w:hAnsi="Montserrat"/>
                <w:sz w:val="22"/>
                <w:szCs w:val="22"/>
                <w:lang w:eastAsia="en-US"/>
              </w:rPr>
            </w:pPr>
            <w:r w:rsidRPr="00FE2529">
              <w:rPr>
                <w:rFonts w:ascii="Montserrat" w:eastAsia="Calibri" w:hAnsi="Montserrat"/>
                <w:sz w:val="22"/>
                <w:szCs w:val="22"/>
                <w:lang w:eastAsia="en-US"/>
              </w:rPr>
              <w:t>22,118.0</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9945D92" w14:textId="77777777" w:rsidR="00FE2529" w:rsidRPr="00FE2529" w:rsidRDefault="00FE2529" w:rsidP="00FE2529">
            <w:pPr>
              <w:spacing w:after="120" w:line="276" w:lineRule="auto"/>
              <w:jc w:val="right"/>
              <w:rPr>
                <w:rFonts w:ascii="Montserrat" w:eastAsia="Calibri" w:hAnsi="Montserrat"/>
                <w:sz w:val="22"/>
                <w:szCs w:val="22"/>
                <w:lang w:eastAsia="en-US"/>
              </w:rPr>
            </w:pPr>
            <w:r w:rsidRPr="00FE2529">
              <w:rPr>
                <w:rFonts w:ascii="Montserrat" w:eastAsia="Calibri" w:hAnsi="Montserrat"/>
                <w:sz w:val="22"/>
                <w:szCs w:val="22"/>
                <w:lang w:eastAsia="en-US"/>
              </w:rPr>
              <w:t>22,118.0</w:t>
            </w:r>
          </w:p>
        </w:tc>
      </w:tr>
      <w:tr w:rsidR="00FE2529" w:rsidRPr="00FE2529" w14:paraId="14DFE4B0" w14:textId="77777777" w:rsidTr="006B3596">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14:paraId="3BA2ED8C" w14:textId="77777777" w:rsidR="00FE2529" w:rsidRPr="00FE2529" w:rsidRDefault="00FE2529" w:rsidP="00FE2529">
            <w:pPr>
              <w:spacing w:after="120" w:line="276" w:lineRule="auto"/>
              <w:jc w:val="right"/>
              <w:rPr>
                <w:rFonts w:ascii="Montserrat" w:eastAsia="Calibri" w:hAnsi="Montserrat"/>
                <w:b/>
                <w:sz w:val="22"/>
                <w:szCs w:val="22"/>
                <w:lang w:eastAsia="en-US"/>
              </w:rPr>
            </w:pPr>
            <w:r w:rsidRPr="00FE2529">
              <w:rPr>
                <w:rFonts w:ascii="Montserrat" w:eastAsia="Calibri" w:hAnsi="Montserrat"/>
                <w:b/>
                <w:sz w:val="22"/>
                <w:szCs w:val="22"/>
                <w:lang w:eastAsia="en-US"/>
              </w:rPr>
              <w:t>Total.-</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47FD9B1" w14:textId="77777777" w:rsidR="00FE2529" w:rsidRPr="00FE2529" w:rsidRDefault="00FE2529" w:rsidP="00FE2529">
            <w:pPr>
              <w:spacing w:after="120" w:line="276" w:lineRule="auto"/>
              <w:jc w:val="right"/>
              <w:rPr>
                <w:rFonts w:ascii="Montserrat" w:eastAsia="Calibri" w:hAnsi="Montserrat"/>
                <w:b/>
                <w:sz w:val="22"/>
                <w:szCs w:val="22"/>
                <w:lang w:eastAsia="en-US"/>
              </w:rPr>
            </w:pPr>
            <w:r w:rsidRPr="00FE2529">
              <w:rPr>
                <w:rFonts w:ascii="Montserrat" w:eastAsia="Calibri" w:hAnsi="Montserrat"/>
                <w:b/>
                <w:sz w:val="22"/>
                <w:szCs w:val="22"/>
                <w:lang w:eastAsia="en-US"/>
              </w:rPr>
              <w:t>437,780.1</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7CF403A" w14:textId="77777777" w:rsidR="00FE2529" w:rsidRPr="00FE2529" w:rsidRDefault="00FE2529" w:rsidP="00FE2529">
            <w:pPr>
              <w:spacing w:after="120" w:line="276" w:lineRule="auto"/>
              <w:jc w:val="right"/>
              <w:rPr>
                <w:rFonts w:ascii="Montserrat" w:eastAsia="Calibri" w:hAnsi="Montserrat"/>
                <w:b/>
                <w:sz w:val="22"/>
                <w:szCs w:val="22"/>
                <w:lang w:eastAsia="en-US"/>
              </w:rPr>
            </w:pPr>
            <w:r w:rsidRPr="00FE2529">
              <w:rPr>
                <w:rFonts w:ascii="Montserrat" w:eastAsia="Calibri" w:hAnsi="Montserrat"/>
                <w:b/>
                <w:sz w:val="22"/>
                <w:szCs w:val="22"/>
                <w:lang w:eastAsia="en-US"/>
              </w:rPr>
              <w:t>437,780.1</w:t>
            </w:r>
          </w:p>
        </w:tc>
      </w:tr>
    </w:tbl>
    <w:p w14:paraId="6C54F1D3"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p>
    <w:p w14:paraId="11CE2D35"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r w:rsidRPr="00FE2529">
        <w:rPr>
          <w:rFonts w:ascii="Montserrat" w:eastAsia="Arial Unicode MS" w:hAnsi="Montserrat" w:cs="Arial"/>
          <w:kern w:val="1"/>
          <w:sz w:val="22"/>
          <w:szCs w:val="22"/>
          <w:lang w:eastAsia="hi-IN" w:bidi="hi-IN"/>
        </w:rPr>
        <w:t>De mantenerse vigentes las cifras y las condiciones generales previstas tanto en la captación como en el ejercicio de los recursos, se estima un ejercicio del presupuesto autorizado al 100.0%, en el presente ejercicio 2023.</w:t>
      </w:r>
    </w:p>
    <w:p w14:paraId="2DA8FFFB" w14:textId="77777777" w:rsidR="00FE2529" w:rsidRPr="00FE2529" w:rsidRDefault="00FE2529" w:rsidP="00FE2529">
      <w:pPr>
        <w:widowControl w:val="0"/>
        <w:spacing w:line="200" w:lineRule="atLeast"/>
        <w:jc w:val="both"/>
        <w:rPr>
          <w:rFonts w:ascii="Montserrat" w:eastAsia="Arial Unicode MS" w:hAnsi="Montserrat" w:cs="Arial"/>
          <w:kern w:val="1"/>
          <w:sz w:val="22"/>
          <w:szCs w:val="22"/>
          <w:lang w:eastAsia="hi-IN" w:bidi="hi-IN"/>
        </w:rPr>
      </w:pPr>
    </w:p>
    <w:p w14:paraId="4770FCBA" w14:textId="77777777" w:rsidR="00FE2529" w:rsidRPr="00FE2529" w:rsidRDefault="00FE2529" w:rsidP="00FE2529">
      <w:pPr>
        <w:widowControl w:val="0"/>
        <w:spacing w:before="240" w:after="120" w:line="276" w:lineRule="auto"/>
        <w:jc w:val="both"/>
        <w:rPr>
          <w:rFonts w:ascii="Montserrat" w:eastAsia="Arial Unicode MS" w:hAnsi="Montserrat" w:cs="Arial"/>
          <w:b/>
          <w:kern w:val="1"/>
          <w:lang w:val="es-ES" w:eastAsia="hi-IN" w:bidi="hi-IN"/>
        </w:rPr>
      </w:pPr>
      <w:r w:rsidRPr="00FE2529">
        <w:rPr>
          <w:rFonts w:ascii="Montserrat" w:eastAsia="Arial Unicode MS" w:hAnsi="Montserrat" w:cs="Arial"/>
          <w:b/>
          <w:kern w:val="1"/>
          <w:lang w:val="es-ES" w:eastAsia="hi-IN" w:bidi="hi-IN"/>
        </w:rPr>
        <w:t>Recursos de Fondos en Administración ECOSUR 2023 (enero – junio).</w:t>
      </w:r>
    </w:p>
    <w:p w14:paraId="549C3C6B" w14:textId="77777777" w:rsidR="00FE2529" w:rsidRPr="00FE2529" w:rsidRDefault="00FE2529" w:rsidP="00FE2529">
      <w:pPr>
        <w:widowControl w:val="0"/>
        <w:spacing w:line="276" w:lineRule="auto"/>
        <w:jc w:val="both"/>
        <w:rPr>
          <w:rFonts w:ascii="Montserrat" w:eastAsia="Arial Unicode MS" w:hAnsi="Montserrat" w:cs="Arial Unicode MS"/>
          <w:kern w:val="1"/>
          <w:sz w:val="22"/>
          <w:szCs w:val="22"/>
          <w:lang w:val="es-ES" w:eastAsia="hi-IN" w:bidi="hi-IN"/>
        </w:rPr>
      </w:pPr>
      <w:r w:rsidRPr="00FE2529">
        <w:rPr>
          <w:rFonts w:ascii="Montserrat" w:eastAsia="Arial Unicode MS" w:hAnsi="Montserrat" w:cs="Arial Unicode MS"/>
          <w:kern w:val="1"/>
          <w:sz w:val="22"/>
          <w:szCs w:val="22"/>
          <w:lang w:val="es-ES" w:eastAsia="hi-IN" w:bidi="hi-IN"/>
        </w:rPr>
        <w:t>Los recursos denominados Fondos en Administración no forman parte del presupuesto de ECOSUR ya que constituyen recursos propiedad de terceros. Se otorgan al Centro por medio de convenios para la administración y ejecución de proyectos de investigación.</w:t>
      </w:r>
    </w:p>
    <w:p w14:paraId="08C6AE57" w14:textId="77777777" w:rsidR="00FE2529" w:rsidRPr="00FE2529" w:rsidRDefault="00FE2529" w:rsidP="00FE2529">
      <w:pPr>
        <w:widowControl w:val="0"/>
        <w:spacing w:before="240" w:after="120" w:line="276" w:lineRule="auto"/>
        <w:jc w:val="both"/>
        <w:rPr>
          <w:rFonts w:ascii="Montserrat" w:eastAsia="Arial Unicode MS" w:hAnsi="Montserrat" w:cs="Arial Unicode MS"/>
          <w:kern w:val="1"/>
          <w:sz w:val="22"/>
          <w:szCs w:val="22"/>
          <w:lang w:val="es-ES" w:eastAsia="hi-IN" w:bidi="hi-IN"/>
        </w:rPr>
      </w:pPr>
      <w:r w:rsidRPr="00FE2529">
        <w:rPr>
          <w:rFonts w:ascii="Montserrat" w:eastAsia="Arial Unicode MS" w:hAnsi="Montserrat" w:cs="Arial Unicode MS"/>
          <w:kern w:val="1"/>
          <w:sz w:val="22"/>
          <w:szCs w:val="22"/>
          <w:lang w:val="es-ES" w:eastAsia="hi-IN" w:bidi="hi-IN"/>
        </w:rPr>
        <w:t>Estos recursos son registrados en cuentas de balance, su control es de entradas y salidas de recursos. Cabe mencionar que, al término de la vigencia, los remanentes disponibles se reintegran a la fuente de financiamiento, tal y como se estipula en el convenio.</w:t>
      </w:r>
    </w:p>
    <w:p w14:paraId="491AEE6F" w14:textId="77777777" w:rsidR="00FE2529" w:rsidRPr="00FE2529" w:rsidRDefault="00FE2529" w:rsidP="00FE2529">
      <w:pPr>
        <w:widowControl w:val="0"/>
        <w:spacing w:before="240" w:after="120" w:line="276" w:lineRule="auto"/>
        <w:jc w:val="both"/>
        <w:rPr>
          <w:rFonts w:ascii="Montserrat" w:eastAsia="Arial Unicode MS" w:hAnsi="Montserrat" w:cs="Arial Unicode MS"/>
          <w:kern w:val="1"/>
          <w:sz w:val="22"/>
          <w:szCs w:val="22"/>
          <w:lang w:val="es-ES" w:eastAsia="hi-IN" w:bidi="hi-IN"/>
        </w:rPr>
      </w:pPr>
      <w:r w:rsidRPr="00FE2529">
        <w:rPr>
          <w:rFonts w:ascii="Montserrat" w:eastAsia="Arial Unicode MS" w:hAnsi="Montserrat" w:cs="Arial Unicode MS"/>
          <w:kern w:val="1"/>
          <w:sz w:val="22"/>
          <w:szCs w:val="22"/>
          <w:lang w:val="es-ES" w:eastAsia="hi-IN" w:bidi="hi-IN"/>
        </w:rPr>
        <w:t>Durante el periodo enero – junio 2023 se tuvieron en ejecución 28 proyectos de fondos en administración.</w:t>
      </w:r>
    </w:p>
    <w:p w14:paraId="293A0652" w14:textId="77777777" w:rsidR="00FE2529" w:rsidRPr="00FE2529" w:rsidRDefault="00FE2529" w:rsidP="00FE2529">
      <w:pPr>
        <w:widowControl w:val="0"/>
        <w:spacing w:before="240" w:after="120" w:line="276" w:lineRule="auto"/>
        <w:jc w:val="both"/>
        <w:rPr>
          <w:rFonts w:ascii="Montserrat" w:eastAsia="SimSun" w:hAnsi="Montserrat" w:cs="Arial"/>
          <w:kern w:val="1"/>
          <w:sz w:val="22"/>
          <w:szCs w:val="22"/>
          <w:lang w:eastAsia="hi-IN" w:bidi="hi-IN"/>
        </w:rPr>
      </w:pPr>
      <w:r w:rsidRPr="00FE2529">
        <w:rPr>
          <w:rFonts w:ascii="Montserrat" w:eastAsia="SimSun" w:hAnsi="Montserrat" w:cs="Arial"/>
          <w:kern w:val="1"/>
          <w:sz w:val="22"/>
          <w:szCs w:val="22"/>
          <w:lang w:eastAsia="hi-IN" w:bidi="hi-IN"/>
        </w:rPr>
        <w:t xml:space="preserve">Durante el periodo mencionado, se recibieron recursos por la cantidad de 13,281.3 miles de pesos y se registraron salidas por un importe de 6,826.6 miles de pesos. Estos recursos se manejan conforme a lo que establecen los convenios respectivos, dando un seguimiento sobre la terminación de dichos convenios y de ser necesario solicitar las ampliaciones de su vigencia. </w:t>
      </w:r>
    </w:p>
    <w:p w14:paraId="32114424" w14:textId="77777777" w:rsidR="00FE2529" w:rsidRPr="00FE2529" w:rsidRDefault="00FE2529" w:rsidP="00FE2529">
      <w:pPr>
        <w:widowControl w:val="0"/>
        <w:spacing w:before="240" w:after="120" w:line="276" w:lineRule="auto"/>
        <w:jc w:val="both"/>
        <w:rPr>
          <w:rFonts w:ascii="Montserrat" w:eastAsia="SimSun" w:hAnsi="Montserrat" w:cs="Arial"/>
          <w:kern w:val="1"/>
          <w:sz w:val="22"/>
          <w:szCs w:val="22"/>
          <w:lang w:eastAsia="hi-IN" w:bidi="hi-IN"/>
        </w:rPr>
      </w:pPr>
      <w:r w:rsidRPr="00FE2529">
        <w:rPr>
          <w:rFonts w:ascii="Montserrat" w:eastAsia="SimSun" w:hAnsi="Montserrat" w:cs="Arial"/>
          <w:kern w:val="1"/>
          <w:sz w:val="22"/>
          <w:szCs w:val="22"/>
          <w:lang w:eastAsia="hi-IN" w:bidi="hi-IN"/>
        </w:rPr>
        <w:t xml:space="preserve">Con la aplicación de este tipo de recursos se fortalecen las metas y objetivos </w:t>
      </w:r>
      <w:r w:rsidRPr="00FE2529">
        <w:rPr>
          <w:rFonts w:ascii="Montserrat" w:eastAsia="SimSun" w:hAnsi="Montserrat" w:cs="Arial"/>
          <w:kern w:val="1"/>
          <w:sz w:val="22"/>
          <w:szCs w:val="22"/>
          <w:lang w:eastAsia="hi-IN" w:bidi="hi-IN"/>
        </w:rPr>
        <w:lastRenderedPageBreak/>
        <w:t>institucionales, así como la infraestructura y equipamiento de áreas sustantivas y laboratorios institucionales de alta calidad científica, lo que coadyuva a la generación de alternativas a las problemáticas que se presentan en nuestro país. En la Tabla 8, se muestra a detalle la información por proyecto.</w:t>
      </w:r>
    </w:p>
    <w:p w14:paraId="5B6FF670" w14:textId="77777777" w:rsidR="00FE2529" w:rsidRPr="00FE2529" w:rsidRDefault="00FE2529" w:rsidP="00FE2529">
      <w:pPr>
        <w:widowControl w:val="0"/>
        <w:spacing w:before="240" w:after="120" w:line="276" w:lineRule="auto"/>
        <w:jc w:val="both"/>
        <w:rPr>
          <w:rFonts w:ascii="Montserrat" w:eastAsia="SimSun" w:hAnsi="Montserrat" w:cs="Arial"/>
          <w:kern w:val="1"/>
          <w:sz w:val="22"/>
          <w:szCs w:val="22"/>
          <w:lang w:eastAsia="hi-IN" w:bidi="hi-IN"/>
        </w:rPr>
        <w:sectPr w:rsidR="00FE2529" w:rsidRPr="00FE2529" w:rsidSect="00A70C5C">
          <w:headerReference w:type="default" r:id="rId11"/>
          <w:pgSz w:w="12240" w:h="15840"/>
          <w:pgMar w:top="1418" w:right="1418" w:bottom="1418" w:left="1418" w:header="709" w:footer="709" w:gutter="0"/>
          <w:cols w:space="708"/>
          <w:docGrid w:linePitch="360"/>
        </w:sectPr>
      </w:pPr>
    </w:p>
    <w:p w14:paraId="714E0CF6" w14:textId="77777777" w:rsidR="00FE2529" w:rsidRPr="00FE2529" w:rsidRDefault="00FE2529" w:rsidP="00FE2529">
      <w:pPr>
        <w:widowControl w:val="0"/>
        <w:jc w:val="both"/>
        <w:rPr>
          <w:rFonts w:ascii="Montserrat" w:eastAsia="Arial Unicode MS" w:hAnsi="Montserrat" w:cs="Arial Unicode MS"/>
          <w:color w:val="00B0F0"/>
          <w:kern w:val="1"/>
          <w:sz w:val="22"/>
          <w:szCs w:val="22"/>
          <w:lang w:val="es-ES" w:eastAsia="hi-IN" w:bidi="hi-IN"/>
        </w:rPr>
      </w:pPr>
    </w:p>
    <w:p w14:paraId="5A54373F" w14:textId="77777777" w:rsidR="00FE2529" w:rsidRPr="00FE2529" w:rsidRDefault="00FE2529" w:rsidP="00FE2529">
      <w:pPr>
        <w:widowControl w:val="0"/>
        <w:jc w:val="both"/>
        <w:rPr>
          <w:rFonts w:ascii="Montserrat" w:eastAsia="Arial Unicode MS" w:hAnsi="Montserrat" w:cs="Arial Unicode MS"/>
          <w:color w:val="00B0F0"/>
          <w:kern w:val="1"/>
          <w:sz w:val="22"/>
          <w:szCs w:val="22"/>
          <w:lang w:val="es-ES" w:eastAsia="hi-IN" w:bidi="hi-IN"/>
        </w:rPr>
      </w:pPr>
      <w:r w:rsidRPr="00FE2529">
        <w:rPr>
          <w:rFonts w:ascii="Montserrat" w:eastAsia="Calibri" w:hAnsi="Montserrat"/>
          <w:noProof/>
          <w:sz w:val="22"/>
          <w:szCs w:val="22"/>
        </w:rPr>
        <mc:AlternateContent>
          <mc:Choice Requires="wps">
            <w:drawing>
              <wp:anchor distT="0" distB="0" distL="114300" distR="114300" simplePos="0" relativeHeight="251659264" behindDoc="0" locked="0" layoutInCell="1" allowOverlap="1" wp14:anchorId="58382A71" wp14:editId="7DC1098A">
                <wp:simplePos x="0" y="0"/>
                <wp:positionH relativeFrom="column">
                  <wp:posOffset>982345</wp:posOffset>
                </wp:positionH>
                <wp:positionV relativeFrom="paragraph">
                  <wp:posOffset>-189998</wp:posOffset>
                </wp:positionV>
                <wp:extent cx="6283325" cy="286603"/>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86603"/>
                        </a:xfrm>
                        <a:prstGeom prst="rect">
                          <a:avLst/>
                        </a:prstGeom>
                        <a:noFill/>
                        <a:ln w="9525">
                          <a:noFill/>
                          <a:miter lim="800000"/>
                          <a:headEnd/>
                          <a:tailEnd/>
                        </a:ln>
                      </wps:spPr>
                      <wps:txbx>
                        <w:txbxContent>
                          <w:p w14:paraId="589AC1B2" w14:textId="77777777" w:rsidR="00FE2529" w:rsidRPr="003D2676" w:rsidRDefault="00FE2529" w:rsidP="00FE2529">
                            <w:pPr>
                              <w:jc w:val="center"/>
                              <w:rPr>
                                <w:rFonts w:ascii="Montserrat" w:hAnsi="Montserrat"/>
                                <w:sz w:val="22"/>
                                <w:szCs w:val="22"/>
                              </w:rPr>
                            </w:pPr>
                            <w:r w:rsidRPr="003D2676">
                              <w:rPr>
                                <w:rFonts w:ascii="Montserrat" w:hAnsi="Montserrat"/>
                                <w:b/>
                                <w:sz w:val="22"/>
                                <w:szCs w:val="22"/>
                              </w:rPr>
                              <w:t xml:space="preserve">Tabla </w:t>
                            </w:r>
                            <w:r>
                              <w:rPr>
                                <w:rFonts w:ascii="Montserrat" w:hAnsi="Montserrat"/>
                                <w:b/>
                                <w:sz w:val="22"/>
                                <w:szCs w:val="22"/>
                              </w:rPr>
                              <w:t>8</w:t>
                            </w:r>
                            <w:r w:rsidRPr="003D2676">
                              <w:rPr>
                                <w:rFonts w:ascii="Montserrat" w:hAnsi="Montserrat"/>
                                <w:b/>
                                <w:sz w:val="22"/>
                                <w:szCs w:val="22"/>
                              </w:rPr>
                              <w:t>. Proyectos de Fondos en Administración enero –</w:t>
                            </w:r>
                            <w:r>
                              <w:rPr>
                                <w:rFonts w:ascii="Montserrat" w:hAnsi="Montserrat"/>
                                <w:b/>
                                <w:sz w:val="22"/>
                                <w:szCs w:val="22"/>
                              </w:rPr>
                              <w:t xml:space="preserve"> junio </w:t>
                            </w:r>
                            <w:r w:rsidRPr="003D2676">
                              <w:rPr>
                                <w:rFonts w:ascii="Montserrat" w:hAnsi="Montserrat"/>
                                <w:b/>
                                <w:sz w:val="22"/>
                                <w:szCs w:val="22"/>
                              </w:rPr>
                              <w:t>202</w:t>
                            </w:r>
                            <w:r>
                              <w:rPr>
                                <w:rFonts w:ascii="Montserrat" w:hAnsi="Montserrat"/>
                                <w:b/>
                                <w:sz w:val="22"/>
                                <w:szCs w:val="22"/>
                              </w:rPr>
                              <w:t>3</w:t>
                            </w:r>
                            <w:r w:rsidRPr="003D2676">
                              <w:rPr>
                                <w:rFonts w:ascii="Montserrat" w:hAnsi="Montserrat"/>
                                <w:b/>
                                <w:sz w:val="22"/>
                                <w:szCs w:val="22"/>
                              </w:rPr>
                              <w:t xml:space="preserve"> (pesos)</w:t>
                            </w:r>
                          </w:p>
                          <w:p w14:paraId="4405C1B3" w14:textId="77777777" w:rsidR="00FE2529" w:rsidRDefault="00FE2529" w:rsidP="00FE2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82A71" id="_x0000_t202" coordsize="21600,21600" o:spt="202" path="m,l,21600r21600,l21600,xe">
                <v:stroke joinstyle="miter"/>
                <v:path gradientshapeok="t" o:connecttype="rect"/>
              </v:shapetype>
              <v:shape id="Cuadro de texto 307" o:spid="_x0000_s1026" type="#_x0000_t202" style="position:absolute;left:0;text-align:left;margin-left:77.35pt;margin-top:-14.95pt;width:494.7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" filled="f" stroked="f">
                <v:textbox>
                  <w:txbxContent>
                    <w:p w14:paraId="589AC1B2" w14:textId="77777777" w:rsidR="00FE2529" w:rsidRPr="003D2676" w:rsidRDefault="00FE2529" w:rsidP="00FE2529">
                      <w:pPr>
                        <w:jc w:val="center"/>
                        <w:rPr>
                          <w:rFonts w:ascii="Montserrat" w:hAnsi="Montserrat"/>
                          <w:sz w:val="22"/>
                          <w:szCs w:val="22"/>
                        </w:rPr>
                      </w:pPr>
                      <w:r w:rsidRPr="003D2676">
                        <w:rPr>
                          <w:rFonts w:ascii="Montserrat" w:hAnsi="Montserrat"/>
                          <w:b/>
                          <w:sz w:val="22"/>
                          <w:szCs w:val="22"/>
                        </w:rPr>
                        <w:t xml:space="preserve">Tabla </w:t>
                      </w:r>
                      <w:r>
                        <w:rPr>
                          <w:rFonts w:ascii="Montserrat" w:hAnsi="Montserrat"/>
                          <w:b/>
                          <w:sz w:val="22"/>
                          <w:szCs w:val="22"/>
                        </w:rPr>
                        <w:t>8</w:t>
                      </w:r>
                      <w:r w:rsidRPr="003D2676">
                        <w:rPr>
                          <w:rFonts w:ascii="Montserrat" w:hAnsi="Montserrat"/>
                          <w:b/>
                          <w:sz w:val="22"/>
                          <w:szCs w:val="22"/>
                        </w:rPr>
                        <w:t>. Proyectos de Fondos en Administración enero –</w:t>
                      </w:r>
                      <w:r>
                        <w:rPr>
                          <w:rFonts w:ascii="Montserrat" w:hAnsi="Montserrat"/>
                          <w:b/>
                          <w:sz w:val="22"/>
                          <w:szCs w:val="22"/>
                        </w:rPr>
                        <w:t xml:space="preserve"> junio </w:t>
                      </w:r>
                      <w:r w:rsidRPr="003D2676">
                        <w:rPr>
                          <w:rFonts w:ascii="Montserrat" w:hAnsi="Montserrat"/>
                          <w:b/>
                          <w:sz w:val="22"/>
                          <w:szCs w:val="22"/>
                        </w:rPr>
                        <w:t>202</w:t>
                      </w:r>
                      <w:r>
                        <w:rPr>
                          <w:rFonts w:ascii="Montserrat" w:hAnsi="Montserrat"/>
                          <w:b/>
                          <w:sz w:val="22"/>
                          <w:szCs w:val="22"/>
                        </w:rPr>
                        <w:t>3</w:t>
                      </w:r>
                      <w:r w:rsidRPr="003D2676">
                        <w:rPr>
                          <w:rFonts w:ascii="Montserrat" w:hAnsi="Montserrat"/>
                          <w:b/>
                          <w:sz w:val="22"/>
                          <w:szCs w:val="22"/>
                        </w:rPr>
                        <w:t xml:space="preserve"> (pesos)</w:t>
                      </w:r>
                    </w:p>
                    <w:p w14:paraId="4405C1B3" w14:textId="77777777" w:rsidR="00FE2529" w:rsidRDefault="00FE2529" w:rsidP="00FE2529"/>
                  </w:txbxContent>
                </v:textbox>
              </v:shape>
            </w:pict>
          </mc:Fallback>
        </mc:AlternateContent>
      </w:r>
    </w:p>
    <w:tbl>
      <w:tblPr>
        <w:tblW w:w="14743" w:type="dxa"/>
        <w:tblInd w:w="-856" w:type="dxa"/>
        <w:tblLayout w:type="fixed"/>
        <w:tblCellMar>
          <w:left w:w="70" w:type="dxa"/>
          <w:right w:w="70" w:type="dxa"/>
        </w:tblCellMar>
        <w:tblLook w:val="04A0" w:firstRow="1" w:lastRow="0" w:firstColumn="1" w:lastColumn="0" w:noHBand="0" w:noVBand="1"/>
      </w:tblPr>
      <w:tblGrid>
        <w:gridCol w:w="993"/>
        <w:gridCol w:w="2126"/>
        <w:gridCol w:w="284"/>
        <w:gridCol w:w="283"/>
        <w:gridCol w:w="284"/>
        <w:gridCol w:w="1134"/>
        <w:gridCol w:w="1134"/>
        <w:gridCol w:w="1134"/>
        <w:gridCol w:w="1134"/>
        <w:gridCol w:w="1134"/>
        <w:gridCol w:w="1134"/>
        <w:gridCol w:w="74"/>
        <w:gridCol w:w="918"/>
        <w:gridCol w:w="1134"/>
        <w:gridCol w:w="1134"/>
        <w:gridCol w:w="709"/>
      </w:tblGrid>
      <w:tr w:rsidR="00FE2529" w:rsidRPr="00FE2529" w14:paraId="3F6C1060" w14:textId="77777777" w:rsidTr="006B3596">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6BD84BB8" w14:textId="77777777" w:rsidR="00FE2529" w:rsidRPr="00FE2529" w:rsidRDefault="00FE2529" w:rsidP="00FE2529">
            <w:pPr>
              <w:jc w:val="center"/>
              <w:rPr>
                <w:rFonts w:ascii="Montserrat" w:hAnsi="Montserrat" w:cs="Arial"/>
                <w:b/>
                <w:bCs/>
                <w:color w:val="FFFFFF"/>
                <w:sz w:val="14"/>
                <w:szCs w:val="14"/>
              </w:rPr>
            </w:pPr>
            <w:r w:rsidRPr="00FE2529">
              <w:rPr>
                <w:rFonts w:ascii="Montserrat" w:hAnsi="Montserrat" w:cs="Arial"/>
                <w:b/>
                <w:bCs/>
                <w:color w:val="FFFFFF"/>
                <w:sz w:val="14"/>
                <w:szCs w:val="14"/>
              </w:rPr>
              <w:t>Origen de los recursos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63DDB7E5" w14:textId="77777777" w:rsidR="00FE2529" w:rsidRPr="00FE2529" w:rsidRDefault="00FE2529" w:rsidP="00FE2529">
            <w:pPr>
              <w:jc w:val="center"/>
              <w:rPr>
                <w:rFonts w:ascii="Montserrat" w:hAnsi="Montserrat" w:cs="Arial"/>
                <w:b/>
                <w:bCs/>
                <w:color w:val="FFFFFF"/>
                <w:sz w:val="14"/>
                <w:szCs w:val="14"/>
              </w:rPr>
            </w:pPr>
            <w:r w:rsidRPr="00FE2529">
              <w:rPr>
                <w:rFonts w:ascii="Montserrat" w:hAnsi="Montserrat" w:cs="Arial"/>
                <w:b/>
                <w:bCs/>
                <w:color w:val="FFFFFF"/>
                <w:sz w:val="14"/>
                <w:szCs w:val="14"/>
              </w:rPr>
              <w:t>Destino y propósito de los recursos</w:t>
            </w:r>
          </w:p>
        </w:tc>
        <w:tc>
          <w:tcPr>
            <w:tcW w:w="851" w:type="dxa"/>
            <w:gridSpan w:val="3"/>
            <w:tcBorders>
              <w:top w:val="single" w:sz="4" w:space="0" w:color="auto"/>
              <w:left w:val="nil"/>
              <w:bottom w:val="single" w:sz="4" w:space="0" w:color="auto"/>
              <w:right w:val="single" w:sz="4" w:space="0" w:color="000000"/>
            </w:tcBorders>
            <w:shd w:val="clear" w:color="auto" w:fill="B38E5D"/>
            <w:vAlign w:val="center"/>
            <w:hideMark/>
          </w:tcPr>
          <w:p w14:paraId="4BE4B551" w14:textId="77777777" w:rsidR="00FE2529" w:rsidRPr="00FE2529" w:rsidRDefault="00FE2529" w:rsidP="00FE2529">
            <w:pPr>
              <w:jc w:val="center"/>
              <w:rPr>
                <w:rFonts w:ascii="Montserrat" w:hAnsi="Montserrat" w:cs="Arial"/>
                <w:b/>
                <w:bCs/>
                <w:color w:val="FFFFFF"/>
                <w:sz w:val="14"/>
                <w:szCs w:val="14"/>
              </w:rPr>
            </w:pPr>
            <w:r w:rsidRPr="00FE2529">
              <w:rPr>
                <w:rFonts w:ascii="Montserrat" w:hAnsi="Montserrat" w:cs="Arial"/>
                <w:b/>
                <w:bCs/>
                <w:color w:val="FFFFFF"/>
                <w:sz w:val="14"/>
                <w:szCs w:val="14"/>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200CB833" w14:textId="77777777" w:rsidR="00FE2529" w:rsidRPr="00FE2529" w:rsidRDefault="00FE2529" w:rsidP="00FE2529">
            <w:pPr>
              <w:jc w:val="center"/>
              <w:rPr>
                <w:rFonts w:ascii="Montserrat" w:hAnsi="Montserrat" w:cs="Arial"/>
                <w:b/>
                <w:bCs/>
                <w:color w:val="FFFFFF"/>
                <w:sz w:val="14"/>
                <w:szCs w:val="14"/>
              </w:rPr>
            </w:pPr>
            <w:r w:rsidRPr="00FE2529">
              <w:rPr>
                <w:rFonts w:ascii="Montserrat" w:hAnsi="Montserrat" w:cs="Arial"/>
                <w:b/>
                <w:bCs/>
                <w:color w:val="FFFFFF"/>
                <w:sz w:val="14"/>
                <w:szCs w:val="14"/>
              </w:rPr>
              <w:t>Monto autorizado</w:t>
            </w:r>
          </w:p>
        </w:tc>
        <w:tc>
          <w:tcPr>
            <w:tcW w:w="3402" w:type="dxa"/>
            <w:gridSpan w:val="3"/>
            <w:tcBorders>
              <w:top w:val="single" w:sz="4" w:space="0" w:color="auto"/>
              <w:left w:val="nil"/>
              <w:bottom w:val="single" w:sz="4" w:space="0" w:color="auto"/>
              <w:right w:val="single" w:sz="4" w:space="0" w:color="000000"/>
            </w:tcBorders>
            <w:shd w:val="clear" w:color="auto" w:fill="B38E5D"/>
            <w:vAlign w:val="center"/>
            <w:hideMark/>
          </w:tcPr>
          <w:p w14:paraId="230332DA" w14:textId="77777777" w:rsidR="00FE2529" w:rsidRPr="00FE2529" w:rsidRDefault="00FE2529" w:rsidP="00FE2529">
            <w:pPr>
              <w:jc w:val="center"/>
              <w:rPr>
                <w:rFonts w:ascii="Montserrat" w:hAnsi="Montserrat" w:cs="Arial"/>
                <w:b/>
                <w:bCs/>
                <w:color w:val="FFFFFF"/>
                <w:sz w:val="14"/>
                <w:szCs w:val="14"/>
              </w:rPr>
            </w:pPr>
            <w:r w:rsidRPr="00FE2529">
              <w:rPr>
                <w:rFonts w:ascii="Montserrat" w:hAnsi="Montserrat" w:cs="Arial"/>
                <w:b/>
                <w:bCs/>
                <w:color w:val="FFFFFF"/>
                <w:sz w:val="14"/>
                <w:szCs w:val="14"/>
              </w:rPr>
              <w:t>Entradas</w:t>
            </w:r>
          </w:p>
        </w:tc>
        <w:tc>
          <w:tcPr>
            <w:tcW w:w="2342" w:type="dxa"/>
            <w:gridSpan w:val="3"/>
            <w:tcBorders>
              <w:top w:val="single" w:sz="4" w:space="0" w:color="auto"/>
              <w:left w:val="nil"/>
              <w:bottom w:val="single" w:sz="4" w:space="0" w:color="auto"/>
              <w:right w:val="nil"/>
            </w:tcBorders>
            <w:shd w:val="clear" w:color="auto" w:fill="B38E5D"/>
          </w:tcPr>
          <w:p w14:paraId="4CC2A31F" w14:textId="77777777" w:rsidR="00FE2529" w:rsidRPr="00FE2529" w:rsidRDefault="00FE2529" w:rsidP="00FE2529">
            <w:pPr>
              <w:jc w:val="center"/>
              <w:rPr>
                <w:rFonts w:ascii="Montserrat" w:hAnsi="Montserrat" w:cs="Arial"/>
                <w:b/>
                <w:bCs/>
                <w:color w:val="FFFFFF"/>
                <w:sz w:val="14"/>
                <w:szCs w:val="14"/>
              </w:rPr>
            </w:pPr>
          </w:p>
        </w:tc>
        <w:tc>
          <w:tcPr>
            <w:tcW w:w="2052" w:type="dxa"/>
            <w:gridSpan w:val="2"/>
            <w:tcBorders>
              <w:top w:val="single" w:sz="4" w:space="0" w:color="auto"/>
              <w:left w:val="nil"/>
              <w:bottom w:val="single" w:sz="4" w:space="0" w:color="auto"/>
              <w:right w:val="single" w:sz="4" w:space="0" w:color="000000"/>
            </w:tcBorders>
            <w:shd w:val="clear" w:color="auto" w:fill="B38E5D"/>
            <w:vAlign w:val="center"/>
            <w:hideMark/>
          </w:tcPr>
          <w:p w14:paraId="61F8B281" w14:textId="77777777" w:rsidR="00FE2529" w:rsidRPr="00FE2529" w:rsidRDefault="00FE2529" w:rsidP="00FE2529">
            <w:pPr>
              <w:jc w:val="center"/>
              <w:rPr>
                <w:rFonts w:ascii="Montserrat" w:hAnsi="Montserrat" w:cs="Arial"/>
                <w:b/>
                <w:bCs/>
                <w:color w:val="FFFFFF"/>
                <w:sz w:val="14"/>
                <w:szCs w:val="14"/>
              </w:rPr>
            </w:pPr>
            <w:r w:rsidRPr="00FE2529">
              <w:rPr>
                <w:rFonts w:ascii="Montserrat" w:hAnsi="Montserrat" w:cs="Arial"/>
                <w:b/>
                <w:bCs/>
                <w:color w:val="FFFFFF"/>
                <w:sz w:val="14"/>
                <w:szCs w:val="14"/>
              </w:rPr>
              <w:t>Salidas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1CE4DB54" w14:textId="77777777" w:rsidR="00FE2529" w:rsidRPr="00FE2529" w:rsidRDefault="00FE2529" w:rsidP="00FE2529">
            <w:pPr>
              <w:jc w:val="center"/>
              <w:rPr>
                <w:rFonts w:ascii="Montserrat" w:hAnsi="Montserrat" w:cs="Arial"/>
                <w:b/>
                <w:bCs/>
                <w:color w:val="FFFFFF"/>
                <w:sz w:val="14"/>
                <w:szCs w:val="14"/>
              </w:rPr>
            </w:pPr>
            <w:r w:rsidRPr="00FE2529">
              <w:rPr>
                <w:rFonts w:ascii="Montserrat" w:hAnsi="Montserrat" w:cs="Arial"/>
                <w:b/>
                <w:bCs/>
                <w:color w:val="FFFFFF"/>
                <w:sz w:val="14"/>
                <w:szCs w:val="14"/>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12BEDE8A" w14:textId="77777777" w:rsidR="00FE2529" w:rsidRPr="00FE2529" w:rsidRDefault="00FE2529" w:rsidP="00FE2529">
            <w:pPr>
              <w:jc w:val="center"/>
              <w:rPr>
                <w:rFonts w:ascii="Montserrat" w:hAnsi="Montserrat" w:cs="Arial"/>
                <w:b/>
                <w:bCs/>
                <w:color w:val="FFFFFF"/>
                <w:sz w:val="14"/>
                <w:szCs w:val="14"/>
              </w:rPr>
            </w:pPr>
            <w:r w:rsidRPr="00FE2529">
              <w:rPr>
                <w:rFonts w:ascii="Montserrat" w:hAnsi="Montserrat" w:cs="Arial"/>
                <w:b/>
                <w:bCs/>
                <w:color w:val="FFFFFF"/>
                <w:sz w:val="14"/>
                <w:szCs w:val="14"/>
              </w:rPr>
              <w:t>Avance financiero</w:t>
            </w:r>
          </w:p>
        </w:tc>
      </w:tr>
      <w:tr w:rsidR="00FE2529" w:rsidRPr="00FE2529" w14:paraId="6347741A" w14:textId="77777777" w:rsidTr="006B3596">
        <w:trPr>
          <w:trHeight w:val="797"/>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2FBD0E37" w14:textId="77777777" w:rsidR="00FE2529" w:rsidRPr="00FE2529" w:rsidRDefault="00FE2529" w:rsidP="00FE2529">
            <w:pPr>
              <w:rPr>
                <w:rFonts w:ascii="Montserrat" w:hAnsi="Montserrat" w:cs="Arial"/>
                <w:b/>
                <w:bCs/>
                <w:color w:val="FFFFFF"/>
                <w:sz w:val="16"/>
                <w:szCs w:val="16"/>
              </w:rPr>
            </w:pPr>
          </w:p>
        </w:tc>
        <w:tc>
          <w:tcPr>
            <w:tcW w:w="2126"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02D71792" w14:textId="77777777" w:rsidR="00FE2529" w:rsidRPr="00FE2529" w:rsidRDefault="00FE2529" w:rsidP="00FE2529">
            <w:pPr>
              <w:rPr>
                <w:rFonts w:ascii="Montserrat" w:hAnsi="Montserrat" w:cs="Arial"/>
                <w:b/>
                <w:bCs/>
                <w:color w:val="FFFFFF"/>
                <w:sz w:val="16"/>
                <w:szCs w:val="16"/>
              </w:rPr>
            </w:pP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10AFE960"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Inicial</w:t>
            </w:r>
          </w:p>
        </w:tc>
        <w:tc>
          <w:tcPr>
            <w:tcW w:w="283" w:type="dxa"/>
            <w:tcBorders>
              <w:top w:val="nil"/>
              <w:left w:val="nil"/>
              <w:bottom w:val="single" w:sz="4" w:space="0" w:color="auto"/>
              <w:right w:val="single" w:sz="4" w:space="0" w:color="auto"/>
            </w:tcBorders>
            <w:shd w:val="clear" w:color="auto" w:fill="B38E5D"/>
            <w:textDirection w:val="btLr"/>
            <w:vAlign w:val="center"/>
            <w:hideMark/>
          </w:tcPr>
          <w:p w14:paraId="4798B73B"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Final</w:t>
            </w: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48BA3B7C"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Prórroga</w:t>
            </w:r>
          </w:p>
        </w:tc>
        <w:tc>
          <w:tcPr>
            <w:tcW w:w="1134"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2B88D0DA" w14:textId="77777777" w:rsidR="00FE2529" w:rsidRPr="00FE2529" w:rsidRDefault="00FE2529" w:rsidP="00FE2529">
            <w:pPr>
              <w:rPr>
                <w:rFonts w:ascii="Montserrat" w:hAnsi="Montserrat" w:cs="Arial"/>
                <w:b/>
                <w:bCs/>
                <w:color w:val="FFFFFF"/>
                <w:sz w:val="16"/>
                <w:szCs w:val="16"/>
              </w:rPr>
            </w:pPr>
          </w:p>
        </w:tc>
        <w:tc>
          <w:tcPr>
            <w:tcW w:w="1134" w:type="dxa"/>
            <w:tcBorders>
              <w:top w:val="nil"/>
              <w:left w:val="nil"/>
              <w:bottom w:val="single" w:sz="4" w:space="0" w:color="auto"/>
              <w:right w:val="single" w:sz="4" w:space="0" w:color="auto"/>
            </w:tcBorders>
            <w:shd w:val="clear" w:color="auto" w:fill="B38E5D"/>
            <w:vAlign w:val="center"/>
            <w:hideMark/>
          </w:tcPr>
          <w:p w14:paraId="3AC0F5A4"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179C6222"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Año actual</w:t>
            </w:r>
          </w:p>
        </w:tc>
        <w:tc>
          <w:tcPr>
            <w:tcW w:w="1134" w:type="dxa"/>
            <w:tcBorders>
              <w:top w:val="nil"/>
              <w:left w:val="nil"/>
              <w:bottom w:val="single" w:sz="4" w:space="0" w:color="auto"/>
              <w:right w:val="single" w:sz="4" w:space="0" w:color="auto"/>
            </w:tcBorders>
            <w:shd w:val="clear" w:color="auto" w:fill="B38E5D"/>
            <w:vAlign w:val="center"/>
            <w:hideMark/>
          </w:tcPr>
          <w:p w14:paraId="656D65C0"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Total</w:t>
            </w:r>
          </w:p>
        </w:tc>
        <w:tc>
          <w:tcPr>
            <w:tcW w:w="1134" w:type="dxa"/>
            <w:tcBorders>
              <w:top w:val="nil"/>
              <w:left w:val="nil"/>
              <w:bottom w:val="single" w:sz="4" w:space="0" w:color="auto"/>
              <w:right w:val="single" w:sz="4" w:space="0" w:color="auto"/>
            </w:tcBorders>
            <w:shd w:val="clear" w:color="auto" w:fill="B38E5D"/>
            <w:vAlign w:val="center"/>
            <w:hideMark/>
          </w:tcPr>
          <w:p w14:paraId="30E567D1"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6BCC9A6F"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Año actual</w:t>
            </w:r>
          </w:p>
        </w:tc>
        <w:tc>
          <w:tcPr>
            <w:tcW w:w="992" w:type="dxa"/>
            <w:gridSpan w:val="2"/>
            <w:tcBorders>
              <w:top w:val="nil"/>
              <w:left w:val="nil"/>
              <w:bottom w:val="single" w:sz="4" w:space="0" w:color="auto"/>
              <w:right w:val="single" w:sz="4" w:space="0" w:color="auto"/>
            </w:tcBorders>
            <w:shd w:val="clear" w:color="auto" w:fill="B38E5D"/>
          </w:tcPr>
          <w:p w14:paraId="234D888A" w14:textId="77777777" w:rsidR="00FE2529" w:rsidRPr="00FE2529" w:rsidRDefault="00FE2529" w:rsidP="00FE2529">
            <w:pPr>
              <w:jc w:val="center"/>
              <w:rPr>
                <w:rFonts w:ascii="Montserrat" w:hAnsi="Montserrat" w:cs="Arial"/>
                <w:b/>
                <w:bCs/>
                <w:color w:val="FFFFFF"/>
                <w:sz w:val="16"/>
                <w:szCs w:val="16"/>
              </w:rPr>
            </w:pPr>
          </w:p>
          <w:p w14:paraId="707BE57B"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Reintegro recursos</w:t>
            </w:r>
          </w:p>
        </w:tc>
        <w:tc>
          <w:tcPr>
            <w:tcW w:w="1134" w:type="dxa"/>
            <w:tcBorders>
              <w:top w:val="single" w:sz="4" w:space="0" w:color="auto"/>
              <w:left w:val="single" w:sz="4" w:space="0" w:color="auto"/>
              <w:bottom w:val="single" w:sz="4" w:space="0" w:color="auto"/>
              <w:right w:val="single" w:sz="4" w:space="0" w:color="auto"/>
            </w:tcBorders>
            <w:shd w:val="clear" w:color="auto" w:fill="B38E5D"/>
            <w:vAlign w:val="center"/>
            <w:hideMark/>
          </w:tcPr>
          <w:p w14:paraId="5C1F873C" w14:textId="77777777" w:rsidR="00FE2529" w:rsidRPr="00FE2529" w:rsidRDefault="00FE2529" w:rsidP="00FE2529">
            <w:pPr>
              <w:jc w:val="center"/>
              <w:rPr>
                <w:rFonts w:ascii="Montserrat" w:hAnsi="Montserrat" w:cs="Arial"/>
                <w:b/>
                <w:bCs/>
                <w:color w:val="FFFFFF"/>
                <w:sz w:val="16"/>
                <w:szCs w:val="16"/>
              </w:rPr>
            </w:pPr>
            <w:r w:rsidRPr="00FE2529">
              <w:rPr>
                <w:rFonts w:ascii="Montserrat" w:hAnsi="Montserrat" w:cs="Arial"/>
                <w:b/>
                <w:bCs/>
                <w:color w:val="FFFFFF"/>
                <w:sz w:val="16"/>
                <w:szCs w:val="16"/>
              </w:rPr>
              <w:t>Total</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093E3D6" w14:textId="77777777" w:rsidR="00FE2529" w:rsidRPr="00FE2529" w:rsidRDefault="00FE2529" w:rsidP="00FE2529">
            <w:pPr>
              <w:rPr>
                <w:rFonts w:ascii="Montserrat" w:hAnsi="Montserrat" w:cs="Arial"/>
                <w:b/>
                <w:bCs/>
                <w:color w:val="FFFFFF"/>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49856D2" w14:textId="77777777" w:rsidR="00FE2529" w:rsidRPr="00FE2529" w:rsidRDefault="00FE2529" w:rsidP="00FE2529">
            <w:pPr>
              <w:jc w:val="center"/>
              <w:rPr>
                <w:rFonts w:ascii="Montserrat" w:hAnsi="Montserrat" w:cs="Arial"/>
                <w:b/>
                <w:bCs/>
                <w:color w:val="FFFFFF"/>
                <w:sz w:val="16"/>
                <w:szCs w:val="16"/>
              </w:rPr>
            </w:pPr>
          </w:p>
        </w:tc>
      </w:tr>
      <w:tr w:rsidR="00FE2529" w:rsidRPr="00FE2529" w14:paraId="405AC8E1" w14:textId="77777777" w:rsidTr="006B3596">
        <w:trPr>
          <w:trHeight w:val="124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3E0407"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FORDECYT-PRONACES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12D60AD"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xml:space="preserve">Evaluación de plantaciones forestales experimentales y estudio de mercado de dos variedades de </w:t>
            </w:r>
            <w:proofErr w:type="spellStart"/>
            <w:r w:rsidRPr="00FE2529">
              <w:rPr>
                <w:rFonts w:ascii="Calibri" w:eastAsia="Arial Unicode MS" w:hAnsi="Calibri" w:cs="Calibri"/>
                <w:color w:val="000000"/>
                <w:kern w:val="1"/>
                <w:sz w:val="14"/>
                <w:szCs w:val="14"/>
                <w:lang w:eastAsia="hi-IN" w:bidi="hi-IN"/>
              </w:rPr>
              <w:t>Ochroma</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Pyramidale</w:t>
            </w:r>
            <w:proofErr w:type="spellEnd"/>
            <w:r w:rsidRPr="00FE2529">
              <w:rPr>
                <w:rFonts w:ascii="Calibri" w:eastAsia="Arial Unicode MS" w:hAnsi="Calibri" w:cs="Calibri"/>
                <w:color w:val="000000"/>
                <w:kern w:val="1"/>
                <w:sz w:val="14"/>
                <w:szCs w:val="14"/>
                <w:lang w:eastAsia="hi-IN" w:bidi="hi-IN"/>
              </w:rPr>
              <w:t xml:space="preserve"> en el trópico húmedo de Chiapas y Campeche.                                                                                                                                                                                                                                                   </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34E2A869"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06/11/20</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76639CA2"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06/11/22</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667CE08B"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30/11/23</w:t>
            </w:r>
          </w:p>
        </w:tc>
        <w:tc>
          <w:tcPr>
            <w:tcW w:w="1134" w:type="dxa"/>
            <w:tcBorders>
              <w:top w:val="single" w:sz="4" w:space="0" w:color="auto"/>
              <w:left w:val="nil"/>
              <w:bottom w:val="single" w:sz="4" w:space="0" w:color="auto"/>
              <w:right w:val="single" w:sz="4" w:space="0" w:color="auto"/>
            </w:tcBorders>
            <w:shd w:val="clear" w:color="auto" w:fill="auto"/>
            <w:vAlign w:val="bottom"/>
          </w:tcPr>
          <w:p w14:paraId="5FBF31B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4E28DD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6988C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5B192F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860B31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354,678.29</w:t>
            </w:r>
          </w:p>
        </w:tc>
        <w:tc>
          <w:tcPr>
            <w:tcW w:w="1134" w:type="dxa"/>
            <w:tcBorders>
              <w:top w:val="single" w:sz="4" w:space="0" w:color="auto"/>
              <w:left w:val="nil"/>
              <w:bottom w:val="single" w:sz="4" w:space="0" w:color="auto"/>
              <w:right w:val="single" w:sz="4" w:space="0" w:color="auto"/>
            </w:tcBorders>
            <w:shd w:val="clear" w:color="auto" w:fill="auto"/>
            <w:vAlign w:val="bottom"/>
          </w:tcPr>
          <w:p w14:paraId="60C2BE7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14:paraId="2A11978D"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FEFB82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354,678.29</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79091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295,321.71</w:t>
            </w:r>
          </w:p>
        </w:tc>
        <w:tc>
          <w:tcPr>
            <w:tcW w:w="709" w:type="dxa"/>
            <w:tcBorders>
              <w:top w:val="single" w:sz="4" w:space="0" w:color="auto"/>
              <w:left w:val="nil"/>
              <w:bottom w:val="single" w:sz="4" w:space="0" w:color="auto"/>
              <w:right w:val="single" w:sz="4" w:space="0" w:color="auto"/>
            </w:tcBorders>
            <w:shd w:val="clear" w:color="auto" w:fill="auto"/>
            <w:vAlign w:val="bottom"/>
          </w:tcPr>
          <w:p w14:paraId="005E6524"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54.57%</w:t>
            </w:r>
          </w:p>
        </w:tc>
      </w:tr>
      <w:tr w:rsidR="00FE2529" w:rsidRPr="00FE2529" w14:paraId="4F5A50A5" w14:textId="77777777" w:rsidTr="006B3596">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75D93F6C"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CONACYT</w:t>
            </w:r>
          </w:p>
        </w:tc>
        <w:tc>
          <w:tcPr>
            <w:tcW w:w="2126" w:type="dxa"/>
            <w:tcBorders>
              <w:top w:val="nil"/>
              <w:left w:val="nil"/>
              <w:bottom w:val="single" w:sz="4" w:space="0" w:color="auto"/>
              <w:right w:val="single" w:sz="4" w:space="0" w:color="auto"/>
            </w:tcBorders>
            <w:shd w:val="clear" w:color="auto" w:fill="auto"/>
            <w:vAlign w:val="center"/>
          </w:tcPr>
          <w:p w14:paraId="2A62F8BD"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xml:space="preserve">Programa de salud ambiental para la disminución de las desigualdades socioambientales derivadas de la exposición a contaminantes en la región de Coatzacoalcos-Minatitlán-Jáltipan de Morelos, Veracruz.   </w:t>
            </w:r>
          </w:p>
        </w:tc>
        <w:tc>
          <w:tcPr>
            <w:tcW w:w="284" w:type="dxa"/>
            <w:tcBorders>
              <w:top w:val="nil"/>
              <w:left w:val="nil"/>
              <w:bottom w:val="single" w:sz="4" w:space="0" w:color="auto"/>
              <w:right w:val="single" w:sz="4" w:space="0" w:color="auto"/>
            </w:tcBorders>
            <w:shd w:val="clear" w:color="auto" w:fill="auto"/>
            <w:textDirection w:val="btLr"/>
            <w:vAlign w:val="center"/>
          </w:tcPr>
          <w:p w14:paraId="31ED30B8"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25/03/22</w:t>
            </w:r>
          </w:p>
        </w:tc>
        <w:tc>
          <w:tcPr>
            <w:tcW w:w="283" w:type="dxa"/>
            <w:tcBorders>
              <w:top w:val="nil"/>
              <w:left w:val="nil"/>
              <w:bottom w:val="single" w:sz="4" w:space="0" w:color="auto"/>
              <w:right w:val="single" w:sz="4" w:space="0" w:color="auto"/>
            </w:tcBorders>
            <w:shd w:val="clear" w:color="auto" w:fill="auto"/>
            <w:textDirection w:val="btLr"/>
            <w:vAlign w:val="center"/>
          </w:tcPr>
          <w:p w14:paraId="7372D650"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1794A23E"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3C20DCA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14,016,000.00</w:t>
            </w:r>
          </w:p>
        </w:tc>
        <w:tc>
          <w:tcPr>
            <w:tcW w:w="1134" w:type="dxa"/>
            <w:tcBorders>
              <w:top w:val="nil"/>
              <w:left w:val="nil"/>
              <w:bottom w:val="single" w:sz="4" w:space="0" w:color="auto"/>
              <w:right w:val="single" w:sz="4" w:space="0" w:color="auto"/>
            </w:tcBorders>
            <w:shd w:val="clear" w:color="auto" w:fill="auto"/>
            <w:vAlign w:val="bottom"/>
          </w:tcPr>
          <w:p w14:paraId="53BD81A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4,722,000.00</w:t>
            </w:r>
          </w:p>
        </w:tc>
        <w:tc>
          <w:tcPr>
            <w:tcW w:w="1134" w:type="dxa"/>
            <w:tcBorders>
              <w:top w:val="nil"/>
              <w:left w:val="nil"/>
              <w:bottom w:val="single" w:sz="4" w:space="0" w:color="auto"/>
              <w:right w:val="single" w:sz="4" w:space="0" w:color="auto"/>
            </w:tcBorders>
            <w:shd w:val="clear" w:color="auto" w:fill="auto"/>
            <w:vAlign w:val="bottom"/>
          </w:tcPr>
          <w:p w14:paraId="2823CA1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4,672,000.00</w:t>
            </w:r>
          </w:p>
        </w:tc>
        <w:tc>
          <w:tcPr>
            <w:tcW w:w="1134" w:type="dxa"/>
            <w:tcBorders>
              <w:top w:val="nil"/>
              <w:left w:val="nil"/>
              <w:bottom w:val="single" w:sz="4" w:space="0" w:color="auto"/>
              <w:right w:val="single" w:sz="4" w:space="0" w:color="auto"/>
            </w:tcBorders>
            <w:shd w:val="clear" w:color="auto" w:fill="auto"/>
            <w:vAlign w:val="bottom"/>
          </w:tcPr>
          <w:p w14:paraId="000CE02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9,394,000.00</w:t>
            </w:r>
          </w:p>
        </w:tc>
        <w:tc>
          <w:tcPr>
            <w:tcW w:w="1134" w:type="dxa"/>
            <w:tcBorders>
              <w:top w:val="nil"/>
              <w:left w:val="nil"/>
              <w:bottom w:val="single" w:sz="4" w:space="0" w:color="auto"/>
              <w:right w:val="single" w:sz="4" w:space="0" w:color="auto"/>
            </w:tcBorders>
            <w:shd w:val="clear" w:color="auto" w:fill="auto"/>
            <w:vAlign w:val="bottom"/>
          </w:tcPr>
          <w:p w14:paraId="0900CF9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2,904,457.49</w:t>
            </w:r>
          </w:p>
        </w:tc>
        <w:tc>
          <w:tcPr>
            <w:tcW w:w="1134" w:type="dxa"/>
            <w:tcBorders>
              <w:top w:val="nil"/>
              <w:left w:val="nil"/>
              <w:bottom w:val="single" w:sz="4" w:space="0" w:color="auto"/>
              <w:right w:val="single" w:sz="4" w:space="0" w:color="auto"/>
            </w:tcBorders>
            <w:shd w:val="clear" w:color="auto" w:fill="auto"/>
            <w:vAlign w:val="bottom"/>
          </w:tcPr>
          <w:p w14:paraId="7F28213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1,764,310.34</w:t>
            </w:r>
          </w:p>
        </w:tc>
        <w:tc>
          <w:tcPr>
            <w:tcW w:w="992" w:type="dxa"/>
            <w:gridSpan w:val="2"/>
            <w:tcBorders>
              <w:top w:val="nil"/>
              <w:left w:val="nil"/>
              <w:bottom w:val="single" w:sz="4" w:space="0" w:color="auto"/>
              <w:right w:val="single" w:sz="4" w:space="0" w:color="auto"/>
            </w:tcBorders>
            <w:shd w:val="clear" w:color="auto" w:fill="auto"/>
            <w:vAlign w:val="bottom"/>
          </w:tcPr>
          <w:p w14:paraId="418EB77A"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1,818,732.51</w:t>
            </w:r>
          </w:p>
        </w:tc>
        <w:tc>
          <w:tcPr>
            <w:tcW w:w="1134" w:type="dxa"/>
            <w:tcBorders>
              <w:top w:val="nil"/>
              <w:left w:val="nil"/>
              <w:bottom w:val="single" w:sz="4" w:space="0" w:color="auto"/>
              <w:right w:val="single" w:sz="4" w:space="0" w:color="auto"/>
            </w:tcBorders>
            <w:shd w:val="clear" w:color="auto" w:fill="auto"/>
            <w:vAlign w:val="bottom"/>
          </w:tcPr>
          <w:p w14:paraId="1B21A73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6,487,500.34</w:t>
            </w:r>
          </w:p>
        </w:tc>
        <w:tc>
          <w:tcPr>
            <w:tcW w:w="1134" w:type="dxa"/>
            <w:tcBorders>
              <w:top w:val="nil"/>
              <w:left w:val="nil"/>
              <w:bottom w:val="single" w:sz="4" w:space="0" w:color="auto"/>
              <w:right w:val="single" w:sz="4" w:space="0" w:color="auto"/>
            </w:tcBorders>
            <w:shd w:val="clear" w:color="auto" w:fill="auto"/>
            <w:vAlign w:val="bottom"/>
          </w:tcPr>
          <w:p w14:paraId="75182E3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2,906,499.66</w:t>
            </w:r>
          </w:p>
        </w:tc>
        <w:tc>
          <w:tcPr>
            <w:tcW w:w="709" w:type="dxa"/>
            <w:tcBorders>
              <w:top w:val="nil"/>
              <w:left w:val="nil"/>
              <w:bottom w:val="single" w:sz="4" w:space="0" w:color="auto"/>
              <w:right w:val="single" w:sz="4" w:space="0" w:color="auto"/>
            </w:tcBorders>
            <w:shd w:val="clear" w:color="auto" w:fill="auto"/>
            <w:vAlign w:val="bottom"/>
          </w:tcPr>
          <w:p w14:paraId="3BB2A46A"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69.06%</w:t>
            </w:r>
          </w:p>
        </w:tc>
      </w:tr>
      <w:tr w:rsidR="00FE2529" w:rsidRPr="00FE2529" w14:paraId="29F1A68E" w14:textId="77777777" w:rsidTr="006B3596">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56D4B77C"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CONACYT</w:t>
            </w:r>
          </w:p>
        </w:tc>
        <w:tc>
          <w:tcPr>
            <w:tcW w:w="2126" w:type="dxa"/>
            <w:tcBorders>
              <w:top w:val="nil"/>
              <w:left w:val="nil"/>
              <w:bottom w:val="single" w:sz="4" w:space="0" w:color="auto"/>
              <w:right w:val="single" w:sz="4" w:space="0" w:color="auto"/>
            </w:tcBorders>
            <w:shd w:val="clear" w:color="auto" w:fill="auto"/>
            <w:vAlign w:val="center"/>
          </w:tcPr>
          <w:p w14:paraId="398FFF51"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Abejas y territorios: fortalecimiento de la acción colectiva de apicultoras y apicultores en territorios con diversidad biocultural de la península de Yucatán para transitar hacia regímenes socioambientales más equitativos y sostenibles.</w:t>
            </w:r>
          </w:p>
        </w:tc>
        <w:tc>
          <w:tcPr>
            <w:tcW w:w="284" w:type="dxa"/>
            <w:tcBorders>
              <w:top w:val="nil"/>
              <w:left w:val="nil"/>
              <w:bottom w:val="single" w:sz="4" w:space="0" w:color="auto"/>
              <w:right w:val="single" w:sz="4" w:space="0" w:color="auto"/>
            </w:tcBorders>
            <w:shd w:val="clear" w:color="auto" w:fill="auto"/>
            <w:textDirection w:val="btLr"/>
            <w:vAlign w:val="center"/>
          </w:tcPr>
          <w:p w14:paraId="64429626"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20/04/22</w:t>
            </w:r>
          </w:p>
        </w:tc>
        <w:tc>
          <w:tcPr>
            <w:tcW w:w="283" w:type="dxa"/>
            <w:tcBorders>
              <w:top w:val="nil"/>
              <w:left w:val="nil"/>
              <w:bottom w:val="single" w:sz="4" w:space="0" w:color="auto"/>
              <w:right w:val="single" w:sz="4" w:space="0" w:color="auto"/>
            </w:tcBorders>
            <w:shd w:val="clear" w:color="auto" w:fill="auto"/>
            <w:textDirection w:val="btLr"/>
            <w:vAlign w:val="center"/>
          </w:tcPr>
          <w:p w14:paraId="698713D5"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7E10BF05"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637D318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3,984,000.00</w:t>
            </w:r>
          </w:p>
        </w:tc>
        <w:tc>
          <w:tcPr>
            <w:tcW w:w="1134" w:type="dxa"/>
            <w:tcBorders>
              <w:top w:val="nil"/>
              <w:left w:val="nil"/>
              <w:bottom w:val="single" w:sz="4" w:space="0" w:color="auto"/>
              <w:right w:val="single" w:sz="4" w:space="0" w:color="auto"/>
            </w:tcBorders>
            <w:shd w:val="clear" w:color="auto" w:fill="auto"/>
            <w:vAlign w:val="bottom"/>
          </w:tcPr>
          <w:p w14:paraId="54E2EF7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1,328,000.00</w:t>
            </w:r>
          </w:p>
        </w:tc>
        <w:tc>
          <w:tcPr>
            <w:tcW w:w="1134" w:type="dxa"/>
            <w:tcBorders>
              <w:top w:val="nil"/>
              <w:left w:val="nil"/>
              <w:bottom w:val="single" w:sz="4" w:space="0" w:color="auto"/>
              <w:right w:val="single" w:sz="4" w:space="0" w:color="auto"/>
            </w:tcBorders>
            <w:shd w:val="clear" w:color="auto" w:fill="auto"/>
            <w:vAlign w:val="bottom"/>
          </w:tcPr>
          <w:p w14:paraId="2109DB7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1,328,000.00</w:t>
            </w:r>
          </w:p>
        </w:tc>
        <w:tc>
          <w:tcPr>
            <w:tcW w:w="1134" w:type="dxa"/>
            <w:tcBorders>
              <w:top w:val="nil"/>
              <w:left w:val="nil"/>
              <w:bottom w:val="single" w:sz="4" w:space="0" w:color="auto"/>
              <w:right w:val="single" w:sz="4" w:space="0" w:color="auto"/>
            </w:tcBorders>
            <w:shd w:val="clear" w:color="auto" w:fill="auto"/>
            <w:vAlign w:val="bottom"/>
          </w:tcPr>
          <w:p w14:paraId="123503E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2,656,000.00</w:t>
            </w:r>
          </w:p>
        </w:tc>
        <w:tc>
          <w:tcPr>
            <w:tcW w:w="1134" w:type="dxa"/>
            <w:tcBorders>
              <w:top w:val="nil"/>
              <w:left w:val="nil"/>
              <w:bottom w:val="single" w:sz="4" w:space="0" w:color="auto"/>
              <w:right w:val="single" w:sz="4" w:space="0" w:color="auto"/>
            </w:tcBorders>
            <w:shd w:val="clear" w:color="auto" w:fill="auto"/>
            <w:vAlign w:val="bottom"/>
          </w:tcPr>
          <w:p w14:paraId="16E46E9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808,617.79</w:t>
            </w:r>
          </w:p>
        </w:tc>
        <w:tc>
          <w:tcPr>
            <w:tcW w:w="1134" w:type="dxa"/>
            <w:tcBorders>
              <w:top w:val="nil"/>
              <w:left w:val="nil"/>
              <w:bottom w:val="single" w:sz="4" w:space="0" w:color="auto"/>
              <w:right w:val="single" w:sz="4" w:space="0" w:color="auto"/>
            </w:tcBorders>
            <w:shd w:val="clear" w:color="auto" w:fill="auto"/>
            <w:vAlign w:val="bottom"/>
          </w:tcPr>
          <w:p w14:paraId="547297D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210,776.49</w:t>
            </w:r>
          </w:p>
        </w:tc>
        <w:tc>
          <w:tcPr>
            <w:tcW w:w="992" w:type="dxa"/>
            <w:gridSpan w:val="2"/>
            <w:tcBorders>
              <w:top w:val="nil"/>
              <w:left w:val="nil"/>
              <w:bottom w:val="single" w:sz="4" w:space="0" w:color="auto"/>
              <w:right w:val="single" w:sz="4" w:space="0" w:color="auto"/>
            </w:tcBorders>
            <w:shd w:val="clear" w:color="auto" w:fill="auto"/>
            <w:vAlign w:val="bottom"/>
          </w:tcPr>
          <w:p w14:paraId="4B38649B"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519,382.21</w:t>
            </w:r>
          </w:p>
        </w:tc>
        <w:tc>
          <w:tcPr>
            <w:tcW w:w="1134" w:type="dxa"/>
            <w:tcBorders>
              <w:top w:val="nil"/>
              <w:left w:val="nil"/>
              <w:bottom w:val="single" w:sz="4" w:space="0" w:color="auto"/>
              <w:right w:val="single" w:sz="4" w:space="0" w:color="auto"/>
            </w:tcBorders>
            <w:shd w:val="clear" w:color="auto" w:fill="auto"/>
            <w:vAlign w:val="bottom"/>
          </w:tcPr>
          <w:p w14:paraId="4D78630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1,538,776.49</w:t>
            </w:r>
          </w:p>
        </w:tc>
        <w:tc>
          <w:tcPr>
            <w:tcW w:w="1134" w:type="dxa"/>
            <w:tcBorders>
              <w:top w:val="nil"/>
              <w:left w:val="nil"/>
              <w:bottom w:val="single" w:sz="4" w:space="0" w:color="auto"/>
              <w:right w:val="single" w:sz="4" w:space="0" w:color="auto"/>
            </w:tcBorders>
            <w:shd w:val="clear" w:color="auto" w:fill="auto"/>
            <w:vAlign w:val="bottom"/>
          </w:tcPr>
          <w:p w14:paraId="1E7CD44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1,117,223.51</w:t>
            </w:r>
          </w:p>
        </w:tc>
        <w:tc>
          <w:tcPr>
            <w:tcW w:w="709" w:type="dxa"/>
            <w:tcBorders>
              <w:top w:val="nil"/>
              <w:left w:val="nil"/>
              <w:bottom w:val="single" w:sz="4" w:space="0" w:color="auto"/>
              <w:right w:val="single" w:sz="4" w:space="0" w:color="auto"/>
            </w:tcBorders>
            <w:shd w:val="clear" w:color="auto" w:fill="auto"/>
            <w:vAlign w:val="bottom"/>
          </w:tcPr>
          <w:p w14:paraId="35E84025"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57.94%</w:t>
            </w:r>
          </w:p>
        </w:tc>
      </w:tr>
      <w:tr w:rsidR="00FE2529" w:rsidRPr="00FE2529" w14:paraId="01C1D2D3" w14:textId="77777777" w:rsidTr="006B3596">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368F6AA1"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CONACYT</w:t>
            </w:r>
          </w:p>
        </w:tc>
        <w:tc>
          <w:tcPr>
            <w:tcW w:w="2126" w:type="dxa"/>
            <w:tcBorders>
              <w:top w:val="nil"/>
              <w:left w:val="nil"/>
              <w:bottom w:val="single" w:sz="4" w:space="0" w:color="auto"/>
              <w:right w:val="single" w:sz="4" w:space="0" w:color="auto"/>
            </w:tcBorders>
            <w:shd w:val="clear" w:color="auto" w:fill="auto"/>
            <w:vAlign w:val="center"/>
          </w:tcPr>
          <w:p w14:paraId="36FA828C"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xml:space="preserve">Sistemas </w:t>
            </w:r>
            <w:proofErr w:type="spellStart"/>
            <w:r w:rsidRPr="00FE2529">
              <w:rPr>
                <w:rFonts w:ascii="Calibri" w:eastAsia="Arial Unicode MS" w:hAnsi="Calibri" w:cs="Calibri"/>
                <w:color w:val="000000"/>
                <w:kern w:val="1"/>
                <w:sz w:val="14"/>
                <w:szCs w:val="14"/>
                <w:lang w:eastAsia="hi-IN" w:bidi="hi-IN"/>
              </w:rPr>
              <w:t>socioecológicos</w:t>
            </w:r>
            <w:proofErr w:type="spellEnd"/>
            <w:r w:rsidRPr="00FE2529">
              <w:rPr>
                <w:rFonts w:ascii="Calibri" w:eastAsia="Arial Unicode MS" w:hAnsi="Calibri" w:cs="Calibri"/>
                <w:color w:val="000000"/>
                <w:kern w:val="1"/>
                <w:sz w:val="14"/>
                <w:szCs w:val="14"/>
                <w:lang w:eastAsia="hi-IN" w:bidi="hi-IN"/>
              </w:rPr>
              <w:t xml:space="preserve"> sustentables en territorios cafetaleros del sureste de México, segunda fase.   </w:t>
            </w:r>
          </w:p>
        </w:tc>
        <w:tc>
          <w:tcPr>
            <w:tcW w:w="284" w:type="dxa"/>
            <w:tcBorders>
              <w:top w:val="nil"/>
              <w:left w:val="nil"/>
              <w:bottom w:val="single" w:sz="4" w:space="0" w:color="auto"/>
              <w:right w:val="single" w:sz="4" w:space="0" w:color="auto"/>
            </w:tcBorders>
            <w:shd w:val="clear" w:color="auto" w:fill="auto"/>
            <w:textDirection w:val="btLr"/>
            <w:vAlign w:val="center"/>
          </w:tcPr>
          <w:p w14:paraId="436F0974"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06/05/22</w:t>
            </w:r>
          </w:p>
        </w:tc>
        <w:tc>
          <w:tcPr>
            <w:tcW w:w="283" w:type="dxa"/>
            <w:tcBorders>
              <w:top w:val="nil"/>
              <w:left w:val="nil"/>
              <w:bottom w:val="single" w:sz="4" w:space="0" w:color="auto"/>
              <w:right w:val="single" w:sz="4" w:space="0" w:color="auto"/>
            </w:tcBorders>
            <w:shd w:val="clear" w:color="auto" w:fill="auto"/>
            <w:textDirection w:val="btLr"/>
            <w:vAlign w:val="center"/>
          </w:tcPr>
          <w:p w14:paraId="15CA83C1"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152D4A13"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057F6EE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6,000,000.00</w:t>
            </w:r>
          </w:p>
        </w:tc>
        <w:tc>
          <w:tcPr>
            <w:tcW w:w="1134" w:type="dxa"/>
            <w:tcBorders>
              <w:top w:val="nil"/>
              <w:left w:val="nil"/>
              <w:bottom w:val="single" w:sz="4" w:space="0" w:color="auto"/>
              <w:right w:val="single" w:sz="4" w:space="0" w:color="auto"/>
            </w:tcBorders>
            <w:shd w:val="clear" w:color="auto" w:fill="auto"/>
            <w:vAlign w:val="bottom"/>
          </w:tcPr>
          <w:p w14:paraId="04CE700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2,000,000.00</w:t>
            </w:r>
          </w:p>
        </w:tc>
        <w:tc>
          <w:tcPr>
            <w:tcW w:w="1134" w:type="dxa"/>
            <w:tcBorders>
              <w:top w:val="nil"/>
              <w:left w:val="nil"/>
              <w:bottom w:val="single" w:sz="4" w:space="0" w:color="auto"/>
              <w:right w:val="single" w:sz="4" w:space="0" w:color="auto"/>
            </w:tcBorders>
            <w:shd w:val="clear" w:color="auto" w:fill="auto"/>
            <w:vAlign w:val="bottom"/>
          </w:tcPr>
          <w:p w14:paraId="7EABB94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2,000,000.00</w:t>
            </w:r>
          </w:p>
        </w:tc>
        <w:tc>
          <w:tcPr>
            <w:tcW w:w="1134" w:type="dxa"/>
            <w:tcBorders>
              <w:top w:val="nil"/>
              <w:left w:val="nil"/>
              <w:bottom w:val="single" w:sz="4" w:space="0" w:color="auto"/>
              <w:right w:val="single" w:sz="4" w:space="0" w:color="auto"/>
            </w:tcBorders>
            <w:shd w:val="clear" w:color="auto" w:fill="auto"/>
            <w:vAlign w:val="bottom"/>
          </w:tcPr>
          <w:p w14:paraId="1CEF5CE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4,000,000.00</w:t>
            </w:r>
          </w:p>
        </w:tc>
        <w:tc>
          <w:tcPr>
            <w:tcW w:w="1134" w:type="dxa"/>
            <w:tcBorders>
              <w:top w:val="nil"/>
              <w:left w:val="nil"/>
              <w:bottom w:val="single" w:sz="4" w:space="0" w:color="auto"/>
              <w:right w:val="single" w:sz="4" w:space="0" w:color="auto"/>
            </w:tcBorders>
            <w:shd w:val="clear" w:color="auto" w:fill="auto"/>
            <w:vAlign w:val="bottom"/>
          </w:tcPr>
          <w:p w14:paraId="25CC568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1,335,074.92</w:t>
            </w:r>
          </w:p>
        </w:tc>
        <w:tc>
          <w:tcPr>
            <w:tcW w:w="1134" w:type="dxa"/>
            <w:tcBorders>
              <w:top w:val="nil"/>
              <w:left w:val="nil"/>
              <w:bottom w:val="single" w:sz="4" w:space="0" w:color="auto"/>
              <w:right w:val="single" w:sz="4" w:space="0" w:color="auto"/>
            </w:tcBorders>
            <w:shd w:val="clear" w:color="auto" w:fill="auto"/>
            <w:vAlign w:val="bottom"/>
          </w:tcPr>
          <w:p w14:paraId="2B21150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790,428.35</w:t>
            </w:r>
          </w:p>
        </w:tc>
        <w:tc>
          <w:tcPr>
            <w:tcW w:w="992" w:type="dxa"/>
            <w:gridSpan w:val="2"/>
            <w:tcBorders>
              <w:top w:val="nil"/>
              <w:left w:val="nil"/>
              <w:bottom w:val="single" w:sz="4" w:space="0" w:color="auto"/>
              <w:right w:val="single" w:sz="4" w:space="0" w:color="auto"/>
            </w:tcBorders>
            <w:shd w:val="clear" w:color="auto" w:fill="auto"/>
            <w:vAlign w:val="bottom"/>
          </w:tcPr>
          <w:p w14:paraId="2F304AB1"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739,312.67</w:t>
            </w:r>
          </w:p>
        </w:tc>
        <w:tc>
          <w:tcPr>
            <w:tcW w:w="1134" w:type="dxa"/>
            <w:tcBorders>
              <w:top w:val="nil"/>
              <w:left w:val="nil"/>
              <w:bottom w:val="single" w:sz="4" w:space="0" w:color="auto"/>
              <w:right w:val="single" w:sz="4" w:space="0" w:color="auto"/>
            </w:tcBorders>
            <w:shd w:val="clear" w:color="auto" w:fill="auto"/>
            <w:vAlign w:val="bottom"/>
          </w:tcPr>
          <w:p w14:paraId="6AAE350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2,864,815.94</w:t>
            </w:r>
          </w:p>
        </w:tc>
        <w:tc>
          <w:tcPr>
            <w:tcW w:w="1134" w:type="dxa"/>
            <w:tcBorders>
              <w:top w:val="nil"/>
              <w:left w:val="nil"/>
              <w:bottom w:val="single" w:sz="4" w:space="0" w:color="auto"/>
              <w:right w:val="single" w:sz="4" w:space="0" w:color="auto"/>
            </w:tcBorders>
            <w:shd w:val="clear" w:color="auto" w:fill="auto"/>
            <w:vAlign w:val="bottom"/>
          </w:tcPr>
          <w:p w14:paraId="3835276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1,135,184.06</w:t>
            </w:r>
          </w:p>
        </w:tc>
        <w:tc>
          <w:tcPr>
            <w:tcW w:w="709" w:type="dxa"/>
            <w:tcBorders>
              <w:top w:val="nil"/>
              <w:left w:val="nil"/>
              <w:bottom w:val="single" w:sz="4" w:space="0" w:color="auto"/>
              <w:right w:val="single" w:sz="4" w:space="0" w:color="auto"/>
            </w:tcBorders>
            <w:shd w:val="clear" w:color="auto" w:fill="auto"/>
            <w:vAlign w:val="bottom"/>
          </w:tcPr>
          <w:p w14:paraId="6A34AC45"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71.62%</w:t>
            </w:r>
          </w:p>
        </w:tc>
      </w:tr>
      <w:tr w:rsidR="00FE2529" w:rsidRPr="00FE2529" w14:paraId="597085E0" w14:textId="77777777" w:rsidTr="006B3596">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03C19085"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CONACYT</w:t>
            </w:r>
          </w:p>
        </w:tc>
        <w:tc>
          <w:tcPr>
            <w:tcW w:w="2126" w:type="dxa"/>
            <w:tcBorders>
              <w:top w:val="nil"/>
              <w:left w:val="nil"/>
              <w:bottom w:val="single" w:sz="4" w:space="0" w:color="auto"/>
              <w:right w:val="single" w:sz="4" w:space="0" w:color="auto"/>
            </w:tcBorders>
            <w:shd w:val="clear" w:color="auto" w:fill="auto"/>
            <w:vAlign w:val="center"/>
          </w:tcPr>
          <w:p w14:paraId="33D1E3B6"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Escenarios de riesgo zoonótico en el neotrópico mexicano: uso de modelos nulos.</w:t>
            </w:r>
          </w:p>
        </w:tc>
        <w:tc>
          <w:tcPr>
            <w:tcW w:w="284" w:type="dxa"/>
            <w:tcBorders>
              <w:top w:val="nil"/>
              <w:left w:val="nil"/>
              <w:bottom w:val="single" w:sz="4" w:space="0" w:color="auto"/>
              <w:right w:val="single" w:sz="4" w:space="0" w:color="auto"/>
            </w:tcBorders>
            <w:shd w:val="clear" w:color="auto" w:fill="auto"/>
            <w:textDirection w:val="btLr"/>
            <w:vAlign w:val="center"/>
          </w:tcPr>
          <w:p w14:paraId="161979BA"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18/05/22</w:t>
            </w:r>
          </w:p>
        </w:tc>
        <w:tc>
          <w:tcPr>
            <w:tcW w:w="283" w:type="dxa"/>
            <w:tcBorders>
              <w:top w:val="nil"/>
              <w:left w:val="nil"/>
              <w:bottom w:val="single" w:sz="4" w:space="0" w:color="auto"/>
              <w:right w:val="single" w:sz="4" w:space="0" w:color="auto"/>
            </w:tcBorders>
            <w:shd w:val="clear" w:color="auto" w:fill="auto"/>
            <w:textDirection w:val="btLr"/>
            <w:vAlign w:val="center"/>
          </w:tcPr>
          <w:p w14:paraId="6A5F9D23"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711C31A0"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61A8AA7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679,219.00</w:t>
            </w:r>
          </w:p>
        </w:tc>
        <w:tc>
          <w:tcPr>
            <w:tcW w:w="1134" w:type="dxa"/>
            <w:tcBorders>
              <w:top w:val="nil"/>
              <w:left w:val="nil"/>
              <w:bottom w:val="single" w:sz="4" w:space="0" w:color="auto"/>
              <w:right w:val="single" w:sz="4" w:space="0" w:color="auto"/>
            </w:tcBorders>
            <w:shd w:val="clear" w:color="auto" w:fill="auto"/>
            <w:vAlign w:val="bottom"/>
          </w:tcPr>
          <w:p w14:paraId="1EA10521"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679,219.00</w:t>
            </w:r>
          </w:p>
        </w:tc>
        <w:tc>
          <w:tcPr>
            <w:tcW w:w="1134" w:type="dxa"/>
            <w:tcBorders>
              <w:top w:val="nil"/>
              <w:left w:val="nil"/>
              <w:bottom w:val="single" w:sz="4" w:space="0" w:color="auto"/>
              <w:right w:val="single" w:sz="4" w:space="0" w:color="auto"/>
            </w:tcBorders>
            <w:shd w:val="clear" w:color="auto" w:fill="auto"/>
            <w:vAlign w:val="bottom"/>
          </w:tcPr>
          <w:p w14:paraId="224E91A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3B36F5F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679,219.00</w:t>
            </w:r>
          </w:p>
        </w:tc>
        <w:tc>
          <w:tcPr>
            <w:tcW w:w="1134" w:type="dxa"/>
            <w:tcBorders>
              <w:top w:val="nil"/>
              <w:left w:val="nil"/>
              <w:bottom w:val="single" w:sz="4" w:space="0" w:color="auto"/>
              <w:right w:val="single" w:sz="4" w:space="0" w:color="auto"/>
            </w:tcBorders>
            <w:shd w:val="clear" w:color="auto" w:fill="auto"/>
            <w:vAlign w:val="bottom"/>
          </w:tcPr>
          <w:p w14:paraId="4686919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376,849.31</w:t>
            </w:r>
          </w:p>
        </w:tc>
        <w:tc>
          <w:tcPr>
            <w:tcW w:w="1134" w:type="dxa"/>
            <w:tcBorders>
              <w:top w:val="nil"/>
              <w:left w:val="nil"/>
              <w:bottom w:val="single" w:sz="4" w:space="0" w:color="auto"/>
              <w:right w:val="single" w:sz="4" w:space="0" w:color="auto"/>
            </w:tcBorders>
            <w:shd w:val="clear" w:color="auto" w:fill="auto"/>
            <w:vAlign w:val="bottom"/>
          </w:tcPr>
          <w:p w14:paraId="338D3D8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992" w:type="dxa"/>
            <w:gridSpan w:val="2"/>
            <w:tcBorders>
              <w:top w:val="nil"/>
              <w:left w:val="nil"/>
              <w:bottom w:val="single" w:sz="4" w:space="0" w:color="auto"/>
              <w:right w:val="single" w:sz="4" w:space="0" w:color="auto"/>
            </w:tcBorders>
            <w:shd w:val="clear" w:color="auto" w:fill="auto"/>
            <w:vAlign w:val="bottom"/>
          </w:tcPr>
          <w:p w14:paraId="4C7E49CC"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302,369.69</w:t>
            </w:r>
          </w:p>
        </w:tc>
        <w:tc>
          <w:tcPr>
            <w:tcW w:w="1134" w:type="dxa"/>
            <w:tcBorders>
              <w:top w:val="nil"/>
              <w:left w:val="nil"/>
              <w:bottom w:val="single" w:sz="4" w:space="0" w:color="auto"/>
              <w:right w:val="single" w:sz="4" w:space="0" w:color="auto"/>
            </w:tcBorders>
            <w:shd w:val="clear" w:color="auto" w:fill="auto"/>
            <w:vAlign w:val="bottom"/>
          </w:tcPr>
          <w:p w14:paraId="23E1E43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679,219.00</w:t>
            </w:r>
          </w:p>
        </w:tc>
        <w:tc>
          <w:tcPr>
            <w:tcW w:w="1134" w:type="dxa"/>
            <w:tcBorders>
              <w:top w:val="nil"/>
              <w:left w:val="nil"/>
              <w:bottom w:val="single" w:sz="4" w:space="0" w:color="auto"/>
              <w:right w:val="single" w:sz="4" w:space="0" w:color="auto"/>
            </w:tcBorders>
            <w:shd w:val="clear" w:color="auto" w:fill="auto"/>
            <w:vAlign w:val="bottom"/>
          </w:tcPr>
          <w:p w14:paraId="2BFCC1F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709" w:type="dxa"/>
            <w:tcBorders>
              <w:top w:val="nil"/>
              <w:left w:val="nil"/>
              <w:bottom w:val="single" w:sz="4" w:space="0" w:color="auto"/>
              <w:right w:val="single" w:sz="4" w:space="0" w:color="auto"/>
            </w:tcBorders>
            <w:shd w:val="clear" w:color="auto" w:fill="auto"/>
            <w:vAlign w:val="bottom"/>
          </w:tcPr>
          <w:p w14:paraId="1AA8D142"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100.00%</w:t>
            </w:r>
          </w:p>
        </w:tc>
      </w:tr>
      <w:tr w:rsidR="00FE2529" w:rsidRPr="00FE2529" w14:paraId="0FEB22B1" w14:textId="77777777" w:rsidTr="006B3596">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4CCCC55B" w14:textId="77777777" w:rsidR="00FE2529" w:rsidRPr="00FE2529" w:rsidRDefault="00FE2529" w:rsidP="00FE2529">
            <w:pPr>
              <w:widowControl w:val="0"/>
              <w:spacing w:line="200" w:lineRule="atLeast"/>
              <w:jc w:val="both"/>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lastRenderedPageBreak/>
              <w:t>CONACYT</w:t>
            </w:r>
          </w:p>
        </w:tc>
        <w:tc>
          <w:tcPr>
            <w:tcW w:w="2126" w:type="dxa"/>
            <w:tcBorders>
              <w:top w:val="nil"/>
              <w:left w:val="nil"/>
              <w:bottom w:val="single" w:sz="4" w:space="0" w:color="auto"/>
              <w:right w:val="single" w:sz="4" w:space="0" w:color="auto"/>
            </w:tcBorders>
            <w:shd w:val="clear" w:color="auto" w:fill="auto"/>
            <w:vAlign w:val="center"/>
          </w:tcPr>
          <w:p w14:paraId="66BC0BDF" w14:textId="77777777" w:rsidR="00FE2529" w:rsidRPr="00FE2529" w:rsidRDefault="00FE2529" w:rsidP="00FE2529">
            <w:pPr>
              <w:widowControl w:val="0"/>
              <w:spacing w:line="200" w:lineRule="atLeast"/>
              <w:jc w:val="both"/>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 xml:space="preserve">Rescate y mejoramiento participativo de prácticas agroecológicas tradicionales de producción de carne y leche de las regiones de clima tropical de México para mejorar el auto abasto de alimentos de calidad de las familias campesinas vulnerable          </w:t>
            </w:r>
          </w:p>
        </w:tc>
        <w:tc>
          <w:tcPr>
            <w:tcW w:w="284" w:type="dxa"/>
            <w:tcBorders>
              <w:top w:val="nil"/>
              <w:left w:val="nil"/>
              <w:bottom w:val="single" w:sz="4" w:space="0" w:color="auto"/>
              <w:right w:val="single" w:sz="4" w:space="0" w:color="auto"/>
            </w:tcBorders>
            <w:shd w:val="clear" w:color="auto" w:fill="auto"/>
            <w:textDirection w:val="btLr"/>
            <w:vAlign w:val="center"/>
          </w:tcPr>
          <w:p w14:paraId="572065B8" w14:textId="77777777" w:rsidR="00FE2529" w:rsidRPr="00FE2529" w:rsidRDefault="00FE2529" w:rsidP="00FE2529">
            <w:pPr>
              <w:widowControl w:val="0"/>
              <w:spacing w:line="200" w:lineRule="atLeast"/>
              <w:jc w:val="center"/>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03/05/22</w:t>
            </w:r>
          </w:p>
        </w:tc>
        <w:tc>
          <w:tcPr>
            <w:tcW w:w="283" w:type="dxa"/>
            <w:tcBorders>
              <w:top w:val="nil"/>
              <w:left w:val="nil"/>
              <w:bottom w:val="single" w:sz="4" w:space="0" w:color="auto"/>
              <w:right w:val="single" w:sz="4" w:space="0" w:color="auto"/>
            </w:tcBorders>
            <w:shd w:val="clear" w:color="auto" w:fill="auto"/>
            <w:textDirection w:val="btLr"/>
            <w:vAlign w:val="center"/>
          </w:tcPr>
          <w:p w14:paraId="10EB196A" w14:textId="77777777" w:rsidR="00FE2529" w:rsidRPr="00FE2529" w:rsidRDefault="00FE2529" w:rsidP="00FE2529">
            <w:pPr>
              <w:widowControl w:val="0"/>
              <w:spacing w:line="200" w:lineRule="atLeast"/>
              <w:jc w:val="center"/>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03/05/25</w:t>
            </w:r>
          </w:p>
        </w:tc>
        <w:tc>
          <w:tcPr>
            <w:tcW w:w="284" w:type="dxa"/>
            <w:tcBorders>
              <w:top w:val="nil"/>
              <w:left w:val="nil"/>
              <w:bottom w:val="single" w:sz="4" w:space="0" w:color="auto"/>
              <w:right w:val="single" w:sz="4" w:space="0" w:color="auto"/>
            </w:tcBorders>
            <w:shd w:val="clear" w:color="auto" w:fill="auto"/>
            <w:textDirection w:val="btLr"/>
            <w:vAlign w:val="center"/>
          </w:tcPr>
          <w:p w14:paraId="263ABB9F" w14:textId="77777777" w:rsidR="00FE2529" w:rsidRPr="00FE2529" w:rsidRDefault="00FE2529" w:rsidP="00FE2529">
            <w:pPr>
              <w:widowControl w:val="0"/>
              <w:spacing w:line="200" w:lineRule="atLeast"/>
              <w:jc w:val="center"/>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363C7A82"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754,803.20</w:t>
            </w:r>
          </w:p>
        </w:tc>
        <w:tc>
          <w:tcPr>
            <w:tcW w:w="1134" w:type="dxa"/>
            <w:tcBorders>
              <w:top w:val="nil"/>
              <w:left w:val="nil"/>
              <w:bottom w:val="single" w:sz="4" w:space="0" w:color="auto"/>
              <w:right w:val="single" w:sz="4" w:space="0" w:color="auto"/>
            </w:tcBorders>
            <w:shd w:val="clear" w:color="auto" w:fill="auto"/>
            <w:vAlign w:val="bottom"/>
          </w:tcPr>
          <w:p w14:paraId="4934AC76"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240,580.00</w:t>
            </w:r>
          </w:p>
        </w:tc>
        <w:tc>
          <w:tcPr>
            <w:tcW w:w="1134" w:type="dxa"/>
            <w:tcBorders>
              <w:top w:val="nil"/>
              <w:left w:val="nil"/>
              <w:bottom w:val="single" w:sz="4" w:space="0" w:color="auto"/>
              <w:right w:val="single" w:sz="4" w:space="0" w:color="auto"/>
            </w:tcBorders>
            <w:shd w:val="clear" w:color="auto" w:fill="auto"/>
            <w:vAlign w:val="bottom"/>
          </w:tcPr>
          <w:p w14:paraId="04C8FF8A"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355,000.00</w:t>
            </w:r>
          </w:p>
        </w:tc>
        <w:tc>
          <w:tcPr>
            <w:tcW w:w="1134" w:type="dxa"/>
            <w:tcBorders>
              <w:top w:val="nil"/>
              <w:left w:val="nil"/>
              <w:bottom w:val="single" w:sz="4" w:space="0" w:color="auto"/>
              <w:right w:val="single" w:sz="4" w:space="0" w:color="auto"/>
            </w:tcBorders>
            <w:shd w:val="clear" w:color="auto" w:fill="auto"/>
            <w:vAlign w:val="bottom"/>
          </w:tcPr>
          <w:p w14:paraId="2E000E5A"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595,580.00</w:t>
            </w:r>
          </w:p>
        </w:tc>
        <w:tc>
          <w:tcPr>
            <w:tcW w:w="1134" w:type="dxa"/>
            <w:tcBorders>
              <w:top w:val="nil"/>
              <w:left w:val="nil"/>
              <w:bottom w:val="single" w:sz="4" w:space="0" w:color="auto"/>
              <w:right w:val="single" w:sz="4" w:space="0" w:color="auto"/>
            </w:tcBorders>
            <w:shd w:val="clear" w:color="auto" w:fill="auto"/>
            <w:vAlign w:val="bottom"/>
          </w:tcPr>
          <w:p w14:paraId="53335588"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210,835.78</w:t>
            </w:r>
          </w:p>
        </w:tc>
        <w:tc>
          <w:tcPr>
            <w:tcW w:w="1134" w:type="dxa"/>
            <w:tcBorders>
              <w:top w:val="nil"/>
              <w:left w:val="nil"/>
              <w:bottom w:val="single" w:sz="4" w:space="0" w:color="auto"/>
              <w:right w:val="single" w:sz="4" w:space="0" w:color="auto"/>
            </w:tcBorders>
            <w:shd w:val="clear" w:color="auto" w:fill="auto"/>
            <w:vAlign w:val="bottom"/>
          </w:tcPr>
          <w:p w14:paraId="73651D24"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41,317.21</w:t>
            </w:r>
          </w:p>
        </w:tc>
        <w:tc>
          <w:tcPr>
            <w:tcW w:w="992" w:type="dxa"/>
            <w:gridSpan w:val="2"/>
            <w:tcBorders>
              <w:top w:val="nil"/>
              <w:left w:val="nil"/>
              <w:bottom w:val="single" w:sz="4" w:space="0" w:color="auto"/>
              <w:right w:val="single" w:sz="4" w:space="0" w:color="auto"/>
            </w:tcBorders>
            <w:shd w:val="clear" w:color="auto" w:fill="auto"/>
            <w:vAlign w:val="bottom"/>
          </w:tcPr>
          <w:p w14:paraId="091BED03"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29,744.22</w:t>
            </w:r>
          </w:p>
        </w:tc>
        <w:tc>
          <w:tcPr>
            <w:tcW w:w="1134" w:type="dxa"/>
            <w:tcBorders>
              <w:top w:val="nil"/>
              <w:left w:val="nil"/>
              <w:bottom w:val="single" w:sz="4" w:space="0" w:color="auto"/>
              <w:right w:val="single" w:sz="4" w:space="0" w:color="auto"/>
            </w:tcBorders>
            <w:shd w:val="clear" w:color="auto" w:fill="auto"/>
            <w:vAlign w:val="bottom"/>
          </w:tcPr>
          <w:p w14:paraId="0F60342E"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281,897.21</w:t>
            </w:r>
          </w:p>
        </w:tc>
        <w:tc>
          <w:tcPr>
            <w:tcW w:w="1134" w:type="dxa"/>
            <w:tcBorders>
              <w:top w:val="nil"/>
              <w:left w:val="nil"/>
              <w:bottom w:val="single" w:sz="4" w:space="0" w:color="auto"/>
              <w:right w:val="single" w:sz="4" w:space="0" w:color="auto"/>
            </w:tcBorders>
            <w:shd w:val="clear" w:color="auto" w:fill="auto"/>
            <w:vAlign w:val="bottom"/>
          </w:tcPr>
          <w:p w14:paraId="78BE8301"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313,682.79</w:t>
            </w:r>
          </w:p>
        </w:tc>
        <w:tc>
          <w:tcPr>
            <w:tcW w:w="709" w:type="dxa"/>
            <w:tcBorders>
              <w:top w:val="nil"/>
              <w:left w:val="nil"/>
              <w:bottom w:val="single" w:sz="4" w:space="0" w:color="auto"/>
              <w:right w:val="single" w:sz="4" w:space="0" w:color="auto"/>
            </w:tcBorders>
            <w:shd w:val="clear" w:color="auto" w:fill="auto"/>
            <w:vAlign w:val="bottom"/>
          </w:tcPr>
          <w:p w14:paraId="3FB4A357" w14:textId="77777777" w:rsidR="00FE2529" w:rsidRPr="00FE2529" w:rsidRDefault="00FE2529" w:rsidP="00FE2529">
            <w:pPr>
              <w:widowControl w:val="0"/>
              <w:spacing w:line="200" w:lineRule="atLeast"/>
              <w:jc w:val="center"/>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47.33%</w:t>
            </w:r>
          </w:p>
        </w:tc>
      </w:tr>
      <w:tr w:rsidR="00FE2529" w:rsidRPr="00FE2529" w14:paraId="105F7504" w14:textId="77777777" w:rsidTr="006B3596">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4A9E8ADC"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Fondo Sectorial SAGARPA-CONACYT (UNAM Morelia)</w:t>
            </w:r>
          </w:p>
        </w:tc>
        <w:tc>
          <w:tcPr>
            <w:tcW w:w="2126" w:type="dxa"/>
            <w:tcBorders>
              <w:top w:val="nil"/>
              <w:left w:val="nil"/>
              <w:bottom w:val="single" w:sz="4" w:space="0" w:color="auto"/>
              <w:right w:val="single" w:sz="4" w:space="0" w:color="auto"/>
            </w:tcBorders>
            <w:shd w:val="clear" w:color="auto" w:fill="auto"/>
            <w:vAlign w:val="center"/>
          </w:tcPr>
          <w:p w14:paraId="3F41FA5B"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Manejo sustentable de polinizadores: estatus actual, factores de riesgo y estrategias para el aprovechamiento de las abejas melíferas y silvestres en sistemas de agricultura protegida y en cultivos a campo abierto en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612E4621"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05/04/18</w:t>
            </w:r>
          </w:p>
        </w:tc>
        <w:tc>
          <w:tcPr>
            <w:tcW w:w="283" w:type="dxa"/>
            <w:tcBorders>
              <w:top w:val="nil"/>
              <w:left w:val="nil"/>
              <w:bottom w:val="single" w:sz="4" w:space="0" w:color="auto"/>
              <w:right w:val="single" w:sz="4" w:space="0" w:color="auto"/>
            </w:tcBorders>
            <w:shd w:val="clear" w:color="auto" w:fill="auto"/>
            <w:textDirection w:val="btLr"/>
            <w:vAlign w:val="center"/>
          </w:tcPr>
          <w:p w14:paraId="47454E5C"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14/03/21</w:t>
            </w:r>
          </w:p>
        </w:tc>
        <w:tc>
          <w:tcPr>
            <w:tcW w:w="284" w:type="dxa"/>
            <w:tcBorders>
              <w:top w:val="nil"/>
              <w:left w:val="nil"/>
              <w:bottom w:val="single" w:sz="4" w:space="0" w:color="auto"/>
              <w:right w:val="single" w:sz="4" w:space="0" w:color="auto"/>
            </w:tcBorders>
            <w:shd w:val="clear" w:color="auto" w:fill="auto"/>
            <w:textDirection w:val="btLr"/>
            <w:vAlign w:val="center"/>
          </w:tcPr>
          <w:p w14:paraId="48DBE841"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31/10/22</w:t>
            </w:r>
          </w:p>
        </w:tc>
        <w:tc>
          <w:tcPr>
            <w:tcW w:w="1134" w:type="dxa"/>
            <w:tcBorders>
              <w:top w:val="nil"/>
              <w:left w:val="nil"/>
              <w:bottom w:val="single" w:sz="4" w:space="0" w:color="auto"/>
              <w:right w:val="single" w:sz="4" w:space="0" w:color="auto"/>
            </w:tcBorders>
            <w:shd w:val="clear" w:color="auto" w:fill="auto"/>
            <w:vAlign w:val="bottom"/>
          </w:tcPr>
          <w:p w14:paraId="3769CE5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7,118,000.00</w:t>
            </w:r>
          </w:p>
        </w:tc>
        <w:tc>
          <w:tcPr>
            <w:tcW w:w="1134" w:type="dxa"/>
            <w:tcBorders>
              <w:top w:val="nil"/>
              <w:left w:val="nil"/>
              <w:bottom w:val="single" w:sz="4" w:space="0" w:color="auto"/>
              <w:right w:val="single" w:sz="4" w:space="0" w:color="auto"/>
            </w:tcBorders>
            <w:shd w:val="clear" w:color="auto" w:fill="auto"/>
            <w:vAlign w:val="bottom"/>
          </w:tcPr>
          <w:p w14:paraId="711ED44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7,118,000.00</w:t>
            </w:r>
          </w:p>
        </w:tc>
        <w:tc>
          <w:tcPr>
            <w:tcW w:w="1134" w:type="dxa"/>
            <w:tcBorders>
              <w:top w:val="nil"/>
              <w:left w:val="nil"/>
              <w:bottom w:val="single" w:sz="4" w:space="0" w:color="auto"/>
              <w:right w:val="single" w:sz="4" w:space="0" w:color="auto"/>
            </w:tcBorders>
            <w:shd w:val="clear" w:color="auto" w:fill="auto"/>
            <w:vAlign w:val="bottom"/>
          </w:tcPr>
          <w:p w14:paraId="46C353E1"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4E75CAB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7,118,000.00</w:t>
            </w:r>
          </w:p>
        </w:tc>
        <w:tc>
          <w:tcPr>
            <w:tcW w:w="1134" w:type="dxa"/>
            <w:tcBorders>
              <w:top w:val="nil"/>
              <w:left w:val="nil"/>
              <w:bottom w:val="single" w:sz="4" w:space="0" w:color="auto"/>
              <w:right w:val="single" w:sz="4" w:space="0" w:color="auto"/>
            </w:tcBorders>
            <w:shd w:val="clear" w:color="auto" w:fill="auto"/>
            <w:vAlign w:val="bottom"/>
          </w:tcPr>
          <w:p w14:paraId="17EE782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7,055,915.79</w:t>
            </w:r>
          </w:p>
        </w:tc>
        <w:tc>
          <w:tcPr>
            <w:tcW w:w="1134" w:type="dxa"/>
            <w:tcBorders>
              <w:top w:val="nil"/>
              <w:left w:val="nil"/>
              <w:bottom w:val="single" w:sz="4" w:space="0" w:color="auto"/>
              <w:right w:val="single" w:sz="4" w:space="0" w:color="auto"/>
            </w:tcBorders>
            <w:shd w:val="clear" w:color="auto" w:fill="auto"/>
            <w:vAlign w:val="bottom"/>
          </w:tcPr>
          <w:p w14:paraId="3283D69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62,079.89</w:t>
            </w:r>
          </w:p>
        </w:tc>
        <w:tc>
          <w:tcPr>
            <w:tcW w:w="992" w:type="dxa"/>
            <w:gridSpan w:val="2"/>
            <w:tcBorders>
              <w:top w:val="nil"/>
              <w:left w:val="nil"/>
              <w:bottom w:val="single" w:sz="4" w:space="0" w:color="auto"/>
              <w:right w:val="single" w:sz="4" w:space="0" w:color="auto"/>
            </w:tcBorders>
            <w:shd w:val="clear" w:color="auto" w:fill="auto"/>
            <w:vAlign w:val="bottom"/>
          </w:tcPr>
          <w:p w14:paraId="06CD4790"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0C3F22D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7,117,995.68</w:t>
            </w:r>
          </w:p>
        </w:tc>
        <w:tc>
          <w:tcPr>
            <w:tcW w:w="1134" w:type="dxa"/>
            <w:tcBorders>
              <w:top w:val="nil"/>
              <w:left w:val="nil"/>
              <w:bottom w:val="single" w:sz="4" w:space="0" w:color="auto"/>
              <w:right w:val="single" w:sz="4" w:space="0" w:color="auto"/>
            </w:tcBorders>
            <w:shd w:val="clear" w:color="auto" w:fill="auto"/>
            <w:vAlign w:val="bottom"/>
          </w:tcPr>
          <w:p w14:paraId="6D27C56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4.32</w:t>
            </w:r>
          </w:p>
        </w:tc>
        <w:tc>
          <w:tcPr>
            <w:tcW w:w="709" w:type="dxa"/>
            <w:tcBorders>
              <w:top w:val="nil"/>
              <w:left w:val="nil"/>
              <w:bottom w:val="single" w:sz="4" w:space="0" w:color="auto"/>
              <w:right w:val="single" w:sz="4" w:space="0" w:color="auto"/>
            </w:tcBorders>
            <w:shd w:val="clear" w:color="auto" w:fill="auto"/>
            <w:vAlign w:val="bottom"/>
          </w:tcPr>
          <w:p w14:paraId="29CBF414"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100.00%</w:t>
            </w:r>
          </w:p>
        </w:tc>
      </w:tr>
      <w:tr w:rsidR="00FE2529" w:rsidRPr="00FE2529" w14:paraId="6185C6E9" w14:textId="77777777" w:rsidTr="006B3596">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3918D473"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089B09E3"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xml:space="preserve">Ciclo doméstico, </w:t>
            </w:r>
            <w:proofErr w:type="spellStart"/>
            <w:r w:rsidRPr="00FE2529">
              <w:rPr>
                <w:rFonts w:ascii="Calibri" w:eastAsia="Arial Unicode MS" w:hAnsi="Calibri" w:cs="Calibri"/>
                <w:color w:val="000000"/>
                <w:kern w:val="1"/>
                <w:sz w:val="14"/>
                <w:szCs w:val="14"/>
                <w:lang w:eastAsia="hi-IN" w:bidi="hi-IN"/>
              </w:rPr>
              <w:t>peridoméstico</w:t>
            </w:r>
            <w:proofErr w:type="spellEnd"/>
            <w:r w:rsidRPr="00FE2529">
              <w:rPr>
                <w:rFonts w:ascii="Calibri" w:eastAsia="Arial Unicode MS" w:hAnsi="Calibri" w:cs="Calibri"/>
                <w:color w:val="000000"/>
                <w:kern w:val="1"/>
                <w:sz w:val="14"/>
                <w:szCs w:val="14"/>
                <w:lang w:eastAsia="hi-IN" w:bidi="hi-IN"/>
              </w:rPr>
              <w:t xml:space="preserve">, silvestre y ecología de la enfermedad de Chagas en regiones focalizadas de Oaxaca y Chiapas, México.         </w:t>
            </w:r>
          </w:p>
        </w:tc>
        <w:tc>
          <w:tcPr>
            <w:tcW w:w="284" w:type="dxa"/>
            <w:tcBorders>
              <w:top w:val="nil"/>
              <w:left w:val="nil"/>
              <w:bottom w:val="single" w:sz="4" w:space="0" w:color="auto"/>
              <w:right w:val="single" w:sz="4" w:space="0" w:color="auto"/>
            </w:tcBorders>
            <w:shd w:val="clear" w:color="auto" w:fill="auto"/>
            <w:textDirection w:val="btLr"/>
            <w:vAlign w:val="center"/>
          </w:tcPr>
          <w:p w14:paraId="3ED6EF3B"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05/09/19</w:t>
            </w:r>
          </w:p>
        </w:tc>
        <w:tc>
          <w:tcPr>
            <w:tcW w:w="283" w:type="dxa"/>
            <w:tcBorders>
              <w:top w:val="nil"/>
              <w:left w:val="nil"/>
              <w:bottom w:val="single" w:sz="4" w:space="0" w:color="auto"/>
              <w:right w:val="single" w:sz="4" w:space="0" w:color="auto"/>
            </w:tcBorders>
            <w:shd w:val="clear" w:color="auto" w:fill="auto"/>
            <w:textDirection w:val="btLr"/>
            <w:vAlign w:val="center"/>
          </w:tcPr>
          <w:p w14:paraId="56A472E3"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05/09/22</w:t>
            </w:r>
          </w:p>
        </w:tc>
        <w:tc>
          <w:tcPr>
            <w:tcW w:w="284" w:type="dxa"/>
            <w:tcBorders>
              <w:top w:val="nil"/>
              <w:left w:val="nil"/>
              <w:bottom w:val="single" w:sz="4" w:space="0" w:color="auto"/>
              <w:right w:val="single" w:sz="4" w:space="0" w:color="auto"/>
            </w:tcBorders>
            <w:shd w:val="clear" w:color="auto" w:fill="auto"/>
            <w:textDirection w:val="btLr"/>
            <w:vAlign w:val="center"/>
          </w:tcPr>
          <w:p w14:paraId="7DD8611A"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21/01/24</w:t>
            </w:r>
          </w:p>
        </w:tc>
        <w:tc>
          <w:tcPr>
            <w:tcW w:w="1134" w:type="dxa"/>
            <w:tcBorders>
              <w:top w:val="nil"/>
              <w:left w:val="nil"/>
              <w:bottom w:val="single" w:sz="4" w:space="0" w:color="auto"/>
              <w:right w:val="single" w:sz="4" w:space="0" w:color="auto"/>
            </w:tcBorders>
            <w:shd w:val="clear" w:color="auto" w:fill="auto"/>
            <w:vAlign w:val="bottom"/>
          </w:tcPr>
          <w:p w14:paraId="71121F3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1,378,224.00</w:t>
            </w:r>
          </w:p>
        </w:tc>
        <w:tc>
          <w:tcPr>
            <w:tcW w:w="1134" w:type="dxa"/>
            <w:tcBorders>
              <w:top w:val="nil"/>
              <w:left w:val="nil"/>
              <w:bottom w:val="single" w:sz="4" w:space="0" w:color="auto"/>
              <w:right w:val="single" w:sz="4" w:space="0" w:color="auto"/>
            </w:tcBorders>
            <w:shd w:val="clear" w:color="auto" w:fill="auto"/>
            <w:vAlign w:val="bottom"/>
          </w:tcPr>
          <w:p w14:paraId="5F43D20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1,378,224.00</w:t>
            </w:r>
          </w:p>
        </w:tc>
        <w:tc>
          <w:tcPr>
            <w:tcW w:w="1134" w:type="dxa"/>
            <w:tcBorders>
              <w:top w:val="nil"/>
              <w:left w:val="nil"/>
              <w:bottom w:val="single" w:sz="4" w:space="0" w:color="auto"/>
              <w:right w:val="single" w:sz="4" w:space="0" w:color="auto"/>
            </w:tcBorders>
            <w:shd w:val="clear" w:color="auto" w:fill="auto"/>
            <w:vAlign w:val="bottom"/>
          </w:tcPr>
          <w:p w14:paraId="47DC282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63FE794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1,378,224.00</w:t>
            </w:r>
          </w:p>
        </w:tc>
        <w:tc>
          <w:tcPr>
            <w:tcW w:w="1134" w:type="dxa"/>
            <w:tcBorders>
              <w:top w:val="nil"/>
              <w:left w:val="nil"/>
              <w:bottom w:val="single" w:sz="4" w:space="0" w:color="auto"/>
              <w:right w:val="single" w:sz="4" w:space="0" w:color="auto"/>
            </w:tcBorders>
            <w:shd w:val="clear" w:color="auto" w:fill="auto"/>
            <w:vAlign w:val="bottom"/>
          </w:tcPr>
          <w:p w14:paraId="347F695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799,069.07</w:t>
            </w:r>
          </w:p>
        </w:tc>
        <w:tc>
          <w:tcPr>
            <w:tcW w:w="1134" w:type="dxa"/>
            <w:tcBorders>
              <w:top w:val="nil"/>
              <w:left w:val="nil"/>
              <w:bottom w:val="single" w:sz="4" w:space="0" w:color="auto"/>
              <w:right w:val="single" w:sz="4" w:space="0" w:color="auto"/>
            </w:tcBorders>
            <w:shd w:val="clear" w:color="auto" w:fill="auto"/>
            <w:vAlign w:val="bottom"/>
          </w:tcPr>
          <w:p w14:paraId="16F9129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99,046.06</w:t>
            </w:r>
          </w:p>
        </w:tc>
        <w:tc>
          <w:tcPr>
            <w:tcW w:w="992" w:type="dxa"/>
            <w:gridSpan w:val="2"/>
            <w:tcBorders>
              <w:top w:val="nil"/>
              <w:left w:val="nil"/>
              <w:bottom w:val="single" w:sz="4" w:space="0" w:color="auto"/>
              <w:right w:val="single" w:sz="4" w:space="0" w:color="auto"/>
            </w:tcBorders>
            <w:shd w:val="clear" w:color="auto" w:fill="auto"/>
            <w:vAlign w:val="bottom"/>
          </w:tcPr>
          <w:p w14:paraId="6C49DDA0"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68C82F9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898,115.13</w:t>
            </w:r>
          </w:p>
        </w:tc>
        <w:tc>
          <w:tcPr>
            <w:tcW w:w="1134" w:type="dxa"/>
            <w:tcBorders>
              <w:top w:val="nil"/>
              <w:left w:val="nil"/>
              <w:bottom w:val="single" w:sz="4" w:space="0" w:color="auto"/>
              <w:right w:val="single" w:sz="4" w:space="0" w:color="auto"/>
            </w:tcBorders>
            <w:shd w:val="clear" w:color="auto" w:fill="auto"/>
            <w:vAlign w:val="bottom"/>
          </w:tcPr>
          <w:p w14:paraId="62D7C13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480,108.87</w:t>
            </w:r>
          </w:p>
        </w:tc>
        <w:tc>
          <w:tcPr>
            <w:tcW w:w="709" w:type="dxa"/>
            <w:tcBorders>
              <w:top w:val="nil"/>
              <w:left w:val="nil"/>
              <w:bottom w:val="single" w:sz="4" w:space="0" w:color="auto"/>
              <w:right w:val="single" w:sz="4" w:space="0" w:color="auto"/>
            </w:tcBorders>
            <w:shd w:val="clear" w:color="auto" w:fill="auto"/>
            <w:vAlign w:val="bottom"/>
          </w:tcPr>
          <w:p w14:paraId="0A1BA496"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65.16%</w:t>
            </w:r>
          </w:p>
        </w:tc>
      </w:tr>
      <w:tr w:rsidR="00FE2529" w:rsidRPr="00FE2529" w14:paraId="31D31657" w14:textId="77777777" w:rsidTr="006B3596">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642CD03A"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263D3D61"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Impacto del uso de los plaguicidas y los cultivos genéticamente modificados utilizados en la agricultura altamente tecnificada sobre la diversidad de insectos polinizadores en seis regiones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166872D4"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4009F885"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598FE76C"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00AE03A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1,322,850.00</w:t>
            </w:r>
          </w:p>
        </w:tc>
        <w:tc>
          <w:tcPr>
            <w:tcW w:w="1134" w:type="dxa"/>
            <w:tcBorders>
              <w:top w:val="nil"/>
              <w:left w:val="nil"/>
              <w:bottom w:val="single" w:sz="4" w:space="0" w:color="auto"/>
              <w:right w:val="single" w:sz="4" w:space="0" w:color="auto"/>
            </w:tcBorders>
            <w:shd w:val="clear" w:color="auto" w:fill="auto"/>
            <w:vAlign w:val="bottom"/>
          </w:tcPr>
          <w:p w14:paraId="2ECF33A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788,850.00</w:t>
            </w:r>
          </w:p>
        </w:tc>
        <w:tc>
          <w:tcPr>
            <w:tcW w:w="1134" w:type="dxa"/>
            <w:tcBorders>
              <w:top w:val="nil"/>
              <w:left w:val="nil"/>
              <w:bottom w:val="single" w:sz="4" w:space="0" w:color="auto"/>
              <w:right w:val="single" w:sz="4" w:space="0" w:color="auto"/>
            </w:tcBorders>
            <w:shd w:val="clear" w:color="auto" w:fill="auto"/>
            <w:vAlign w:val="bottom"/>
          </w:tcPr>
          <w:p w14:paraId="5DFE400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7DEC0DA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788,850.00</w:t>
            </w:r>
          </w:p>
        </w:tc>
        <w:tc>
          <w:tcPr>
            <w:tcW w:w="1134" w:type="dxa"/>
            <w:tcBorders>
              <w:top w:val="nil"/>
              <w:left w:val="nil"/>
              <w:bottom w:val="single" w:sz="4" w:space="0" w:color="auto"/>
              <w:right w:val="single" w:sz="4" w:space="0" w:color="auto"/>
            </w:tcBorders>
            <w:shd w:val="clear" w:color="auto" w:fill="auto"/>
            <w:vAlign w:val="bottom"/>
          </w:tcPr>
          <w:p w14:paraId="63D4701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440,729.52</w:t>
            </w:r>
          </w:p>
        </w:tc>
        <w:tc>
          <w:tcPr>
            <w:tcW w:w="1134" w:type="dxa"/>
            <w:tcBorders>
              <w:top w:val="nil"/>
              <w:left w:val="nil"/>
              <w:bottom w:val="single" w:sz="4" w:space="0" w:color="auto"/>
              <w:right w:val="single" w:sz="4" w:space="0" w:color="auto"/>
            </w:tcBorders>
            <w:shd w:val="clear" w:color="auto" w:fill="auto"/>
            <w:vAlign w:val="bottom"/>
          </w:tcPr>
          <w:p w14:paraId="67DC499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992" w:type="dxa"/>
            <w:gridSpan w:val="2"/>
            <w:tcBorders>
              <w:top w:val="nil"/>
              <w:left w:val="nil"/>
              <w:bottom w:val="single" w:sz="4" w:space="0" w:color="auto"/>
              <w:right w:val="single" w:sz="4" w:space="0" w:color="auto"/>
            </w:tcBorders>
            <w:shd w:val="clear" w:color="auto" w:fill="auto"/>
            <w:vAlign w:val="bottom"/>
          </w:tcPr>
          <w:p w14:paraId="08FF1027"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3C1B5EC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440,729.52</w:t>
            </w:r>
          </w:p>
        </w:tc>
        <w:tc>
          <w:tcPr>
            <w:tcW w:w="1134" w:type="dxa"/>
            <w:tcBorders>
              <w:top w:val="nil"/>
              <w:left w:val="nil"/>
              <w:bottom w:val="single" w:sz="4" w:space="0" w:color="auto"/>
              <w:right w:val="single" w:sz="4" w:space="0" w:color="auto"/>
            </w:tcBorders>
            <w:shd w:val="clear" w:color="auto" w:fill="auto"/>
            <w:vAlign w:val="bottom"/>
          </w:tcPr>
          <w:p w14:paraId="0110553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348,120.48</w:t>
            </w:r>
          </w:p>
        </w:tc>
        <w:tc>
          <w:tcPr>
            <w:tcW w:w="709" w:type="dxa"/>
            <w:tcBorders>
              <w:top w:val="nil"/>
              <w:left w:val="nil"/>
              <w:bottom w:val="single" w:sz="4" w:space="0" w:color="auto"/>
              <w:right w:val="single" w:sz="4" w:space="0" w:color="auto"/>
            </w:tcBorders>
            <w:shd w:val="clear" w:color="auto" w:fill="auto"/>
            <w:vAlign w:val="bottom"/>
          </w:tcPr>
          <w:p w14:paraId="6AA0B1D5"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55.87%</w:t>
            </w:r>
          </w:p>
        </w:tc>
      </w:tr>
      <w:tr w:rsidR="00FE2529" w:rsidRPr="00FE2529" w14:paraId="68720E1B" w14:textId="77777777" w:rsidTr="006B3596">
        <w:trPr>
          <w:trHeight w:val="1272"/>
        </w:trPr>
        <w:tc>
          <w:tcPr>
            <w:tcW w:w="993" w:type="dxa"/>
            <w:tcBorders>
              <w:top w:val="nil"/>
              <w:left w:val="single" w:sz="4" w:space="0" w:color="auto"/>
              <w:bottom w:val="single" w:sz="4" w:space="0" w:color="auto"/>
              <w:right w:val="single" w:sz="4" w:space="0" w:color="auto"/>
            </w:tcBorders>
            <w:shd w:val="clear" w:color="auto" w:fill="auto"/>
            <w:vAlign w:val="center"/>
          </w:tcPr>
          <w:p w14:paraId="0A0CE45F"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2BA1BF0B"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Distribución y dinámica poblacional de escarabajos exóticos invasores ante escenarios de cambio climático en el sur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772ADB1D"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4224EABC"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1D4E0A3D"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55EB74C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955,700.00</w:t>
            </w:r>
          </w:p>
        </w:tc>
        <w:tc>
          <w:tcPr>
            <w:tcW w:w="1134" w:type="dxa"/>
            <w:tcBorders>
              <w:top w:val="nil"/>
              <w:left w:val="nil"/>
              <w:bottom w:val="single" w:sz="4" w:space="0" w:color="auto"/>
              <w:right w:val="single" w:sz="4" w:space="0" w:color="auto"/>
            </w:tcBorders>
            <w:shd w:val="clear" w:color="auto" w:fill="auto"/>
            <w:vAlign w:val="bottom"/>
          </w:tcPr>
          <w:p w14:paraId="44EB5C4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285,147.28</w:t>
            </w:r>
          </w:p>
        </w:tc>
        <w:tc>
          <w:tcPr>
            <w:tcW w:w="1134" w:type="dxa"/>
            <w:tcBorders>
              <w:top w:val="nil"/>
              <w:left w:val="nil"/>
              <w:bottom w:val="single" w:sz="4" w:space="0" w:color="auto"/>
              <w:right w:val="single" w:sz="4" w:space="0" w:color="auto"/>
            </w:tcBorders>
            <w:shd w:val="clear" w:color="auto" w:fill="auto"/>
            <w:vAlign w:val="bottom"/>
          </w:tcPr>
          <w:p w14:paraId="144081F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09C6969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285,147.28</w:t>
            </w:r>
          </w:p>
        </w:tc>
        <w:tc>
          <w:tcPr>
            <w:tcW w:w="1134" w:type="dxa"/>
            <w:tcBorders>
              <w:top w:val="nil"/>
              <w:left w:val="nil"/>
              <w:bottom w:val="single" w:sz="4" w:space="0" w:color="auto"/>
              <w:right w:val="single" w:sz="4" w:space="0" w:color="auto"/>
            </w:tcBorders>
            <w:shd w:val="clear" w:color="auto" w:fill="auto"/>
            <w:vAlign w:val="bottom"/>
          </w:tcPr>
          <w:p w14:paraId="228C82C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284,862.82</w:t>
            </w:r>
          </w:p>
        </w:tc>
        <w:tc>
          <w:tcPr>
            <w:tcW w:w="1134" w:type="dxa"/>
            <w:tcBorders>
              <w:top w:val="nil"/>
              <w:left w:val="nil"/>
              <w:bottom w:val="single" w:sz="4" w:space="0" w:color="auto"/>
              <w:right w:val="single" w:sz="4" w:space="0" w:color="auto"/>
            </w:tcBorders>
            <w:shd w:val="clear" w:color="auto" w:fill="auto"/>
            <w:vAlign w:val="bottom"/>
          </w:tcPr>
          <w:p w14:paraId="038247F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992" w:type="dxa"/>
            <w:gridSpan w:val="2"/>
            <w:tcBorders>
              <w:top w:val="nil"/>
              <w:left w:val="nil"/>
              <w:bottom w:val="single" w:sz="4" w:space="0" w:color="auto"/>
              <w:right w:val="single" w:sz="4" w:space="0" w:color="auto"/>
            </w:tcBorders>
            <w:shd w:val="clear" w:color="auto" w:fill="auto"/>
            <w:vAlign w:val="bottom"/>
          </w:tcPr>
          <w:p w14:paraId="38108F20"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6E4F8CC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284,862.82</w:t>
            </w:r>
          </w:p>
        </w:tc>
        <w:tc>
          <w:tcPr>
            <w:tcW w:w="1134" w:type="dxa"/>
            <w:tcBorders>
              <w:top w:val="nil"/>
              <w:left w:val="nil"/>
              <w:bottom w:val="single" w:sz="4" w:space="0" w:color="auto"/>
              <w:right w:val="single" w:sz="4" w:space="0" w:color="auto"/>
            </w:tcBorders>
            <w:shd w:val="clear" w:color="auto" w:fill="auto"/>
            <w:vAlign w:val="bottom"/>
          </w:tcPr>
          <w:p w14:paraId="7CD8731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284.46</w:t>
            </w:r>
          </w:p>
        </w:tc>
        <w:tc>
          <w:tcPr>
            <w:tcW w:w="709" w:type="dxa"/>
            <w:tcBorders>
              <w:top w:val="nil"/>
              <w:left w:val="nil"/>
              <w:bottom w:val="single" w:sz="4" w:space="0" w:color="auto"/>
              <w:right w:val="single" w:sz="4" w:space="0" w:color="auto"/>
            </w:tcBorders>
            <w:shd w:val="clear" w:color="auto" w:fill="auto"/>
            <w:vAlign w:val="bottom"/>
          </w:tcPr>
          <w:p w14:paraId="16C39684"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99.90%</w:t>
            </w:r>
          </w:p>
        </w:tc>
      </w:tr>
      <w:tr w:rsidR="00FE2529" w:rsidRPr="00FE2529" w14:paraId="14537420" w14:textId="77777777" w:rsidTr="006B3596">
        <w:trPr>
          <w:trHeight w:val="960"/>
        </w:trPr>
        <w:tc>
          <w:tcPr>
            <w:tcW w:w="993" w:type="dxa"/>
            <w:tcBorders>
              <w:top w:val="nil"/>
              <w:left w:val="single" w:sz="4" w:space="0" w:color="auto"/>
              <w:bottom w:val="single" w:sz="4" w:space="0" w:color="auto"/>
              <w:right w:val="single" w:sz="4" w:space="0" w:color="auto"/>
            </w:tcBorders>
            <w:shd w:val="clear" w:color="auto" w:fill="auto"/>
            <w:vAlign w:val="center"/>
          </w:tcPr>
          <w:p w14:paraId="7A941EF0"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Universidad Estatal de Ohio</w:t>
            </w:r>
          </w:p>
        </w:tc>
        <w:tc>
          <w:tcPr>
            <w:tcW w:w="2126" w:type="dxa"/>
            <w:tcBorders>
              <w:top w:val="nil"/>
              <w:left w:val="nil"/>
              <w:bottom w:val="single" w:sz="4" w:space="0" w:color="auto"/>
              <w:right w:val="single" w:sz="4" w:space="0" w:color="auto"/>
            </w:tcBorders>
            <w:shd w:val="clear" w:color="auto" w:fill="auto"/>
            <w:vAlign w:val="center"/>
          </w:tcPr>
          <w:p w14:paraId="1F73C411"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Fijación de nitrógeno en Zea a través de la domesticación, difusión y mejoramiento en las Américas.</w:t>
            </w:r>
          </w:p>
        </w:tc>
        <w:tc>
          <w:tcPr>
            <w:tcW w:w="284" w:type="dxa"/>
            <w:tcBorders>
              <w:top w:val="nil"/>
              <w:left w:val="nil"/>
              <w:bottom w:val="single" w:sz="4" w:space="0" w:color="auto"/>
              <w:right w:val="single" w:sz="4" w:space="0" w:color="auto"/>
            </w:tcBorders>
            <w:shd w:val="clear" w:color="auto" w:fill="auto"/>
            <w:textDirection w:val="btLr"/>
            <w:vAlign w:val="center"/>
          </w:tcPr>
          <w:p w14:paraId="373582CA"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01/06/22</w:t>
            </w:r>
          </w:p>
        </w:tc>
        <w:tc>
          <w:tcPr>
            <w:tcW w:w="283" w:type="dxa"/>
            <w:tcBorders>
              <w:top w:val="nil"/>
              <w:left w:val="nil"/>
              <w:bottom w:val="single" w:sz="4" w:space="0" w:color="auto"/>
              <w:right w:val="single" w:sz="4" w:space="0" w:color="auto"/>
            </w:tcBorders>
            <w:shd w:val="clear" w:color="auto" w:fill="auto"/>
            <w:textDirection w:val="btLr"/>
            <w:vAlign w:val="center"/>
          </w:tcPr>
          <w:p w14:paraId="1AE74538"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31/05/25</w:t>
            </w:r>
          </w:p>
        </w:tc>
        <w:tc>
          <w:tcPr>
            <w:tcW w:w="284" w:type="dxa"/>
            <w:tcBorders>
              <w:top w:val="nil"/>
              <w:left w:val="nil"/>
              <w:bottom w:val="single" w:sz="4" w:space="0" w:color="auto"/>
              <w:right w:val="single" w:sz="4" w:space="0" w:color="auto"/>
            </w:tcBorders>
            <w:shd w:val="clear" w:color="auto" w:fill="auto"/>
            <w:textDirection w:val="btLr"/>
            <w:vAlign w:val="center"/>
          </w:tcPr>
          <w:p w14:paraId="355733E9"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6D6F3ED1"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1,248,792.93</w:t>
            </w:r>
          </w:p>
        </w:tc>
        <w:tc>
          <w:tcPr>
            <w:tcW w:w="1134" w:type="dxa"/>
            <w:tcBorders>
              <w:top w:val="nil"/>
              <w:left w:val="nil"/>
              <w:bottom w:val="single" w:sz="4" w:space="0" w:color="auto"/>
              <w:right w:val="single" w:sz="4" w:space="0" w:color="auto"/>
            </w:tcBorders>
            <w:shd w:val="clear" w:color="auto" w:fill="auto"/>
            <w:vAlign w:val="bottom"/>
          </w:tcPr>
          <w:p w14:paraId="5FC9DB9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5DF975C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50,827.50</w:t>
            </w:r>
          </w:p>
        </w:tc>
        <w:tc>
          <w:tcPr>
            <w:tcW w:w="1134" w:type="dxa"/>
            <w:tcBorders>
              <w:top w:val="nil"/>
              <w:left w:val="nil"/>
              <w:bottom w:val="single" w:sz="4" w:space="0" w:color="auto"/>
              <w:right w:val="single" w:sz="4" w:space="0" w:color="auto"/>
            </w:tcBorders>
            <w:shd w:val="clear" w:color="auto" w:fill="auto"/>
            <w:vAlign w:val="bottom"/>
          </w:tcPr>
          <w:p w14:paraId="462882A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50,827.50</w:t>
            </w:r>
          </w:p>
        </w:tc>
        <w:tc>
          <w:tcPr>
            <w:tcW w:w="1134" w:type="dxa"/>
            <w:tcBorders>
              <w:top w:val="nil"/>
              <w:left w:val="nil"/>
              <w:bottom w:val="single" w:sz="4" w:space="0" w:color="auto"/>
              <w:right w:val="single" w:sz="4" w:space="0" w:color="auto"/>
            </w:tcBorders>
            <w:shd w:val="clear" w:color="auto" w:fill="auto"/>
            <w:vAlign w:val="bottom"/>
          </w:tcPr>
          <w:p w14:paraId="1B280F7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6AE60BD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377.00</w:t>
            </w:r>
          </w:p>
        </w:tc>
        <w:tc>
          <w:tcPr>
            <w:tcW w:w="992" w:type="dxa"/>
            <w:gridSpan w:val="2"/>
            <w:tcBorders>
              <w:top w:val="nil"/>
              <w:left w:val="nil"/>
              <w:bottom w:val="single" w:sz="4" w:space="0" w:color="auto"/>
              <w:right w:val="single" w:sz="4" w:space="0" w:color="auto"/>
            </w:tcBorders>
            <w:shd w:val="clear" w:color="auto" w:fill="auto"/>
            <w:vAlign w:val="bottom"/>
          </w:tcPr>
          <w:p w14:paraId="166024A0"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0169BD8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377.00</w:t>
            </w:r>
          </w:p>
        </w:tc>
        <w:tc>
          <w:tcPr>
            <w:tcW w:w="1134" w:type="dxa"/>
            <w:tcBorders>
              <w:top w:val="nil"/>
              <w:left w:val="nil"/>
              <w:bottom w:val="single" w:sz="4" w:space="0" w:color="auto"/>
              <w:right w:val="single" w:sz="4" w:space="0" w:color="auto"/>
            </w:tcBorders>
            <w:shd w:val="clear" w:color="auto" w:fill="auto"/>
            <w:vAlign w:val="bottom"/>
          </w:tcPr>
          <w:p w14:paraId="5099C99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50,450.50</w:t>
            </w:r>
          </w:p>
        </w:tc>
        <w:tc>
          <w:tcPr>
            <w:tcW w:w="709" w:type="dxa"/>
            <w:tcBorders>
              <w:top w:val="nil"/>
              <w:left w:val="nil"/>
              <w:bottom w:val="single" w:sz="4" w:space="0" w:color="auto"/>
              <w:right w:val="single" w:sz="4" w:space="0" w:color="auto"/>
            </w:tcBorders>
            <w:shd w:val="clear" w:color="auto" w:fill="auto"/>
            <w:vAlign w:val="bottom"/>
          </w:tcPr>
          <w:p w14:paraId="36D7EAB2"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0.74%</w:t>
            </w:r>
          </w:p>
        </w:tc>
      </w:tr>
      <w:tr w:rsidR="00FE2529" w:rsidRPr="00FE2529" w14:paraId="2A71C428" w14:textId="77777777" w:rsidTr="006B3596">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14:paraId="609AB1B6"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lastRenderedPageBreak/>
              <w:t>FORDECYT-PRONACES</w:t>
            </w:r>
          </w:p>
        </w:tc>
        <w:tc>
          <w:tcPr>
            <w:tcW w:w="2126" w:type="dxa"/>
            <w:tcBorders>
              <w:top w:val="nil"/>
              <w:left w:val="nil"/>
              <w:bottom w:val="single" w:sz="4" w:space="0" w:color="auto"/>
              <w:right w:val="single" w:sz="4" w:space="0" w:color="auto"/>
            </w:tcBorders>
            <w:shd w:val="clear" w:color="auto" w:fill="auto"/>
            <w:vAlign w:val="center"/>
          </w:tcPr>
          <w:p w14:paraId="29A074E6"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xml:space="preserve">Desarrollo de bases de datos y recursos bioinformáticos novedosos para el análisis metagenómico masivo de </w:t>
            </w:r>
            <w:proofErr w:type="spellStart"/>
            <w:r w:rsidRPr="00FE2529">
              <w:rPr>
                <w:rFonts w:ascii="Calibri" w:eastAsia="Arial Unicode MS" w:hAnsi="Calibri" w:cs="Calibri"/>
                <w:color w:val="000000"/>
                <w:kern w:val="1"/>
                <w:sz w:val="14"/>
                <w:szCs w:val="14"/>
                <w:lang w:eastAsia="hi-IN" w:bidi="hi-IN"/>
              </w:rPr>
              <w:t>Metazoa</w:t>
            </w:r>
            <w:proofErr w:type="spellEnd"/>
            <w:r w:rsidRPr="00FE2529">
              <w:rPr>
                <w:rFonts w:ascii="Calibri" w:eastAsia="Arial Unicode MS" w:hAnsi="Calibri" w:cs="Calibri"/>
                <w:color w:val="000000"/>
                <w:kern w:val="1"/>
                <w:sz w:val="14"/>
                <w:szCs w:val="14"/>
                <w:lang w:eastAsia="hi-IN" w:bidi="hi-IN"/>
              </w:rPr>
              <w:t>: más allá de una forma fácil de estudiar la diversidad alfa en los bosques tropicales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0BB176F9"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322DD2A6"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22F6F9E1"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77DD02D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3,053,061.00</w:t>
            </w:r>
          </w:p>
        </w:tc>
        <w:tc>
          <w:tcPr>
            <w:tcW w:w="1134" w:type="dxa"/>
            <w:tcBorders>
              <w:top w:val="nil"/>
              <w:left w:val="nil"/>
              <w:bottom w:val="single" w:sz="4" w:space="0" w:color="auto"/>
              <w:right w:val="single" w:sz="4" w:space="0" w:color="auto"/>
            </w:tcBorders>
            <w:shd w:val="clear" w:color="auto" w:fill="auto"/>
            <w:vAlign w:val="bottom"/>
          </w:tcPr>
          <w:p w14:paraId="74C273E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3,053,061.00</w:t>
            </w:r>
          </w:p>
        </w:tc>
        <w:tc>
          <w:tcPr>
            <w:tcW w:w="1134" w:type="dxa"/>
            <w:tcBorders>
              <w:top w:val="nil"/>
              <w:left w:val="nil"/>
              <w:bottom w:val="single" w:sz="4" w:space="0" w:color="auto"/>
              <w:right w:val="single" w:sz="4" w:space="0" w:color="auto"/>
            </w:tcBorders>
            <w:shd w:val="clear" w:color="auto" w:fill="auto"/>
            <w:vAlign w:val="bottom"/>
          </w:tcPr>
          <w:p w14:paraId="62E54C8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11B6526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3,053,061.00</w:t>
            </w:r>
          </w:p>
        </w:tc>
        <w:tc>
          <w:tcPr>
            <w:tcW w:w="1134" w:type="dxa"/>
            <w:tcBorders>
              <w:top w:val="nil"/>
              <w:left w:val="nil"/>
              <w:bottom w:val="single" w:sz="4" w:space="0" w:color="auto"/>
              <w:right w:val="single" w:sz="4" w:space="0" w:color="auto"/>
            </w:tcBorders>
            <w:shd w:val="clear" w:color="auto" w:fill="auto"/>
            <w:vAlign w:val="bottom"/>
          </w:tcPr>
          <w:p w14:paraId="1A8508F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1,184,451.60</w:t>
            </w:r>
          </w:p>
        </w:tc>
        <w:tc>
          <w:tcPr>
            <w:tcW w:w="1134" w:type="dxa"/>
            <w:tcBorders>
              <w:top w:val="nil"/>
              <w:left w:val="nil"/>
              <w:bottom w:val="single" w:sz="4" w:space="0" w:color="auto"/>
              <w:right w:val="single" w:sz="4" w:space="0" w:color="auto"/>
            </w:tcBorders>
            <w:shd w:val="clear" w:color="auto" w:fill="auto"/>
            <w:vAlign w:val="bottom"/>
          </w:tcPr>
          <w:p w14:paraId="7CB5149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665,072.63</w:t>
            </w:r>
          </w:p>
        </w:tc>
        <w:tc>
          <w:tcPr>
            <w:tcW w:w="992" w:type="dxa"/>
            <w:gridSpan w:val="2"/>
            <w:tcBorders>
              <w:top w:val="nil"/>
              <w:left w:val="nil"/>
              <w:bottom w:val="single" w:sz="4" w:space="0" w:color="auto"/>
              <w:right w:val="single" w:sz="4" w:space="0" w:color="auto"/>
            </w:tcBorders>
            <w:shd w:val="clear" w:color="auto" w:fill="auto"/>
            <w:vAlign w:val="bottom"/>
          </w:tcPr>
          <w:p w14:paraId="49E3B52E"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3FAA74C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1,849,524.23</w:t>
            </w:r>
          </w:p>
        </w:tc>
        <w:tc>
          <w:tcPr>
            <w:tcW w:w="1134" w:type="dxa"/>
            <w:tcBorders>
              <w:top w:val="nil"/>
              <w:left w:val="nil"/>
              <w:bottom w:val="single" w:sz="4" w:space="0" w:color="auto"/>
              <w:right w:val="single" w:sz="4" w:space="0" w:color="auto"/>
            </w:tcBorders>
            <w:shd w:val="clear" w:color="auto" w:fill="auto"/>
            <w:vAlign w:val="bottom"/>
          </w:tcPr>
          <w:p w14:paraId="094E288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1,203,536.77</w:t>
            </w:r>
          </w:p>
        </w:tc>
        <w:tc>
          <w:tcPr>
            <w:tcW w:w="709" w:type="dxa"/>
            <w:tcBorders>
              <w:top w:val="nil"/>
              <w:left w:val="nil"/>
              <w:bottom w:val="single" w:sz="4" w:space="0" w:color="auto"/>
              <w:right w:val="single" w:sz="4" w:space="0" w:color="auto"/>
            </w:tcBorders>
            <w:shd w:val="clear" w:color="auto" w:fill="auto"/>
            <w:vAlign w:val="bottom"/>
          </w:tcPr>
          <w:p w14:paraId="16753B54"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60.58%</w:t>
            </w:r>
          </w:p>
        </w:tc>
      </w:tr>
      <w:tr w:rsidR="00FE2529" w:rsidRPr="00FE2529" w14:paraId="6FF783A2" w14:textId="77777777" w:rsidTr="006B3596">
        <w:trPr>
          <w:trHeight w:val="1434"/>
        </w:trPr>
        <w:tc>
          <w:tcPr>
            <w:tcW w:w="993" w:type="dxa"/>
            <w:tcBorders>
              <w:top w:val="nil"/>
              <w:left w:val="single" w:sz="4" w:space="0" w:color="auto"/>
              <w:bottom w:val="single" w:sz="4" w:space="0" w:color="auto"/>
              <w:right w:val="single" w:sz="4" w:space="0" w:color="auto"/>
            </w:tcBorders>
            <w:shd w:val="clear" w:color="auto" w:fill="auto"/>
            <w:vAlign w:val="center"/>
          </w:tcPr>
          <w:p w14:paraId="697F06AC"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UNAM-CONACYT</w:t>
            </w:r>
          </w:p>
        </w:tc>
        <w:tc>
          <w:tcPr>
            <w:tcW w:w="2126" w:type="dxa"/>
            <w:tcBorders>
              <w:top w:val="nil"/>
              <w:left w:val="nil"/>
              <w:bottom w:val="single" w:sz="4" w:space="0" w:color="auto"/>
              <w:right w:val="single" w:sz="4" w:space="0" w:color="auto"/>
            </w:tcBorders>
            <w:shd w:val="clear" w:color="auto" w:fill="auto"/>
            <w:vAlign w:val="center"/>
          </w:tcPr>
          <w:p w14:paraId="492FF403"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xml:space="preserve">Influencia de la infección por </w:t>
            </w:r>
            <w:proofErr w:type="spellStart"/>
            <w:r w:rsidRPr="00FE2529">
              <w:rPr>
                <w:rFonts w:ascii="Calibri" w:eastAsia="Arial Unicode MS" w:hAnsi="Calibri" w:cs="Calibri"/>
                <w:color w:val="000000"/>
                <w:kern w:val="1"/>
                <w:sz w:val="14"/>
                <w:szCs w:val="14"/>
                <w:lang w:eastAsia="hi-IN" w:bidi="hi-IN"/>
              </w:rPr>
              <w:t>trypanosoma</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cruzi</w:t>
            </w:r>
            <w:proofErr w:type="spellEnd"/>
            <w:r w:rsidRPr="00FE2529">
              <w:rPr>
                <w:rFonts w:ascii="Calibri" w:eastAsia="Arial Unicode MS" w:hAnsi="Calibri" w:cs="Calibri"/>
                <w:color w:val="000000"/>
                <w:kern w:val="1"/>
                <w:sz w:val="14"/>
                <w:szCs w:val="14"/>
                <w:lang w:eastAsia="hi-IN" w:bidi="hi-IN"/>
              </w:rPr>
              <w:t xml:space="preserve"> en la comunicación </w:t>
            </w:r>
            <w:proofErr w:type="spellStart"/>
            <w:r w:rsidRPr="00FE2529">
              <w:rPr>
                <w:rFonts w:ascii="Calibri" w:eastAsia="Arial Unicode MS" w:hAnsi="Calibri" w:cs="Calibri"/>
                <w:color w:val="000000"/>
                <w:kern w:val="1"/>
                <w:sz w:val="14"/>
                <w:szCs w:val="14"/>
                <w:lang w:eastAsia="hi-IN" w:bidi="hi-IN"/>
              </w:rPr>
              <w:t>intra-específica</w:t>
            </w:r>
            <w:proofErr w:type="spellEnd"/>
            <w:r w:rsidRPr="00FE2529">
              <w:rPr>
                <w:rFonts w:ascii="Calibri" w:eastAsia="Arial Unicode MS" w:hAnsi="Calibri" w:cs="Calibri"/>
                <w:color w:val="000000"/>
                <w:kern w:val="1"/>
                <w:sz w:val="14"/>
                <w:szCs w:val="14"/>
                <w:lang w:eastAsia="hi-IN" w:bidi="hi-IN"/>
              </w:rPr>
              <w:t xml:space="preserve"> de chinches </w:t>
            </w:r>
            <w:proofErr w:type="spellStart"/>
            <w:r w:rsidRPr="00FE2529">
              <w:rPr>
                <w:rFonts w:ascii="Calibri" w:eastAsia="Arial Unicode MS" w:hAnsi="Calibri" w:cs="Calibri"/>
                <w:color w:val="000000"/>
                <w:kern w:val="1"/>
                <w:sz w:val="14"/>
                <w:szCs w:val="14"/>
                <w:lang w:eastAsia="hi-IN" w:bidi="hi-IN"/>
              </w:rPr>
              <w:t>chagasicas</w:t>
            </w:r>
            <w:proofErr w:type="spellEnd"/>
            <w:r w:rsidRPr="00FE2529">
              <w:rPr>
                <w:rFonts w:ascii="Calibri" w:eastAsia="Arial Unicode MS" w:hAnsi="Calibri" w:cs="Calibri"/>
                <w:color w:val="000000"/>
                <w:kern w:val="1"/>
                <w:sz w:val="14"/>
                <w:szCs w:val="14"/>
                <w:lang w:eastAsia="hi-IN" w:bidi="hi-IN"/>
              </w:rPr>
              <w:t xml:space="preserve">: un primer paso hacia la prevención de la enfermedad de Chagas        </w:t>
            </w:r>
          </w:p>
        </w:tc>
        <w:tc>
          <w:tcPr>
            <w:tcW w:w="284" w:type="dxa"/>
            <w:tcBorders>
              <w:top w:val="nil"/>
              <w:left w:val="nil"/>
              <w:bottom w:val="single" w:sz="4" w:space="0" w:color="auto"/>
              <w:right w:val="single" w:sz="4" w:space="0" w:color="auto"/>
            </w:tcBorders>
            <w:shd w:val="clear" w:color="auto" w:fill="auto"/>
            <w:textDirection w:val="btLr"/>
            <w:vAlign w:val="center"/>
          </w:tcPr>
          <w:p w14:paraId="4FB0F6C6"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23/11/20</w:t>
            </w:r>
          </w:p>
        </w:tc>
        <w:tc>
          <w:tcPr>
            <w:tcW w:w="283" w:type="dxa"/>
            <w:tcBorders>
              <w:top w:val="nil"/>
              <w:left w:val="nil"/>
              <w:bottom w:val="single" w:sz="4" w:space="0" w:color="auto"/>
              <w:right w:val="single" w:sz="4" w:space="0" w:color="auto"/>
            </w:tcBorders>
            <w:shd w:val="clear" w:color="auto" w:fill="auto"/>
            <w:textDirection w:val="btLr"/>
            <w:vAlign w:val="center"/>
          </w:tcPr>
          <w:p w14:paraId="52F7E20B"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22/11/23</w:t>
            </w:r>
          </w:p>
        </w:tc>
        <w:tc>
          <w:tcPr>
            <w:tcW w:w="284" w:type="dxa"/>
            <w:tcBorders>
              <w:top w:val="nil"/>
              <w:left w:val="nil"/>
              <w:bottom w:val="single" w:sz="4" w:space="0" w:color="auto"/>
              <w:right w:val="single" w:sz="4" w:space="0" w:color="auto"/>
            </w:tcBorders>
            <w:shd w:val="clear" w:color="auto" w:fill="auto"/>
            <w:textDirection w:val="btLr"/>
            <w:vAlign w:val="center"/>
          </w:tcPr>
          <w:p w14:paraId="0AA7B137"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5E46501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572,610.00</w:t>
            </w:r>
          </w:p>
        </w:tc>
        <w:tc>
          <w:tcPr>
            <w:tcW w:w="1134" w:type="dxa"/>
            <w:tcBorders>
              <w:top w:val="nil"/>
              <w:left w:val="nil"/>
              <w:bottom w:val="single" w:sz="4" w:space="0" w:color="auto"/>
              <w:right w:val="single" w:sz="4" w:space="0" w:color="auto"/>
            </w:tcBorders>
            <w:shd w:val="clear" w:color="auto" w:fill="auto"/>
            <w:vAlign w:val="bottom"/>
          </w:tcPr>
          <w:p w14:paraId="4A7A61C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372,610.00</w:t>
            </w:r>
          </w:p>
        </w:tc>
        <w:tc>
          <w:tcPr>
            <w:tcW w:w="1134" w:type="dxa"/>
            <w:tcBorders>
              <w:top w:val="nil"/>
              <w:left w:val="nil"/>
              <w:bottom w:val="single" w:sz="4" w:space="0" w:color="auto"/>
              <w:right w:val="single" w:sz="4" w:space="0" w:color="auto"/>
            </w:tcBorders>
            <w:shd w:val="clear" w:color="auto" w:fill="auto"/>
            <w:vAlign w:val="bottom"/>
          </w:tcPr>
          <w:p w14:paraId="54062C0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200,000.00</w:t>
            </w:r>
          </w:p>
        </w:tc>
        <w:tc>
          <w:tcPr>
            <w:tcW w:w="1134" w:type="dxa"/>
            <w:tcBorders>
              <w:top w:val="nil"/>
              <w:left w:val="nil"/>
              <w:bottom w:val="single" w:sz="4" w:space="0" w:color="auto"/>
              <w:right w:val="single" w:sz="4" w:space="0" w:color="auto"/>
            </w:tcBorders>
            <w:shd w:val="clear" w:color="auto" w:fill="auto"/>
            <w:vAlign w:val="bottom"/>
          </w:tcPr>
          <w:p w14:paraId="0BD47B8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572,610.00</w:t>
            </w:r>
          </w:p>
        </w:tc>
        <w:tc>
          <w:tcPr>
            <w:tcW w:w="1134" w:type="dxa"/>
            <w:tcBorders>
              <w:top w:val="nil"/>
              <w:left w:val="nil"/>
              <w:bottom w:val="single" w:sz="4" w:space="0" w:color="auto"/>
              <w:right w:val="single" w:sz="4" w:space="0" w:color="auto"/>
            </w:tcBorders>
            <w:shd w:val="clear" w:color="auto" w:fill="auto"/>
            <w:vAlign w:val="bottom"/>
          </w:tcPr>
          <w:p w14:paraId="719412E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163,234.76</w:t>
            </w:r>
          </w:p>
        </w:tc>
        <w:tc>
          <w:tcPr>
            <w:tcW w:w="1134" w:type="dxa"/>
            <w:tcBorders>
              <w:top w:val="nil"/>
              <w:left w:val="nil"/>
              <w:bottom w:val="single" w:sz="4" w:space="0" w:color="auto"/>
              <w:right w:val="single" w:sz="4" w:space="0" w:color="auto"/>
            </w:tcBorders>
            <w:shd w:val="clear" w:color="auto" w:fill="auto"/>
            <w:vAlign w:val="bottom"/>
          </w:tcPr>
          <w:p w14:paraId="58A71E5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184,638.20</w:t>
            </w:r>
          </w:p>
        </w:tc>
        <w:tc>
          <w:tcPr>
            <w:tcW w:w="992" w:type="dxa"/>
            <w:gridSpan w:val="2"/>
            <w:tcBorders>
              <w:top w:val="nil"/>
              <w:left w:val="nil"/>
              <w:bottom w:val="single" w:sz="4" w:space="0" w:color="auto"/>
              <w:right w:val="single" w:sz="4" w:space="0" w:color="auto"/>
            </w:tcBorders>
            <w:shd w:val="clear" w:color="auto" w:fill="auto"/>
            <w:vAlign w:val="bottom"/>
          </w:tcPr>
          <w:p w14:paraId="1E43960C"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21E004C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347,872.96</w:t>
            </w:r>
          </w:p>
        </w:tc>
        <w:tc>
          <w:tcPr>
            <w:tcW w:w="1134" w:type="dxa"/>
            <w:tcBorders>
              <w:top w:val="nil"/>
              <w:left w:val="nil"/>
              <w:bottom w:val="single" w:sz="4" w:space="0" w:color="auto"/>
              <w:right w:val="single" w:sz="4" w:space="0" w:color="auto"/>
            </w:tcBorders>
            <w:shd w:val="clear" w:color="auto" w:fill="auto"/>
            <w:vAlign w:val="bottom"/>
          </w:tcPr>
          <w:p w14:paraId="2A25206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224,737.04</w:t>
            </w:r>
          </w:p>
        </w:tc>
        <w:tc>
          <w:tcPr>
            <w:tcW w:w="709" w:type="dxa"/>
            <w:tcBorders>
              <w:top w:val="nil"/>
              <w:left w:val="nil"/>
              <w:bottom w:val="single" w:sz="4" w:space="0" w:color="auto"/>
              <w:right w:val="single" w:sz="4" w:space="0" w:color="auto"/>
            </w:tcBorders>
            <w:shd w:val="clear" w:color="auto" w:fill="auto"/>
            <w:vAlign w:val="bottom"/>
          </w:tcPr>
          <w:p w14:paraId="6D584FBA"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60.75%</w:t>
            </w:r>
          </w:p>
        </w:tc>
      </w:tr>
      <w:tr w:rsidR="00FE2529" w:rsidRPr="00FE2529" w14:paraId="106580F6" w14:textId="77777777" w:rsidTr="006B3596">
        <w:trPr>
          <w:trHeight w:val="1000"/>
        </w:trPr>
        <w:tc>
          <w:tcPr>
            <w:tcW w:w="993" w:type="dxa"/>
            <w:tcBorders>
              <w:top w:val="nil"/>
              <w:left w:val="single" w:sz="4" w:space="0" w:color="auto"/>
              <w:bottom w:val="single" w:sz="4" w:space="0" w:color="auto"/>
              <w:right w:val="single" w:sz="4" w:space="0" w:color="auto"/>
            </w:tcBorders>
            <w:shd w:val="clear" w:color="auto" w:fill="auto"/>
            <w:vAlign w:val="center"/>
          </w:tcPr>
          <w:p w14:paraId="0581E1CE"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CONACYT</w:t>
            </w:r>
          </w:p>
        </w:tc>
        <w:tc>
          <w:tcPr>
            <w:tcW w:w="2126" w:type="dxa"/>
            <w:tcBorders>
              <w:top w:val="nil"/>
              <w:left w:val="nil"/>
              <w:bottom w:val="single" w:sz="4" w:space="0" w:color="auto"/>
              <w:right w:val="single" w:sz="4" w:space="0" w:color="auto"/>
            </w:tcBorders>
            <w:shd w:val="clear" w:color="auto" w:fill="auto"/>
            <w:vAlign w:val="center"/>
          </w:tcPr>
          <w:p w14:paraId="62C04A5D"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xml:space="preserve">Virus de plantas en aguas residuales y superficiales: ¿indicadores de la calidad del agua o amenazas para la agricultura? </w:t>
            </w:r>
          </w:p>
        </w:tc>
        <w:tc>
          <w:tcPr>
            <w:tcW w:w="284" w:type="dxa"/>
            <w:tcBorders>
              <w:top w:val="nil"/>
              <w:left w:val="nil"/>
              <w:bottom w:val="single" w:sz="4" w:space="0" w:color="auto"/>
              <w:right w:val="single" w:sz="4" w:space="0" w:color="auto"/>
            </w:tcBorders>
            <w:shd w:val="clear" w:color="auto" w:fill="auto"/>
            <w:textDirection w:val="btLr"/>
            <w:vAlign w:val="center"/>
          </w:tcPr>
          <w:p w14:paraId="05F1CA46"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29/04/22</w:t>
            </w:r>
          </w:p>
        </w:tc>
        <w:tc>
          <w:tcPr>
            <w:tcW w:w="283" w:type="dxa"/>
            <w:tcBorders>
              <w:top w:val="nil"/>
              <w:left w:val="nil"/>
              <w:bottom w:val="single" w:sz="4" w:space="0" w:color="auto"/>
              <w:right w:val="single" w:sz="4" w:space="0" w:color="auto"/>
            </w:tcBorders>
            <w:shd w:val="clear" w:color="auto" w:fill="auto"/>
            <w:textDirection w:val="btLr"/>
            <w:vAlign w:val="center"/>
          </w:tcPr>
          <w:p w14:paraId="27E995E8"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47289AC8"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7BC6B8A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526,320.00</w:t>
            </w:r>
          </w:p>
        </w:tc>
        <w:tc>
          <w:tcPr>
            <w:tcW w:w="1134" w:type="dxa"/>
            <w:tcBorders>
              <w:top w:val="nil"/>
              <w:left w:val="nil"/>
              <w:bottom w:val="single" w:sz="4" w:space="0" w:color="auto"/>
              <w:right w:val="single" w:sz="4" w:space="0" w:color="auto"/>
            </w:tcBorders>
            <w:shd w:val="clear" w:color="auto" w:fill="auto"/>
            <w:vAlign w:val="bottom"/>
          </w:tcPr>
          <w:p w14:paraId="11A6E23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526,320.00</w:t>
            </w:r>
          </w:p>
        </w:tc>
        <w:tc>
          <w:tcPr>
            <w:tcW w:w="1134" w:type="dxa"/>
            <w:tcBorders>
              <w:top w:val="nil"/>
              <w:left w:val="nil"/>
              <w:bottom w:val="single" w:sz="4" w:space="0" w:color="auto"/>
              <w:right w:val="single" w:sz="4" w:space="0" w:color="auto"/>
            </w:tcBorders>
            <w:shd w:val="clear" w:color="auto" w:fill="auto"/>
            <w:vAlign w:val="bottom"/>
          </w:tcPr>
          <w:p w14:paraId="4A423CD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6A25CA0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526,320.00</w:t>
            </w:r>
          </w:p>
        </w:tc>
        <w:tc>
          <w:tcPr>
            <w:tcW w:w="1134" w:type="dxa"/>
            <w:tcBorders>
              <w:top w:val="nil"/>
              <w:left w:val="nil"/>
              <w:bottom w:val="single" w:sz="4" w:space="0" w:color="auto"/>
              <w:right w:val="single" w:sz="4" w:space="0" w:color="auto"/>
            </w:tcBorders>
            <w:shd w:val="clear" w:color="auto" w:fill="auto"/>
            <w:vAlign w:val="bottom"/>
          </w:tcPr>
          <w:p w14:paraId="46C4E71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478,361.77</w:t>
            </w:r>
          </w:p>
        </w:tc>
        <w:tc>
          <w:tcPr>
            <w:tcW w:w="1134" w:type="dxa"/>
            <w:tcBorders>
              <w:top w:val="nil"/>
              <w:left w:val="nil"/>
              <w:bottom w:val="single" w:sz="4" w:space="0" w:color="auto"/>
              <w:right w:val="single" w:sz="4" w:space="0" w:color="auto"/>
            </w:tcBorders>
            <w:shd w:val="clear" w:color="auto" w:fill="auto"/>
            <w:vAlign w:val="bottom"/>
          </w:tcPr>
          <w:p w14:paraId="0AE1D75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992" w:type="dxa"/>
            <w:gridSpan w:val="2"/>
            <w:tcBorders>
              <w:top w:val="nil"/>
              <w:left w:val="nil"/>
              <w:bottom w:val="single" w:sz="4" w:space="0" w:color="auto"/>
              <w:right w:val="single" w:sz="4" w:space="0" w:color="auto"/>
            </w:tcBorders>
            <w:shd w:val="clear" w:color="auto" w:fill="auto"/>
            <w:vAlign w:val="bottom"/>
          </w:tcPr>
          <w:p w14:paraId="150FD03F"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47,958.23</w:t>
            </w:r>
          </w:p>
        </w:tc>
        <w:tc>
          <w:tcPr>
            <w:tcW w:w="1134" w:type="dxa"/>
            <w:tcBorders>
              <w:top w:val="nil"/>
              <w:left w:val="nil"/>
              <w:bottom w:val="single" w:sz="4" w:space="0" w:color="auto"/>
              <w:right w:val="single" w:sz="4" w:space="0" w:color="auto"/>
            </w:tcBorders>
            <w:shd w:val="clear" w:color="auto" w:fill="auto"/>
            <w:vAlign w:val="bottom"/>
          </w:tcPr>
          <w:p w14:paraId="1AB4C2F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526,320.00</w:t>
            </w:r>
          </w:p>
        </w:tc>
        <w:tc>
          <w:tcPr>
            <w:tcW w:w="1134" w:type="dxa"/>
            <w:tcBorders>
              <w:top w:val="nil"/>
              <w:left w:val="nil"/>
              <w:bottom w:val="single" w:sz="4" w:space="0" w:color="auto"/>
              <w:right w:val="single" w:sz="4" w:space="0" w:color="auto"/>
            </w:tcBorders>
            <w:shd w:val="clear" w:color="auto" w:fill="auto"/>
            <w:vAlign w:val="bottom"/>
          </w:tcPr>
          <w:p w14:paraId="23A8AC3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709" w:type="dxa"/>
            <w:tcBorders>
              <w:top w:val="nil"/>
              <w:left w:val="nil"/>
              <w:bottom w:val="single" w:sz="4" w:space="0" w:color="auto"/>
              <w:right w:val="single" w:sz="4" w:space="0" w:color="auto"/>
            </w:tcBorders>
            <w:shd w:val="clear" w:color="auto" w:fill="auto"/>
            <w:vAlign w:val="bottom"/>
          </w:tcPr>
          <w:p w14:paraId="18E47B93"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100.00%</w:t>
            </w:r>
          </w:p>
        </w:tc>
      </w:tr>
      <w:tr w:rsidR="00FE2529" w:rsidRPr="00FE2529" w14:paraId="4765C0C5" w14:textId="77777777" w:rsidTr="006B3596">
        <w:trPr>
          <w:trHeight w:val="1125"/>
        </w:trPr>
        <w:tc>
          <w:tcPr>
            <w:tcW w:w="993" w:type="dxa"/>
            <w:tcBorders>
              <w:top w:val="nil"/>
              <w:left w:val="single" w:sz="4" w:space="0" w:color="auto"/>
              <w:bottom w:val="single" w:sz="4" w:space="0" w:color="auto"/>
              <w:right w:val="single" w:sz="4" w:space="0" w:color="auto"/>
            </w:tcBorders>
            <w:shd w:val="clear" w:color="auto" w:fill="auto"/>
            <w:vAlign w:val="center"/>
          </w:tcPr>
          <w:p w14:paraId="21110694"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Fondo Sectorial SEP-CONACYT-INIFAP</w:t>
            </w:r>
          </w:p>
        </w:tc>
        <w:tc>
          <w:tcPr>
            <w:tcW w:w="2126" w:type="dxa"/>
            <w:tcBorders>
              <w:top w:val="nil"/>
              <w:left w:val="nil"/>
              <w:bottom w:val="single" w:sz="4" w:space="0" w:color="auto"/>
              <w:right w:val="single" w:sz="4" w:space="0" w:color="auto"/>
            </w:tcBorders>
            <w:shd w:val="clear" w:color="auto" w:fill="auto"/>
            <w:vAlign w:val="center"/>
          </w:tcPr>
          <w:p w14:paraId="253631DC"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Estudio de la ecología sensorial del picudo de la soya (</w:t>
            </w:r>
            <w:proofErr w:type="spellStart"/>
            <w:r w:rsidRPr="00FE2529">
              <w:rPr>
                <w:rFonts w:ascii="Calibri" w:eastAsia="Arial Unicode MS" w:hAnsi="Calibri" w:cs="Calibri"/>
                <w:color w:val="000000"/>
                <w:kern w:val="1"/>
                <w:sz w:val="14"/>
                <w:szCs w:val="14"/>
                <w:lang w:eastAsia="hi-IN" w:bidi="hi-IN"/>
              </w:rPr>
              <w:t>rhyssomatus</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nigerrimus</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fahraeus</w:t>
            </w:r>
            <w:proofErr w:type="spellEnd"/>
            <w:r w:rsidRPr="00FE2529">
              <w:rPr>
                <w:rFonts w:ascii="Calibri" w:eastAsia="Arial Unicode MS" w:hAnsi="Calibri" w:cs="Calibri"/>
                <w:color w:val="000000"/>
                <w:kern w:val="1"/>
                <w:sz w:val="14"/>
                <w:szCs w:val="14"/>
                <w:lang w:eastAsia="hi-IN" w:bidi="hi-IN"/>
              </w:rPr>
              <w:t>)</w:t>
            </w:r>
          </w:p>
        </w:tc>
        <w:tc>
          <w:tcPr>
            <w:tcW w:w="284" w:type="dxa"/>
            <w:tcBorders>
              <w:top w:val="nil"/>
              <w:left w:val="nil"/>
              <w:bottom w:val="single" w:sz="4" w:space="0" w:color="auto"/>
              <w:right w:val="single" w:sz="4" w:space="0" w:color="auto"/>
            </w:tcBorders>
            <w:shd w:val="clear" w:color="auto" w:fill="auto"/>
            <w:textDirection w:val="btLr"/>
            <w:vAlign w:val="center"/>
          </w:tcPr>
          <w:p w14:paraId="2B239373"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15/01/20</w:t>
            </w:r>
          </w:p>
        </w:tc>
        <w:tc>
          <w:tcPr>
            <w:tcW w:w="283" w:type="dxa"/>
            <w:tcBorders>
              <w:top w:val="nil"/>
              <w:left w:val="nil"/>
              <w:bottom w:val="single" w:sz="4" w:space="0" w:color="auto"/>
              <w:right w:val="single" w:sz="4" w:space="0" w:color="auto"/>
            </w:tcBorders>
            <w:shd w:val="clear" w:color="auto" w:fill="auto"/>
            <w:textDirection w:val="btLr"/>
            <w:vAlign w:val="center"/>
          </w:tcPr>
          <w:p w14:paraId="0EDC640B"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15/01/23</w:t>
            </w:r>
          </w:p>
        </w:tc>
        <w:tc>
          <w:tcPr>
            <w:tcW w:w="284" w:type="dxa"/>
            <w:tcBorders>
              <w:top w:val="nil"/>
              <w:left w:val="nil"/>
              <w:bottom w:val="single" w:sz="4" w:space="0" w:color="auto"/>
              <w:right w:val="single" w:sz="4" w:space="0" w:color="auto"/>
            </w:tcBorders>
            <w:shd w:val="clear" w:color="auto" w:fill="auto"/>
            <w:textDirection w:val="btLr"/>
            <w:vAlign w:val="center"/>
          </w:tcPr>
          <w:p w14:paraId="37F6B57D" w14:textId="77777777" w:rsidR="00FE2529" w:rsidRPr="00FE2529" w:rsidRDefault="00FE2529" w:rsidP="00FE2529">
            <w:pPr>
              <w:widowControl w:val="0"/>
              <w:spacing w:line="200" w:lineRule="atLeast"/>
              <w:jc w:val="center"/>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15/01/24</w:t>
            </w:r>
          </w:p>
          <w:p w14:paraId="0E9D5ECB"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p>
        </w:tc>
        <w:tc>
          <w:tcPr>
            <w:tcW w:w="1134" w:type="dxa"/>
            <w:tcBorders>
              <w:top w:val="nil"/>
              <w:left w:val="nil"/>
              <w:bottom w:val="single" w:sz="4" w:space="0" w:color="auto"/>
              <w:right w:val="single" w:sz="4" w:space="0" w:color="auto"/>
            </w:tcBorders>
            <w:shd w:val="clear" w:color="auto" w:fill="auto"/>
            <w:vAlign w:val="bottom"/>
          </w:tcPr>
          <w:p w14:paraId="464A582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652,630.00</w:t>
            </w:r>
          </w:p>
        </w:tc>
        <w:tc>
          <w:tcPr>
            <w:tcW w:w="1134" w:type="dxa"/>
            <w:tcBorders>
              <w:top w:val="nil"/>
              <w:left w:val="nil"/>
              <w:bottom w:val="single" w:sz="4" w:space="0" w:color="auto"/>
              <w:right w:val="single" w:sz="4" w:space="0" w:color="auto"/>
            </w:tcBorders>
            <w:shd w:val="clear" w:color="auto" w:fill="auto"/>
            <w:vAlign w:val="bottom"/>
          </w:tcPr>
          <w:p w14:paraId="2D25ACA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485,771.00</w:t>
            </w:r>
          </w:p>
        </w:tc>
        <w:tc>
          <w:tcPr>
            <w:tcW w:w="1134" w:type="dxa"/>
            <w:tcBorders>
              <w:top w:val="nil"/>
              <w:left w:val="nil"/>
              <w:bottom w:val="single" w:sz="4" w:space="0" w:color="auto"/>
              <w:right w:val="single" w:sz="4" w:space="0" w:color="auto"/>
            </w:tcBorders>
            <w:shd w:val="clear" w:color="auto" w:fill="auto"/>
            <w:vAlign w:val="bottom"/>
          </w:tcPr>
          <w:p w14:paraId="195DA1F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166,859.00</w:t>
            </w:r>
          </w:p>
        </w:tc>
        <w:tc>
          <w:tcPr>
            <w:tcW w:w="1134" w:type="dxa"/>
            <w:tcBorders>
              <w:top w:val="nil"/>
              <w:left w:val="nil"/>
              <w:bottom w:val="single" w:sz="4" w:space="0" w:color="auto"/>
              <w:right w:val="single" w:sz="4" w:space="0" w:color="auto"/>
            </w:tcBorders>
            <w:shd w:val="clear" w:color="auto" w:fill="auto"/>
            <w:vAlign w:val="bottom"/>
          </w:tcPr>
          <w:p w14:paraId="381B610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652,630.00</w:t>
            </w:r>
          </w:p>
        </w:tc>
        <w:tc>
          <w:tcPr>
            <w:tcW w:w="1134" w:type="dxa"/>
            <w:tcBorders>
              <w:top w:val="nil"/>
              <w:left w:val="nil"/>
              <w:bottom w:val="single" w:sz="4" w:space="0" w:color="auto"/>
              <w:right w:val="single" w:sz="4" w:space="0" w:color="auto"/>
            </w:tcBorders>
            <w:shd w:val="clear" w:color="auto" w:fill="auto"/>
            <w:vAlign w:val="bottom"/>
          </w:tcPr>
          <w:p w14:paraId="0D65999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455,563.53</w:t>
            </w:r>
          </w:p>
        </w:tc>
        <w:tc>
          <w:tcPr>
            <w:tcW w:w="1134" w:type="dxa"/>
            <w:tcBorders>
              <w:top w:val="nil"/>
              <w:left w:val="nil"/>
              <w:bottom w:val="single" w:sz="4" w:space="0" w:color="auto"/>
              <w:right w:val="single" w:sz="4" w:space="0" w:color="auto"/>
            </w:tcBorders>
            <w:shd w:val="clear" w:color="auto" w:fill="auto"/>
            <w:vAlign w:val="bottom"/>
          </w:tcPr>
          <w:p w14:paraId="0DC2061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4,672.36</w:t>
            </w:r>
          </w:p>
        </w:tc>
        <w:tc>
          <w:tcPr>
            <w:tcW w:w="992" w:type="dxa"/>
            <w:gridSpan w:val="2"/>
            <w:tcBorders>
              <w:top w:val="nil"/>
              <w:left w:val="nil"/>
              <w:bottom w:val="single" w:sz="4" w:space="0" w:color="auto"/>
              <w:right w:val="single" w:sz="4" w:space="0" w:color="auto"/>
            </w:tcBorders>
            <w:shd w:val="clear" w:color="auto" w:fill="auto"/>
            <w:vAlign w:val="bottom"/>
          </w:tcPr>
          <w:p w14:paraId="677101E3"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756257A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460,235.89</w:t>
            </w:r>
          </w:p>
        </w:tc>
        <w:tc>
          <w:tcPr>
            <w:tcW w:w="1134" w:type="dxa"/>
            <w:tcBorders>
              <w:top w:val="nil"/>
              <w:left w:val="nil"/>
              <w:bottom w:val="single" w:sz="4" w:space="0" w:color="auto"/>
              <w:right w:val="single" w:sz="4" w:space="0" w:color="auto"/>
            </w:tcBorders>
            <w:shd w:val="clear" w:color="auto" w:fill="auto"/>
            <w:vAlign w:val="bottom"/>
          </w:tcPr>
          <w:p w14:paraId="58C8801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192,394.11</w:t>
            </w:r>
          </w:p>
        </w:tc>
        <w:tc>
          <w:tcPr>
            <w:tcW w:w="709" w:type="dxa"/>
            <w:tcBorders>
              <w:top w:val="nil"/>
              <w:left w:val="nil"/>
              <w:bottom w:val="single" w:sz="4" w:space="0" w:color="auto"/>
              <w:right w:val="single" w:sz="4" w:space="0" w:color="auto"/>
            </w:tcBorders>
            <w:shd w:val="clear" w:color="auto" w:fill="auto"/>
            <w:vAlign w:val="bottom"/>
          </w:tcPr>
          <w:p w14:paraId="1EE80DCA"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70.52%</w:t>
            </w:r>
          </w:p>
        </w:tc>
      </w:tr>
      <w:tr w:rsidR="00FE2529" w:rsidRPr="00FE2529" w14:paraId="167B1CE1" w14:textId="77777777" w:rsidTr="006B3596">
        <w:trPr>
          <w:trHeight w:val="1005"/>
        </w:trPr>
        <w:tc>
          <w:tcPr>
            <w:tcW w:w="993" w:type="dxa"/>
            <w:tcBorders>
              <w:top w:val="nil"/>
              <w:left w:val="single" w:sz="4" w:space="0" w:color="auto"/>
              <w:bottom w:val="single" w:sz="4" w:space="0" w:color="auto"/>
              <w:right w:val="single" w:sz="4" w:space="0" w:color="auto"/>
            </w:tcBorders>
            <w:shd w:val="clear" w:color="auto" w:fill="auto"/>
            <w:vAlign w:val="center"/>
          </w:tcPr>
          <w:p w14:paraId="25A11CDC"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FORDECYT-PRONACES</w:t>
            </w:r>
          </w:p>
        </w:tc>
        <w:tc>
          <w:tcPr>
            <w:tcW w:w="2126" w:type="dxa"/>
            <w:tcBorders>
              <w:top w:val="nil"/>
              <w:left w:val="nil"/>
              <w:bottom w:val="single" w:sz="4" w:space="0" w:color="auto"/>
              <w:right w:val="single" w:sz="4" w:space="0" w:color="auto"/>
            </w:tcBorders>
            <w:shd w:val="clear" w:color="auto" w:fill="auto"/>
            <w:vAlign w:val="center"/>
          </w:tcPr>
          <w:p w14:paraId="30DCEEDA" w14:textId="77777777" w:rsidR="00FE2529" w:rsidRPr="00FE2529" w:rsidRDefault="00FE2529" w:rsidP="00FE2529">
            <w:pPr>
              <w:widowControl w:val="0"/>
              <w:spacing w:line="200" w:lineRule="atLeast"/>
              <w:jc w:val="both"/>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Metabolismo del ecosistema en ríos tropicales: la influencia de la estacionalidad hidrológica y las presiones humanas.</w:t>
            </w:r>
          </w:p>
        </w:tc>
        <w:tc>
          <w:tcPr>
            <w:tcW w:w="284" w:type="dxa"/>
            <w:tcBorders>
              <w:top w:val="nil"/>
              <w:left w:val="nil"/>
              <w:bottom w:val="single" w:sz="4" w:space="0" w:color="auto"/>
              <w:right w:val="single" w:sz="4" w:space="0" w:color="auto"/>
            </w:tcBorders>
            <w:shd w:val="clear" w:color="auto" w:fill="auto"/>
            <w:textDirection w:val="btLr"/>
            <w:vAlign w:val="center"/>
          </w:tcPr>
          <w:p w14:paraId="26C3ED40"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03/11/20</w:t>
            </w:r>
          </w:p>
        </w:tc>
        <w:tc>
          <w:tcPr>
            <w:tcW w:w="283" w:type="dxa"/>
            <w:tcBorders>
              <w:top w:val="nil"/>
              <w:left w:val="nil"/>
              <w:bottom w:val="single" w:sz="4" w:space="0" w:color="auto"/>
              <w:right w:val="single" w:sz="4" w:space="0" w:color="auto"/>
            </w:tcBorders>
            <w:shd w:val="clear" w:color="auto" w:fill="auto"/>
            <w:textDirection w:val="btLr"/>
            <w:vAlign w:val="center"/>
          </w:tcPr>
          <w:p w14:paraId="457171BD"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03/11/23</w:t>
            </w:r>
          </w:p>
        </w:tc>
        <w:tc>
          <w:tcPr>
            <w:tcW w:w="284" w:type="dxa"/>
            <w:tcBorders>
              <w:top w:val="nil"/>
              <w:left w:val="nil"/>
              <w:bottom w:val="single" w:sz="4" w:space="0" w:color="auto"/>
              <w:right w:val="single" w:sz="4" w:space="0" w:color="auto"/>
            </w:tcBorders>
            <w:shd w:val="clear" w:color="auto" w:fill="auto"/>
            <w:textDirection w:val="btLr"/>
            <w:vAlign w:val="center"/>
          </w:tcPr>
          <w:p w14:paraId="2C25300F"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29B1857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3,150,000.00</w:t>
            </w:r>
          </w:p>
        </w:tc>
        <w:tc>
          <w:tcPr>
            <w:tcW w:w="1134" w:type="dxa"/>
            <w:tcBorders>
              <w:top w:val="nil"/>
              <w:left w:val="nil"/>
              <w:bottom w:val="single" w:sz="4" w:space="0" w:color="auto"/>
              <w:right w:val="single" w:sz="4" w:space="0" w:color="auto"/>
            </w:tcBorders>
            <w:shd w:val="clear" w:color="auto" w:fill="auto"/>
            <w:vAlign w:val="bottom"/>
          </w:tcPr>
          <w:p w14:paraId="1A5A142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3,150,000.00</w:t>
            </w:r>
          </w:p>
        </w:tc>
        <w:tc>
          <w:tcPr>
            <w:tcW w:w="1134" w:type="dxa"/>
            <w:tcBorders>
              <w:top w:val="nil"/>
              <w:left w:val="nil"/>
              <w:bottom w:val="single" w:sz="4" w:space="0" w:color="auto"/>
              <w:right w:val="single" w:sz="4" w:space="0" w:color="auto"/>
            </w:tcBorders>
            <w:shd w:val="clear" w:color="auto" w:fill="auto"/>
            <w:vAlign w:val="bottom"/>
          </w:tcPr>
          <w:p w14:paraId="0CC3E18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51B0BFB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3,150,000.00</w:t>
            </w:r>
          </w:p>
        </w:tc>
        <w:tc>
          <w:tcPr>
            <w:tcW w:w="1134" w:type="dxa"/>
            <w:tcBorders>
              <w:top w:val="nil"/>
              <w:left w:val="nil"/>
              <w:bottom w:val="single" w:sz="4" w:space="0" w:color="auto"/>
              <w:right w:val="single" w:sz="4" w:space="0" w:color="auto"/>
            </w:tcBorders>
            <w:shd w:val="clear" w:color="auto" w:fill="auto"/>
            <w:vAlign w:val="bottom"/>
          </w:tcPr>
          <w:p w14:paraId="04B7424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2,278,326.98</w:t>
            </w:r>
          </w:p>
        </w:tc>
        <w:tc>
          <w:tcPr>
            <w:tcW w:w="1134" w:type="dxa"/>
            <w:tcBorders>
              <w:top w:val="nil"/>
              <w:left w:val="nil"/>
              <w:bottom w:val="single" w:sz="4" w:space="0" w:color="auto"/>
              <w:right w:val="single" w:sz="4" w:space="0" w:color="auto"/>
            </w:tcBorders>
            <w:shd w:val="clear" w:color="auto" w:fill="auto"/>
            <w:vAlign w:val="bottom"/>
          </w:tcPr>
          <w:p w14:paraId="0577124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269,969.50</w:t>
            </w:r>
          </w:p>
        </w:tc>
        <w:tc>
          <w:tcPr>
            <w:tcW w:w="992" w:type="dxa"/>
            <w:gridSpan w:val="2"/>
            <w:tcBorders>
              <w:top w:val="nil"/>
              <w:left w:val="nil"/>
              <w:bottom w:val="single" w:sz="4" w:space="0" w:color="auto"/>
              <w:right w:val="single" w:sz="4" w:space="0" w:color="auto"/>
            </w:tcBorders>
            <w:shd w:val="clear" w:color="auto" w:fill="auto"/>
            <w:vAlign w:val="bottom"/>
          </w:tcPr>
          <w:p w14:paraId="44054898"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19BED36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2,548,296.48</w:t>
            </w:r>
          </w:p>
        </w:tc>
        <w:tc>
          <w:tcPr>
            <w:tcW w:w="1134" w:type="dxa"/>
            <w:tcBorders>
              <w:top w:val="nil"/>
              <w:left w:val="nil"/>
              <w:bottom w:val="single" w:sz="4" w:space="0" w:color="auto"/>
              <w:right w:val="single" w:sz="4" w:space="0" w:color="auto"/>
            </w:tcBorders>
            <w:shd w:val="clear" w:color="auto" w:fill="auto"/>
            <w:vAlign w:val="bottom"/>
          </w:tcPr>
          <w:p w14:paraId="48C0C44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601,703.52</w:t>
            </w:r>
          </w:p>
        </w:tc>
        <w:tc>
          <w:tcPr>
            <w:tcW w:w="709" w:type="dxa"/>
            <w:tcBorders>
              <w:top w:val="nil"/>
              <w:left w:val="nil"/>
              <w:bottom w:val="single" w:sz="4" w:space="0" w:color="auto"/>
              <w:right w:val="single" w:sz="4" w:space="0" w:color="auto"/>
            </w:tcBorders>
            <w:shd w:val="clear" w:color="auto" w:fill="auto"/>
            <w:vAlign w:val="bottom"/>
          </w:tcPr>
          <w:p w14:paraId="26369191"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80.90%</w:t>
            </w:r>
          </w:p>
        </w:tc>
      </w:tr>
      <w:tr w:rsidR="00FE2529" w:rsidRPr="00FE2529" w14:paraId="55033EEB" w14:textId="77777777" w:rsidTr="006B3596">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C0F95DE" w14:textId="77777777" w:rsidR="00FE2529" w:rsidRPr="00FE2529" w:rsidRDefault="00FE2529" w:rsidP="00FE2529">
            <w:pPr>
              <w:widowControl w:val="0"/>
              <w:spacing w:line="200" w:lineRule="atLeast"/>
              <w:jc w:val="both"/>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Consejo Nacional de Ciencia y Tecnología (CONACYT)</w:t>
            </w:r>
          </w:p>
          <w:p w14:paraId="4CF52CFB"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p>
        </w:tc>
        <w:tc>
          <w:tcPr>
            <w:tcW w:w="2126" w:type="dxa"/>
            <w:tcBorders>
              <w:top w:val="nil"/>
              <w:left w:val="nil"/>
              <w:bottom w:val="single" w:sz="4" w:space="0" w:color="auto"/>
              <w:right w:val="single" w:sz="4" w:space="0" w:color="auto"/>
            </w:tcBorders>
            <w:shd w:val="clear" w:color="auto" w:fill="auto"/>
            <w:vAlign w:val="center"/>
          </w:tcPr>
          <w:p w14:paraId="74CB7006" w14:textId="77777777" w:rsidR="00FE2529" w:rsidRPr="00FE2529" w:rsidRDefault="00FE2529" w:rsidP="00FE2529">
            <w:pPr>
              <w:widowControl w:val="0"/>
              <w:spacing w:line="200" w:lineRule="atLeast"/>
              <w:jc w:val="both"/>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Ensamblaje y anotación funcional de genomas de los murciélagos endémicos mexicanos.</w:t>
            </w:r>
          </w:p>
          <w:p w14:paraId="3B958406"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p>
        </w:tc>
        <w:tc>
          <w:tcPr>
            <w:tcW w:w="284" w:type="dxa"/>
            <w:tcBorders>
              <w:top w:val="nil"/>
              <w:left w:val="nil"/>
              <w:bottom w:val="single" w:sz="4" w:space="0" w:color="auto"/>
              <w:right w:val="single" w:sz="4" w:space="0" w:color="auto"/>
            </w:tcBorders>
            <w:shd w:val="clear" w:color="auto" w:fill="auto"/>
            <w:textDirection w:val="btLr"/>
            <w:vAlign w:val="center"/>
          </w:tcPr>
          <w:p w14:paraId="71F6BF1B"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20/05/21</w:t>
            </w:r>
          </w:p>
        </w:tc>
        <w:tc>
          <w:tcPr>
            <w:tcW w:w="283" w:type="dxa"/>
            <w:tcBorders>
              <w:top w:val="nil"/>
              <w:left w:val="nil"/>
              <w:bottom w:val="single" w:sz="4" w:space="0" w:color="auto"/>
              <w:right w:val="single" w:sz="4" w:space="0" w:color="auto"/>
            </w:tcBorders>
            <w:shd w:val="clear" w:color="auto" w:fill="auto"/>
            <w:textDirection w:val="btLr"/>
            <w:vAlign w:val="center"/>
          </w:tcPr>
          <w:p w14:paraId="220E625A"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19/05/23</w:t>
            </w:r>
          </w:p>
        </w:tc>
        <w:tc>
          <w:tcPr>
            <w:tcW w:w="284" w:type="dxa"/>
            <w:tcBorders>
              <w:top w:val="nil"/>
              <w:left w:val="nil"/>
              <w:bottom w:val="single" w:sz="4" w:space="0" w:color="auto"/>
              <w:right w:val="single" w:sz="4" w:space="0" w:color="auto"/>
            </w:tcBorders>
            <w:shd w:val="clear" w:color="auto" w:fill="auto"/>
            <w:textDirection w:val="btLr"/>
            <w:vAlign w:val="center"/>
          </w:tcPr>
          <w:p w14:paraId="1CDFCDC5"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50E5C57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659,138.00</w:t>
            </w:r>
          </w:p>
        </w:tc>
        <w:tc>
          <w:tcPr>
            <w:tcW w:w="1134" w:type="dxa"/>
            <w:tcBorders>
              <w:top w:val="nil"/>
              <w:left w:val="nil"/>
              <w:bottom w:val="single" w:sz="4" w:space="0" w:color="auto"/>
              <w:right w:val="single" w:sz="4" w:space="0" w:color="auto"/>
            </w:tcBorders>
            <w:shd w:val="clear" w:color="auto" w:fill="auto"/>
            <w:vAlign w:val="bottom"/>
          </w:tcPr>
          <w:p w14:paraId="19D4A02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659,138.00</w:t>
            </w:r>
          </w:p>
        </w:tc>
        <w:tc>
          <w:tcPr>
            <w:tcW w:w="1134" w:type="dxa"/>
            <w:tcBorders>
              <w:top w:val="nil"/>
              <w:left w:val="nil"/>
              <w:bottom w:val="single" w:sz="4" w:space="0" w:color="auto"/>
              <w:right w:val="single" w:sz="4" w:space="0" w:color="auto"/>
            </w:tcBorders>
            <w:shd w:val="clear" w:color="auto" w:fill="auto"/>
            <w:vAlign w:val="bottom"/>
          </w:tcPr>
          <w:p w14:paraId="0D11983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7708725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659,138.00</w:t>
            </w:r>
          </w:p>
        </w:tc>
        <w:tc>
          <w:tcPr>
            <w:tcW w:w="1134" w:type="dxa"/>
            <w:tcBorders>
              <w:top w:val="nil"/>
              <w:left w:val="nil"/>
              <w:bottom w:val="single" w:sz="4" w:space="0" w:color="auto"/>
              <w:right w:val="single" w:sz="4" w:space="0" w:color="auto"/>
            </w:tcBorders>
            <w:shd w:val="clear" w:color="auto" w:fill="auto"/>
            <w:vAlign w:val="bottom"/>
          </w:tcPr>
          <w:p w14:paraId="1A16FB4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211,743.51</w:t>
            </w:r>
          </w:p>
        </w:tc>
        <w:tc>
          <w:tcPr>
            <w:tcW w:w="1134" w:type="dxa"/>
            <w:tcBorders>
              <w:top w:val="nil"/>
              <w:left w:val="nil"/>
              <w:bottom w:val="single" w:sz="4" w:space="0" w:color="auto"/>
              <w:right w:val="single" w:sz="4" w:space="0" w:color="auto"/>
            </w:tcBorders>
            <w:shd w:val="clear" w:color="auto" w:fill="auto"/>
            <w:vAlign w:val="bottom"/>
          </w:tcPr>
          <w:p w14:paraId="7EB18E1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171,425.87</w:t>
            </w:r>
          </w:p>
        </w:tc>
        <w:tc>
          <w:tcPr>
            <w:tcW w:w="992" w:type="dxa"/>
            <w:gridSpan w:val="2"/>
            <w:tcBorders>
              <w:top w:val="nil"/>
              <w:left w:val="nil"/>
              <w:bottom w:val="single" w:sz="4" w:space="0" w:color="auto"/>
              <w:right w:val="single" w:sz="4" w:space="0" w:color="auto"/>
            </w:tcBorders>
            <w:shd w:val="clear" w:color="auto" w:fill="auto"/>
            <w:vAlign w:val="bottom"/>
          </w:tcPr>
          <w:p w14:paraId="7CA58310"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74A1F45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383,169.38</w:t>
            </w:r>
          </w:p>
        </w:tc>
        <w:tc>
          <w:tcPr>
            <w:tcW w:w="1134" w:type="dxa"/>
            <w:tcBorders>
              <w:top w:val="nil"/>
              <w:left w:val="nil"/>
              <w:bottom w:val="single" w:sz="4" w:space="0" w:color="auto"/>
              <w:right w:val="single" w:sz="4" w:space="0" w:color="auto"/>
            </w:tcBorders>
            <w:shd w:val="clear" w:color="auto" w:fill="auto"/>
            <w:vAlign w:val="bottom"/>
          </w:tcPr>
          <w:p w14:paraId="0426E33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275,968.62</w:t>
            </w:r>
          </w:p>
        </w:tc>
        <w:tc>
          <w:tcPr>
            <w:tcW w:w="709" w:type="dxa"/>
            <w:tcBorders>
              <w:top w:val="nil"/>
              <w:left w:val="nil"/>
              <w:bottom w:val="single" w:sz="4" w:space="0" w:color="auto"/>
              <w:right w:val="single" w:sz="4" w:space="0" w:color="auto"/>
            </w:tcBorders>
            <w:shd w:val="clear" w:color="auto" w:fill="auto"/>
            <w:vAlign w:val="bottom"/>
          </w:tcPr>
          <w:p w14:paraId="62E70DA4"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58.13%</w:t>
            </w:r>
          </w:p>
        </w:tc>
      </w:tr>
      <w:tr w:rsidR="00FE2529" w:rsidRPr="00FE2529" w14:paraId="7E742DF1" w14:textId="77777777" w:rsidTr="006B3596">
        <w:trPr>
          <w:trHeight w:val="1157"/>
        </w:trPr>
        <w:tc>
          <w:tcPr>
            <w:tcW w:w="993" w:type="dxa"/>
            <w:tcBorders>
              <w:top w:val="nil"/>
              <w:left w:val="single" w:sz="4" w:space="0" w:color="auto"/>
              <w:bottom w:val="single" w:sz="4" w:space="0" w:color="auto"/>
              <w:right w:val="single" w:sz="4" w:space="0" w:color="auto"/>
            </w:tcBorders>
            <w:shd w:val="clear" w:color="auto" w:fill="auto"/>
            <w:vAlign w:val="center"/>
          </w:tcPr>
          <w:p w14:paraId="78919E40"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CONACYT - UNAM</w:t>
            </w:r>
          </w:p>
        </w:tc>
        <w:tc>
          <w:tcPr>
            <w:tcW w:w="2126" w:type="dxa"/>
            <w:tcBorders>
              <w:top w:val="nil"/>
              <w:left w:val="nil"/>
              <w:bottom w:val="single" w:sz="4" w:space="0" w:color="auto"/>
              <w:right w:val="single" w:sz="4" w:space="0" w:color="auto"/>
            </w:tcBorders>
            <w:shd w:val="clear" w:color="auto" w:fill="auto"/>
            <w:vAlign w:val="center"/>
          </w:tcPr>
          <w:p w14:paraId="0570F823"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Descifrando el microbioma de la piel en ajolotes y las consecuencias de la interacción huésped-microbioma sobre una enfermedad letal emergente</w:t>
            </w:r>
          </w:p>
        </w:tc>
        <w:tc>
          <w:tcPr>
            <w:tcW w:w="284" w:type="dxa"/>
            <w:tcBorders>
              <w:top w:val="nil"/>
              <w:left w:val="nil"/>
              <w:bottom w:val="single" w:sz="4" w:space="0" w:color="auto"/>
              <w:right w:val="single" w:sz="4" w:space="0" w:color="auto"/>
            </w:tcBorders>
            <w:shd w:val="clear" w:color="auto" w:fill="auto"/>
            <w:textDirection w:val="btLr"/>
            <w:vAlign w:val="center"/>
          </w:tcPr>
          <w:p w14:paraId="59EC05FE"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06/01/21</w:t>
            </w:r>
          </w:p>
        </w:tc>
        <w:tc>
          <w:tcPr>
            <w:tcW w:w="283" w:type="dxa"/>
            <w:tcBorders>
              <w:top w:val="nil"/>
              <w:left w:val="nil"/>
              <w:bottom w:val="single" w:sz="4" w:space="0" w:color="auto"/>
              <w:right w:val="single" w:sz="4" w:space="0" w:color="auto"/>
            </w:tcBorders>
            <w:shd w:val="clear" w:color="auto" w:fill="auto"/>
            <w:textDirection w:val="btLr"/>
            <w:vAlign w:val="center"/>
          </w:tcPr>
          <w:p w14:paraId="4EAED2B7"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06/01/23</w:t>
            </w:r>
          </w:p>
        </w:tc>
        <w:tc>
          <w:tcPr>
            <w:tcW w:w="284" w:type="dxa"/>
            <w:tcBorders>
              <w:top w:val="nil"/>
              <w:left w:val="nil"/>
              <w:bottom w:val="single" w:sz="4" w:space="0" w:color="auto"/>
              <w:right w:val="single" w:sz="4" w:space="0" w:color="auto"/>
            </w:tcBorders>
            <w:shd w:val="clear" w:color="auto" w:fill="auto"/>
            <w:textDirection w:val="btLr"/>
            <w:vAlign w:val="center"/>
          </w:tcPr>
          <w:p w14:paraId="23D69079"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79712B3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21,000.00</w:t>
            </w:r>
          </w:p>
        </w:tc>
        <w:tc>
          <w:tcPr>
            <w:tcW w:w="1134" w:type="dxa"/>
            <w:tcBorders>
              <w:top w:val="nil"/>
              <w:left w:val="nil"/>
              <w:bottom w:val="single" w:sz="4" w:space="0" w:color="auto"/>
              <w:right w:val="single" w:sz="4" w:space="0" w:color="auto"/>
            </w:tcBorders>
            <w:shd w:val="clear" w:color="auto" w:fill="auto"/>
            <w:vAlign w:val="bottom"/>
          </w:tcPr>
          <w:p w14:paraId="05933B0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21,000.00</w:t>
            </w:r>
          </w:p>
        </w:tc>
        <w:tc>
          <w:tcPr>
            <w:tcW w:w="1134" w:type="dxa"/>
            <w:tcBorders>
              <w:top w:val="nil"/>
              <w:left w:val="nil"/>
              <w:bottom w:val="single" w:sz="4" w:space="0" w:color="auto"/>
              <w:right w:val="single" w:sz="4" w:space="0" w:color="auto"/>
            </w:tcBorders>
            <w:shd w:val="clear" w:color="auto" w:fill="auto"/>
            <w:vAlign w:val="bottom"/>
          </w:tcPr>
          <w:p w14:paraId="7C4CBDA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2715AE41"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21,000.00</w:t>
            </w:r>
          </w:p>
        </w:tc>
        <w:tc>
          <w:tcPr>
            <w:tcW w:w="1134" w:type="dxa"/>
            <w:tcBorders>
              <w:top w:val="nil"/>
              <w:left w:val="nil"/>
              <w:bottom w:val="single" w:sz="4" w:space="0" w:color="auto"/>
              <w:right w:val="single" w:sz="4" w:space="0" w:color="auto"/>
            </w:tcBorders>
            <w:shd w:val="clear" w:color="auto" w:fill="auto"/>
            <w:vAlign w:val="bottom"/>
          </w:tcPr>
          <w:p w14:paraId="05CAB8C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20,978.32</w:t>
            </w:r>
          </w:p>
        </w:tc>
        <w:tc>
          <w:tcPr>
            <w:tcW w:w="1134" w:type="dxa"/>
            <w:tcBorders>
              <w:top w:val="nil"/>
              <w:left w:val="nil"/>
              <w:bottom w:val="single" w:sz="4" w:space="0" w:color="auto"/>
              <w:right w:val="single" w:sz="4" w:space="0" w:color="auto"/>
            </w:tcBorders>
            <w:shd w:val="clear" w:color="auto" w:fill="auto"/>
            <w:vAlign w:val="bottom"/>
          </w:tcPr>
          <w:p w14:paraId="4D1F508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992" w:type="dxa"/>
            <w:gridSpan w:val="2"/>
            <w:tcBorders>
              <w:top w:val="nil"/>
              <w:left w:val="nil"/>
              <w:bottom w:val="single" w:sz="4" w:space="0" w:color="auto"/>
              <w:right w:val="single" w:sz="4" w:space="0" w:color="auto"/>
            </w:tcBorders>
            <w:shd w:val="clear" w:color="auto" w:fill="auto"/>
            <w:vAlign w:val="bottom"/>
          </w:tcPr>
          <w:p w14:paraId="45605721"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1BFB66E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20,978.32</w:t>
            </w:r>
          </w:p>
        </w:tc>
        <w:tc>
          <w:tcPr>
            <w:tcW w:w="1134" w:type="dxa"/>
            <w:tcBorders>
              <w:top w:val="nil"/>
              <w:left w:val="nil"/>
              <w:bottom w:val="single" w:sz="4" w:space="0" w:color="auto"/>
              <w:right w:val="single" w:sz="4" w:space="0" w:color="auto"/>
            </w:tcBorders>
            <w:shd w:val="clear" w:color="auto" w:fill="auto"/>
            <w:vAlign w:val="bottom"/>
          </w:tcPr>
          <w:p w14:paraId="16A7849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21.68</w:t>
            </w:r>
          </w:p>
        </w:tc>
        <w:tc>
          <w:tcPr>
            <w:tcW w:w="709" w:type="dxa"/>
            <w:tcBorders>
              <w:top w:val="nil"/>
              <w:left w:val="nil"/>
              <w:bottom w:val="single" w:sz="4" w:space="0" w:color="auto"/>
              <w:right w:val="single" w:sz="4" w:space="0" w:color="auto"/>
            </w:tcBorders>
            <w:shd w:val="clear" w:color="auto" w:fill="auto"/>
            <w:vAlign w:val="bottom"/>
          </w:tcPr>
          <w:p w14:paraId="33953738"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99.90%</w:t>
            </w:r>
          </w:p>
        </w:tc>
      </w:tr>
      <w:tr w:rsidR="00FE2529" w:rsidRPr="00FE2529" w14:paraId="296BF428" w14:textId="77777777" w:rsidTr="006B3596">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A136525"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lastRenderedPageBreak/>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651C1A2D"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xml:space="preserve">Plataforma </w:t>
            </w:r>
            <w:proofErr w:type="spellStart"/>
            <w:r w:rsidRPr="00FE2529">
              <w:rPr>
                <w:rFonts w:ascii="Calibri" w:eastAsia="Arial Unicode MS" w:hAnsi="Calibri" w:cs="Calibri"/>
                <w:color w:val="000000"/>
                <w:kern w:val="1"/>
                <w:sz w:val="14"/>
                <w:szCs w:val="14"/>
                <w:lang w:eastAsia="hi-IN" w:bidi="hi-IN"/>
              </w:rPr>
              <w:t>multi-actor</w:t>
            </w:r>
            <w:proofErr w:type="spellEnd"/>
            <w:r w:rsidRPr="00FE2529">
              <w:rPr>
                <w:rFonts w:ascii="Calibri" w:eastAsia="Arial Unicode MS" w:hAnsi="Calibri" w:cs="Calibri"/>
                <w:color w:val="000000"/>
                <w:kern w:val="1"/>
                <w:sz w:val="14"/>
                <w:szCs w:val="14"/>
                <w:lang w:eastAsia="hi-IN" w:bidi="hi-IN"/>
              </w:rPr>
              <w:t xml:space="preserve"> para la democratización energética desde iniciativas de economía social y solidaria en comunidades rurales-urbanas en Tabasco</w:t>
            </w:r>
          </w:p>
        </w:tc>
        <w:tc>
          <w:tcPr>
            <w:tcW w:w="284" w:type="dxa"/>
            <w:tcBorders>
              <w:top w:val="nil"/>
              <w:left w:val="nil"/>
              <w:bottom w:val="single" w:sz="4" w:space="0" w:color="auto"/>
              <w:right w:val="single" w:sz="4" w:space="0" w:color="auto"/>
            </w:tcBorders>
            <w:shd w:val="clear" w:color="auto" w:fill="auto"/>
            <w:textDirection w:val="btLr"/>
            <w:vAlign w:val="center"/>
          </w:tcPr>
          <w:p w14:paraId="0225131B"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23/03/22</w:t>
            </w:r>
          </w:p>
        </w:tc>
        <w:tc>
          <w:tcPr>
            <w:tcW w:w="283" w:type="dxa"/>
            <w:tcBorders>
              <w:top w:val="nil"/>
              <w:left w:val="nil"/>
              <w:bottom w:val="single" w:sz="4" w:space="0" w:color="auto"/>
              <w:right w:val="single" w:sz="4" w:space="0" w:color="auto"/>
            </w:tcBorders>
            <w:shd w:val="clear" w:color="auto" w:fill="auto"/>
            <w:textDirection w:val="btLr"/>
            <w:vAlign w:val="center"/>
          </w:tcPr>
          <w:p w14:paraId="635AB5B8"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29FA358E"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7EE54DA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6,143,041.00</w:t>
            </w:r>
          </w:p>
        </w:tc>
        <w:tc>
          <w:tcPr>
            <w:tcW w:w="1134" w:type="dxa"/>
            <w:tcBorders>
              <w:top w:val="nil"/>
              <w:left w:val="nil"/>
              <w:bottom w:val="single" w:sz="4" w:space="0" w:color="auto"/>
              <w:right w:val="single" w:sz="4" w:space="0" w:color="auto"/>
            </w:tcBorders>
            <w:shd w:val="clear" w:color="auto" w:fill="auto"/>
            <w:vAlign w:val="bottom"/>
          </w:tcPr>
          <w:p w14:paraId="3DE1851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2,800,000.00</w:t>
            </w:r>
          </w:p>
        </w:tc>
        <w:tc>
          <w:tcPr>
            <w:tcW w:w="1134" w:type="dxa"/>
            <w:tcBorders>
              <w:top w:val="nil"/>
              <w:left w:val="nil"/>
              <w:bottom w:val="single" w:sz="4" w:space="0" w:color="auto"/>
              <w:right w:val="single" w:sz="4" w:space="0" w:color="auto"/>
            </w:tcBorders>
            <w:shd w:val="clear" w:color="auto" w:fill="auto"/>
            <w:vAlign w:val="bottom"/>
          </w:tcPr>
          <w:p w14:paraId="0FBBB9D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2,012,972.00</w:t>
            </w:r>
          </w:p>
        </w:tc>
        <w:tc>
          <w:tcPr>
            <w:tcW w:w="1134" w:type="dxa"/>
            <w:tcBorders>
              <w:top w:val="nil"/>
              <w:left w:val="nil"/>
              <w:bottom w:val="single" w:sz="4" w:space="0" w:color="auto"/>
              <w:right w:val="single" w:sz="4" w:space="0" w:color="auto"/>
            </w:tcBorders>
            <w:shd w:val="clear" w:color="auto" w:fill="auto"/>
            <w:vAlign w:val="bottom"/>
          </w:tcPr>
          <w:p w14:paraId="2FD4676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4,812,972.00</w:t>
            </w:r>
          </w:p>
        </w:tc>
        <w:tc>
          <w:tcPr>
            <w:tcW w:w="1134" w:type="dxa"/>
            <w:tcBorders>
              <w:top w:val="nil"/>
              <w:left w:val="nil"/>
              <w:bottom w:val="single" w:sz="4" w:space="0" w:color="auto"/>
              <w:right w:val="single" w:sz="4" w:space="0" w:color="auto"/>
            </w:tcBorders>
            <w:shd w:val="clear" w:color="auto" w:fill="auto"/>
            <w:vAlign w:val="bottom"/>
          </w:tcPr>
          <w:p w14:paraId="0290E55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2,786,841.09</w:t>
            </w:r>
          </w:p>
        </w:tc>
        <w:tc>
          <w:tcPr>
            <w:tcW w:w="1134" w:type="dxa"/>
            <w:tcBorders>
              <w:top w:val="nil"/>
              <w:left w:val="nil"/>
              <w:bottom w:val="single" w:sz="4" w:space="0" w:color="auto"/>
              <w:right w:val="single" w:sz="4" w:space="0" w:color="auto"/>
            </w:tcBorders>
            <w:shd w:val="clear" w:color="auto" w:fill="auto"/>
            <w:vAlign w:val="bottom"/>
          </w:tcPr>
          <w:p w14:paraId="0BBC0B0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1,066,097.62</w:t>
            </w:r>
          </w:p>
        </w:tc>
        <w:tc>
          <w:tcPr>
            <w:tcW w:w="992" w:type="dxa"/>
            <w:gridSpan w:val="2"/>
            <w:tcBorders>
              <w:top w:val="nil"/>
              <w:left w:val="nil"/>
              <w:bottom w:val="single" w:sz="4" w:space="0" w:color="auto"/>
              <w:right w:val="single" w:sz="4" w:space="0" w:color="auto"/>
            </w:tcBorders>
            <w:shd w:val="clear" w:color="auto" w:fill="auto"/>
            <w:vAlign w:val="bottom"/>
          </w:tcPr>
          <w:p w14:paraId="4800217A"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4811218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3,852,938.71</w:t>
            </w:r>
          </w:p>
        </w:tc>
        <w:tc>
          <w:tcPr>
            <w:tcW w:w="1134" w:type="dxa"/>
            <w:tcBorders>
              <w:top w:val="nil"/>
              <w:left w:val="nil"/>
              <w:bottom w:val="single" w:sz="4" w:space="0" w:color="auto"/>
              <w:right w:val="single" w:sz="4" w:space="0" w:color="auto"/>
            </w:tcBorders>
            <w:shd w:val="clear" w:color="auto" w:fill="auto"/>
            <w:vAlign w:val="bottom"/>
          </w:tcPr>
          <w:p w14:paraId="5440D96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960,033.29</w:t>
            </w:r>
          </w:p>
        </w:tc>
        <w:tc>
          <w:tcPr>
            <w:tcW w:w="709" w:type="dxa"/>
            <w:tcBorders>
              <w:top w:val="nil"/>
              <w:left w:val="nil"/>
              <w:bottom w:val="single" w:sz="4" w:space="0" w:color="auto"/>
              <w:right w:val="single" w:sz="4" w:space="0" w:color="auto"/>
            </w:tcBorders>
            <w:shd w:val="clear" w:color="auto" w:fill="auto"/>
            <w:vAlign w:val="bottom"/>
          </w:tcPr>
          <w:p w14:paraId="56E1A461"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80.05%</w:t>
            </w:r>
          </w:p>
        </w:tc>
      </w:tr>
      <w:tr w:rsidR="00FE2529" w:rsidRPr="00FE2529" w14:paraId="5E359AE3" w14:textId="77777777" w:rsidTr="006B3596">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2D8270FC"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00352DD8"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val="fr-FR" w:eastAsia="hi-IN" w:bidi="hi-IN"/>
              </w:rPr>
            </w:pPr>
            <w:r w:rsidRPr="00FE2529">
              <w:rPr>
                <w:rFonts w:ascii="Calibri" w:eastAsia="Arial Unicode MS" w:hAnsi="Calibri" w:cs="Calibri"/>
                <w:color w:val="000000"/>
                <w:kern w:val="1"/>
                <w:sz w:val="14"/>
                <w:szCs w:val="14"/>
                <w:lang w:eastAsia="hi-IN" w:bidi="hi-IN"/>
              </w:rPr>
              <w:t xml:space="preserve">El impacto de megaproyectos en sistemas </w:t>
            </w:r>
            <w:proofErr w:type="spellStart"/>
            <w:r w:rsidRPr="00FE2529">
              <w:rPr>
                <w:rFonts w:ascii="Calibri" w:eastAsia="Arial Unicode MS" w:hAnsi="Calibri" w:cs="Calibri"/>
                <w:color w:val="000000"/>
                <w:kern w:val="1"/>
                <w:sz w:val="14"/>
                <w:szCs w:val="14"/>
                <w:lang w:eastAsia="hi-IN" w:bidi="hi-IN"/>
              </w:rPr>
              <w:t>socioecológicos</w:t>
            </w:r>
            <w:proofErr w:type="spellEnd"/>
            <w:r w:rsidRPr="00FE2529">
              <w:rPr>
                <w:rFonts w:ascii="Calibri" w:eastAsia="Arial Unicode MS" w:hAnsi="Calibri" w:cs="Calibri"/>
                <w:color w:val="000000"/>
                <w:kern w:val="1"/>
                <w:sz w:val="14"/>
                <w:szCs w:val="14"/>
                <w:lang w:eastAsia="hi-IN" w:bidi="hi-IN"/>
              </w:rPr>
              <w:t xml:space="preserve"> desde una perspectiva transdisciplinaria: el programa de desarrollo integral en los territorios del tren maya.</w:t>
            </w:r>
          </w:p>
        </w:tc>
        <w:tc>
          <w:tcPr>
            <w:tcW w:w="284" w:type="dxa"/>
            <w:tcBorders>
              <w:top w:val="nil"/>
              <w:left w:val="nil"/>
              <w:bottom w:val="single" w:sz="4" w:space="0" w:color="auto"/>
              <w:right w:val="single" w:sz="4" w:space="0" w:color="auto"/>
            </w:tcBorders>
            <w:shd w:val="clear" w:color="auto" w:fill="auto"/>
            <w:textDirection w:val="btLr"/>
            <w:vAlign w:val="center"/>
          </w:tcPr>
          <w:p w14:paraId="132C7716"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31/01/22</w:t>
            </w:r>
          </w:p>
        </w:tc>
        <w:tc>
          <w:tcPr>
            <w:tcW w:w="283" w:type="dxa"/>
            <w:tcBorders>
              <w:top w:val="nil"/>
              <w:left w:val="nil"/>
              <w:bottom w:val="single" w:sz="4" w:space="0" w:color="auto"/>
              <w:right w:val="single" w:sz="4" w:space="0" w:color="auto"/>
            </w:tcBorders>
            <w:shd w:val="clear" w:color="auto" w:fill="auto"/>
            <w:textDirection w:val="btLr"/>
            <w:vAlign w:val="center"/>
          </w:tcPr>
          <w:p w14:paraId="2BE142A3"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7BC63F89"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7F80526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6,000,000.00</w:t>
            </w:r>
          </w:p>
        </w:tc>
        <w:tc>
          <w:tcPr>
            <w:tcW w:w="1134" w:type="dxa"/>
            <w:tcBorders>
              <w:top w:val="nil"/>
              <w:left w:val="nil"/>
              <w:bottom w:val="single" w:sz="4" w:space="0" w:color="auto"/>
              <w:right w:val="single" w:sz="4" w:space="0" w:color="auto"/>
            </w:tcBorders>
            <w:shd w:val="clear" w:color="auto" w:fill="auto"/>
            <w:vAlign w:val="bottom"/>
          </w:tcPr>
          <w:p w14:paraId="78E5CE9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2,000,000.00</w:t>
            </w:r>
          </w:p>
        </w:tc>
        <w:tc>
          <w:tcPr>
            <w:tcW w:w="1134" w:type="dxa"/>
            <w:tcBorders>
              <w:top w:val="nil"/>
              <w:left w:val="nil"/>
              <w:bottom w:val="single" w:sz="4" w:space="0" w:color="auto"/>
              <w:right w:val="single" w:sz="4" w:space="0" w:color="auto"/>
            </w:tcBorders>
            <w:shd w:val="clear" w:color="auto" w:fill="auto"/>
            <w:vAlign w:val="bottom"/>
          </w:tcPr>
          <w:p w14:paraId="2334933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2,000,000.00</w:t>
            </w:r>
          </w:p>
        </w:tc>
        <w:tc>
          <w:tcPr>
            <w:tcW w:w="1134" w:type="dxa"/>
            <w:tcBorders>
              <w:top w:val="nil"/>
              <w:left w:val="nil"/>
              <w:bottom w:val="single" w:sz="4" w:space="0" w:color="auto"/>
              <w:right w:val="single" w:sz="4" w:space="0" w:color="auto"/>
            </w:tcBorders>
            <w:shd w:val="clear" w:color="auto" w:fill="auto"/>
            <w:vAlign w:val="bottom"/>
          </w:tcPr>
          <w:p w14:paraId="32FF61C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4,000,000.00</w:t>
            </w:r>
          </w:p>
        </w:tc>
        <w:tc>
          <w:tcPr>
            <w:tcW w:w="1134" w:type="dxa"/>
            <w:tcBorders>
              <w:top w:val="nil"/>
              <w:left w:val="nil"/>
              <w:bottom w:val="single" w:sz="4" w:space="0" w:color="auto"/>
              <w:right w:val="single" w:sz="4" w:space="0" w:color="auto"/>
            </w:tcBorders>
            <w:shd w:val="clear" w:color="auto" w:fill="auto"/>
            <w:vAlign w:val="bottom"/>
          </w:tcPr>
          <w:p w14:paraId="0A577BE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1,910,932.43</w:t>
            </w:r>
          </w:p>
        </w:tc>
        <w:tc>
          <w:tcPr>
            <w:tcW w:w="1134" w:type="dxa"/>
            <w:tcBorders>
              <w:top w:val="nil"/>
              <w:left w:val="nil"/>
              <w:bottom w:val="single" w:sz="4" w:space="0" w:color="auto"/>
              <w:right w:val="single" w:sz="4" w:space="0" w:color="auto"/>
            </w:tcBorders>
            <w:shd w:val="clear" w:color="auto" w:fill="auto"/>
            <w:vAlign w:val="bottom"/>
          </w:tcPr>
          <w:p w14:paraId="5939B1A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312,792.32</w:t>
            </w:r>
          </w:p>
        </w:tc>
        <w:tc>
          <w:tcPr>
            <w:tcW w:w="992" w:type="dxa"/>
            <w:gridSpan w:val="2"/>
            <w:tcBorders>
              <w:top w:val="nil"/>
              <w:left w:val="nil"/>
              <w:bottom w:val="single" w:sz="4" w:space="0" w:color="auto"/>
              <w:right w:val="single" w:sz="4" w:space="0" w:color="auto"/>
            </w:tcBorders>
            <w:shd w:val="clear" w:color="auto" w:fill="auto"/>
            <w:vAlign w:val="bottom"/>
          </w:tcPr>
          <w:p w14:paraId="15620262"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6C02167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2,223,724.75</w:t>
            </w:r>
          </w:p>
        </w:tc>
        <w:tc>
          <w:tcPr>
            <w:tcW w:w="1134" w:type="dxa"/>
            <w:tcBorders>
              <w:top w:val="nil"/>
              <w:left w:val="nil"/>
              <w:bottom w:val="single" w:sz="4" w:space="0" w:color="auto"/>
              <w:right w:val="single" w:sz="4" w:space="0" w:color="auto"/>
            </w:tcBorders>
            <w:shd w:val="clear" w:color="auto" w:fill="auto"/>
            <w:vAlign w:val="bottom"/>
          </w:tcPr>
          <w:p w14:paraId="2725655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1,776,275.25</w:t>
            </w:r>
          </w:p>
        </w:tc>
        <w:tc>
          <w:tcPr>
            <w:tcW w:w="709" w:type="dxa"/>
            <w:tcBorders>
              <w:top w:val="nil"/>
              <w:left w:val="nil"/>
              <w:bottom w:val="single" w:sz="4" w:space="0" w:color="auto"/>
              <w:right w:val="single" w:sz="4" w:space="0" w:color="auto"/>
            </w:tcBorders>
            <w:shd w:val="clear" w:color="auto" w:fill="auto"/>
            <w:vAlign w:val="bottom"/>
          </w:tcPr>
          <w:p w14:paraId="60ACBF59"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55.59%</w:t>
            </w:r>
          </w:p>
        </w:tc>
      </w:tr>
      <w:tr w:rsidR="00FE2529" w:rsidRPr="00FE2529" w14:paraId="7410390E" w14:textId="77777777" w:rsidTr="006B3596">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983E356"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CONACYT - Universidad Autónoma de Querétaro</w:t>
            </w:r>
          </w:p>
        </w:tc>
        <w:tc>
          <w:tcPr>
            <w:tcW w:w="2126" w:type="dxa"/>
            <w:tcBorders>
              <w:top w:val="nil"/>
              <w:left w:val="nil"/>
              <w:bottom w:val="single" w:sz="4" w:space="0" w:color="auto"/>
              <w:right w:val="single" w:sz="4" w:space="0" w:color="auto"/>
            </w:tcBorders>
            <w:shd w:val="clear" w:color="auto" w:fill="auto"/>
            <w:vAlign w:val="center"/>
          </w:tcPr>
          <w:p w14:paraId="63B53128"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proofErr w:type="spellStart"/>
            <w:r w:rsidRPr="00FE2529">
              <w:rPr>
                <w:rFonts w:ascii="Calibri" w:eastAsia="Arial Unicode MS" w:hAnsi="Calibri" w:cs="Calibri"/>
                <w:color w:val="000000"/>
                <w:kern w:val="1"/>
                <w:sz w:val="14"/>
                <w:szCs w:val="14"/>
                <w:lang w:eastAsia="hi-IN" w:bidi="hi-IN"/>
              </w:rPr>
              <w:t>Ecohidrología</w:t>
            </w:r>
            <w:proofErr w:type="spellEnd"/>
            <w:r w:rsidRPr="00FE2529">
              <w:rPr>
                <w:rFonts w:ascii="Calibri" w:eastAsia="Arial Unicode MS" w:hAnsi="Calibri" w:cs="Calibri"/>
                <w:color w:val="000000"/>
                <w:kern w:val="1"/>
                <w:sz w:val="14"/>
                <w:szCs w:val="14"/>
                <w:lang w:eastAsia="hi-IN" w:bidi="hi-IN"/>
              </w:rPr>
              <w:t xml:space="preserve"> para la sustentabilidad y gobernanza del agua y cuencas para el bien común</w:t>
            </w:r>
          </w:p>
        </w:tc>
        <w:tc>
          <w:tcPr>
            <w:tcW w:w="284" w:type="dxa"/>
            <w:tcBorders>
              <w:top w:val="nil"/>
              <w:left w:val="nil"/>
              <w:bottom w:val="single" w:sz="4" w:space="0" w:color="auto"/>
              <w:right w:val="single" w:sz="4" w:space="0" w:color="auto"/>
            </w:tcBorders>
            <w:shd w:val="clear" w:color="auto" w:fill="auto"/>
            <w:textDirection w:val="btLr"/>
            <w:vAlign w:val="center"/>
          </w:tcPr>
          <w:p w14:paraId="392BC058"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14/01/22</w:t>
            </w:r>
          </w:p>
        </w:tc>
        <w:tc>
          <w:tcPr>
            <w:tcW w:w="283" w:type="dxa"/>
            <w:tcBorders>
              <w:top w:val="nil"/>
              <w:left w:val="nil"/>
              <w:bottom w:val="single" w:sz="4" w:space="0" w:color="auto"/>
              <w:right w:val="single" w:sz="4" w:space="0" w:color="auto"/>
            </w:tcBorders>
            <w:shd w:val="clear" w:color="auto" w:fill="auto"/>
            <w:textDirection w:val="btLr"/>
            <w:vAlign w:val="center"/>
          </w:tcPr>
          <w:p w14:paraId="5E7ED0A0"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20/11/24</w:t>
            </w:r>
          </w:p>
        </w:tc>
        <w:tc>
          <w:tcPr>
            <w:tcW w:w="284" w:type="dxa"/>
            <w:tcBorders>
              <w:top w:val="nil"/>
              <w:left w:val="nil"/>
              <w:bottom w:val="single" w:sz="4" w:space="0" w:color="auto"/>
              <w:right w:val="single" w:sz="4" w:space="0" w:color="auto"/>
            </w:tcBorders>
            <w:shd w:val="clear" w:color="auto" w:fill="auto"/>
            <w:textDirection w:val="btLr"/>
            <w:vAlign w:val="center"/>
          </w:tcPr>
          <w:p w14:paraId="4216701A"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71D7777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1,199,860.00</w:t>
            </w:r>
          </w:p>
        </w:tc>
        <w:tc>
          <w:tcPr>
            <w:tcW w:w="1134" w:type="dxa"/>
            <w:tcBorders>
              <w:top w:val="nil"/>
              <w:left w:val="nil"/>
              <w:bottom w:val="single" w:sz="4" w:space="0" w:color="auto"/>
              <w:right w:val="single" w:sz="4" w:space="0" w:color="auto"/>
            </w:tcBorders>
            <w:shd w:val="clear" w:color="auto" w:fill="auto"/>
            <w:vAlign w:val="bottom"/>
          </w:tcPr>
          <w:p w14:paraId="720E671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387,660.00</w:t>
            </w:r>
          </w:p>
        </w:tc>
        <w:tc>
          <w:tcPr>
            <w:tcW w:w="1134" w:type="dxa"/>
            <w:tcBorders>
              <w:top w:val="nil"/>
              <w:left w:val="nil"/>
              <w:bottom w:val="single" w:sz="4" w:space="0" w:color="auto"/>
              <w:right w:val="single" w:sz="4" w:space="0" w:color="auto"/>
            </w:tcBorders>
            <w:shd w:val="clear" w:color="auto" w:fill="auto"/>
            <w:vAlign w:val="bottom"/>
          </w:tcPr>
          <w:p w14:paraId="2D95E85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495,600.00</w:t>
            </w:r>
          </w:p>
        </w:tc>
        <w:tc>
          <w:tcPr>
            <w:tcW w:w="1134" w:type="dxa"/>
            <w:tcBorders>
              <w:top w:val="nil"/>
              <w:left w:val="nil"/>
              <w:bottom w:val="single" w:sz="4" w:space="0" w:color="auto"/>
              <w:right w:val="single" w:sz="4" w:space="0" w:color="auto"/>
            </w:tcBorders>
            <w:shd w:val="clear" w:color="auto" w:fill="auto"/>
            <w:vAlign w:val="bottom"/>
          </w:tcPr>
          <w:p w14:paraId="6AFF761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883,260.00</w:t>
            </w:r>
          </w:p>
        </w:tc>
        <w:tc>
          <w:tcPr>
            <w:tcW w:w="1134" w:type="dxa"/>
            <w:tcBorders>
              <w:top w:val="nil"/>
              <w:left w:val="nil"/>
              <w:bottom w:val="single" w:sz="4" w:space="0" w:color="auto"/>
              <w:right w:val="single" w:sz="4" w:space="0" w:color="auto"/>
            </w:tcBorders>
            <w:shd w:val="clear" w:color="auto" w:fill="auto"/>
            <w:vAlign w:val="bottom"/>
          </w:tcPr>
          <w:p w14:paraId="6561854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324,579.39</w:t>
            </w:r>
          </w:p>
        </w:tc>
        <w:tc>
          <w:tcPr>
            <w:tcW w:w="1134" w:type="dxa"/>
            <w:tcBorders>
              <w:top w:val="nil"/>
              <w:left w:val="nil"/>
              <w:bottom w:val="single" w:sz="4" w:space="0" w:color="auto"/>
              <w:right w:val="single" w:sz="4" w:space="0" w:color="auto"/>
            </w:tcBorders>
            <w:shd w:val="clear" w:color="auto" w:fill="auto"/>
            <w:vAlign w:val="bottom"/>
          </w:tcPr>
          <w:p w14:paraId="6942CEA1"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154,784.10</w:t>
            </w:r>
          </w:p>
        </w:tc>
        <w:tc>
          <w:tcPr>
            <w:tcW w:w="992" w:type="dxa"/>
            <w:gridSpan w:val="2"/>
            <w:tcBorders>
              <w:top w:val="nil"/>
              <w:left w:val="nil"/>
              <w:bottom w:val="single" w:sz="4" w:space="0" w:color="auto"/>
              <w:right w:val="single" w:sz="4" w:space="0" w:color="auto"/>
            </w:tcBorders>
            <w:shd w:val="clear" w:color="auto" w:fill="auto"/>
            <w:vAlign w:val="bottom"/>
          </w:tcPr>
          <w:p w14:paraId="42FDEE86"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22B4641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479,363.49</w:t>
            </w:r>
          </w:p>
        </w:tc>
        <w:tc>
          <w:tcPr>
            <w:tcW w:w="1134" w:type="dxa"/>
            <w:tcBorders>
              <w:top w:val="nil"/>
              <w:left w:val="nil"/>
              <w:bottom w:val="single" w:sz="4" w:space="0" w:color="auto"/>
              <w:right w:val="single" w:sz="4" w:space="0" w:color="auto"/>
            </w:tcBorders>
            <w:shd w:val="clear" w:color="auto" w:fill="auto"/>
            <w:vAlign w:val="bottom"/>
          </w:tcPr>
          <w:p w14:paraId="7D6FD4C3"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403,896.51</w:t>
            </w:r>
          </w:p>
        </w:tc>
        <w:tc>
          <w:tcPr>
            <w:tcW w:w="709" w:type="dxa"/>
            <w:tcBorders>
              <w:top w:val="nil"/>
              <w:left w:val="nil"/>
              <w:bottom w:val="single" w:sz="4" w:space="0" w:color="auto"/>
              <w:right w:val="single" w:sz="4" w:space="0" w:color="auto"/>
            </w:tcBorders>
            <w:shd w:val="clear" w:color="auto" w:fill="auto"/>
            <w:vAlign w:val="bottom"/>
          </w:tcPr>
          <w:p w14:paraId="46422EF5"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54.27%</w:t>
            </w:r>
          </w:p>
        </w:tc>
      </w:tr>
      <w:tr w:rsidR="00FE2529" w:rsidRPr="00FE2529" w14:paraId="5069B817" w14:textId="77777777" w:rsidTr="006B3596">
        <w:trPr>
          <w:trHeight w:val="1185"/>
        </w:trPr>
        <w:tc>
          <w:tcPr>
            <w:tcW w:w="993" w:type="dxa"/>
            <w:tcBorders>
              <w:top w:val="nil"/>
              <w:left w:val="single" w:sz="4" w:space="0" w:color="auto"/>
              <w:bottom w:val="single" w:sz="4" w:space="0" w:color="auto"/>
              <w:right w:val="single" w:sz="4" w:space="0" w:color="auto"/>
            </w:tcBorders>
            <w:shd w:val="clear" w:color="auto" w:fill="auto"/>
            <w:vAlign w:val="center"/>
          </w:tcPr>
          <w:p w14:paraId="2D69B5F0"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Fondo Sectorial de Investigación y Desarrollo sobre el agua</w:t>
            </w:r>
          </w:p>
        </w:tc>
        <w:tc>
          <w:tcPr>
            <w:tcW w:w="2126" w:type="dxa"/>
            <w:tcBorders>
              <w:top w:val="nil"/>
              <w:left w:val="nil"/>
              <w:bottom w:val="single" w:sz="4" w:space="0" w:color="auto"/>
              <w:right w:val="single" w:sz="4" w:space="0" w:color="auto"/>
            </w:tcBorders>
            <w:shd w:val="clear" w:color="auto" w:fill="auto"/>
            <w:vAlign w:val="center"/>
          </w:tcPr>
          <w:p w14:paraId="4B7588BC"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Atlas de los humedales del Sursureste y sus amenazas.</w:t>
            </w:r>
          </w:p>
        </w:tc>
        <w:tc>
          <w:tcPr>
            <w:tcW w:w="284" w:type="dxa"/>
            <w:tcBorders>
              <w:top w:val="nil"/>
              <w:left w:val="nil"/>
              <w:bottom w:val="single" w:sz="4" w:space="0" w:color="auto"/>
              <w:right w:val="single" w:sz="4" w:space="0" w:color="auto"/>
            </w:tcBorders>
            <w:shd w:val="clear" w:color="auto" w:fill="auto"/>
            <w:textDirection w:val="btLr"/>
            <w:vAlign w:val="center"/>
          </w:tcPr>
          <w:p w14:paraId="770B7840"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21/11/19</w:t>
            </w:r>
          </w:p>
        </w:tc>
        <w:tc>
          <w:tcPr>
            <w:tcW w:w="283" w:type="dxa"/>
            <w:tcBorders>
              <w:top w:val="nil"/>
              <w:left w:val="nil"/>
              <w:bottom w:val="single" w:sz="4" w:space="0" w:color="auto"/>
              <w:right w:val="single" w:sz="4" w:space="0" w:color="auto"/>
            </w:tcBorders>
            <w:shd w:val="clear" w:color="auto" w:fill="auto"/>
            <w:textDirection w:val="btLr"/>
            <w:vAlign w:val="center"/>
          </w:tcPr>
          <w:p w14:paraId="0E1114EE"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20/11/22</w:t>
            </w:r>
          </w:p>
        </w:tc>
        <w:tc>
          <w:tcPr>
            <w:tcW w:w="284" w:type="dxa"/>
            <w:tcBorders>
              <w:top w:val="nil"/>
              <w:left w:val="nil"/>
              <w:bottom w:val="single" w:sz="4" w:space="0" w:color="auto"/>
              <w:right w:val="single" w:sz="4" w:space="0" w:color="auto"/>
            </w:tcBorders>
            <w:shd w:val="clear" w:color="auto" w:fill="auto"/>
            <w:textDirection w:val="btLr"/>
            <w:vAlign w:val="center"/>
          </w:tcPr>
          <w:p w14:paraId="405CB4AB"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3F8BE58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5,471,560.00</w:t>
            </w:r>
          </w:p>
        </w:tc>
        <w:tc>
          <w:tcPr>
            <w:tcW w:w="1134" w:type="dxa"/>
            <w:tcBorders>
              <w:top w:val="nil"/>
              <w:left w:val="nil"/>
              <w:bottom w:val="single" w:sz="4" w:space="0" w:color="auto"/>
              <w:right w:val="single" w:sz="4" w:space="0" w:color="auto"/>
            </w:tcBorders>
            <w:shd w:val="clear" w:color="auto" w:fill="auto"/>
            <w:vAlign w:val="bottom"/>
          </w:tcPr>
          <w:p w14:paraId="74F14AF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3,675,000.00</w:t>
            </w:r>
          </w:p>
        </w:tc>
        <w:tc>
          <w:tcPr>
            <w:tcW w:w="1134" w:type="dxa"/>
            <w:tcBorders>
              <w:top w:val="nil"/>
              <w:left w:val="nil"/>
              <w:bottom w:val="single" w:sz="4" w:space="0" w:color="auto"/>
              <w:right w:val="single" w:sz="4" w:space="0" w:color="auto"/>
            </w:tcBorders>
            <w:shd w:val="clear" w:color="auto" w:fill="auto"/>
            <w:vAlign w:val="bottom"/>
          </w:tcPr>
          <w:p w14:paraId="67D637F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202E660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3,675,000.00</w:t>
            </w:r>
          </w:p>
        </w:tc>
        <w:tc>
          <w:tcPr>
            <w:tcW w:w="1134" w:type="dxa"/>
            <w:tcBorders>
              <w:top w:val="nil"/>
              <w:left w:val="nil"/>
              <w:bottom w:val="single" w:sz="4" w:space="0" w:color="auto"/>
              <w:right w:val="single" w:sz="4" w:space="0" w:color="auto"/>
            </w:tcBorders>
            <w:shd w:val="clear" w:color="auto" w:fill="auto"/>
            <w:vAlign w:val="bottom"/>
          </w:tcPr>
          <w:p w14:paraId="2F0D368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3,358,994.64</w:t>
            </w:r>
          </w:p>
        </w:tc>
        <w:tc>
          <w:tcPr>
            <w:tcW w:w="1134" w:type="dxa"/>
            <w:tcBorders>
              <w:top w:val="nil"/>
              <w:left w:val="nil"/>
              <w:bottom w:val="single" w:sz="4" w:space="0" w:color="auto"/>
              <w:right w:val="single" w:sz="4" w:space="0" w:color="auto"/>
            </w:tcBorders>
            <w:shd w:val="clear" w:color="auto" w:fill="auto"/>
            <w:vAlign w:val="bottom"/>
          </w:tcPr>
          <w:p w14:paraId="28F2531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992" w:type="dxa"/>
            <w:gridSpan w:val="2"/>
            <w:tcBorders>
              <w:top w:val="nil"/>
              <w:left w:val="nil"/>
              <w:bottom w:val="single" w:sz="4" w:space="0" w:color="auto"/>
              <w:right w:val="single" w:sz="4" w:space="0" w:color="auto"/>
            </w:tcBorders>
            <w:shd w:val="clear" w:color="auto" w:fill="auto"/>
            <w:vAlign w:val="bottom"/>
          </w:tcPr>
          <w:p w14:paraId="736A0546"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4559348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3,358,994.64</w:t>
            </w:r>
          </w:p>
        </w:tc>
        <w:tc>
          <w:tcPr>
            <w:tcW w:w="1134" w:type="dxa"/>
            <w:tcBorders>
              <w:top w:val="nil"/>
              <w:left w:val="nil"/>
              <w:bottom w:val="single" w:sz="4" w:space="0" w:color="auto"/>
              <w:right w:val="single" w:sz="4" w:space="0" w:color="auto"/>
            </w:tcBorders>
            <w:shd w:val="clear" w:color="auto" w:fill="auto"/>
            <w:vAlign w:val="bottom"/>
          </w:tcPr>
          <w:p w14:paraId="0A421B9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316,005.36</w:t>
            </w:r>
          </w:p>
        </w:tc>
        <w:tc>
          <w:tcPr>
            <w:tcW w:w="709" w:type="dxa"/>
            <w:tcBorders>
              <w:top w:val="nil"/>
              <w:left w:val="nil"/>
              <w:bottom w:val="single" w:sz="4" w:space="0" w:color="auto"/>
              <w:right w:val="single" w:sz="4" w:space="0" w:color="auto"/>
            </w:tcBorders>
            <w:shd w:val="clear" w:color="auto" w:fill="auto"/>
            <w:vAlign w:val="bottom"/>
          </w:tcPr>
          <w:p w14:paraId="2529D1FE"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91.40%</w:t>
            </w:r>
          </w:p>
        </w:tc>
      </w:tr>
      <w:tr w:rsidR="00FE2529" w:rsidRPr="00FE2529" w14:paraId="44D55106" w14:textId="77777777" w:rsidTr="006B3596">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2C83AC1"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proofErr w:type="spellStart"/>
            <w:r w:rsidRPr="00FE2529">
              <w:rPr>
                <w:rFonts w:ascii="Calibri" w:eastAsia="Arial Unicode MS" w:hAnsi="Calibri" w:cs="Calibri"/>
                <w:color w:val="000000"/>
                <w:kern w:val="1"/>
                <w:sz w:val="14"/>
                <w:szCs w:val="14"/>
                <w:lang w:eastAsia="hi-IN" w:bidi="hi-IN"/>
              </w:rPr>
              <w:t>CONACyT</w:t>
            </w:r>
            <w:proofErr w:type="spellEnd"/>
            <w:r w:rsidRPr="00FE2529">
              <w:rPr>
                <w:rFonts w:ascii="Calibri" w:eastAsia="Arial Unicode MS" w:hAnsi="Calibri" w:cs="Calibri"/>
                <w:color w:val="000000"/>
                <w:kern w:val="1"/>
                <w:sz w:val="14"/>
                <w:szCs w:val="14"/>
                <w:lang w:eastAsia="hi-IN" w:bidi="hi-IN"/>
              </w:rPr>
              <w:t>-Secretaría de Energía (SENER)</w:t>
            </w:r>
          </w:p>
        </w:tc>
        <w:tc>
          <w:tcPr>
            <w:tcW w:w="2126" w:type="dxa"/>
            <w:tcBorders>
              <w:top w:val="nil"/>
              <w:left w:val="nil"/>
              <w:bottom w:val="single" w:sz="4" w:space="0" w:color="auto"/>
              <w:right w:val="single" w:sz="4" w:space="0" w:color="auto"/>
            </w:tcBorders>
            <w:shd w:val="clear" w:color="auto" w:fill="auto"/>
            <w:vAlign w:val="center"/>
          </w:tcPr>
          <w:p w14:paraId="56829CE8"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proofErr w:type="spellStart"/>
            <w:r w:rsidRPr="00FE2529">
              <w:rPr>
                <w:rFonts w:ascii="Calibri" w:eastAsia="Arial Unicode MS" w:hAnsi="Calibri" w:cs="Calibri"/>
                <w:color w:val="000000"/>
                <w:kern w:val="1"/>
                <w:sz w:val="14"/>
                <w:szCs w:val="14"/>
                <w:lang w:eastAsia="hi-IN" w:bidi="hi-IN"/>
              </w:rPr>
              <w:t>Exploring</w:t>
            </w:r>
            <w:proofErr w:type="spellEnd"/>
            <w:r w:rsidRPr="00FE2529">
              <w:rPr>
                <w:rFonts w:ascii="Calibri" w:eastAsia="Arial Unicode MS" w:hAnsi="Calibri" w:cs="Calibri"/>
                <w:color w:val="000000"/>
                <w:kern w:val="1"/>
                <w:sz w:val="14"/>
                <w:szCs w:val="14"/>
                <w:lang w:eastAsia="hi-IN" w:bidi="hi-IN"/>
              </w:rPr>
              <w:t xml:space="preserve"> marine </w:t>
            </w:r>
            <w:proofErr w:type="spellStart"/>
            <w:r w:rsidRPr="00FE2529">
              <w:rPr>
                <w:rFonts w:ascii="Calibri" w:eastAsia="Arial Unicode MS" w:hAnsi="Calibri" w:cs="Calibri"/>
                <w:color w:val="000000"/>
                <w:kern w:val="1"/>
                <w:sz w:val="14"/>
                <w:szCs w:val="14"/>
                <w:lang w:eastAsia="hi-IN" w:bidi="hi-IN"/>
              </w:rPr>
              <w:t>energy</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for</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supplying</w:t>
            </w:r>
            <w:proofErr w:type="spellEnd"/>
            <w:r w:rsidRPr="00FE2529">
              <w:rPr>
                <w:rFonts w:ascii="Calibri" w:eastAsia="Arial Unicode MS" w:hAnsi="Calibri" w:cs="Calibri"/>
                <w:color w:val="000000"/>
                <w:kern w:val="1"/>
                <w:sz w:val="14"/>
                <w:szCs w:val="14"/>
                <w:lang w:eastAsia="hi-IN" w:bidi="hi-IN"/>
              </w:rPr>
              <w:t xml:space="preserve"> a </w:t>
            </w:r>
            <w:proofErr w:type="spellStart"/>
            <w:r w:rsidRPr="00FE2529">
              <w:rPr>
                <w:rFonts w:ascii="Calibri" w:eastAsia="Arial Unicode MS" w:hAnsi="Calibri" w:cs="Calibri"/>
                <w:color w:val="000000"/>
                <w:kern w:val="1"/>
                <w:sz w:val="14"/>
                <w:szCs w:val="14"/>
                <w:lang w:eastAsia="hi-IN" w:bidi="hi-IN"/>
              </w:rPr>
              <w:t>stable</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electrical</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demand</w:t>
            </w:r>
            <w:proofErr w:type="spellEnd"/>
            <w:r w:rsidRPr="00FE2529">
              <w:rPr>
                <w:rFonts w:ascii="Calibri" w:eastAsia="Arial Unicode MS" w:hAnsi="Calibri" w:cs="Calibri"/>
                <w:color w:val="000000"/>
                <w:kern w:val="1"/>
                <w:sz w:val="14"/>
                <w:szCs w:val="14"/>
                <w:lang w:eastAsia="hi-IN" w:bidi="hi-IN"/>
              </w:rPr>
              <w:t xml:space="preserve"> and </w:t>
            </w:r>
            <w:proofErr w:type="spellStart"/>
            <w:r w:rsidRPr="00FE2529">
              <w:rPr>
                <w:rFonts w:ascii="Calibri" w:eastAsia="Arial Unicode MS" w:hAnsi="Calibri" w:cs="Calibri"/>
                <w:color w:val="000000"/>
                <w:kern w:val="1"/>
                <w:sz w:val="14"/>
                <w:szCs w:val="14"/>
                <w:lang w:eastAsia="hi-IN" w:bidi="hi-IN"/>
              </w:rPr>
              <w:t>promoting</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the</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economic</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growth</w:t>
            </w:r>
            <w:proofErr w:type="spellEnd"/>
            <w:r w:rsidRPr="00FE2529">
              <w:rPr>
                <w:rFonts w:ascii="Calibri" w:eastAsia="Arial Unicode MS" w:hAnsi="Calibri" w:cs="Calibri"/>
                <w:color w:val="000000"/>
                <w:kern w:val="1"/>
                <w:sz w:val="14"/>
                <w:szCs w:val="14"/>
                <w:lang w:eastAsia="hi-IN" w:bidi="hi-IN"/>
              </w:rPr>
              <w:t xml:space="preserve"> in local </w:t>
            </w:r>
            <w:proofErr w:type="spellStart"/>
            <w:r w:rsidRPr="00FE2529">
              <w:rPr>
                <w:rFonts w:ascii="Calibri" w:eastAsia="Arial Unicode MS" w:hAnsi="Calibri" w:cs="Calibri"/>
                <w:color w:val="000000"/>
                <w:kern w:val="1"/>
                <w:sz w:val="14"/>
                <w:szCs w:val="14"/>
                <w:lang w:eastAsia="hi-IN" w:bidi="hi-IN"/>
              </w:rPr>
              <w:t>communities</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surrounding</w:t>
            </w:r>
            <w:proofErr w:type="spellEnd"/>
            <w:r w:rsidRPr="00FE2529">
              <w:rPr>
                <w:rFonts w:ascii="Calibri" w:eastAsia="Arial Unicode MS" w:hAnsi="Calibri" w:cs="Calibri"/>
                <w:color w:val="000000"/>
                <w:kern w:val="1"/>
                <w:sz w:val="14"/>
                <w:szCs w:val="14"/>
                <w:lang w:eastAsia="hi-IN" w:bidi="hi-IN"/>
              </w:rPr>
              <w:t xml:space="preserve"> </w:t>
            </w:r>
            <w:proofErr w:type="spellStart"/>
            <w:r w:rsidRPr="00FE2529">
              <w:rPr>
                <w:rFonts w:ascii="Calibri" w:eastAsia="Arial Unicode MS" w:hAnsi="Calibri" w:cs="Calibri"/>
                <w:color w:val="000000"/>
                <w:kern w:val="1"/>
                <w:sz w:val="14"/>
                <w:szCs w:val="14"/>
                <w:lang w:eastAsia="hi-IN" w:bidi="hi-IN"/>
              </w:rPr>
              <w:t>the</w:t>
            </w:r>
            <w:proofErr w:type="spellEnd"/>
            <w:r w:rsidRPr="00FE2529">
              <w:rPr>
                <w:rFonts w:ascii="Calibri" w:eastAsia="Arial Unicode MS" w:hAnsi="Calibri" w:cs="Calibri"/>
                <w:color w:val="000000"/>
                <w:kern w:val="1"/>
                <w:sz w:val="14"/>
                <w:szCs w:val="14"/>
                <w:lang w:eastAsia="hi-IN" w:bidi="hi-IN"/>
              </w:rPr>
              <w:t xml:space="preserve"> Cozumel </w:t>
            </w:r>
            <w:proofErr w:type="spellStart"/>
            <w:r w:rsidRPr="00FE2529">
              <w:rPr>
                <w:rFonts w:ascii="Calibri" w:eastAsia="Arial Unicode MS" w:hAnsi="Calibri" w:cs="Calibri"/>
                <w:color w:val="000000"/>
                <w:kern w:val="1"/>
                <w:sz w:val="14"/>
                <w:szCs w:val="14"/>
                <w:lang w:eastAsia="hi-IN" w:bidi="hi-IN"/>
              </w:rPr>
              <w:t>Channel</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tcPr>
          <w:p w14:paraId="6BCA6339"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26/07/18</w:t>
            </w:r>
          </w:p>
        </w:tc>
        <w:tc>
          <w:tcPr>
            <w:tcW w:w="283" w:type="dxa"/>
            <w:tcBorders>
              <w:top w:val="nil"/>
              <w:left w:val="nil"/>
              <w:bottom w:val="single" w:sz="4" w:space="0" w:color="auto"/>
              <w:right w:val="single" w:sz="4" w:space="0" w:color="auto"/>
            </w:tcBorders>
            <w:shd w:val="clear" w:color="auto" w:fill="auto"/>
            <w:textDirection w:val="btLr"/>
            <w:vAlign w:val="center"/>
          </w:tcPr>
          <w:p w14:paraId="4E4D649D"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25/07/19</w:t>
            </w:r>
          </w:p>
        </w:tc>
        <w:tc>
          <w:tcPr>
            <w:tcW w:w="284" w:type="dxa"/>
            <w:tcBorders>
              <w:top w:val="nil"/>
              <w:left w:val="nil"/>
              <w:bottom w:val="single" w:sz="4" w:space="0" w:color="auto"/>
              <w:right w:val="single" w:sz="4" w:space="0" w:color="auto"/>
            </w:tcBorders>
            <w:shd w:val="clear" w:color="auto" w:fill="auto"/>
            <w:textDirection w:val="btLr"/>
            <w:vAlign w:val="center"/>
          </w:tcPr>
          <w:p w14:paraId="0A19ABE3"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15E3D69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961,600.00</w:t>
            </w:r>
          </w:p>
        </w:tc>
        <w:tc>
          <w:tcPr>
            <w:tcW w:w="1134" w:type="dxa"/>
            <w:tcBorders>
              <w:top w:val="nil"/>
              <w:left w:val="nil"/>
              <w:bottom w:val="single" w:sz="4" w:space="0" w:color="auto"/>
              <w:right w:val="single" w:sz="4" w:space="0" w:color="auto"/>
            </w:tcBorders>
            <w:shd w:val="clear" w:color="auto" w:fill="auto"/>
            <w:vAlign w:val="bottom"/>
          </w:tcPr>
          <w:p w14:paraId="60AB4DD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702,000.00</w:t>
            </w:r>
          </w:p>
        </w:tc>
        <w:tc>
          <w:tcPr>
            <w:tcW w:w="1134" w:type="dxa"/>
            <w:tcBorders>
              <w:top w:val="nil"/>
              <w:left w:val="nil"/>
              <w:bottom w:val="single" w:sz="4" w:space="0" w:color="auto"/>
              <w:right w:val="single" w:sz="4" w:space="0" w:color="auto"/>
            </w:tcBorders>
            <w:shd w:val="clear" w:color="auto" w:fill="auto"/>
            <w:vAlign w:val="bottom"/>
          </w:tcPr>
          <w:p w14:paraId="26D72BA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27B2254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702,000.00</w:t>
            </w:r>
          </w:p>
        </w:tc>
        <w:tc>
          <w:tcPr>
            <w:tcW w:w="1134" w:type="dxa"/>
            <w:tcBorders>
              <w:top w:val="nil"/>
              <w:left w:val="nil"/>
              <w:bottom w:val="single" w:sz="4" w:space="0" w:color="auto"/>
              <w:right w:val="single" w:sz="4" w:space="0" w:color="auto"/>
            </w:tcBorders>
            <w:shd w:val="clear" w:color="auto" w:fill="auto"/>
            <w:vAlign w:val="bottom"/>
          </w:tcPr>
          <w:p w14:paraId="784D8B9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702,000.42</w:t>
            </w:r>
          </w:p>
        </w:tc>
        <w:tc>
          <w:tcPr>
            <w:tcW w:w="1134" w:type="dxa"/>
            <w:tcBorders>
              <w:top w:val="nil"/>
              <w:left w:val="nil"/>
              <w:bottom w:val="single" w:sz="4" w:space="0" w:color="auto"/>
              <w:right w:val="single" w:sz="4" w:space="0" w:color="auto"/>
            </w:tcBorders>
            <w:shd w:val="clear" w:color="auto" w:fill="auto"/>
            <w:vAlign w:val="bottom"/>
          </w:tcPr>
          <w:p w14:paraId="51F19F9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992" w:type="dxa"/>
            <w:gridSpan w:val="2"/>
            <w:tcBorders>
              <w:top w:val="nil"/>
              <w:left w:val="nil"/>
              <w:bottom w:val="single" w:sz="4" w:space="0" w:color="auto"/>
              <w:right w:val="single" w:sz="4" w:space="0" w:color="auto"/>
            </w:tcBorders>
            <w:shd w:val="clear" w:color="auto" w:fill="auto"/>
            <w:vAlign w:val="bottom"/>
          </w:tcPr>
          <w:p w14:paraId="3D841515"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0F29AD6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702,000.42</w:t>
            </w:r>
          </w:p>
        </w:tc>
        <w:tc>
          <w:tcPr>
            <w:tcW w:w="1134" w:type="dxa"/>
            <w:tcBorders>
              <w:top w:val="nil"/>
              <w:left w:val="nil"/>
              <w:bottom w:val="single" w:sz="4" w:space="0" w:color="auto"/>
              <w:right w:val="single" w:sz="4" w:space="0" w:color="auto"/>
            </w:tcBorders>
            <w:shd w:val="clear" w:color="auto" w:fill="auto"/>
            <w:vAlign w:val="bottom"/>
          </w:tcPr>
          <w:p w14:paraId="4CEF36E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-0.42</w:t>
            </w:r>
          </w:p>
        </w:tc>
        <w:tc>
          <w:tcPr>
            <w:tcW w:w="709" w:type="dxa"/>
            <w:tcBorders>
              <w:top w:val="nil"/>
              <w:left w:val="nil"/>
              <w:bottom w:val="single" w:sz="4" w:space="0" w:color="auto"/>
              <w:right w:val="single" w:sz="4" w:space="0" w:color="auto"/>
            </w:tcBorders>
            <w:shd w:val="clear" w:color="auto" w:fill="auto"/>
            <w:vAlign w:val="bottom"/>
          </w:tcPr>
          <w:p w14:paraId="1019B22E"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100.00%</w:t>
            </w:r>
          </w:p>
        </w:tc>
      </w:tr>
      <w:tr w:rsidR="00FE2529" w:rsidRPr="00FE2529" w14:paraId="659E8CA6" w14:textId="77777777" w:rsidTr="006B3596">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6922381"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6F68DAE9"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xml:space="preserve">Modelación </w:t>
            </w:r>
            <w:proofErr w:type="spellStart"/>
            <w:r w:rsidRPr="00FE2529">
              <w:rPr>
                <w:rFonts w:ascii="Calibri" w:eastAsia="Arial Unicode MS" w:hAnsi="Calibri" w:cs="Calibri"/>
                <w:color w:val="000000"/>
                <w:kern w:val="1"/>
                <w:sz w:val="14"/>
                <w:szCs w:val="14"/>
                <w:lang w:eastAsia="hi-IN" w:bidi="hi-IN"/>
              </w:rPr>
              <w:t>Paleoclimática</w:t>
            </w:r>
            <w:proofErr w:type="spellEnd"/>
            <w:r w:rsidRPr="00FE2529">
              <w:rPr>
                <w:rFonts w:ascii="Calibri" w:eastAsia="Arial Unicode MS" w:hAnsi="Calibri" w:cs="Calibri"/>
                <w:color w:val="000000"/>
                <w:kern w:val="1"/>
                <w:sz w:val="14"/>
                <w:szCs w:val="14"/>
                <w:lang w:eastAsia="hi-IN" w:bidi="hi-IN"/>
              </w:rPr>
              <w:t xml:space="preserve"> en la Península de Yucatán</w:t>
            </w:r>
          </w:p>
        </w:tc>
        <w:tc>
          <w:tcPr>
            <w:tcW w:w="284" w:type="dxa"/>
            <w:tcBorders>
              <w:top w:val="nil"/>
              <w:left w:val="nil"/>
              <w:bottom w:val="single" w:sz="4" w:space="0" w:color="auto"/>
              <w:right w:val="single" w:sz="4" w:space="0" w:color="auto"/>
            </w:tcBorders>
            <w:shd w:val="clear" w:color="auto" w:fill="auto"/>
            <w:textDirection w:val="btLr"/>
            <w:vAlign w:val="center"/>
          </w:tcPr>
          <w:p w14:paraId="24A30EB0"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01/08/19</w:t>
            </w:r>
          </w:p>
        </w:tc>
        <w:tc>
          <w:tcPr>
            <w:tcW w:w="283" w:type="dxa"/>
            <w:tcBorders>
              <w:top w:val="nil"/>
              <w:left w:val="nil"/>
              <w:bottom w:val="single" w:sz="4" w:space="0" w:color="auto"/>
              <w:right w:val="single" w:sz="4" w:space="0" w:color="auto"/>
            </w:tcBorders>
            <w:shd w:val="clear" w:color="auto" w:fill="auto"/>
            <w:textDirection w:val="btLr"/>
            <w:vAlign w:val="center"/>
          </w:tcPr>
          <w:p w14:paraId="1E773B19"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02/08/21</w:t>
            </w:r>
          </w:p>
        </w:tc>
        <w:tc>
          <w:tcPr>
            <w:tcW w:w="284" w:type="dxa"/>
            <w:tcBorders>
              <w:top w:val="nil"/>
              <w:left w:val="nil"/>
              <w:bottom w:val="single" w:sz="4" w:space="0" w:color="auto"/>
              <w:right w:val="single" w:sz="4" w:space="0" w:color="auto"/>
            </w:tcBorders>
            <w:shd w:val="clear" w:color="auto" w:fill="auto"/>
            <w:textDirection w:val="btLr"/>
            <w:vAlign w:val="center"/>
          </w:tcPr>
          <w:p w14:paraId="5F22FAA8"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5BF6F14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1,820,000.00</w:t>
            </w:r>
          </w:p>
        </w:tc>
        <w:tc>
          <w:tcPr>
            <w:tcW w:w="1134" w:type="dxa"/>
            <w:tcBorders>
              <w:top w:val="nil"/>
              <w:left w:val="nil"/>
              <w:bottom w:val="single" w:sz="4" w:space="0" w:color="auto"/>
              <w:right w:val="single" w:sz="4" w:space="0" w:color="auto"/>
            </w:tcBorders>
            <w:shd w:val="clear" w:color="auto" w:fill="auto"/>
            <w:vAlign w:val="bottom"/>
          </w:tcPr>
          <w:p w14:paraId="2B93CA8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1,820,000.00</w:t>
            </w:r>
          </w:p>
        </w:tc>
        <w:tc>
          <w:tcPr>
            <w:tcW w:w="1134" w:type="dxa"/>
            <w:tcBorders>
              <w:top w:val="nil"/>
              <w:left w:val="nil"/>
              <w:bottom w:val="single" w:sz="4" w:space="0" w:color="auto"/>
              <w:right w:val="single" w:sz="4" w:space="0" w:color="auto"/>
            </w:tcBorders>
            <w:shd w:val="clear" w:color="auto" w:fill="auto"/>
            <w:vAlign w:val="bottom"/>
          </w:tcPr>
          <w:p w14:paraId="5FCD4F51"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6268D20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1,820,000.00</w:t>
            </w:r>
          </w:p>
        </w:tc>
        <w:tc>
          <w:tcPr>
            <w:tcW w:w="1134" w:type="dxa"/>
            <w:tcBorders>
              <w:top w:val="nil"/>
              <w:left w:val="nil"/>
              <w:bottom w:val="single" w:sz="4" w:space="0" w:color="auto"/>
              <w:right w:val="single" w:sz="4" w:space="0" w:color="auto"/>
            </w:tcBorders>
            <w:shd w:val="clear" w:color="auto" w:fill="auto"/>
            <w:vAlign w:val="bottom"/>
          </w:tcPr>
          <w:p w14:paraId="6A4F580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1,216,775.49</w:t>
            </w:r>
          </w:p>
        </w:tc>
        <w:tc>
          <w:tcPr>
            <w:tcW w:w="1134" w:type="dxa"/>
            <w:tcBorders>
              <w:top w:val="nil"/>
              <w:left w:val="nil"/>
              <w:bottom w:val="single" w:sz="4" w:space="0" w:color="auto"/>
              <w:right w:val="single" w:sz="4" w:space="0" w:color="auto"/>
            </w:tcBorders>
            <w:shd w:val="clear" w:color="auto" w:fill="auto"/>
            <w:vAlign w:val="bottom"/>
          </w:tcPr>
          <w:p w14:paraId="00F1B2F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129,591.06</w:t>
            </w:r>
          </w:p>
        </w:tc>
        <w:tc>
          <w:tcPr>
            <w:tcW w:w="992" w:type="dxa"/>
            <w:gridSpan w:val="2"/>
            <w:tcBorders>
              <w:top w:val="nil"/>
              <w:left w:val="nil"/>
              <w:bottom w:val="single" w:sz="4" w:space="0" w:color="auto"/>
              <w:right w:val="single" w:sz="4" w:space="0" w:color="auto"/>
            </w:tcBorders>
            <w:shd w:val="clear" w:color="auto" w:fill="auto"/>
            <w:vAlign w:val="bottom"/>
          </w:tcPr>
          <w:p w14:paraId="536B1860"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4E92FDA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1,346,366.55</w:t>
            </w:r>
          </w:p>
        </w:tc>
        <w:tc>
          <w:tcPr>
            <w:tcW w:w="1134" w:type="dxa"/>
            <w:tcBorders>
              <w:top w:val="nil"/>
              <w:left w:val="nil"/>
              <w:bottom w:val="single" w:sz="4" w:space="0" w:color="auto"/>
              <w:right w:val="single" w:sz="4" w:space="0" w:color="auto"/>
            </w:tcBorders>
            <w:shd w:val="clear" w:color="auto" w:fill="auto"/>
            <w:vAlign w:val="bottom"/>
          </w:tcPr>
          <w:p w14:paraId="7818FE39"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473,633.45</w:t>
            </w:r>
          </w:p>
        </w:tc>
        <w:tc>
          <w:tcPr>
            <w:tcW w:w="709" w:type="dxa"/>
            <w:tcBorders>
              <w:top w:val="nil"/>
              <w:left w:val="nil"/>
              <w:bottom w:val="single" w:sz="4" w:space="0" w:color="auto"/>
              <w:right w:val="single" w:sz="4" w:space="0" w:color="auto"/>
            </w:tcBorders>
            <w:shd w:val="clear" w:color="auto" w:fill="auto"/>
            <w:vAlign w:val="bottom"/>
          </w:tcPr>
          <w:p w14:paraId="71DDD0C2"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73.98%</w:t>
            </w:r>
          </w:p>
        </w:tc>
      </w:tr>
      <w:tr w:rsidR="00FE2529" w:rsidRPr="00FE2529" w14:paraId="59E2A7C8" w14:textId="77777777" w:rsidTr="006B3596">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E86A4FC"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5E740181"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Exclusión, Discriminación y Pobreza de los Indígenas Urbanos en México: Segunda Fase-Continuación</w:t>
            </w:r>
          </w:p>
        </w:tc>
        <w:tc>
          <w:tcPr>
            <w:tcW w:w="284" w:type="dxa"/>
            <w:tcBorders>
              <w:top w:val="nil"/>
              <w:left w:val="nil"/>
              <w:bottom w:val="single" w:sz="4" w:space="0" w:color="auto"/>
              <w:right w:val="single" w:sz="4" w:space="0" w:color="auto"/>
            </w:tcBorders>
            <w:shd w:val="clear" w:color="auto" w:fill="auto"/>
            <w:textDirection w:val="btLr"/>
            <w:vAlign w:val="center"/>
          </w:tcPr>
          <w:p w14:paraId="236AA747"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02/09/19</w:t>
            </w:r>
          </w:p>
        </w:tc>
        <w:tc>
          <w:tcPr>
            <w:tcW w:w="283" w:type="dxa"/>
            <w:tcBorders>
              <w:top w:val="nil"/>
              <w:left w:val="nil"/>
              <w:bottom w:val="single" w:sz="4" w:space="0" w:color="auto"/>
              <w:right w:val="single" w:sz="4" w:space="0" w:color="auto"/>
            </w:tcBorders>
            <w:shd w:val="clear" w:color="auto" w:fill="auto"/>
            <w:textDirection w:val="btLr"/>
            <w:vAlign w:val="center"/>
          </w:tcPr>
          <w:p w14:paraId="4DA01A78"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30/09/22</w:t>
            </w:r>
          </w:p>
        </w:tc>
        <w:tc>
          <w:tcPr>
            <w:tcW w:w="284" w:type="dxa"/>
            <w:tcBorders>
              <w:top w:val="nil"/>
              <w:left w:val="nil"/>
              <w:bottom w:val="single" w:sz="4" w:space="0" w:color="auto"/>
              <w:right w:val="single" w:sz="4" w:space="0" w:color="auto"/>
            </w:tcBorders>
            <w:shd w:val="clear" w:color="auto" w:fill="auto"/>
            <w:textDirection w:val="btLr"/>
            <w:vAlign w:val="center"/>
          </w:tcPr>
          <w:p w14:paraId="122458F8"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1775E0B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1,500,000.00</w:t>
            </w:r>
          </w:p>
        </w:tc>
        <w:tc>
          <w:tcPr>
            <w:tcW w:w="1134" w:type="dxa"/>
            <w:tcBorders>
              <w:top w:val="nil"/>
              <w:left w:val="nil"/>
              <w:bottom w:val="single" w:sz="4" w:space="0" w:color="auto"/>
              <w:right w:val="single" w:sz="4" w:space="0" w:color="auto"/>
            </w:tcBorders>
            <w:shd w:val="clear" w:color="auto" w:fill="auto"/>
            <w:vAlign w:val="bottom"/>
          </w:tcPr>
          <w:p w14:paraId="203B607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730,885.00</w:t>
            </w:r>
          </w:p>
        </w:tc>
        <w:tc>
          <w:tcPr>
            <w:tcW w:w="1134" w:type="dxa"/>
            <w:tcBorders>
              <w:top w:val="nil"/>
              <w:left w:val="nil"/>
              <w:bottom w:val="single" w:sz="4" w:space="0" w:color="auto"/>
              <w:right w:val="single" w:sz="4" w:space="0" w:color="auto"/>
            </w:tcBorders>
            <w:shd w:val="clear" w:color="auto" w:fill="auto"/>
            <w:vAlign w:val="bottom"/>
          </w:tcPr>
          <w:p w14:paraId="20EFA838"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251525A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730,885.00</w:t>
            </w:r>
          </w:p>
        </w:tc>
        <w:tc>
          <w:tcPr>
            <w:tcW w:w="1134" w:type="dxa"/>
            <w:tcBorders>
              <w:top w:val="nil"/>
              <w:left w:val="nil"/>
              <w:bottom w:val="single" w:sz="4" w:space="0" w:color="auto"/>
              <w:right w:val="single" w:sz="4" w:space="0" w:color="auto"/>
            </w:tcBorders>
            <w:shd w:val="clear" w:color="auto" w:fill="auto"/>
            <w:vAlign w:val="bottom"/>
          </w:tcPr>
          <w:p w14:paraId="3752C2E0"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468,629.26</w:t>
            </w:r>
          </w:p>
        </w:tc>
        <w:tc>
          <w:tcPr>
            <w:tcW w:w="1134" w:type="dxa"/>
            <w:tcBorders>
              <w:top w:val="nil"/>
              <w:left w:val="nil"/>
              <w:bottom w:val="single" w:sz="4" w:space="0" w:color="auto"/>
              <w:right w:val="single" w:sz="4" w:space="0" w:color="auto"/>
            </w:tcBorders>
            <w:shd w:val="clear" w:color="auto" w:fill="auto"/>
            <w:vAlign w:val="bottom"/>
          </w:tcPr>
          <w:p w14:paraId="7D0AD63A"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992" w:type="dxa"/>
            <w:gridSpan w:val="2"/>
            <w:tcBorders>
              <w:top w:val="nil"/>
              <w:left w:val="nil"/>
              <w:bottom w:val="single" w:sz="4" w:space="0" w:color="auto"/>
              <w:right w:val="single" w:sz="4" w:space="0" w:color="auto"/>
            </w:tcBorders>
            <w:shd w:val="clear" w:color="auto" w:fill="auto"/>
            <w:vAlign w:val="bottom"/>
          </w:tcPr>
          <w:p w14:paraId="23C95A85"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7EA2661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468,629.26</w:t>
            </w:r>
          </w:p>
        </w:tc>
        <w:tc>
          <w:tcPr>
            <w:tcW w:w="1134" w:type="dxa"/>
            <w:tcBorders>
              <w:top w:val="nil"/>
              <w:left w:val="nil"/>
              <w:bottom w:val="single" w:sz="4" w:space="0" w:color="auto"/>
              <w:right w:val="single" w:sz="4" w:space="0" w:color="auto"/>
            </w:tcBorders>
            <w:shd w:val="clear" w:color="auto" w:fill="auto"/>
            <w:vAlign w:val="bottom"/>
          </w:tcPr>
          <w:p w14:paraId="3732C4D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262,255.74</w:t>
            </w:r>
          </w:p>
        </w:tc>
        <w:tc>
          <w:tcPr>
            <w:tcW w:w="709" w:type="dxa"/>
            <w:tcBorders>
              <w:top w:val="nil"/>
              <w:left w:val="nil"/>
              <w:bottom w:val="single" w:sz="4" w:space="0" w:color="auto"/>
              <w:right w:val="single" w:sz="4" w:space="0" w:color="auto"/>
            </w:tcBorders>
            <w:shd w:val="clear" w:color="auto" w:fill="auto"/>
            <w:vAlign w:val="bottom"/>
          </w:tcPr>
          <w:p w14:paraId="31B723BC"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64.12%</w:t>
            </w:r>
          </w:p>
        </w:tc>
      </w:tr>
      <w:tr w:rsidR="00FE2529" w:rsidRPr="00FE2529" w14:paraId="4E3EB176" w14:textId="77777777" w:rsidTr="006B3596">
        <w:trPr>
          <w:trHeight w:val="776"/>
        </w:trPr>
        <w:tc>
          <w:tcPr>
            <w:tcW w:w="993" w:type="dxa"/>
            <w:tcBorders>
              <w:top w:val="nil"/>
              <w:left w:val="single" w:sz="4" w:space="0" w:color="auto"/>
              <w:bottom w:val="single" w:sz="4" w:space="0" w:color="auto"/>
              <w:right w:val="single" w:sz="4" w:space="0" w:color="auto"/>
            </w:tcBorders>
            <w:shd w:val="clear" w:color="auto" w:fill="auto"/>
            <w:vAlign w:val="center"/>
          </w:tcPr>
          <w:p w14:paraId="674B7E3E"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lastRenderedPageBreak/>
              <w:t>FORDECYT-PRONACES</w:t>
            </w:r>
          </w:p>
        </w:tc>
        <w:tc>
          <w:tcPr>
            <w:tcW w:w="2126" w:type="dxa"/>
            <w:tcBorders>
              <w:top w:val="nil"/>
              <w:left w:val="nil"/>
              <w:bottom w:val="single" w:sz="4" w:space="0" w:color="auto"/>
              <w:right w:val="single" w:sz="4" w:space="0" w:color="auto"/>
            </w:tcBorders>
            <w:shd w:val="clear" w:color="auto" w:fill="auto"/>
            <w:vAlign w:val="center"/>
          </w:tcPr>
          <w:p w14:paraId="56370184"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Las selvas de la Península de Yucatán durante el Holoceno Medio y Tardío: Una compleja interacción de dinámica y resiliencia.</w:t>
            </w:r>
          </w:p>
        </w:tc>
        <w:tc>
          <w:tcPr>
            <w:tcW w:w="284" w:type="dxa"/>
            <w:tcBorders>
              <w:top w:val="nil"/>
              <w:left w:val="nil"/>
              <w:bottom w:val="single" w:sz="4" w:space="0" w:color="auto"/>
              <w:right w:val="single" w:sz="4" w:space="0" w:color="auto"/>
            </w:tcBorders>
            <w:shd w:val="clear" w:color="auto" w:fill="auto"/>
            <w:textDirection w:val="btLr"/>
            <w:vAlign w:val="center"/>
          </w:tcPr>
          <w:p w14:paraId="1741FB80"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595A091B"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6E1C4612"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4DB904A5"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2,246,300.00</w:t>
            </w:r>
          </w:p>
        </w:tc>
        <w:tc>
          <w:tcPr>
            <w:tcW w:w="1134" w:type="dxa"/>
            <w:tcBorders>
              <w:top w:val="nil"/>
              <w:left w:val="nil"/>
              <w:bottom w:val="single" w:sz="4" w:space="0" w:color="auto"/>
              <w:right w:val="single" w:sz="4" w:space="0" w:color="auto"/>
            </w:tcBorders>
            <w:shd w:val="clear" w:color="auto" w:fill="auto"/>
            <w:vAlign w:val="bottom"/>
          </w:tcPr>
          <w:p w14:paraId="4DF3FB31"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2,246,300.00</w:t>
            </w:r>
          </w:p>
        </w:tc>
        <w:tc>
          <w:tcPr>
            <w:tcW w:w="1134" w:type="dxa"/>
            <w:tcBorders>
              <w:top w:val="nil"/>
              <w:left w:val="nil"/>
              <w:bottom w:val="single" w:sz="4" w:space="0" w:color="auto"/>
              <w:right w:val="single" w:sz="4" w:space="0" w:color="auto"/>
            </w:tcBorders>
            <w:shd w:val="clear" w:color="auto" w:fill="auto"/>
            <w:vAlign w:val="bottom"/>
          </w:tcPr>
          <w:p w14:paraId="23F86B0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0C2FD347"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2,246,300.00</w:t>
            </w:r>
          </w:p>
        </w:tc>
        <w:tc>
          <w:tcPr>
            <w:tcW w:w="1134" w:type="dxa"/>
            <w:tcBorders>
              <w:top w:val="nil"/>
              <w:left w:val="nil"/>
              <w:bottom w:val="single" w:sz="4" w:space="0" w:color="auto"/>
              <w:right w:val="single" w:sz="4" w:space="0" w:color="auto"/>
            </w:tcBorders>
            <w:shd w:val="clear" w:color="auto" w:fill="auto"/>
            <w:vAlign w:val="bottom"/>
          </w:tcPr>
          <w:p w14:paraId="21C90072"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1,153,606.91</w:t>
            </w:r>
          </w:p>
        </w:tc>
        <w:tc>
          <w:tcPr>
            <w:tcW w:w="1134" w:type="dxa"/>
            <w:tcBorders>
              <w:top w:val="nil"/>
              <w:left w:val="nil"/>
              <w:bottom w:val="single" w:sz="4" w:space="0" w:color="auto"/>
              <w:right w:val="single" w:sz="4" w:space="0" w:color="auto"/>
            </w:tcBorders>
            <w:shd w:val="clear" w:color="auto" w:fill="auto"/>
            <w:vAlign w:val="bottom"/>
          </w:tcPr>
          <w:p w14:paraId="3722CAFD"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321,680.99</w:t>
            </w:r>
          </w:p>
        </w:tc>
        <w:tc>
          <w:tcPr>
            <w:tcW w:w="992" w:type="dxa"/>
            <w:gridSpan w:val="2"/>
            <w:tcBorders>
              <w:top w:val="nil"/>
              <w:left w:val="nil"/>
              <w:bottom w:val="single" w:sz="4" w:space="0" w:color="auto"/>
              <w:right w:val="single" w:sz="4" w:space="0" w:color="auto"/>
            </w:tcBorders>
            <w:shd w:val="clear" w:color="auto" w:fill="auto"/>
            <w:vAlign w:val="bottom"/>
          </w:tcPr>
          <w:p w14:paraId="4CD220E1"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344430D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1,475,287.90</w:t>
            </w:r>
          </w:p>
        </w:tc>
        <w:tc>
          <w:tcPr>
            <w:tcW w:w="1134" w:type="dxa"/>
            <w:tcBorders>
              <w:top w:val="nil"/>
              <w:left w:val="nil"/>
              <w:bottom w:val="single" w:sz="4" w:space="0" w:color="auto"/>
              <w:right w:val="single" w:sz="4" w:space="0" w:color="auto"/>
            </w:tcBorders>
            <w:shd w:val="clear" w:color="auto" w:fill="auto"/>
            <w:vAlign w:val="bottom"/>
          </w:tcPr>
          <w:p w14:paraId="37120DB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771,012.10</w:t>
            </w:r>
          </w:p>
        </w:tc>
        <w:tc>
          <w:tcPr>
            <w:tcW w:w="709" w:type="dxa"/>
            <w:tcBorders>
              <w:top w:val="nil"/>
              <w:left w:val="nil"/>
              <w:bottom w:val="single" w:sz="4" w:space="0" w:color="auto"/>
              <w:right w:val="single" w:sz="4" w:space="0" w:color="auto"/>
            </w:tcBorders>
            <w:shd w:val="clear" w:color="auto" w:fill="auto"/>
            <w:vAlign w:val="bottom"/>
          </w:tcPr>
          <w:p w14:paraId="4AA59B2C"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65.68%</w:t>
            </w:r>
          </w:p>
        </w:tc>
      </w:tr>
      <w:tr w:rsidR="00FE2529" w:rsidRPr="00FE2529" w14:paraId="13BD3316" w14:textId="77777777" w:rsidTr="006B3596">
        <w:trPr>
          <w:trHeight w:val="988"/>
        </w:trPr>
        <w:tc>
          <w:tcPr>
            <w:tcW w:w="993" w:type="dxa"/>
            <w:tcBorders>
              <w:top w:val="nil"/>
              <w:left w:val="single" w:sz="4" w:space="0" w:color="auto"/>
              <w:bottom w:val="single" w:sz="4" w:space="0" w:color="auto"/>
              <w:right w:val="single" w:sz="4" w:space="0" w:color="auto"/>
            </w:tcBorders>
            <w:shd w:val="clear" w:color="auto" w:fill="auto"/>
            <w:vAlign w:val="center"/>
          </w:tcPr>
          <w:p w14:paraId="562AEAD6" w14:textId="77777777" w:rsidR="00FE2529" w:rsidRPr="00FE2529" w:rsidRDefault="00FE2529" w:rsidP="00FE2529">
            <w:pPr>
              <w:widowControl w:val="0"/>
              <w:spacing w:line="200" w:lineRule="atLeast"/>
              <w:jc w:val="both"/>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FORDECYT-PRONACES</w:t>
            </w:r>
          </w:p>
        </w:tc>
        <w:tc>
          <w:tcPr>
            <w:tcW w:w="2126" w:type="dxa"/>
            <w:tcBorders>
              <w:top w:val="nil"/>
              <w:left w:val="nil"/>
              <w:bottom w:val="single" w:sz="4" w:space="0" w:color="auto"/>
              <w:right w:val="single" w:sz="4" w:space="0" w:color="auto"/>
            </w:tcBorders>
            <w:shd w:val="clear" w:color="auto" w:fill="auto"/>
            <w:vAlign w:val="center"/>
          </w:tcPr>
          <w:p w14:paraId="477FEDF5" w14:textId="77777777" w:rsidR="00FE2529" w:rsidRPr="00FE2529" w:rsidRDefault="00FE2529" w:rsidP="00FE2529">
            <w:pPr>
              <w:widowControl w:val="0"/>
              <w:spacing w:line="200" w:lineRule="atLeast"/>
              <w:jc w:val="both"/>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Nichos isotópicos de invertebrados marinos clave para entender la degradación de los arrecifes coralinos del Caribe.</w:t>
            </w:r>
          </w:p>
        </w:tc>
        <w:tc>
          <w:tcPr>
            <w:tcW w:w="284" w:type="dxa"/>
            <w:tcBorders>
              <w:top w:val="nil"/>
              <w:left w:val="nil"/>
              <w:bottom w:val="single" w:sz="4" w:space="0" w:color="auto"/>
              <w:right w:val="single" w:sz="4" w:space="0" w:color="auto"/>
            </w:tcBorders>
            <w:shd w:val="clear" w:color="auto" w:fill="auto"/>
            <w:textDirection w:val="btLr"/>
            <w:vAlign w:val="center"/>
          </w:tcPr>
          <w:p w14:paraId="11D89E28" w14:textId="77777777" w:rsidR="00FE2529" w:rsidRPr="00FE2529" w:rsidRDefault="00FE2529" w:rsidP="00FE2529">
            <w:pPr>
              <w:widowControl w:val="0"/>
              <w:spacing w:line="200" w:lineRule="atLeast"/>
              <w:jc w:val="center"/>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3E382951" w14:textId="77777777" w:rsidR="00FE2529" w:rsidRPr="00FE2529" w:rsidRDefault="00FE2529" w:rsidP="00FE2529">
            <w:pPr>
              <w:widowControl w:val="0"/>
              <w:spacing w:line="200" w:lineRule="atLeast"/>
              <w:jc w:val="center"/>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0B95D887" w14:textId="77777777" w:rsidR="00FE2529" w:rsidRPr="00FE2529" w:rsidRDefault="00FE2529" w:rsidP="00FE2529">
            <w:pPr>
              <w:widowControl w:val="0"/>
              <w:spacing w:line="200" w:lineRule="atLeast"/>
              <w:jc w:val="center"/>
              <w:rPr>
                <w:rFonts w:ascii="Calibri" w:eastAsia="Arial Unicode MS" w:hAnsi="Calibri" w:cs="Calibri"/>
                <w:color w:val="000000"/>
                <w:kern w:val="1"/>
                <w:sz w:val="14"/>
                <w:szCs w:val="14"/>
                <w:lang w:eastAsia="hi-IN" w:bidi="hi-IN"/>
              </w:rPr>
            </w:pPr>
            <w:r w:rsidRPr="00FE2529">
              <w:rPr>
                <w:rFonts w:ascii="Calibri" w:eastAsia="Arial Unicode MS" w:hAnsi="Calibri" w:cs="Calibri"/>
                <w:color w:val="000000"/>
                <w:kern w:val="1"/>
                <w:sz w:val="14"/>
                <w:szCs w:val="14"/>
                <w:lang w:eastAsia="hi-IN" w:bidi="hi-IN"/>
              </w:rPr>
              <w:t> </w:t>
            </w:r>
          </w:p>
        </w:tc>
        <w:tc>
          <w:tcPr>
            <w:tcW w:w="1134" w:type="dxa"/>
            <w:tcBorders>
              <w:top w:val="nil"/>
              <w:left w:val="nil"/>
              <w:bottom w:val="single" w:sz="4" w:space="0" w:color="auto"/>
              <w:right w:val="single" w:sz="4" w:space="0" w:color="auto"/>
            </w:tcBorders>
            <w:shd w:val="clear" w:color="auto" w:fill="auto"/>
            <w:vAlign w:val="bottom"/>
          </w:tcPr>
          <w:p w14:paraId="0EA06D31"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1,394,018.00</w:t>
            </w:r>
          </w:p>
        </w:tc>
        <w:tc>
          <w:tcPr>
            <w:tcW w:w="1134" w:type="dxa"/>
            <w:tcBorders>
              <w:top w:val="nil"/>
              <w:left w:val="nil"/>
              <w:bottom w:val="single" w:sz="4" w:space="0" w:color="auto"/>
              <w:right w:val="single" w:sz="4" w:space="0" w:color="auto"/>
            </w:tcBorders>
            <w:shd w:val="clear" w:color="auto" w:fill="auto"/>
            <w:vAlign w:val="bottom"/>
          </w:tcPr>
          <w:p w14:paraId="3B89A27B"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1,394,018.00</w:t>
            </w:r>
          </w:p>
        </w:tc>
        <w:tc>
          <w:tcPr>
            <w:tcW w:w="1134" w:type="dxa"/>
            <w:tcBorders>
              <w:top w:val="nil"/>
              <w:left w:val="nil"/>
              <w:bottom w:val="single" w:sz="4" w:space="0" w:color="auto"/>
              <w:right w:val="single" w:sz="4" w:space="0" w:color="auto"/>
            </w:tcBorders>
            <w:shd w:val="clear" w:color="auto" w:fill="auto"/>
            <w:vAlign w:val="bottom"/>
          </w:tcPr>
          <w:p w14:paraId="2A2B0C92"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508E063E"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1,394,018.00</w:t>
            </w:r>
          </w:p>
        </w:tc>
        <w:tc>
          <w:tcPr>
            <w:tcW w:w="1134" w:type="dxa"/>
            <w:tcBorders>
              <w:top w:val="nil"/>
              <w:left w:val="nil"/>
              <w:bottom w:val="single" w:sz="4" w:space="0" w:color="auto"/>
              <w:right w:val="single" w:sz="4" w:space="0" w:color="auto"/>
            </w:tcBorders>
            <w:shd w:val="clear" w:color="auto" w:fill="auto"/>
            <w:vAlign w:val="bottom"/>
          </w:tcPr>
          <w:p w14:paraId="7392641E"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894,592.23</w:t>
            </w:r>
          </w:p>
        </w:tc>
        <w:tc>
          <w:tcPr>
            <w:tcW w:w="1134" w:type="dxa"/>
            <w:tcBorders>
              <w:top w:val="nil"/>
              <w:left w:val="nil"/>
              <w:bottom w:val="single" w:sz="4" w:space="0" w:color="auto"/>
              <w:right w:val="single" w:sz="4" w:space="0" w:color="auto"/>
            </w:tcBorders>
            <w:shd w:val="clear" w:color="auto" w:fill="auto"/>
            <w:vAlign w:val="bottom"/>
          </w:tcPr>
          <w:p w14:paraId="5217CCCE"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91,602.48</w:t>
            </w:r>
          </w:p>
        </w:tc>
        <w:tc>
          <w:tcPr>
            <w:tcW w:w="992" w:type="dxa"/>
            <w:gridSpan w:val="2"/>
            <w:tcBorders>
              <w:top w:val="nil"/>
              <w:left w:val="nil"/>
              <w:bottom w:val="single" w:sz="4" w:space="0" w:color="auto"/>
              <w:right w:val="single" w:sz="4" w:space="0" w:color="auto"/>
            </w:tcBorders>
            <w:shd w:val="clear" w:color="auto" w:fill="auto"/>
            <w:vAlign w:val="bottom"/>
          </w:tcPr>
          <w:p w14:paraId="7618E90D"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34B19F58"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986,194.71</w:t>
            </w:r>
          </w:p>
        </w:tc>
        <w:tc>
          <w:tcPr>
            <w:tcW w:w="1134" w:type="dxa"/>
            <w:tcBorders>
              <w:top w:val="nil"/>
              <w:left w:val="nil"/>
              <w:bottom w:val="single" w:sz="4" w:space="0" w:color="auto"/>
              <w:right w:val="single" w:sz="4" w:space="0" w:color="auto"/>
            </w:tcBorders>
            <w:shd w:val="clear" w:color="auto" w:fill="auto"/>
            <w:vAlign w:val="bottom"/>
          </w:tcPr>
          <w:p w14:paraId="1D3AC41E"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407,823.29</w:t>
            </w:r>
          </w:p>
        </w:tc>
        <w:tc>
          <w:tcPr>
            <w:tcW w:w="709" w:type="dxa"/>
            <w:tcBorders>
              <w:top w:val="nil"/>
              <w:left w:val="nil"/>
              <w:bottom w:val="single" w:sz="4" w:space="0" w:color="auto"/>
              <w:right w:val="single" w:sz="4" w:space="0" w:color="auto"/>
            </w:tcBorders>
            <w:shd w:val="clear" w:color="auto" w:fill="auto"/>
            <w:vAlign w:val="bottom"/>
          </w:tcPr>
          <w:p w14:paraId="728281DF" w14:textId="77777777" w:rsidR="00FE2529" w:rsidRPr="00FE2529" w:rsidRDefault="00FE2529" w:rsidP="00FE2529">
            <w:pPr>
              <w:widowControl w:val="0"/>
              <w:spacing w:line="200" w:lineRule="atLeast"/>
              <w:jc w:val="center"/>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70.74%</w:t>
            </w:r>
          </w:p>
        </w:tc>
      </w:tr>
      <w:tr w:rsidR="00FE2529" w:rsidRPr="00FE2529" w14:paraId="3CF3CF61" w14:textId="77777777" w:rsidTr="006B3596">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5C5D9C32"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FORDECYT-PRONACES</w:t>
            </w:r>
          </w:p>
        </w:tc>
        <w:tc>
          <w:tcPr>
            <w:tcW w:w="2126" w:type="dxa"/>
            <w:tcBorders>
              <w:top w:val="nil"/>
              <w:left w:val="nil"/>
              <w:bottom w:val="single" w:sz="4" w:space="0" w:color="auto"/>
              <w:right w:val="single" w:sz="4" w:space="0" w:color="auto"/>
            </w:tcBorders>
            <w:shd w:val="clear" w:color="auto" w:fill="auto"/>
            <w:vAlign w:val="center"/>
          </w:tcPr>
          <w:p w14:paraId="0E3E15C4" w14:textId="77777777" w:rsidR="00FE2529" w:rsidRPr="00FE2529" w:rsidRDefault="00FE2529" w:rsidP="00FE2529">
            <w:pPr>
              <w:widowControl w:val="0"/>
              <w:spacing w:line="200" w:lineRule="atLeast"/>
              <w:jc w:val="both"/>
              <w:rPr>
                <w:rFonts w:ascii="Montserrat" w:eastAsia="Arial Unicode MS" w:hAnsi="Montserrat" w:cs="Calibri"/>
                <w:color w:val="000000"/>
                <w:kern w:val="1"/>
                <w:sz w:val="16"/>
                <w:szCs w:val="16"/>
                <w:lang w:val="fr-FR" w:eastAsia="hi-IN" w:bidi="hi-IN"/>
              </w:rPr>
            </w:pPr>
            <w:r w:rsidRPr="00FE2529">
              <w:rPr>
                <w:rFonts w:ascii="Calibri" w:eastAsia="Arial Unicode MS" w:hAnsi="Calibri" w:cs="Calibri"/>
                <w:color w:val="000000"/>
                <w:kern w:val="1"/>
                <w:sz w:val="14"/>
                <w:szCs w:val="14"/>
                <w:lang w:eastAsia="hi-IN" w:bidi="hi-IN"/>
              </w:rPr>
              <w:t>La desafiante coexistencia de los sistemas socio-ecológicos acoplados; las industrias de la pesca y petróleo en la sonda de Campeche</w:t>
            </w:r>
          </w:p>
        </w:tc>
        <w:tc>
          <w:tcPr>
            <w:tcW w:w="284" w:type="dxa"/>
            <w:tcBorders>
              <w:top w:val="nil"/>
              <w:left w:val="nil"/>
              <w:bottom w:val="single" w:sz="4" w:space="0" w:color="auto"/>
              <w:right w:val="single" w:sz="4" w:space="0" w:color="auto"/>
            </w:tcBorders>
            <w:shd w:val="clear" w:color="auto" w:fill="auto"/>
            <w:textDirection w:val="btLr"/>
            <w:vAlign w:val="center"/>
          </w:tcPr>
          <w:p w14:paraId="7ED5AD62"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666976BF"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19/10/22</w:t>
            </w:r>
          </w:p>
        </w:tc>
        <w:tc>
          <w:tcPr>
            <w:tcW w:w="284" w:type="dxa"/>
            <w:tcBorders>
              <w:top w:val="nil"/>
              <w:left w:val="nil"/>
              <w:bottom w:val="single" w:sz="4" w:space="0" w:color="auto"/>
              <w:right w:val="single" w:sz="4" w:space="0" w:color="auto"/>
            </w:tcBorders>
            <w:shd w:val="clear" w:color="auto" w:fill="auto"/>
            <w:textDirection w:val="btLr"/>
            <w:vAlign w:val="center"/>
          </w:tcPr>
          <w:p w14:paraId="76FD57D2" w14:textId="77777777" w:rsidR="00FE2529" w:rsidRPr="00FE2529" w:rsidRDefault="00FE2529" w:rsidP="00FE2529">
            <w:pPr>
              <w:widowControl w:val="0"/>
              <w:spacing w:line="200" w:lineRule="atLeast"/>
              <w:jc w:val="center"/>
              <w:rPr>
                <w:rFonts w:ascii="Montserrat" w:eastAsia="Arial Unicode MS" w:hAnsi="Montserrat" w:cs="Calibri"/>
                <w:color w:val="000000"/>
                <w:kern w:val="1"/>
                <w:sz w:val="16"/>
                <w:szCs w:val="16"/>
                <w:lang w:eastAsia="hi-IN" w:bidi="hi-IN"/>
              </w:rPr>
            </w:pPr>
            <w:r w:rsidRPr="00FE2529">
              <w:rPr>
                <w:rFonts w:ascii="Calibri" w:eastAsia="Arial Unicode MS" w:hAnsi="Calibri" w:cs="Calibri"/>
                <w:color w:val="000000"/>
                <w:kern w:val="1"/>
                <w:sz w:val="14"/>
                <w:szCs w:val="14"/>
                <w:lang w:eastAsia="hi-IN" w:bidi="hi-IN"/>
              </w:rPr>
              <w:t>02/06/23</w:t>
            </w:r>
          </w:p>
        </w:tc>
        <w:tc>
          <w:tcPr>
            <w:tcW w:w="1134" w:type="dxa"/>
            <w:tcBorders>
              <w:top w:val="nil"/>
              <w:left w:val="nil"/>
              <w:bottom w:val="single" w:sz="4" w:space="0" w:color="auto"/>
              <w:right w:val="single" w:sz="4" w:space="0" w:color="auto"/>
            </w:tcBorders>
            <w:shd w:val="clear" w:color="auto" w:fill="auto"/>
            <w:vAlign w:val="bottom"/>
          </w:tcPr>
          <w:p w14:paraId="701F1CB4"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3,080,490.00</w:t>
            </w:r>
          </w:p>
        </w:tc>
        <w:tc>
          <w:tcPr>
            <w:tcW w:w="1134" w:type="dxa"/>
            <w:tcBorders>
              <w:top w:val="nil"/>
              <w:left w:val="nil"/>
              <w:bottom w:val="single" w:sz="4" w:space="0" w:color="auto"/>
              <w:right w:val="single" w:sz="4" w:space="0" w:color="auto"/>
            </w:tcBorders>
            <w:shd w:val="clear" w:color="auto" w:fill="auto"/>
            <w:vAlign w:val="bottom"/>
          </w:tcPr>
          <w:p w14:paraId="749D2AAF"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3,080,490.00</w:t>
            </w:r>
          </w:p>
        </w:tc>
        <w:tc>
          <w:tcPr>
            <w:tcW w:w="1134" w:type="dxa"/>
            <w:tcBorders>
              <w:top w:val="nil"/>
              <w:left w:val="nil"/>
              <w:bottom w:val="single" w:sz="4" w:space="0" w:color="auto"/>
              <w:right w:val="single" w:sz="4" w:space="0" w:color="auto"/>
            </w:tcBorders>
            <w:shd w:val="clear" w:color="auto" w:fill="auto"/>
            <w:vAlign w:val="bottom"/>
          </w:tcPr>
          <w:p w14:paraId="4C7B812C"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391749B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3,080,490.00</w:t>
            </w:r>
          </w:p>
        </w:tc>
        <w:tc>
          <w:tcPr>
            <w:tcW w:w="1134" w:type="dxa"/>
            <w:tcBorders>
              <w:top w:val="nil"/>
              <w:left w:val="nil"/>
              <w:bottom w:val="single" w:sz="4" w:space="0" w:color="auto"/>
              <w:right w:val="single" w:sz="4" w:space="0" w:color="auto"/>
            </w:tcBorders>
            <w:shd w:val="clear" w:color="auto" w:fill="auto"/>
            <w:vAlign w:val="bottom"/>
          </w:tcPr>
          <w:p w14:paraId="4D744F1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1,151,003.59</w:t>
            </w:r>
          </w:p>
        </w:tc>
        <w:tc>
          <w:tcPr>
            <w:tcW w:w="1134" w:type="dxa"/>
            <w:tcBorders>
              <w:top w:val="nil"/>
              <w:left w:val="nil"/>
              <w:bottom w:val="single" w:sz="4" w:space="0" w:color="auto"/>
              <w:right w:val="single" w:sz="4" w:space="0" w:color="auto"/>
            </w:tcBorders>
            <w:shd w:val="clear" w:color="auto" w:fill="auto"/>
            <w:vAlign w:val="bottom"/>
          </w:tcPr>
          <w:p w14:paraId="020C16FB"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485,902.21</w:t>
            </w:r>
          </w:p>
        </w:tc>
        <w:tc>
          <w:tcPr>
            <w:tcW w:w="992" w:type="dxa"/>
            <w:gridSpan w:val="2"/>
            <w:tcBorders>
              <w:top w:val="nil"/>
              <w:left w:val="nil"/>
              <w:bottom w:val="single" w:sz="4" w:space="0" w:color="auto"/>
              <w:right w:val="single" w:sz="4" w:space="0" w:color="auto"/>
            </w:tcBorders>
            <w:shd w:val="clear" w:color="auto" w:fill="auto"/>
            <w:vAlign w:val="bottom"/>
          </w:tcPr>
          <w:p w14:paraId="24DA4FEF" w14:textId="77777777" w:rsidR="00FE2529" w:rsidRPr="00FE2529" w:rsidRDefault="00FE2529" w:rsidP="00FE2529">
            <w:pPr>
              <w:widowControl w:val="0"/>
              <w:spacing w:line="200" w:lineRule="atLeast"/>
              <w:jc w:val="right"/>
              <w:rPr>
                <w:rFonts w:ascii="Arial" w:eastAsia="Arial Unicode MS" w:hAnsi="Arial" w:cs="Arial"/>
                <w:color w:val="000000"/>
                <w:kern w:val="1"/>
                <w:sz w:val="14"/>
                <w:szCs w:val="14"/>
                <w:lang w:eastAsia="hi-IN" w:bidi="hi-IN"/>
              </w:rPr>
            </w:pPr>
            <w:r w:rsidRPr="00FE2529">
              <w:rPr>
                <w:rFonts w:ascii="Arial" w:eastAsia="Arial Unicode MS" w:hAnsi="Arial" w:cs="Arial"/>
                <w:color w:val="000000"/>
                <w:kern w:val="1"/>
                <w:sz w:val="14"/>
                <w:szCs w:val="14"/>
                <w:lang w:eastAsia="hi-IN" w:bidi="hi-IN"/>
              </w:rPr>
              <w:t>0.00</w:t>
            </w:r>
          </w:p>
        </w:tc>
        <w:tc>
          <w:tcPr>
            <w:tcW w:w="1134" w:type="dxa"/>
            <w:tcBorders>
              <w:top w:val="nil"/>
              <w:left w:val="nil"/>
              <w:bottom w:val="single" w:sz="4" w:space="0" w:color="auto"/>
              <w:right w:val="single" w:sz="4" w:space="0" w:color="auto"/>
            </w:tcBorders>
            <w:shd w:val="clear" w:color="auto" w:fill="auto"/>
            <w:vAlign w:val="bottom"/>
          </w:tcPr>
          <w:p w14:paraId="663958DE"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1,636,905.80</w:t>
            </w:r>
          </w:p>
        </w:tc>
        <w:tc>
          <w:tcPr>
            <w:tcW w:w="1134" w:type="dxa"/>
            <w:tcBorders>
              <w:top w:val="nil"/>
              <w:left w:val="nil"/>
              <w:bottom w:val="single" w:sz="4" w:space="0" w:color="auto"/>
              <w:right w:val="single" w:sz="4" w:space="0" w:color="auto"/>
            </w:tcBorders>
            <w:shd w:val="clear" w:color="auto" w:fill="auto"/>
            <w:vAlign w:val="bottom"/>
          </w:tcPr>
          <w:p w14:paraId="411333B6" w14:textId="77777777" w:rsidR="00FE2529" w:rsidRPr="00FE2529" w:rsidRDefault="00FE2529" w:rsidP="00FE2529">
            <w:pPr>
              <w:widowControl w:val="0"/>
              <w:spacing w:line="200" w:lineRule="atLeast"/>
              <w:jc w:val="right"/>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1,443,584.20</w:t>
            </w:r>
          </w:p>
        </w:tc>
        <w:tc>
          <w:tcPr>
            <w:tcW w:w="709" w:type="dxa"/>
            <w:tcBorders>
              <w:top w:val="nil"/>
              <w:left w:val="nil"/>
              <w:bottom w:val="single" w:sz="4" w:space="0" w:color="auto"/>
              <w:right w:val="single" w:sz="4" w:space="0" w:color="auto"/>
            </w:tcBorders>
            <w:shd w:val="clear" w:color="auto" w:fill="auto"/>
            <w:vAlign w:val="bottom"/>
          </w:tcPr>
          <w:p w14:paraId="18B398A6" w14:textId="77777777" w:rsidR="00FE2529" w:rsidRPr="00FE2529" w:rsidRDefault="00FE2529" w:rsidP="00FE2529">
            <w:pPr>
              <w:widowControl w:val="0"/>
              <w:spacing w:line="200" w:lineRule="atLeast"/>
              <w:jc w:val="center"/>
              <w:rPr>
                <w:rFonts w:ascii="Montserrat" w:eastAsia="Arial Unicode MS" w:hAnsi="Montserrat" w:cs="Arial"/>
                <w:color w:val="000000"/>
                <w:kern w:val="1"/>
                <w:sz w:val="16"/>
                <w:szCs w:val="16"/>
                <w:lang w:eastAsia="hi-IN" w:bidi="hi-IN"/>
              </w:rPr>
            </w:pPr>
            <w:r w:rsidRPr="00FE2529">
              <w:rPr>
                <w:rFonts w:ascii="Arial" w:eastAsia="Arial Unicode MS" w:hAnsi="Arial" w:cs="Arial"/>
                <w:color w:val="000000"/>
                <w:kern w:val="1"/>
                <w:sz w:val="14"/>
                <w:szCs w:val="14"/>
                <w:lang w:eastAsia="hi-IN" w:bidi="hi-IN"/>
              </w:rPr>
              <w:t>53.14%</w:t>
            </w:r>
          </w:p>
        </w:tc>
      </w:tr>
      <w:tr w:rsidR="00FE2529" w:rsidRPr="00FE2529" w14:paraId="366BBB0C" w14:textId="77777777" w:rsidTr="006B3596">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67831E" w14:textId="77777777" w:rsidR="00FE2529" w:rsidRPr="00FE2529" w:rsidRDefault="00FE2529" w:rsidP="00FE2529">
            <w:pPr>
              <w:jc w:val="right"/>
              <w:rPr>
                <w:rFonts w:ascii="Montserrat" w:hAnsi="Montserrat" w:cs="Arial"/>
                <w:b/>
                <w:bCs/>
                <w:sz w:val="16"/>
                <w:szCs w:val="16"/>
              </w:rPr>
            </w:pPr>
            <w:r w:rsidRPr="00FE2529">
              <w:rPr>
                <w:rFonts w:ascii="Montserrat" w:hAnsi="Montserrat" w:cs="Arial"/>
                <w:b/>
                <w:bCs/>
                <w:sz w:val="16"/>
                <w:szCs w:val="16"/>
              </w:rPr>
              <w:t>Suma total. -</w:t>
            </w:r>
          </w:p>
        </w:tc>
        <w:tc>
          <w:tcPr>
            <w:tcW w:w="284" w:type="dxa"/>
            <w:tcBorders>
              <w:top w:val="nil"/>
              <w:left w:val="nil"/>
              <w:bottom w:val="single" w:sz="4" w:space="0" w:color="auto"/>
              <w:right w:val="single" w:sz="4" w:space="0" w:color="auto"/>
            </w:tcBorders>
            <w:shd w:val="clear" w:color="auto" w:fill="auto"/>
            <w:noWrap/>
            <w:textDirection w:val="btLr"/>
            <w:vAlign w:val="bottom"/>
          </w:tcPr>
          <w:p w14:paraId="4E1E0FA8" w14:textId="77777777" w:rsidR="00FE2529" w:rsidRPr="00FE2529" w:rsidRDefault="00FE2529" w:rsidP="00FE2529">
            <w:pPr>
              <w:jc w:val="right"/>
              <w:rPr>
                <w:rFonts w:ascii="Montserrat" w:hAnsi="Montserrat" w:cs="Arial"/>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bottom"/>
          </w:tcPr>
          <w:p w14:paraId="724B8050" w14:textId="77777777" w:rsidR="00FE2529" w:rsidRPr="00FE2529" w:rsidRDefault="00FE2529" w:rsidP="00FE2529">
            <w:pPr>
              <w:jc w:val="right"/>
              <w:rPr>
                <w:rFonts w:ascii="Montserrat" w:hAnsi="Montserrat" w:cs="Arial"/>
                <w:sz w:val="16"/>
                <w:szCs w:val="16"/>
              </w:rPr>
            </w:pPr>
          </w:p>
        </w:tc>
        <w:tc>
          <w:tcPr>
            <w:tcW w:w="284" w:type="dxa"/>
            <w:tcBorders>
              <w:top w:val="nil"/>
              <w:left w:val="nil"/>
              <w:bottom w:val="single" w:sz="4" w:space="0" w:color="auto"/>
              <w:right w:val="single" w:sz="4" w:space="0" w:color="auto"/>
            </w:tcBorders>
            <w:shd w:val="clear" w:color="auto" w:fill="auto"/>
            <w:noWrap/>
            <w:textDirection w:val="btLr"/>
            <w:vAlign w:val="bottom"/>
          </w:tcPr>
          <w:p w14:paraId="5586668F" w14:textId="77777777" w:rsidR="00FE2529" w:rsidRPr="00FE2529" w:rsidRDefault="00FE2529" w:rsidP="00FE2529">
            <w:pPr>
              <w:jc w:val="right"/>
              <w:rPr>
                <w:rFonts w:ascii="Montserrat" w:hAnsi="Montserrat"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97290" w14:textId="77777777" w:rsidR="00FE2529" w:rsidRPr="00FE2529" w:rsidRDefault="00FE2529" w:rsidP="00FE2529">
            <w:pPr>
              <w:widowControl w:val="0"/>
              <w:spacing w:line="200" w:lineRule="atLeast"/>
              <w:jc w:val="right"/>
              <w:rPr>
                <w:rFonts w:ascii="Montserrat" w:eastAsia="Arial Unicode MS" w:hAnsi="Montserrat" w:cs="Arial"/>
                <w:b/>
                <w:bCs/>
                <w:color w:val="000000"/>
                <w:kern w:val="1"/>
                <w:sz w:val="16"/>
                <w:szCs w:val="16"/>
                <w:lang w:eastAsia="hi-IN" w:bidi="hi-IN"/>
              </w:rPr>
            </w:pPr>
            <w:r w:rsidRPr="00FE2529">
              <w:rPr>
                <w:rFonts w:ascii="Arial" w:eastAsia="Arial Unicode MS" w:hAnsi="Arial" w:cs="Arial"/>
                <w:b/>
                <w:bCs/>
                <w:color w:val="000000"/>
                <w:kern w:val="1"/>
                <w:sz w:val="14"/>
                <w:szCs w:val="14"/>
                <w:lang w:eastAsia="hi-IN" w:bidi="hi-IN"/>
              </w:rPr>
              <w:t>76,559,217.13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4CC666" w14:textId="77777777" w:rsidR="00FE2529" w:rsidRPr="00FE2529" w:rsidRDefault="00FE2529" w:rsidP="00FE2529">
            <w:pPr>
              <w:widowControl w:val="0"/>
              <w:spacing w:line="200" w:lineRule="atLeast"/>
              <w:jc w:val="right"/>
              <w:rPr>
                <w:rFonts w:ascii="Montserrat" w:eastAsia="Arial Unicode MS" w:hAnsi="Montserrat" w:cs="Arial"/>
                <w:b/>
                <w:bCs/>
                <w:color w:val="000000"/>
                <w:kern w:val="1"/>
                <w:sz w:val="16"/>
                <w:szCs w:val="16"/>
                <w:lang w:eastAsia="hi-IN" w:bidi="hi-IN"/>
              </w:rPr>
            </w:pPr>
            <w:r w:rsidRPr="00FE2529">
              <w:rPr>
                <w:rFonts w:ascii="Arial" w:eastAsia="Arial Unicode MS" w:hAnsi="Arial" w:cs="Arial"/>
                <w:b/>
                <w:bCs/>
                <w:color w:val="000000"/>
                <w:kern w:val="1"/>
                <w:sz w:val="14"/>
                <w:szCs w:val="14"/>
                <w:lang w:eastAsia="hi-IN" w:bidi="hi-IN"/>
              </w:rPr>
              <w:t>46,294,273.28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63E07E" w14:textId="77777777" w:rsidR="00FE2529" w:rsidRPr="00FE2529" w:rsidRDefault="00FE2529" w:rsidP="00FE2529">
            <w:pPr>
              <w:widowControl w:val="0"/>
              <w:spacing w:line="200" w:lineRule="atLeast"/>
              <w:jc w:val="right"/>
              <w:rPr>
                <w:rFonts w:ascii="Montserrat" w:eastAsia="Arial Unicode MS" w:hAnsi="Montserrat" w:cs="Arial"/>
                <w:b/>
                <w:bCs/>
                <w:color w:val="000000"/>
                <w:kern w:val="1"/>
                <w:sz w:val="16"/>
                <w:szCs w:val="16"/>
                <w:lang w:eastAsia="hi-IN" w:bidi="hi-IN"/>
              </w:rPr>
            </w:pPr>
            <w:r w:rsidRPr="00FE2529">
              <w:rPr>
                <w:rFonts w:ascii="Arial" w:eastAsia="Arial Unicode MS" w:hAnsi="Arial" w:cs="Arial"/>
                <w:b/>
                <w:bCs/>
                <w:color w:val="000000"/>
                <w:kern w:val="1"/>
                <w:sz w:val="14"/>
                <w:szCs w:val="14"/>
                <w:lang w:eastAsia="hi-IN" w:bidi="hi-IN"/>
              </w:rPr>
              <w:t>13,281,258.50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A80668" w14:textId="77777777" w:rsidR="00FE2529" w:rsidRPr="00FE2529" w:rsidRDefault="00FE2529" w:rsidP="00FE2529">
            <w:pPr>
              <w:widowControl w:val="0"/>
              <w:spacing w:line="200" w:lineRule="atLeast"/>
              <w:jc w:val="right"/>
              <w:rPr>
                <w:rFonts w:ascii="Montserrat" w:eastAsia="Arial Unicode MS" w:hAnsi="Montserrat" w:cs="Arial"/>
                <w:b/>
                <w:bCs/>
                <w:color w:val="000000"/>
                <w:kern w:val="1"/>
                <w:sz w:val="16"/>
                <w:szCs w:val="16"/>
                <w:lang w:eastAsia="hi-IN" w:bidi="hi-IN"/>
              </w:rPr>
            </w:pPr>
            <w:r w:rsidRPr="00FE2529">
              <w:rPr>
                <w:rFonts w:ascii="Arial" w:eastAsia="Arial Unicode MS" w:hAnsi="Arial" w:cs="Arial"/>
                <w:b/>
                <w:bCs/>
                <w:color w:val="000000"/>
                <w:kern w:val="1"/>
                <w:sz w:val="14"/>
                <w:szCs w:val="14"/>
                <w:lang w:eastAsia="hi-IN" w:bidi="hi-IN"/>
              </w:rPr>
              <w:t>59,575,531.78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0AAC4F" w14:textId="77777777" w:rsidR="00FE2529" w:rsidRPr="00FE2529" w:rsidRDefault="00FE2529" w:rsidP="00FE2529">
            <w:pPr>
              <w:widowControl w:val="0"/>
              <w:spacing w:line="200" w:lineRule="atLeast"/>
              <w:jc w:val="right"/>
              <w:rPr>
                <w:rFonts w:ascii="Montserrat" w:eastAsia="Arial Unicode MS" w:hAnsi="Montserrat" w:cs="Arial"/>
                <w:b/>
                <w:bCs/>
                <w:color w:val="000000"/>
                <w:kern w:val="1"/>
                <w:sz w:val="16"/>
                <w:szCs w:val="16"/>
                <w:lang w:eastAsia="hi-IN" w:bidi="hi-IN"/>
              </w:rPr>
            </w:pPr>
            <w:r w:rsidRPr="00FE2529">
              <w:rPr>
                <w:rFonts w:ascii="Arial" w:eastAsia="Arial Unicode MS" w:hAnsi="Arial" w:cs="Arial"/>
                <w:b/>
                <w:bCs/>
                <w:color w:val="000000"/>
                <w:kern w:val="1"/>
                <w:sz w:val="14"/>
                <w:szCs w:val="14"/>
                <w:lang w:eastAsia="hi-IN" w:bidi="hi-IN"/>
              </w:rPr>
              <w:t>33,331,706.70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811515" w14:textId="77777777" w:rsidR="00FE2529" w:rsidRPr="00FE2529" w:rsidRDefault="00FE2529" w:rsidP="00FE2529">
            <w:pPr>
              <w:widowControl w:val="0"/>
              <w:spacing w:line="200" w:lineRule="atLeast"/>
              <w:jc w:val="right"/>
              <w:rPr>
                <w:rFonts w:ascii="Montserrat" w:eastAsia="Arial Unicode MS" w:hAnsi="Montserrat" w:cs="Arial"/>
                <w:b/>
                <w:bCs/>
                <w:color w:val="000000"/>
                <w:kern w:val="1"/>
                <w:sz w:val="16"/>
                <w:szCs w:val="16"/>
                <w:lang w:eastAsia="hi-IN" w:bidi="hi-IN"/>
              </w:rPr>
            </w:pPr>
            <w:r w:rsidRPr="00FE2529">
              <w:rPr>
                <w:rFonts w:ascii="Arial" w:eastAsia="Arial Unicode MS" w:hAnsi="Arial" w:cs="Arial"/>
                <w:b/>
                <w:bCs/>
                <w:color w:val="000000"/>
                <w:kern w:val="1"/>
                <w:sz w:val="14"/>
                <w:szCs w:val="14"/>
                <w:lang w:eastAsia="hi-IN" w:bidi="hi-IN"/>
              </w:rPr>
              <w:t>6,826,564.68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D12C449" w14:textId="77777777" w:rsidR="00FE2529" w:rsidRPr="00FE2529" w:rsidRDefault="00FE2529" w:rsidP="00FE2529">
            <w:pPr>
              <w:widowControl w:val="0"/>
              <w:spacing w:line="200" w:lineRule="atLeast"/>
              <w:jc w:val="right"/>
              <w:rPr>
                <w:rFonts w:ascii="Arial" w:eastAsia="Arial Unicode MS" w:hAnsi="Arial" w:cs="Arial"/>
                <w:b/>
                <w:bCs/>
                <w:color w:val="000000"/>
                <w:kern w:val="1"/>
                <w:sz w:val="14"/>
                <w:szCs w:val="14"/>
                <w:lang w:eastAsia="hi-IN" w:bidi="hi-IN"/>
              </w:rPr>
            </w:pPr>
            <w:r w:rsidRPr="00FE2529">
              <w:rPr>
                <w:rFonts w:ascii="Arial" w:eastAsia="Arial Unicode MS" w:hAnsi="Arial" w:cs="Arial"/>
                <w:b/>
                <w:bCs/>
                <w:color w:val="000000"/>
                <w:kern w:val="1"/>
                <w:sz w:val="14"/>
                <w:szCs w:val="14"/>
                <w:lang w:eastAsia="hi-IN" w:bidi="hi-IN"/>
              </w:rPr>
              <w:t>3,457,499.53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00EF73" w14:textId="77777777" w:rsidR="00FE2529" w:rsidRPr="00FE2529" w:rsidRDefault="00FE2529" w:rsidP="00FE2529">
            <w:pPr>
              <w:widowControl w:val="0"/>
              <w:spacing w:line="200" w:lineRule="atLeast"/>
              <w:jc w:val="right"/>
              <w:rPr>
                <w:rFonts w:ascii="Montserrat" w:eastAsia="Arial Unicode MS" w:hAnsi="Montserrat" w:cs="Arial"/>
                <w:b/>
                <w:bCs/>
                <w:color w:val="000000"/>
                <w:kern w:val="1"/>
                <w:sz w:val="16"/>
                <w:szCs w:val="16"/>
                <w:lang w:eastAsia="hi-IN" w:bidi="hi-IN"/>
              </w:rPr>
            </w:pPr>
            <w:r w:rsidRPr="00FE2529">
              <w:rPr>
                <w:rFonts w:ascii="Arial" w:eastAsia="Arial Unicode MS" w:hAnsi="Arial" w:cs="Arial"/>
                <w:b/>
                <w:bCs/>
                <w:color w:val="000000"/>
                <w:kern w:val="1"/>
                <w:sz w:val="14"/>
                <w:szCs w:val="14"/>
                <w:lang w:eastAsia="hi-IN" w:bidi="hi-IN"/>
              </w:rPr>
              <w:t>43,615,770.91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EEDAD4" w14:textId="77777777" w:rsidR="00FE2529" w:rsidRPr="00FE2529" w:rsidRDefault="00FE2529" w:rsidP="00FE2529">
            <w:pPr>
              <w:widowControl w:val="0"/>
              <w:spacing w:line="200" w:lineRule="atLeast"/>
              <w:jc w:val="right"/>
              <w:rPr>
                <w:rFonts w:ascii="Montserrat" w:eastAsia="Arial Unicode MS" w:hAnsi="Montserrat" w:cs="Arial"/>
                <w:b/>
                <w:bCs/>
                <w:color w:val="000000"/>
                <w:kern w:val="1"/>
                <w:sz w:val="16"/>
                <w:szCs w:val="16"/>
                <w:lang w:eastAsia="hi-IN" w:bidi="hi-IN"/>
              </w:rPr>
            </w:pPr>
            <w:r w:rsidRPr="00FE2529">
              <w:rPr>
                <w:rFonts w:ascii="Arial" w:eastAsia="Arial Unicode MS" w:hAnsi="Arial" w:cs="Arial"/>
                <w:b/>
                <w:bCs/>
                <w:color w:val="000000"/>
                <w:kern w:val="1"/>
                <w:sz w:val="14"/>
                <w:szCs w:val="14"/>
                <w:lang w:eastAsia="hi-IN" w:bidi="hi-IN"/>
              </w:rPr>
              <w:t>15,959,760.87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4DDEDE" w14:textId="77777777" w:rsidR="00FE2529" w:rsidRPr="00FE2529" w:rsidRDefault="00FE2529" w:rsidP="00FE2529">
            <w:pPr>
              <w:widowControl w:val="0"/>
              <w:spacing w:line="200" w:lineRule="atLeast"/>
              <w:jc w:val="center"/>
              <w:rPr>
                <w:rFonts w:ascii="Montserrat" w:eastAsia="Arial Unicode MS" w:hAnsi="Montserrat" w:cs="Arial"/>
                <w:b/>
                <w:bCs/>
                <w:color w:val="000000"/>
                <w:kern w:val="1"/>
                <w:sz w:val="16"/>
                <w:szCs w:val="16"/>
                <w:lang w:eastAsia="hi-IN" w:bidi="hi-IN"/>
              </w:rPr>
            </w:pPr>
            <w:r w:rsidRPr="00FE2529">
              <w:rPr>
                <w:rFonts w:ascii="Arial" w:eastAsia="Arial Unicode MS" w:hAnsi="Arial" w:cs="Arial"/>
                <w:b/>
                <w:bCs/>
                <w:color w:val="000000"/>
                <w:kern w:val="1"/>
                <w:sz w:val="14"/>
                <w:szCs w:val="14"/>
                <w:lang w:eastAsia="hi-IN" w:bidi="hi-IN"/>
              </w:rPr>
              <w:t>73.21%</w:t>
            </w:r>
          </w:p>
        </w:tc>
      </w:tr>
    </w:tbl>
    <w:p w14:paraId="5DF39160" w14:textId="77777777" w:rsidR="00FE2529" w:rsidRPr="00FE2529" w:rsidRDefault="00FE2529" w:rsidP="00FE2529">
      <w:pPr>
        <w:widowControl w:val="0"/>
        <w:spacing w:line="276" w:lineRule="auto"/>
        <w:jc w:val="center"/>
        <w:rPr>
          <w:rFonts w:ascii="Montserrat" w:eastAsia="Arial Unicode MS" w:hAnsi="Montserrat" w:cs="Arial Unicode MS"/>
          <w:b/>
          <w:bCs/>
          <w:kern w:val="1"/>
          <w:sz w:val="22"/>
          <w:szCs w:val="22"/>
          <w:lang w:val="es-ES" w:eastAsia="hi-IN" w:bidi="hi-IN"/>
        </w:rPr>
      </w:pPr>
    </w:p>
    <w:p w14:paraId="641CFDCB" w14:textId="77777777" w:rsidR="00FE2529" w:rsidRPr="00FE2529" w:rsidRDefault="00FE2529" w:rsidP="00FE2529">
      <w:pPr>
        <w:widowControl w:val="0"/>
        <w:spacing w:line="276" w:lineRule="auto"/>
        <w:jc w:val="center"/>
        <w:rPr>
          <w:rFonts w:ascii="Montserrat" w:eastAsia="Arial Unicode MS" w:hAnsi="Montserrat" w:cs="Arial Unicode MS"/>
          <w:b/>
          <w:bCs/>
          <w:kern w:val="1"/>
          <w:sz w:val="22"/>
          <w:szCs w:val="22"/>
          <w:lang w:val="es-ES" w:eastAsia="hi-IN" w:bidi="hi-IN"/>
        </w:rPr>
      </w:pPr>
    </w:p>
    <w:p w14:paraId="4741407E" w14:textId="77777777" w:rsidR="00FE2529" w:rsidRPr="00FE2529" w:rsidRDefault="00FE2529" w:rsidP="00FE2529">
      <w:pPr>
        <w:widowControl w:val="0"/>
        <w:spacing w:line="276" w:lineRule="auto"/>
        <w:jc w:val="center"/>
        <w:rPr>
          <w:rFonts w:ascii="Montserrat" w:eastAsia="Arial Unicode MS" w:hAnsi="Montserrat" w:cs="Arial Unicode MS"/>
          <w:b/>
          <w:bCs/>
          <w:kern w:val="1"/>
          <w:sz w:val="22"/>
          <w:szCs w:val="22"/>
          <w:lang w:val="es-ES" w:eastAsia="hi-IN" w:bidi="hi-IN"/>
        </w:rPr>
      </w:pPr>
      <w:r w:rsidRPr="00FE2529">
        <w:rPr>
          <w:rFonts w:ascii="Montserrat" w:eastAsia="Arial Unicode MS" w:hAnsi="Montserrat" w:cs="Arial Unicode MS"/>
          <w:b/>
          <w:bCs/>
          <w:kern w:val="1"/>
          <w:sz w:val="22"/>
          <w:szCs w:val="22"/>
          <w:lang w:val="es-ES" w:eastAsia="hi-IN" w:bidi="hi-IN"/>
        </w:rPr>
        <w:t>Responsable de la información</w:t>
      </w:r>
    </w:p>
    <w:p w14:paraId="2D540342" w14:textId="77777777" w:rsidR="00FE2529" w:rsidRPr="00FE2529" w:rsidRDefault="00FE2529" w:rsidP="00FE2529">
      <w:pPr>
        <w:widowControl w:val="0"/>
        <w:spacing w:line="276" w:lineRule="auto"/>
        <w:jc w:val="center"/>
        <w:rPr>
          <w:rFonts w:ascii="Montserrat" w:eastAsia="Arial Unicode MS" w:hAnsi="Montserrat" w:cs="Arial Unicode MS"/>
          <w:kern w:val="1"/>
          <w:sz w:val="22"/>
          <w:szCs w:val="22"/>
          <w:lang w:val="es-ES" w:eastAsia="hi-IN" w:bidi="hi-IN"/>
        </w:rPr>
      </w:pPr>
    </w:p>
    <w:p w14:paraId="0B0DBA85" w14:textId="77777777" w:rsidR="00FE2529" w:rsidRPr="00FE2529" w:rsidRDefault="00FE2529" w:rsidP="00FE2529">
      <w:pPr>
        <w:widowControl w:val="0"/>
        <w:spacing w:line="276" w:lineRule="auto"/>
        <w:jc w:val="center"/>
        <w:rPr>
          <w:rFonts w:ascii="Montserrat" w:eastAsia="Arial Unicode MS" w:hAnsi="Montserrat" w:cs="Arial Unicode MS"/>
          <w:b/>
          <w:kern w:val="1"/>
          <w:sz w:val="22"/>
          <w:szCs w:val="22"/>
          <w:lang w:val="es-ES" w:eastAsia="hi-IN" w:bidi="hi-IN"/>
        </w:rPr>
      </w:pPr>
      <w:r w:rsidRPr="00FE2529">
        <w:rPr>
          <w:rFonts w:ascii="Montserrat" w:eastAsia="Arial Unicode MS" w:hAnsi="Montserrat" w:cs="Arial Unicode MS"/>
          <w:b/>
          <w:kern w:val="1"/>
          <w:sz w:val="22"/>
          <w:szCs w:val="22"/>
          <w:lang w:val="es-ES" w:eastAsia="hi-IN" w:bidi="hi-IN"/>
        </w:rPr>
        <w:t>Mtra. Leticia Espinosa Cruz</w:t>
      </w:r>
    </w:p>
    <w:p w14:paraId="5260C0CF" w14:textId="28B934FE" w:rsidR="008D58DD" w:rsidRPr="005448CA" w:rsidRDefault="00FE2529" w:rsidP="00FE2529">
      <w:pPr>
        <w:pStyle w:val="Descripcin"/>
        <w:jc w:val="center"/>
        <w:rPr>
          <w:rFonts w:ascii="Montserrat" w:hAnsi="Montserrat"/>
          <w:i w:val="0"/>
          <w:iCs w:val="0"/>
          <w:sz w:val="22"/>
          <w:szCs w:val="22"/>
        </w:rPr>
      </w:pPr>
      <w:r w:rsidRPr="00FE2529">
        <w:rPr>
          <w:rFonts w:ascii="Montserrat" w:eastAsia="Arial Unicode MS" w:hAnsi="Montserrat" w:cs="Arial Unicode MS"/>
          <w:b/>
          <w:bCs/>
          <w:i w:val="0"/>
          <w:iCs w:val="0"/>
          <w:color w:val="auto"/>
          <w:kern w:val="1"/>
          <w:sz w:val="22"/>
          <w:szCs w:val="22"/>
          <w:lang w:val="es-ES" w:eastAsia="hi-IN" w:bidi="hi-IN"/>
        </w:rPr>
        <w:t>Directora de Administración</w:t>
      </w:r>
    </w:p>
    <w:sectPr w:rsidR="008D58DD" w:rsidRPr="005448CA" w:rsidSect="00FE2529">
      <w:headerReference w:type="default" r:id="rId12"/>
      <w:footerReference w:type="default" r:id="rId13"/>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BB3A" w14:textId="77777777" w:rsidR="001672CD" w:rsidRDefault="001672CD" w:rsidP="00E51B5F">
      <w:r>
        <w:separator/>
      </w:r>
    </w:p>
  </w:endnote>
  <w:endnote w:type="continuationSeparator" w:id="0">
    <w:p w14:paraId="028554F5" w14:textId="77777777" w:rsidR="001672CD" w:rsidRDefault="001672CD" w:rsidP="00E5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A000022F" w:usb1="4000204A"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906909"/>
      <w:docPartObj>
        <w:docPartGallery w:val="Page Numbers (Bottom of Page)"/>
        <w:docPartUnique/>
      </w:docPartObj>
    </w:sdtPr>
    <w:sdtEndPr>
      <w:rPr>
        <w:rFonts w:ascii="Montserrat" w:hAnsi="Montserrat"/>
        <w:sz w:val="22"/>
        <w:szCs w:val="22"/>
      </w:rPr>
    </w:sdtEndPr>
    <w:sdtContent>
      <w:p w14:paraId="2D83AA12" w14:textId="77777777" w:rsidR="00FE2529" w:rsidRDefault="00FE2529">
        <w:pPr>
          <w:pStyle w:val="Piedepgina"/>
          <w:jc w:val="center"/>
        </w:pPr>
      </w:p>
      <w:p w14:paraId="2F202FA9" w14:textId="77777777" w:rsidR="00FE2529" w:rsidRDefault="00FE2529">
        <w:pPr>
          <w:pStyle w:val="Piedepgina"/>
          <w:jc w:val="center"/>
          <w:rPr>
            <w:rFonts w:ascii="Montserrat" w:hAnsi="Montserrat"/>
            <w:sz w:val="22"/>
            <w:szCs w:val="22"/>
          </w:rPr>
        </w:pPr>
        <w:r w:rsidRPr="004C082B">
          <w:rPr>
            <w:rFonts w:ascii="Montserrat" w:hAnsi="Montserrat"/>
            <w:sz w:val="22"/>
            <w:szCs w:val="22"/>
          </w:rPr>
          <w:fldChar w:fldCharType="begin"/>
        </w:r>
        <w:r w:rsidRPr="004C082B">
          <w:rPr>
            <w:rFonts w:ascii="Montserrat" w:hAnsi="Montserrat"/>
            <w:sz w:val="22"/>
            <w:szCs w:val="22"/>
          </w:rPr>
          <w:instrText>PAGE   \* MERGEFORMAT</w:instrText>
        </w:r>
        <w:r w:rsidRPr="004C082B">
          <w:rPr>
            <w:rFonts w:ascii="Montserrat" w:hAnsi="Montserrat"/>
            <w:sz w:val="22"/>
            <w:szCs w:val="22"/>
          </w:rPr>
          <w:fldChar w:fldCharType="separate"/>
        </w:r>
        <w:r w:rsidRPr="004C082B">
          <w:rPr>
            <w:rFonts w:ascii="Montserrat" w:hAnsi="Montserrat"/>
            <w:sz w:val="22"/>
            <w:szCs w:val="22"/>
            <w:lang w:val="es-ES"/>
          </w:rPr>
          <w:t>2</w:t>
        </w:r>
        <w:r w:rsidRPr="004C082B">
          <w:rPr>
            <w:rFonts w:ascii="Montserrat" w:hAnsi="Montserrat"/>
            <w:sz w:val="22"/>
            <w:szCs w:val="22"/>
          </w:rPr>
          <w:fldChar w:fldCharType="end"/>
        </w:r>
      </w:p>
      <w:p w14:paraId="00D125F0" w14:textId="77777777" w:rsidR="00FE2529" w:rsidRPr="004C082B" w:rsidRDefault="00FE2529">
        <w:pPr>
          <w:pStyle w:val="Piedepgina"/>
          <w:jc w:val="center"/>
          <w:rPr>
            <w:rFonts w:ascii="Montserrat" w:hAnsi="Montserrat"/>
            <w:sz w:val="22"/>
            <w:szCs w:val="22"/>
          </w:rPr>
        </w:pPr>
      </w:p>
    </w:sdtContent>
  </w:sdt>
  <w:p w14:paraId="72A91CDC" w14:textId="77777777" w:rsidR="00FE2529" w:rsidRDefault="00FE2529">
    <w:pPr>
      <w:pStyle w:val="Piedepgina"/>
    </w:pPr>
  </w:p>
  <w:p w14:paraId="5CC5185C" w14:textId="77777777" w:rsidR="00FE2529" w:rsidRDefault="00FE25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2D35" w14:textId="549DDAFC" w:rsidR="00326827" w:rsidRPr="00EB4178" w:rsidRDefault="004556B1" w:rsidP="00326827">
    <w:pPr>
      <w:pStyle w:val="Piedepgina"/>
      <w:jc w:val="center"/>
      <w:rPr>
        <w:rFonts w:ascii="Montserrat" w:hAnsi="Montserrat"/>
        <w:sz w:val="20"/>
        <w:szCs w:val="20"/>
        <w:lang w:val="es-ES"/>
      </w:rPr>
    </w:pPr>
    <w:r>
      <w:rPr>
        <w:rFonts w:ascii="Montserrat" w:hAnsi="Montserrat"/>
        <w:sz w:val="20"/>
        <w:szCs w:val="20"/>
        <w:lang w:val="es-ES"/>
      </w:rPr>
      <w:t>Segunda</w:t>
    </w:r>
    <w:r w:rsidR="00326827" w:rsidRPr="00EB4178">
      <w:rPr>
        <w:rFonts w:ascii="Montserrat" w:hAnsi="Montserrat"/>
        <w:sz w:val="20"/>
        <w:szCs w:val="20"/>
        <w:lang w:val="es-ES"/>
      </w:rPr>
      <w:t xml:space="preserve"> </w:t>
    </w:r>
    <w:r w:rsidR="00EB4178" w:rsidRPr="00EB4178">
      <w:rPr>
        <w:rFonts w:ascii="Montserrat" w:hAnsi="Montserrat"/>
        <w:sz w:val="20"/>
        <w:szCs w:val="20"/>
        <w:lang w:val="es-ES"/>
      </w:rPr>
      <w:t>S</w:t>
    </w:r>
    <w:r w:rsidR="00326827" w:rsidRPr="00EB4178">
      <w:rPr>
        <w:rFonts w:ascii="Montserrat" w:hAnsi="Montserrat"/>
        <w:sz w:val="20"/>
        <w:szCs w:val="20"/>
        <w:lang w:val="es-ES"/>
      </w:rPr>
      <w:t xml:space="preserve">esión </w:t>
    </w:r>
    <w:r w:rsidR="00EB4178" w:rsidRPr="00EB4178">
      <w:rPr>
        <w:rFonts w:ascii="Montserrat" w:hAnsi="Montserrat"/>
        <w:sz w:val="20"/>
        <w:szCs w:val="20"/>
        <w:lang w:val="es-ES"/>
      </w:rPr>
      <w:t>O</w:t>
    </w:r>
    <w:r w:rsidR="00326827" w:rsidRPr="00EB4178">
      <w:rPr>
        <w:rFonts w:ascii="Montserrat" w:hAnsi="Montserrat"/>
        <w:sz w:val="20"/>
        <w:szCs w:val="20"/>
        <w:lang w:val="es-ES"/>
      </w:rPr>
      <w:t>rdinaria</w:t>
    </w:r>
    <w:r w:rsidR="00EB4178" w:rsidRPr="00EB4178">
      <w:rPr>
        <w:rFonts w:ascii="Montserrat" w:hAnsi="Montserrat"/>
        <w:sz w:val="20"/>
        <w:szCs w:val="20"/>
        <w:lang w:val="es-ES"/>
      </w:rPr>
      <w:t xml:space="preserve"> de Órgano de Gobierno</w:t>
    </w:r>
    <w:r w:rsidR="00326827" w:rsidRPr="00EB4178">
      <w:rPr>
        <w:rFonts w:ascii="Montserrat" w:hAnsi="Montserrat"/>
        <w:sz w:val="20"/>
        <w:szCs w:val="20"/>
        <w:lang w:val="es-E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5B4E" w14:textId="77777777" w:rsidR="001672CD" w:rsidRDefault="001672CD" w:rsidP="00E51B5F">
      <w:r>
        <w:separator/>
      </w:r>
    </w:p>
  </w:footnote>
  <w:footnote w:type="continuationSeparator" w:id="0">
    <w:p w14:paraId="6AA98692" w14:textId="77777777" w:rsidR="001672CD" w:rsidRDefault="001672CD" w:rsidP="00E5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E0D3" w14:textId="07D11D4D" w:rsidR="00FE2529" w:rsidRDefault="00410116" w:rsidP="002D4175">
    <w:pPr>
      <w:spacing w:after="160" w:line="259" w:lineRule="auto"/>
      <w:ind w:left="992" w:right="4217" w:firstLine="424"/>
      <w:jc w:val="right"/>
      <w:rPr>
        <w:rFonts w:ascii="Montserrat" w:eastAsia="Calibri" w:hAnsi="Montserrat"/>
        <w:b/>
        <w:bCs/>
        <w:sz w:val="22"/>
        <w:szCs w:val="22"/>
        <w:lang w:eastAsia="en-US"/>
      </w:rPr>
    </w:pPr>
    <w:bookmarkStart w:id="1" w:name="_Hlk63235019"/>
    <w:r>
      <w:rPr>
        <w:noProof/>
      </w:rPr>
      <w:drawing>
        <wp:anchor distT="0" distB="0" distL="114300" distR="114300" simplePos="0" relativeHeight="251665408" behindDoc="0" locked="0" layoutInCell="1" allowOverlap="1" wp14:anchorId="09F175F9" wp14:editId="01622062">
          <wp:simplePos x="0" y="0"/>
          <wp:positionH relativeFrom="margin">
            <wp:posOffset>5463540</wp:posOffset>
          </wp:positionH>
          <wp:positionV relativeFrom="paragraph">
            <wp:posOffset>315</wp:posOffset>
          </wp:positionV>
          <wp:extent cx="926977" cy="569595"/>
          <wp:effectExtent l="0" t="0" r="6985" b="1905"/>
          <wp:wrapNone/>
          <wp:docPr id="1950870107" name="Imagen 1950870107"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sidR="00FE2529" w:rsidRPr="002D4175">
      <w:rPr>
        <w:rFonts w:ascii="Cambria" w:eastAsia="MS Mincho" w:hAnsi="Cambria"/>
        <w:noProof/>
        <w:lang w:val="es-ES_tradnl" w:eastAsia="es-ES"/>
      </w:rPr>
      <w:drawing>
        <wp:inline distT="0" distB="0" distL="0" distR="0" wp14:anchorId="4A306D25" wp14:editId="3ED7F6B7">
          <wp:extent cx="4474845" cy="506095"/>
          <wp:effectExtent l="0" t="0" r="1905" b="8255"/>
          <wp:docPr id="787633840" name="Imagen 78763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4845" cy="506095"/>
                  </a:xfrm>
                  <a:prstGeom prst="rect">
                    <a:avLst/>
                  </a:prstGeom>
                  <a:noFill/>
                </pic:spPr>
              </pic:pic>
            </a:graphicData>
          </a:graphic>
        </wp:inline>
      </w:drawing>
    </w:r>
    <w:r>
      <w:rPr>
        <w:rFonts w:ascii="Montserrat" w:eastAsia="Calibri" w:hAnsi="Montserrat"/>
        <w:b/>
        <w:bCs/>
        <w:sz w:val="22"/>
        <w:szCs w:val="22"/>
        <w:lang w:eastAsia="en-US"/>
      </w:rPr>
      <w:t xml:space="preserve"> </w:t>
    </w:r>
  </w:p>
  <w:p w14:paraId="6A98FBDB" w14:textId="77777777" w:rsidR="00FE2529" w:rsidRPr="0036241C" w:rsidRDefault="00FE2529" w:rsidP="002D4175">
    <w:pPr>
      <w:spacing w:after="160" w:line="259" w:lineRule="auto"/>
      <w:ind w:left="992" w:right="4217" w:firstLine="424"/>
      <w:jc w:val="right"/>
      <w:rPr>
        <w:rFonts w:ascii="Montserrat" w:eastAsia="Calibri" w:hAnsi="Montserrat"/>
        <w:b/>
        <w:bCs/>
        <w:sz w:val="22"/>
        <w:szCs w:val="22"/>
        <w:lang w:eastAsia="en-US"/>
      </w:rPr>
    </w:pPr>
    <w:r w:rsidRPr="0036241C">
      <w:rPr>
        <w:rFonts w:ascii="Montserrat" w:eastAsia="Calibri" w:hAnsi="Montserrat"/>
        <w:b/>
        <w:bCs/>
        <w:noProof/>
        <w:sz w:val="22"/>
        <w:szCs w:val="22"/>
      </w:rPr>
      <w:drawing>
        <wp:anchor distT="0" distB="0" distL="114300" distR="114300" simplePos="0" relativeHeight="251663360" behindDoc="0" locked="0" layoutInCell="1" allowOverlap="1" wp14:anchorId="7E208EE3" wp14:editId="42169473">
          <wp:simplePos x="0" y="0"/>
          <wp:positionH relativeFrom="column">
            <wp:posOffset>7766685</wp:posOffset>
          </wp:positionH>
          <wp:positionV relativeFrom="paragraph">
            <wp:posOffset>-159385</wp:posOffset>
          </wp:positionV>
          <wp:extent cx="981075" cy="1023479"/>
          <wp:effectExtent l="0" t="0" r="0" b="571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075" cy="1023479"/>
                  </a:xfrm>
                  <a:prstGeom prst="rect">
                    <a:avLst/>
                  </a:prstGeom>
                  <a:noFill/>
                </pic:spPr>
              </pic:pic>
            </a:graphicData>
          </a:graphic>
          <wp14:sizeRelH relativeFrom="page">
            <wp14:pctWidth>0</wp14:pctWidth>
          </wp14:sizeRelH>
          <wp14:sizeRelV relativeFrom="page">
            <wp14:pctHeight>0</wp14:pctHeight>
          </wp14:sizeRelV>
        </wp:anchor>
      </w:drawing>
    </w: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4540" w14:textId="77777777" w:rsidR="00FE2529" w:rsidRDefault="00FE2529" w:rsidP="004C1C27">
    <w:pPr>
      <w:pStyle w:val="Encabezado"/>
      <w:jc w:val="center"/>
    </w:pPr>
    <w:r w:rsidRPr="002D4175">
      <w:rPr>
        <w:rFonts w:ascii="Cambria" w:eastAsia="MS Mincho" w:hAnsi="Cambria"/>
        <w:noProof/>
        <w:lang w:val="es-ES_tradnl" w:eastAsia="es-ES"/>
      </w:rPr>
      <w:drawing>
        <wp:inline distT="0" distB="0" distL="0" distR="0" wp14:anchorId="7749CE86" wp14:editId="6584E735">
          <wp:extent cx="4474845" cy="506095"/>
          <wp:effectExtent l="0" t="0" r="1905" b="8255"/>
          <wp:docPr id="868925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4845" cy="506095"/>
                  </a:xfrm>
                  <a:prstGeom prst="rect">
                    <a:avLst/>
                  </a:prstGeom>
                  <a:noFill/>
                </pic:spPr>
              </pic:pic>
            </a:graphicData>
          </a:graphic>
        </wp:inline>
      </w:drawing>
    </w:r>
  </w:p>
  <w:p w14:paraId="412E738E" w14:textId="77777777" w:rsidR="00FE2529" w:rsidRDefault="00FE2529" w:rsidP="004C1C2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0736" w14:textId="22A5D120" w:rsidR="00963A5B" w:rsidRDefault="00963A5B">
    <w:pPr>
      <w:pStyle w:val="Encabezado"/>
    </w:pPr>
    <w:r>
      <w:rPr>
        <w:noProof/>
      </w:rPr>
      <w:drawing>
        <wp:anchor distT="0" distB="0" distL="114300" distR="114300" simplePos="0" relativeHeight="251661312" behindDoc="0" locked="0" layoutInCell="1" allowOverlap="1" wp14:anchorId="015F2BD6" wp14:editId="719637EE">
          <wp:simplePos x="0" y="0"/>
          <wp:positionH relativeFrom="margin">
            <wp:posOffset>4794885</wp:posOffset>
          </wp:positionH>
          <wp:positionV relativeFrom="paragraph">
            <wp:posOffset>-129860</wp:posOffset>
          </wp:positionV>
          <wp:extent cx="926977" cy="569595"/>
          <wp:effectExtent l="0" t="0" r="6985" b="190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sidRPr="00514FAE">
      <w:rPr>
        <w:rFonts w:ascii="Cambria" w:eastAsia="MS Mincho" w:hAnsi="Cambria"/>
        <w:noProof/>
        <w:lang w:val="es-ES_tradnl" w:eastAsia="es-ES"/>
      </w:rPr>
      <w:drawing>
        <wp:anchor distT="0" distB="0" distL="114300" distR="114300" simplePos="0" relativeHeight="251659264" behindDoc="0" locked="0" layoutInCell="1" allowOverlap="1" wp14:anchorId="457FD2D2" wp14:editId="1604EF1F">
          <wp:simplePos x="0" y="0"/>
          <wp:positionH relativeFrom="margin">
            <wp:posOffset>-89535</wp:posOffset>
          </wp:positionH>
          <wp:positionV relativeFrom="paragraph">
            <wp:posOffset>-160020</wp:posOffset>
          </wp:positionV>
          <wp:extent cx="4709160" cy="600075"/>
          <wp:effectExtent l="0" t="0" r="0" b="9525"/>
          <wp:wrapSquare wrapText="bothSides"/>
          <wp:docPr id="73797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816" name="Imagen 737972816"/>
                  <pic:cNvPicPr/>
                </pic:nvPicPr>
                <pic:blipFill>
                  <a:blip r:embed="rId2">
                    <a:extLst>
                      <a:ext uri="{28A0092B-C50C-407E-A947-70E740481C1C}">
                        <a14:useLocalDpi xmlns:a14="http://schemas.microsoft.com/office/drawing/2010/main" val="0"/>
                      </a:ext>
                    </a:extLst>
                  </a:blip>
                  <a:stretch>
                    <a:fillRect/>
                  </a:stretch>
                </pic:blipFill>
                <pic:spPr>
                  <a:xfrm>
                    <a:off x="0" y="0"/>
                    <a:ext cx="4709160" cy="600075"/>
                  </a:xfrm>
                  <a:prstGeom prst="rect">
                    <a:avLst/>
                  </a:prstGeom>
                </pic:spPr>
              </pic:pic>
            </a:graphicData>
          </a:graphic>
          <wp14:sizeRelH relativeFrom="page">
            <wp14:pctWidth>0</wp14:pctWidth>
          </wp14:sizeRelH>
          <wp14:sizeRelV relativeFrom="page">
            <wp14:pctHeight>0</wp14:pctHeight>
          </wp14:sizeRelV>
        </wp:anchor>
      </w:drawing>
    </w:r>
  </w:p>
  <w:p w14:paraId="75C027AB" w14:textId="7A969E32" w:rsidR="00326827" w:rsidRDefault="00326827">
    <w:pPr>
      <w:pStyle w:val="Encabezado"/>
    </w:pPr>
  </w:p>
  <w:p w14:paraId="1FDCF935" w14:textId="77777777" w:rsidR="00963A5B" w:rsidRDefault="00963A5B">
    <w:pPr>
      <w:pStyle w:val="Encabezado"/>
    </w:pPr>
  </w:p>
  <w:p w14:paraId="7753E0CD" w14:textId="77777777" w:rsidR="00963A5B" w:rsidRDefault="00963A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727"/>
    <w:multiLevelType w:val="hybridMultilevel"/>
    <w:tmpl w:val="3C0036A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BA12DA"/>
    <w:multiLevelType w:val="hybridMultilevel"/>
    <w:tmpl w:val="D88052B0"/>
    <w:lvl w:ilvl="0" w:tplc="C374E8AA">
      <w:start w:val="1"/>
      <w:numFmt w:val="bullet"/>
      <w:lvlText w:val="•"/>
      <w:lvlJc w:val="left"/>
      <w:pPr>
        <w:tabs>
          <w:tab w:val="num" w:pos="720"/>
        </w:tabs>
        <w:ind w:left="720" w:hanging="360"/>
      </w:pPr>
      <w:rPr>
        <w:rFonts w:ascii="Arial" w:hAnsi="Arial" w:hint="default"/>
      </w:rPr>
    </w:lvl>
    <w:lvl w:ilvl="1" w:tplc="4B8EDE1E" w:tentative="1">
      <w:start w:val="1"/>
      <w:numFmt w:val="bullet"/>
      <w:lvlText w:val="•"/>
      <w:lvlJc w:val="left"/>
      <w:pPr>
        <w:tabs>
          <w:tab w:val="num" w:pos="1440"/>
        </w:tabs>
        <w:ind w:left="1440" w:hanging="360"/>
      </w:pPr>
      <w:rPr>
        <w:rFonts w:ascii="Arial" w:hAnsi="Arial" w:hint="default"/>
      </w:rPr>
    </w:lvl>
    <w:lvl w:ilvl="2" w:tplc="CFDA705E" w:tentative="1">
      <w:start w:val="1"/>
      <w:numFmt w:val="bullet"/>
      <w:lvlText w:val="•"/>
      <w:lvlJc w:val="left"/>
      <w:pPr>
        <w:tabs>
          <w:tab w:val="num" w:pos="2160"/>
        </w:tabs>
        <w:ind w:left="2160" w:hanging="360"/>
      </w:pPr>
      <w:rPr>
        <w:rFonts w:ascii="Arial" w:hAnsi="Arial" w:hint="default"/>
      </w:rPr>
    </w:lvl>
    <w:lvl w:ilvl="3" w:tplc="58AA0250" w:tentative="1">
      <w:start w:val="1"/>
      <w:numFmt w:val="bullet"/>
      <w:lvlText w:val="•"/>
      <w:lvlJc w:val="left"/>
      <w:pPr>
        <w:tabs>
          <w:tab w:val="num" w:pos="2880"/>
        </w:tabs>
        <w:ind w:left="2880" w:hanging="360"/>
      </w:pPr>
      <w:rPr>
        <w:rFonts w:ascii="Arial" w:hAnsi="Arial" w:hint="default"/>
      </w:rPr>
    </w:lvl>
    <w:lvl w:ilvl="4" w:tplc="328C92D4" w:tentative="1">
      <w:start w:val="1"/>
      <w:numFmt w:val="bullet"/>
      <w:lvlText w:val="•"/>
      <w:lvlJc w:val="left"/>
      <w:pPr>
        <w:tabs>
          <w:tab w:val="num" w:pos="3600"/>
        </w:tabs>
        <w:ind w:left="3600" w:hanging="360"/>
      </w:pPr>
      <w:rPr>
        <w:rFonts w:ascii="Arial" w:hAnsi="Arial" w:hint="default"/>
      </w:rPr>
    </w:lvl>
    <w:lvl w:ilvl="5" w:tplc="3842B840" w:tentative="1">
      <w:start w:val="1"/>
      <w:numFmt w:val="bullet"/>
      <w:lvlText w:val="•"/>
      <w:lvlJc w:val="left"/>
      <w:pPr>
        <w:tabs>
          <w:tab w:val="num" w:pos="4320"/>
        </w:tabs>
        <w:ind w:left="4320" w:hanging="360"/>
      </w:pPr>
      <w:rPr>
        <w:rFonts w:ascii="Arial" w:hAnsi="Arial" w:hint="default"/>
      </w:rPr>
    </w:lvl>
    <w:lvl w:ilvl="6" w:tplc="20941CDE" w:tentative="1">
      <w:start w:val="1"/>
      <w:numFmt w:val="bullet"/>
      <w:lvlText w:val="•"/>
      <w:lvlJc w:val="left"/>
      <w:pPr>
        <w:tabs>
          <w:tab w:val="num" w:pos="5040"/>
        </w:tabs>
        <w:ind w:left="5040" w:hanging="360"/>
      </w:pPr>
      <w:rPr>
        <w:rFonts w:ascii="Arial" w:hAnsi="Arial" w:hint="default"/>
      </w:rPr>
    </w:lvl>
    <w:lvl w:ilvl="7" w:tplc="C77421EE" w:tentative="1">
      <w:start w:val="1"/>
      <w:numFmt w:val="bullet"/>
      <w:lvlText w:val="•"/>
      <w:lvlJc w:val="left"/>
      <w:pPr>
        <w:tabs>
          <w:tab w:val="num" w:pos="5760"/>
        </w:tabs>
        <w:ind w:left="5760" w:hanging="360"/>
      </w:pPr>
      <w:rPr>
        <w:rFonts w:ascii="Arial" w:hAnsi="Arial" w:hint="default"/>
      </w:rPr>
    </w:lvl>
    <w:lvl w:ilvl="8" w:tplc="FF0626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155704"/>
    <w:multiLevelType w:val="hybridMultilevel"/>
    <w:tmpl w:val="A2342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3D5819"/>
    <w:multiLevelType w:val="hybridMultilevel"/>
    <w:tmpl w:val="EA544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363C73"/>
    <w:multiLevelType w:val="hybridMultilevel"/>
    <w:tmpl w:val="B27845C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D20BD9"/>
    <w:multiLevelType w:val="hybridMultilevel"/>
    <w:tmpl w:val="1660A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7B663B"/>
    <w:multiLevelType w:val="hybridMultilevel"/>
    <w:tmpl w:val="DF8A6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EC1157"/>
    <w:multiLevelType w:val="hybridMultilevel"/>
    <w:tmpl w:val="CC960DA6"/>
    <w:lvl w:ilvl="0" w:tplc="080A000D">
      <w:start w:val="1"/>
      <w:numFmt w:val="bullet"/>
      <w:lvlText w:val=""/>
      <w:lvlJc w:val="left"/>
      <w:pPr>
        <w:ind w:left="1320" w:hanging="360"/>
      </w:pPr>
      <w:rPr>
        <w:rFonts w:ascii="Wingdings" w:hAnsi="Wingdings"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8" w15:restartNumberingAfterBreak="0">
    <w:nsid w:val="0D215C96"/>
    <w:multiLevelType w:val="hybridMultilevel"/>
    <w:tmpl w:val="2BE8E740"/>
    <w:lvl w:ilvl="0" w:tplc="3604A514">
      <w:start w:val="1"/>
      <w:numFmt w:val="bullet"/>
      <w:lvlText w:val=""/>
      <w:lvlJc w:val="left"/>
      <w:pPr>
        <w:tabs>
          <w:tab w:val="num" w:pos="600"/>
        </w:tabs>
        <w:ind w:left="600" w:hanging="360"/>
      </w:pPr>
      <w:rPr>
        <w:rFonts w:ascii="Symbol" w:hAnsi="Symbol" w:hint="default"/>
      </w:rPr>
    </w:lvl>
    <w:lvl w:ilvl="1" w:tplc="EB28E93C">
      <w:start w:val="1"/>
      <w:numFmt w:val="bullet"/>
      <w:lvlText w:val=""/>
      <w:lvlJc w:val="left"/>
      <w:pPr>
        <w:tabs>
          <w:tab w:val="num" w:pos="357"/>
        </w:tabs>
        <w:ind w:left="357" w:hanging="35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861F6"/>
    <w:multiLevelType w:val="hybridMultilevel"/>
    <w:tmpl w:val="D6A2A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9D2D11"/>
    <w:multiLevelType w:val="hybridMultilevel"/>
    <w:tmpl w:val="512427D2"/>
    <w:lvl w:ilvl="0" w:tplc="080A0001">
      <w:start w:val="1"/>
      <w:numFmt w:val="bullet"/>
      <w:lvlText w:val=""/>
      <w:lvlJc w:val="left"/>
      <w:pPr>
        <w:ind w:left="1380" w:hanging="360"/>
      </w:pPr>
      <w:rPr>
        <w:rFonts w:ascii="Symbol" w:hAnsi="Symbol" w:hint="default"/>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11"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2" w15:restartNumberingAfterBreak="0">
    <w:nsid w:val="164D4F7A"/>
    <w:multiLevelType w:val="hybridMultilevel"/>
    <w:tmpl w:val="A844A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647B4B"/>
    <w:multiLevelType w:val="hybridMultilevel"/>
    <w:tmpl w:val="8A844DCA"/>
    <w:lvl w:ilvl="0" w:tplc="D22C6700">
      <w:start w:val="1"/>
      <w:numFmt w:val="bullet"/>
      <w:lvlText w:val="•"/>
      <w:lvlJc w:val="left"/>
      <w:pPr>
        <w:tabs>
          <w:tab w:val="num" w:pos="720"/>
        </w:tabs>
        <w:ind w:left="720" w:hanging="360"/>
      </w:pPr>
      <w:rPr>
        <w:rFonts w:ascii="Arial" w:hAnsi="Arial" w:hint="default"/>
      </w:rPr>
    </w:lvl>
    <w:lvl w:ilvl="1" w:tplc="E0860392" w:tentative="1">
      <w:start w:val="1"/>
      <w:numFmt w:val="bullet"/>
      <w:lvlText w:val="•"/>
      <w:lvlJc w:val="left"/>
      <w:pPr>
        <w:tabs>
          <w:tab w:val="num" w:pos="1440"/>
        </w:tabs>
        <w:ind w:left="1440" w:hanging="360"/>
      </w:pPr>
      <w:rPr>
        <w:rFonts w:ascii="Arial" w:hAnsi="Arial" w:hint="default"/>
      </w:rPr>
    </w:lvl>
    <w:lvl w:ilvl="2" w:tplc="7026F34E" w:tentative="1">
      <w:start w:val="1"/>
      <w:numFmt w:val="bullet"/>
      <w:lvlText w:val="•"/>
      <w:lvlJc w:val="left"/>
      <w:pPr>
        <w:tabs>
          <w:tab w:val="num" w:pos="2160"/>
        </w:tabs>
        <w:ind w:left="2160" w:hanging="360"/>
      </w:pPr>
      <w:rPr>
        <w:rFonts w:ascii="Arial" w:hAnsi="Arial" w:hint="default"/>
      </w:rPr>
    </w:lvl>
    <w:lvl w:ilvl="3" w:tplc="83889F68" w:tentative="1">
      <w:start w:val="1"/>
      <w:numFmt w:val="bullet"/>
      <w:lvlText w:val="•"/>
      <w:lvlJc w:val="left"/>
      <w:pPr>
        <w:tabs>
          <w:tab w:val="num" w:pos="2880"/>
        </w:tabs>
        <w:ind w:left="2880" w:hanging="360"/>
      </w:pPr>
      <w:rPr>
        <w:rFonts w:ascii="Arial" w:hAnsi="Arial" w:hint="default"/>
      </w:rPr>
    </w:lvl>
    <w:lvl w:ilvl="4" w:tplc="0066B4EC" w:tentative="1">
      <w:start w:val="1"/>
      <w:numFmt w:val="bullet"/>
      <w:lvlText w:val="•"/>
      <w:lvlJc w:val="left"/>
      <w:pPr>
        <w:tabs>
          <w:tab w:val="num" w:pos="3600"/>
        </w:tabs>
        <w:ind w:left="3600" w:hanging="360"/>
      </w:pPr>
      <w:rPr>
        <w:rFonts w:ascii="Arial" w:hAnsi="Arial" w:hint="default"/>
      </w:rPr>
    </w:lvl>
    <w:lvl w:ilvl="5" w:tplc="5CD2571A" w:tentative="1">
      <w:start w:val="1"/>
      <w:numFmt w:val="bullet"/>
      <w:lvlText w:val="•"/>
      <w:lvlJc w:val="left"/>
      <w:pPr>
        <w:tabs>
          <w:tab w:val="num" w:pos="4320"/>
        </w:tabs>
        <w:ind w:left="4320" w:hanging="360"/>
      </w:pPr>
      <w:rPr>
        <w:rFonts w:ascii="Arial" w:hAnsi="Arial" w:hint="default"/>
      </w:rPr>
    </w:lvl>
    <w:lvl w:ilvl="6" w:tplc="DA0CAF8E" w:tentative="1">
      <w:start w:val="1"/>
      <w:numFmt w:val="bullet"/>
      <w:lvlText w:val="•"/>
      <w:lvlJc w:val="left"/>
      <w:pPr>
        <w:tabs>
          <w:tab w:val="num" w:pos="5040"/>
        </w:tabs>
        <w:ind w:left="5040" w:hanging="360"/>
      </w:pPr>
      <w:rPr>
        <w:rFonts w:ascii="Arial" w:hAnsi="Arial" w:hint="default"/>
      </w:rPr>
    </w:lvl>
    <w:lvl w:ilvl="7" w:tplc="60EE2270" w:tentative="1">
      <w:start w:val="1"/>
      <w:numFmt w:val="bullet"/>
      <w:lvlText w:val="•"/>
      <w:lvlJc w:val="left"/>
      <w:pPr>
        <w:tabs>
          <w:tab w:val="num" w:pos="5760"/>
        </w:tabs>
        <w:ind w:left="5760" w:hanging="360"/>
      </w:pPr>
      <w:rPr>
        <w:rFonts w:ascii="Arial" w:hAnsi="Arial" w:hint="default"/>
      </w:rPr>
    </w:lvl>
    <w:lvl w:ilvl="8" w:tplc="7C52D2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A96871"/>
    <w:multiLevelType w:val="hybridMultilevel"/>
    <w:tmpl w:val="2EFE1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6" w15:restartNumberingAfterBreak="0">
    <w:nsid w:val="26345802"/>
    <w:multiLevelType w:val="hybridMultilevel"/>
    <w:tmpl w:val="22101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03439F"/>
    <w:multiLevelType w:val="hybridMultilevel"/>
    <w:tmpl w:val="EA42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0E40BB"/>
    <w:multiLevelType w:val="hybridMultilevel"/>
    <w:tmpl w:val="020E262C"/>
    <w:lvl w:ilvl="0" w:tplc="D0F4B6CC">
      <w:numFmt w:val="bullet"/>
      <w:lvlText w:val="-"/>
      <w:lvlJc w:val="left"/>
      <w:pPr>
        <w:ind w:left="720" w:hanging="360"/>
      </w:pPr>
      <w:rPr>
        <w:rFonts w:ascii="Times New Roman" w:eastAsia="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D94355"/>
    <w:multiLevelType w:val="hybridMultilevel"/>
    <w:tmpl w:val="99FE2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C14D97"/>
    <w:multiLevelType w:val="hybridMultilevel"/>
    <w:tmpl w:val="9F54F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442A32"/>
    <w:multiLevelType w:val="hybridMultilevel"/>
    <w:tmpl w:val="F6F25F52"/>
    <w:lvl w:ilvl="0" w:tplc="5E72C158">
      <w:start w:val="1"/>
      <w:numFmt w:val="bullet"/>
      <w:lvlText w:val=""/>
      <w:lvlJc w:val="left"/>
      <w:pPr>
        <w:ind w:left="720" w:hanging="360"/>
      </w:pPr>
      <w:rPr>
        <w:rFonts w:ascii="Symbol" w:hAnsi="Symbol" w:hint="default"/>
        <w:color w:val="auto"/>
        <w:sz w:val="18"/>
        <w:szCs w:val="18"/>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820035"/>
    <w:multiLevelType w:val="hybridMultilevel"/>
    <w:tmpl w:val="5B52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5C3137"/>
    <w:multiLevelType w:val="hybridMultilevel"/>
    <w:tmpl w:val="B1F8FC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171F02"/>
    <w:multiLevelType w:val="hybridMultilevel"/>
    <w:tmpl w:val="89C0F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0873705"/>
    <w:multiLevelType w:val="hybridMultilevel"/>
    <w:tmpl w:val="70D62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BC57AD"/>
    <w:multiLevelType w:val="hybridMultilevel"/>
    <w:tmpl w:val="BD1A1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1B6B09"/>
    <w:multiLevelType w:val="hybridMultilevel"/>
    <w:tmpl w:val="F89ADE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524F60"/>
    <w:multiLevelType w:val="hybridMultilevel"/>
    <w:tmpl w:val="B226F92E"/>
    <w:lvl w:ilvl="0" w:tplc="0D3AA892">
      <w:start w:val="1"/>
      <w:numFmt w:val="bullet"/>
      <w:lvlText w:val="•"/>
      <w:lvlJc w:val="left"/>
      <w:pPr>
        <w:tabs>
          <w:tab w:val="num" w:pos="720"/>
        </w:tabs>
        <w:ind w:left="720" w:hanging="360"/>
      </w:pPr>
      <w:rPr>
        <w:rFonts w:ascii="Arial" w:hAnsi="Arial" w:hint="default"/>
      </w:rPr>
    </w:lvl>
    <w:lvl w:ilvl="1" w:tplc="63E23AE0" w:tentative="1">
      <w:start w:val="1"/>
      <w:numFmt w:val="bullet"/>
      <w:lvlText w:val="•"/>
      <w:lvlJc w:val="left"/>
      <w:pPr>
        <w:tabs>
          <w:tab w:val="num" w:pos="1440"/>
        </w:tabs>
        <w:ind w:left="1440" w:hanging="360"/>
      </w:pPr>
      <w:rPr>
        <w:rFonts w:ascii="Arial" w:hAnsi="Arial" w:hint="default"/>
      </w:rPr>
    </w:lvl>
    <w:lvl w:ilvl="2" w:tplc="305ED9C2" w:tentative="1">
      <w:start w:val="1"/>
      <w:numFmt w:val="bullet"/>
      <w:lvlText w:val="•"/>
      <w:lvlJc w:val="left"/>
      <w:pPr>
        <w:tabs>
          <w:tab w:val="num" w:pos="2160"/>
        </w:tabs>
        <w:ind w:left="2160" w:hanging="360"/>
      </w:pPr>
      <w:rPr>
        <w:rFonts w:ascii="Arial" w:hAnsi="Arial" w:hint="default"/>
      </w:rPr>
    </w:lvl>
    <w:lvl w:ilvl="3" w:tplc="A7FA9E20" w:tentative="1">
      <w:start w:val="1"/>
      <w:numFmt w:val="bullet"/>
      <w:lvlText w:val="•"/>
      <w:lvlJc w:val="left"/>
      <w:pPr>
        <w:tabs>
          <w:tab w:val="num" w:pos="2880"/>
        </w:tabs>
        <w:ind w:left="2880" w:hanging="360"/>
      </w:pPr>
      <w:rPr>
        <w:rFonts w:ascii="Arial" w:hAnsi="Arial" w:hint="default"/>
      </w:rPr>
    </w:lvl>
    <w:lvl w:ilvl="4" w:tplc="C01C6800" w:tentative="1">
      <w:start w:val="1"/>
      <w:numFmt w:val="bullet"/>
      <w:lvlText w:val="•"/>
      <w:lvlJc w:val="left"/>
      <w:pPr>
        <w:tabs>
          <w:tab w:val="num" w:pos="3600"/>
        </w:tabs>
        <w:ind w:left="3600" w:hanging="360"/>
      </w:pPr>
      <w:rPr>
        <w:rFonts w:ascii="Arial" w:hAnsi="Arial" w:hint="default"/>
      </w:rPr>
    </w:lvl>
    <w:lvl w:ilvl="5" w:tplc="2D9C0AA6" w:tentative="1">
      <w:start w:val="1"/>
      <w:numFmt w:val="bullet"/>
      <w:lvlText w:val="•"/>
      <w:lvlJc w:val="left"/>
      <w:pPr>
        <w:tabs>
          <w:tab w:val="num" w:pos="4320"/>
        </w:tabs>
        <w:ind w:left="4320" w:hanging="360"/>
      </w:pPr>
      <w:rPr>
        <w:rFonts w:ascii="Arial" w:hAnsi="Arial" w:hint="default"/>
      </w:rPr>
    </w:lvl>
    <w:lvl w:ilvl="6" w:tplc="E6DE86D8" w:tentative="1">
      <w:start w:val="1"/>
      <w:numFmt w:val="bullet"/>
      <w:lvlText w:val="•"/>
      <w:lvlJc w:val="left"/>
      <w:pPr>
        <w:tabs>
          <w:tab w:val="num" w:pos="5040"/>
        </w:tabs>
        <w:ind w:left="5040" w:hanging="360"/>
      </w:pPr>
      <w:rPr>
        <w:rFonts w:ascii="Arial" w:hAnsi="Arial" w:hint="default"/>
      </w:rPr>
    </w:lvl>
    <w:lvl w:ilvl="7" w:tplc="AE8476D4" w:tentative="1">
      <w:start w:val="1"/>
      <w:numFmt w:val="bullet"/>
      <w:lvlText w:val="•"/>
      <w:lvlJc w:val="left"/>
      <w:pPr>
        <w:tabs>
          <w:tab w:val="num" w:pos="5760"/>
        </w:tabs>
        <w:ind w:left="5760" w:hanging="360"/>
      </w:pPr>
      <w:rPr>
        <w:rFonts w:ascii="Arial" w:hAnsi="Arial" w:hint="default"/>
      </w:rPr>
    </w:lvl>
    <w:lvl w:ilvl="8" w:tplc="153865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336D2D"/>
    <w:multiLevelType w:val="hybridMultilevel"/>
    <w:tmpl w:val="3E50DC0C"/>
    <w:lvl w:ilvl="0" w:tplc="6B0C2D7E">
      <w:start w:val="1"/>
      <w:numFmt w:val="bullet"/>
      <w:lvlText w:val="•"/>
      <w:lvlJc w:val="left"/>
      <w:pPr>
        <w:tabs>
          <w:tab w:val="num" w:pos="720"/>
        </w:tabs>
        <w:ind w:left="720" w:hanging="360"/>
      </w:pPr>
      <w:rPr>
        <w:rFonts w:ascii="Arial" w:hAnsi="Arial" w:hint="default"/>
      </w:rPr>
    </w:lvl>
    <w:lvl w:ilvl="1" w:tplc="B08ED0F2" w:tentative="1">
      <w:start w:val="1"/>
      <w:numFmt w:val="bullet"/>
      <w:lvlText w:val="•"/>
      <w:lvlJc w:val="left"/>
      <w:pPr>
        <w:tabs>
          <w:tab w:val="num" w:pos="1440"/>
        </w:tabs>
        <w:ind w:left="1440" w:hanging="360"/>
      </w:pPr>
      <w:rPr>
        <w:rFonts w:ascii="Arial" w:hAnsi="Arial" w:hint="default"/>
      </w:rPr>
    </w:lvl>
    <w:lvl w:ilvl="2" w:tplc="5060D010" w:tentative="1">
      <w:start w:val="1"/>
      <w:numFmt w:val="bullet"/>
      <w:lvlText w:val="•"/>
      <w:lvlJc w:val="left"/>
      <w:pPr>
        <w:tabs>
          <w:tab w:val="num" w:pos="2160"/>
        </w:tabs>
        <w:ind w:left="2160" w:hanging="360"/>
      </w:pPr>
      <w:rPr>
        <w:rFonts w:ascii="Arial" w:hAnsi="Arial" w:hint="default"/>
      </w:rPr>
    </w:lvl>
    <w:lvl w:ilvl="3" w:tplc="8F3C84CC" w:tentative="1">
      <w:start w:val="1"/>
      <w:numFmt w:val="bullet"/>
      <w:lvlText w:val="•"/>
      <w:lvlJc w:val="left"/>
      <w:pPr>
        <w:tabs>
          <w:tab w:val="num" w:pos="2880"/>
        </w:tabs>
        <w:ind w:left="2880" w:hanging="360"/>
      </w:pPr>
      <w:rPr>
        <w:rFonts w:ascii="Arial" w:hAnsi="Arial" w:hint="default"/>
      </w:rPr>
    </w:lvl>
    <w:lvl w:ilvl="4" w:tplc="E62CDD0C" w:tentative="1">
      <w:start w:val="1"/>
      <w:numFmt w:val="bullet"/>
      <w:lvlText w:val="•"/>
      <w:lvlJc w:val="left"/>
      <w:pPr>
        <w:tabs>
          <w:tab w:val="num" w:pos="3600"/>
        </w:tabs>
        <w:ind w:left="3600" w:hanging="360"/>
      </w:pPr>
      <w:rPr>
        <w:rFonts w:ascii="Arial" w:hAnsi="Arial" w:hint="default"/>
      </w:rPr>
    </w:lvl>
    <w:lvl w:ilvl="5" w:tplc="D2EE7BF4" w:tentative="1">
      <w:start w:val="1"/>
      <w:numFmt w:val="bullet"/>
      <w:lvlText w:val="•"/>
      <w:lvlJc w:val="left"/>
      <w:pPr>
        <w:tabs>
          <w:tab w:val="num" w:pos="4320"/>
        </w:tabs>
        <w:ind w:left="4320" w:hanging="360"/>
      </w:pPr>
      <w:rPr>
        <w:rFonts w:ascii="Arial" w:hAnsi="Arial" w:hint="default"/>
      </w:rPr>
    </w:lvl>
    <w:lvl w:ilvl="6" w:tplc="C4404882" w:tentative="1">
      <w:start w:val="1"/>
      <w:numFmt w:val="bullet"/>
      <w:lvlText w:val="•"/>
      <w:lvlJc w:val="left"/>
      <w:pPr>
        <w:tabs>
          <w:tab w:val="num" w:pos="5040"/>
        </w:tabs>
        <w:ind w:left="5040" w:hanging="360"/>
      </w:pPr>
      <w:rPr>
        <w:rFonts w:ascii="Arial" w:hAnsi="Arial" w:hint="default"/>
      </w:rPr>
    </w:lvl>
    <w:lvl w:ilvl="7" w:tplc="0824A544" w:tentative="1">
      <w:start w:val="1"/>
      <w:numFmt w:val="bullet"/>
      <w:lvlText w:val="•"/>
      <w:lvlJc w:val="left"/>
      <w:pPr>
        <w:tabs>
          <w:tab w:val="num" w:pos="5760"/>
        </w:tabs>
        <w:ind w:left="5760" w:hanging="360"/>
      </w:pPr>
      <w:rPr>
        <w:rFonts w:ascii="Arial" w:hAnsi="Arial" w:hint="default"/>
      </w:rPr>
    </w:lvl>
    <w:lvl w:ilvl="8" w:tplc="CF406C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4928CB"/>
    <w:multiLevelType w:val="hybridMultilevel"/>
    <w:tmpl w:val="80E2029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C1D27E6"/>
    <w:multiLevelType w:val="hybridMultilevel"/>
    <w:tmpl w:val="7FD8E05A"/>
    <w:lvl w:ilvl="0" w:tplc="5A0ACC94">
      <w:start w:val="1"/>
      <w:numFmt w:val="bullet"/>
      <w:lvlText w:val=""/>
      <w:lvlJc w:val="left"/>
      <w:pPr>
        <w:tabs>
          <w:tab w:val="num" w:pos="774"/>
        </w:tabs>
        <w:ind w:left="737" w:hanging="737"/>
      </w:pPr>
      <w:rPr>
        <w:rFonts w:ascii="Symbol" w:hAnsi="Symbol" w:hint="default"/>
        <w:color w:val="auto"/>
        <w:sz w:val="18"/>
        <w:szCs w:val="18"/>
        <w:lang w:val="es-ES_tradnl"/>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32" w15:restartNumberingAfterBreak="0">
    <w:nsid w:val="4E10042D"/>
    <w:multiLevelType w:val="hybridMultilevel"/>
    <w:tmpl w:val="5AC6EEFE"/>
    <w:lvl w:ilvl="0" w:tplc="42A2C9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EB6907"/>
    <w:multiLevelType w:val="hybridMultilevel"/>
    <w:tmpl w:val="CBE25330"/>
    <w:lvl w:ilvl="0" w:tplc="DC1CD990">
      <w:start w:val="1"/>
      <w:numFmt w:val="bullet"/>
      <w:lvlText w:val=""/>
      <w:lvlJc w:val="left"/>
      <w:pPr>
        <w:ind w:left="1380" w:hanging="360"/>
      </w:pPr>
      <w:rPr>
        <w:rFonts w:ascii="Wingdings" w:hAnsi="Wingdings" w:hint="default"/>
        <w:lang w:val="es-E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5" w15:restartNumberingAfterBreak="0">
    <w:nsid w:val="59456549"/>
    <w:multiLevelType w:val="hybridMultilevel"/>
    <w:tmpl w:val="F8D83312"/>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F9613F"/>
    <w:multiLevelType w:val="hybridMultilevel"/>
    <w:tmpl w:val="566022EA"/>
    <w:lvl w:ilvl="0" w:tplc="B6FECA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7" w15:restartNumberingAfterBreak="0">
    <w:nsid w:val="65F408AE"/>
    <w:multiLevelType w:val="hybridMultilevel"/>
    <w:tmpl w:val="6C241A3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67073EC6"/>
    <w:multiLevelType w:val="hybridMultilevel"/>
    <w:tmpl w:val="E54AD7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DA335C"/>
    <w:multiLevelType w:val="hybridMultilevel"/>
    <w:tmpl w:val="154C7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C501D0"/>
    <w:multiLevelType w:val="hybridMultilevel"/>
    <w:tmpl w:val="398E8386"/>
    <w:lvl w:ilvl="0" w:tplc="20001684">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6EE349A6"/>
    <w:multiLevelType w:val="hybridMultilevel"/>
    <w:tmpl w:val="598CA634"/>
    <w:lvl w:ilvl="0" w:tplc="080A0001">
      <w:start w:val="1"/>
      <w:numFmt w:val="bullet"/>
      <w:lvlText w:val=""/>
      <w:lvlJc w:val="left"/>
      <w:pPr>
        <w:ind w:left="720" w:hanging="360"/>
      </w:pPr>
      <w:rPr>
        <w:rFonts w:ascii="Symbol" w:hAnsi="Symbol" w:hint="default"/>
      </w:rPr>
    </w:lvl>
    <w:lvl w:ilvl="1" w:tplc="874E5446">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1572E3"/>
    <w:multiLevelType w:val="hybridMultilevel"/>
    <w:tmpl w:val="801050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B15A74"/>
    <w:multiLevelType w:val="hybridMultilevel"/>
    <w:tmpl w:val="C3227A92"/>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22664B6"/>
    <w:multiLevelType w:val="hybridMultilevel"/>
    <w:tmpl w:val="1246733E"/>
    <w:lvl w:ilvl="0" w:tplc="5F5E0F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590DC3"/>
    <w:multiLevelType w:val="hybridMultilevel"/>
    <w:tmpl w:val="35D24B1A"/>
    <w:lvl w:ilvl="0" w:tplc="CBA8A8BC">
      <w:start w:val="1"/>
      <w:numFmt w:val="bullet"/>
      <w:lvlText w:val=""/>
      <w:lvlJc w:val="left"/>
      <w:pPr>
        <w:tabs>
          <w:tab w:val="num" w:pos="357"/>
        </w:tabs>
        <w:ind w:left="357" w:hanging="3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24652C"/>
    <w:multiLevelType w:val="hybridMultilevel"/>
    <w:tmpl w:val="36B2A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4720A1B"/>
    <w:multiLevelType w:val="hybridMultilevel"/>
    <w:tmpl w:val="DB4C9C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8" w15:restartNumberingAfterBreak="0">
    <w:nsid w:val="7E3E5FA0"/>
    <w:multiLevelType w:val="hybridMultilevel"/>
    <w:tmpl w:val="82CEA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1794175">
    <w:abstractNumId w:val="28"/>
  </w:num>
  <w:num w:numId="2" w16cid:durableId="414517740">
    <w:abstractNumId w:val="13"/>
  </w:num>
  <w:num w:numId="3" w16cid:durableId="1847358695">
    <w:abstractNumId w:val="1"/>
  </w:num>
  <w:num w:numId="4" w16cid:durableId="624779616">
    <w:abstractNumId w:val="29"/>
  </w:num>
  <w:num w:numId="5" w16cid:durableId="1613628635">
    <w:abstractNumId w:val="46"/>
  </w:num>
  <w:num w:numId="6" w16cid:durableId="1011906668">
    <w:abstractNumId w:val="48"/>
  </w:num>
  <w:num w:numId="7" w16cid:durableId="655109047">
    <w:abstractNumId w:val="16"/>
  </w:num>
  <w:num w:numId="8" w16cid:durableId="1610744659">
    <w:abstractNumId w:val="24"/>
  </w:num>
  <w:num w:numId="9" w16cid:durableId="275605315">
    <w:abstractNumId w:val="8"/>
  </w:num>
  <w:num w:numId="10" w16cid:durableId="881017631">
    <w:abstractNumId w:val="45"/>
  </w:num>
  <w:num w:numId="11" w16cid:durableId="1216624545">
    <w:abstractNumId w:val="38"/>
  </w:num>
  <w:num w:numId="12" w16cid:durableId="1698852349">
    <w:abstractNumId w:val="10"/>
  </w:num>
  <w:num w:numId="13" w16cid:durableId="1095440440">
    <w:abstractNumId w:val="31"/>
  </w:num>
  <w:num w:numId="14" w16cid:durableId="1678580123">
    <w:abstractNumId w:val="11"/>
  </w:num>
  <w:num w:numId="15" w16cid:durableId="2040157424">
    <w:abstractNumId w:val="15"/>
  </w:num>
  <w:num w:numId="16" w16cid:durableId="1146705661">
    <w:abstractNumId w:val="34"/>
  </w:num>
  <w:num w:numId="17" w16cid:durableId="1755514145">
    <w:abstractNumId w:val="21"/>
  </w:num>
  <w:num w:numId="18" w16cid:durableId="79955277">
    <w:abstractNumId w:val="32"/>
  </w:num>
  <w:num w:numId="19" w16cid:durableId="352876392">
    <w:abstractNumId w:val="36"/>
  </w:num>
  <w:num w:numId="20" w16cid:durableId="808287387">
    <w:abstractNumId w:val="14"/>
  </w:num>
  <w:num w:numId="21" w16cid:durableId="480345973">
    <w:abstractNumId w:val="6"/>
  </w:num>
  <w:num w:numId="22" w16cid:durableId="2074812912">
    <w:abstractNumId w:val="7"/>
  </w:num>
  <w:num w:numId="23" w16cid:durableId="816263278">
    <w:abstractNumId w:val="33"/>
  </w:num>
  <w:num w:numId="24" w16cid:durableId="482626558">
    <w:abstractNumId w:val="22"/>
  </w:num>
  <w:num w:numId="25" w16cid:durableId="342322019">
    <w:abstractNumId w:val="30"/>
  </w:num>
  <w:num w:numId="26" w16cid:durableId="1915311711">
    <w:abstractNumId w:val="17"/>
  </w:num>
  <w:num w:numId="27" w16cid:durableId="1288000757">
    <w:abstractNumId w:val="12"/>
  </w:num>
  <w:num w:numId="28" w16cid:durableId="1943099714">
    <w:abstractNumId w:val="5"/>
  </w:num>
  <w:num w:numId="29" w16cid:durableId="2102942110">
    <w:abstractNumId w:val="37"/>
  </w:num>
  <w:num w:numId="30" w16cid:durableId="1181890789">
    <w:abstractNumId w:val="44"/>
  </w:num>
  <w:num w:numId="31" w16cid:durableId="1532843959">
    <w:abstractNumId w:val="19"/>
  </w:num>
  <w:num w:numId="32" w16cid:durableId="1166558201">
    <w:abstractNumId w:val="3"/>
  </w:num>
  <w:num w:numId="33" w16cid:durableId="1915117873">
    <w:abstractNumId w:val="20"/>
  </w:num>
  <w:num w:numId="34" w16cid:durableId="1587348330">
    <w:abstractNumId w:val="41"/>
  </w:num>
  <w:num w:numId="35" w16cid:durableId="701243437">
    <w:abstractNumId w:val="39"/>
  </w:num>
  <w:num w:numId="36" w16cid:durableId="529998173">
    <w:abstractNumId w:val="42"/>
  </w:num>
  <w:num w:numId="37" w16cid:durableId="779103431">
    <w:abstractNumId w:val="0"/>
  </w:num>
  <w:num w:numId="38" w16cid:durableId="405341833">
    <w:abstractNumId w:val="43"/>
  </w:num>
  <w:num w:numId="39" w16cid:durableId="1614943917">
    <w:abstractNumId w:val="35"/>
  </w:num>
  <w:num w:numId="40" w16cid:durableId="244190839">
    <w:abstractNumId w:val="4"/>
  </w:num>
  <w:num w:numId="41" w16cid:durableId="636377863">
    <w:abstractNumId w:val="9"/>
  </w:num>
  <w:num w:numId="42" w16cid:durableId="2013679733">
    <w:abstractNumId w:val="2"/>
  </w:num>
  <w:num w:numId="43" w16cid:durableId="1641381450">
    <w:abstractNumId w:val="25"/>
  </w:num>
  <w:num w:numId="44" w16cid:durableId="571356731">
    <w:abstractNumId w:val="23"/>
  </w:num>
  <w:num w:numId="45" w16cid:durableId="1017735872">
    <w:abstractNumId w:val="18"/>
  </w:num>
  <w:num w:numId="46" w16cid:durableId="175266055">
    <w:abstractNumId w:val="27"/>
  </w:num>
  <w:num w:numId="47" w16cid:durableId="468085870">
    <w:abstractNumId w:val="40"/>
  </w:num>
  <w:num w:numId="48" w16cid:durableId="129641546">
    <w:abstractNumId w:val="47"/>
  </w:num>
  <w:num w:numId="49" w16cid:durableId="12158902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73"/>
    <w:rsid w:val="00072CD1"/>
    <w:rsid w:val="000D1AB6"/>
    <w:rsid w:val="00124D7A"/>
    <w:rsid w:val="0012632F"/>
    <w:rsid w:val="0014320A"/>
    <w:rsid w:val="00153A77"/>
    <w:rsid w:val="001672CD"/>
    <w:rsid w:val="00181EF2"/>
    <w:rsid w:val="00244478"/>
    <w:rsid w:val="00294C93"/>
    <w:rsid w:val="00326827"/>
    <w:rsid w:val="003344E2"/>
    <w:rsid w:val="00355EFB"/>
    <w:rsid w:val="003D1901"/>
    <w:rsid w:val="00410116"/>
    <w:rsid w:val="004556B1"/>
    <w:rsid w:val="00490F5B"/>
    <w:rsid w:val="004C3DDD"/>
    <w:rsid w:val="005134AB"/>
    <w:rsid w:val="005448CA"/>
    <w:rsid w:val="00551608"/>
    <w:rsid w:val="005C7A85"/>
    <w:rsid w:val="005D1FEA"/>
    <w:rsid w:val="005F1132"/>
    <w:rsid w:val="0063719B"/>
    <w:rsid w:val="00662456"/>
    <w:rsid w:val="00665956"/>
    <w:rsid w:val="006B7B53"/>
    <w:rsid w:val="006E33AF"/>
    <w:rsid w:val="006E3785"/>
    <w:rsid w:val="00714E03"/>
    <w:rsid w:val="00732E8F"/>
    <w:rsid w:val="007B6BC6"/>
    <w:rsid w:val="00832920"/>
    <w:rsid w:val="008414F1"/>
    <w:rsid w:val="00854749"/>
    <w:rsid w:val="008607A9"/>
    <w:rsid w:val="00874DD8"/>
    <w:rsid w:val="008C400A"/>
    <w:rsid w:val="008D58DD"/>
    <w:rsid w:val="00933DA3"/>
    <w:rsid w:val="00954478"/>
    <w:rsid w:val="00963A5B"/>
    <w:rsid w:val="009B388D"/>
    <w:rsid w:val="00A512A7"/>
    <w:rsid w:val="00A958D1"/>
    <w:rsid w:val="00AA5F7E"/>
    <w:rsid w:val="00B24410"/>
    <w:rsid w:val="00B53317"/>
    <w:rsid w:val="00B67C41"/>
    <w:rsid w:val="00B74D26"/>
    <w:rsid w:val="00B759DF"/>
    <w:rsid w:val="00BA5011"/>
    <w:rsid w:val="00BC1469"/>
    <w:rsid w:val="00BF3C06"/>
    <w:rsid w:val="00C35BC5"/>
    <w:rsid w:val="00C42CD3"/>
    <w:rsid w:val="00C9314B"/>
    <w:rsid w:val="00CB4A43"/>
    <w:rsid w:val="00CF2873"/>
    <w:rsid w:val="00CF719D"/>
    <w:rsid w:val="00D32EB4"/>
    <w:rsid w:val="00D60757"/>
    <w:rsid w:val="00D76779"/>
    <w:rsid w:val="00DB3790"/>
    <w:rsid w:val="00DC0823"/>
    <w:rsid w:val="00DE60CF"/>
    <w:rsid w:val="00E51B5F"/>
    <w:rsid w:val="00E63D8D"/>
    <w:rsid w:val="00EB4178"/>
    <w:rsid w:val="00EC3ED2"/>
    <w:rsid w:val="00ED3E54"/>
    <w:rsid w:val="00F30B66"/>
    <w:rsid w:val="00F31277"/>
    <w:rsid w:val="00F420B2"/>
    <w:rsid w:val="00FE25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2EED"/>
  <w15:chartTrackingRefBased/>
  <w15:docId w15:val="{42AC344F-658D-8640-9871-7227C81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7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388D"/>
    <w:pPr>
      <w:spacing w:before="100" w:beforeAutospacing="1" w:after="100" w:afterAutospacing="1"/>
    </w:p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B388D"/>
    <w:pPr>
      <w:ind w:left="720"/>
      <w:contextualSpacing/>
    </w:pPr>
  </w:style>
  <w:style w:type="paragraph" w:customStyle="1" w:styleId="Default">
    <w:name w:val="Default"/>
    <w:rsid w:val="006E33AF"/>
    <w:pPr>
      <w:autoSpaceDE w:val="0"/>
      <w:autoSpaceDN w:val="0"/>
      <w:adjustRightInd w:val="0"/>
    </w:pPr>
    <w:rPr>
      <w:rFonts w:ascii="Times New Roman" w:hAnsi="Times New Roman" w:cs="Times New Roman"/>
      <w:color w:val="000000"/>
    </w:rPr>
  </w:style>
  <w:style w:type="character" w:customStyle="1" w:styleId="contentpasted0">
    <w:name w:val="contentpasted0"/>
    <w:basedOn w:val="Fuentedeprrafopredeter"/>
    <w:rsid w:val="00A512A7"/>
  </w:style>
  <w:style w:type="paragraph" w:styleId="Descripcin">
    <w:name w:val="caption"/>
    <w:basedOn w:val="Normal"/>
    <w:next w:val="Normal"/>
    <w:uiPriority w:val="35"/>
    <w:unhideWhenUsed/>
    <w:qFormat/>
    <w:rsid w:val="00C35BC5"/>
    <w:pPr>
      <w:spacing w:after="200"/>
    </w:pPr>
    <w:rPr>
      <w:i/>
      <w:iCs/>
      <w:color w:val="44546A" w:themeColor="text2"/>
      <w:sz w:val="18"/>
      <w:szCs w:val="18"/>
    </w:rPr>
  </w:style>
  <w:style w:type="character" w:styleId="Hipervnculo">
    <w:name w:val="Hyperlink"/>
    <w:basedOn w:val="Fuentedeprrafopredeter"/>
    <w:uiPriority w:val="99"/>
    <w:unhideWhenUsed/>
    <w:rsid w:val="000D1AB6"/>
    <w:rPr>
      <w:color w:val="0000FF"/>
      <w:u w:val="single"/>
    </w:rPr>
  </w:style>
  <w:style w:type="character" w:customStyle="1" w:styleId="wixui-rich-texttext">
    <w:name w:val="wixui-rich-text__text"/>
    <w:basedOn w:val="Fuentedeprrafopredeter"/>
    <w:rsid w:val="000D1AB6"/>
  </w:style>
  <w:style w:type="character" w:styleId="Hipervnculovisitado">
    <w:name w:val="FollowedHyperlink"/>
    <w:basedOn w:val="Fuentedeprrafopredeter"/>
    <w:uiPriority w:val="99"/>
    <w:semiHidden/>
    <w:unhideWhenUsed/>
    <w:rsid w:val="000D1AB6"/>
    <w:rPr>
      <w:color w:val="954F72" w:themeColor="followedHyperlink"/>
      <w:u w:val="single"/>
    </w:rPr>
  </w:style>
  <w:style w:type="paragraph" w:styleId="Textonotapie">
    <w:name w:val="footnote text"/>
    <w:basedOn w:val="Normal"/>
    <w:link w:val="TextonotapieCar"/>
    <w:semiHidden/>
    <w:unhideWhenUsed/>
    <w:rsid w:val="00E51B5F"/>
    <w:rPr>
      <w:sz w:val="20"/>
      <w:szCs w:val="20"/>
    </w:rPr>
  </w:style>
  <w:style w:type="character" w:customStyle="1" w:styleId="TextonotapieCar">
    <w:name w:val="Texto nota pie Car"/>
    <w:basedOn w:val="Fuentedeprrafopredeter"/>
    <w:link w:val="Textonotapie"/>
    <w:semiHidden/>
    <w:rsid w:val="00E51B5F"/>
    <w:rPr>
      <w:rFonts w:ascii="Times New Roman" w:eastAsia="Times New Roman" w:hAnsi="Times New Roman" w:cs="Times New Roman"/>
      <w:sz w:val="20"/>
      <w:szCs w:val="20"/>
      <w:lang w:eastAsia="es-MX"/>
    </w:rPr>
  </w:style>
  <w:style w:type="character" w:styleId="Refdenotaalpie">
    <w:name w:val="footnote reference"/>
    <w:basedOn w:val="Fuentedeprrafopredeter"/>
    <w:semiHidden/>
    <w:unhideWhenUsed/>
    <w:rsid w:val="00E51B5F"/>
    <w:rPr>
      <w:vertAlign w:val="superscript"/>
    </w:rPr>
  </w:style>
  <w:style w:type="paragraph" w:styleId="Encabezado">
    <w:name w:val="header"/>
    <w:basedOn w:val="Normal"/>
    <w:link w:val="EncabezadoCar"/>
    <w:uiPriority w:val="99"/>
    <w:unhideWhenUsed/>
    <w:rsid w:val="00326827"/>
    <w:pPr>
      <w:tabs>
        <w:tab w:val="center" w:pos="4419"/>
        <w:tab w:val="right" w:pos="8838"/>
      </w:tabs>
    </w:pPr>
  </w:style>
  <w:style w:type="character" w:customStyle="1" w:styleId="EncabezadoCar">
    <w:name w:val="Encabezado Car"/>
    <w:basedOn w:val="Fuentedeprrafopredeter"/>
    <w:link w:val="Encabezado"/>
    <w:uiPriority w:val="99"/>
    <w:rsid w:val="00326827"/>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326827"/>
    <w:pPr>
      <w:tabs>
        <w:tab w:val="center" w:pos="4419"/>
        <w:tab w:val="right" w:pos="8838"/>
      </w:tabs>
    </w:pPr>
  </w:style>
  <w:style w:type="character" w:customStyle="1" w:styleId="PiedepginaCar">
    <w:name w:val="Pie de página Car"/>
    <w:basedOn w:val="Fuentedeprrafopredeter"/>
    <w:link w:val="Piedepgina"/>
    <w:uiPriority w:val="99"/>
    <w:rsid w:val="00326827"/>
    <w:rPr>
      <w:rFonts w:ascii="Times New Roman" w:eastAsia="Times New Roman" w:hAnsi="Times New Roman" w:cs="Times New Roman"/>
      <w:lang w:eastAsia="es-MX"/>
    </w:rPr>
  </w:style>
  <w:style w:type="numbering" w:customStyle="1" w:styleId="Sinlista1">
    <w:name w:val="Sin lista1"/>
    <w:next w:val="Sinlista"/>
    <w:uiPriority w:val="99"/>
    <w:semiHidden/>
    <w:unhideWhenUsed/>
    <w:rsid w:val="00FE2529"/>
  </w:style>
  <w:style w:type="paragraph" w:styleId="Textodeglobo">
    <w:name w:val="Balloon Text"/>
    <w:basedOn w:val="Normal"/>
    <w:link w:val="TextodegloboCar"/>
    <w:uiPriority w:val="99"/>
    <w:semiHidden/>
    <w:unhideWhenUsed/>
    <w:rsid w:val="00FE2529"/>
    <w:pPr>
      <w:widowControl w:val="0"/>
      <w:jc w:val="both"/>
    </w:pPr>
    <w:rPr>
      <w:rFonts w:ascii="Lucida Grande" w:eastAsia="Arial Unicode MS" w:hAnsi="Lucida Grande" w:cs="Lucida Grande"/>
      <w:kern w:val="1"/>
      <w:sz w:val="18"/>
      <w:szCs w:val="18"/>
      <w:lang w:eastAsia="hi-IN" w:bidi="hi-IN"/>
    </w:rPr>
  </w:style>
  <w:style w:type="character" w:customStyle="1" w:styleId="TextodegloboCar">
    <w:name w:val="Texto de globo Car"/>
    <w:basedOn w:val="Fuentedeprrafopredeter"/>
    <w:link w:val="Textodeglobo"/>
    <w:uiPriority w:val="99"/>
    <w:semiHidden/>
    <w:rsid w:val="00FE2529"/>
    <w:rPr>
      <w:rFonts w:ascii="Lucida Grande" w:eastAsia="Arial Unicode MS" w:hAnsi="Lucida Grande" w:cs="Lucida Grande"/>
      <w:kern w:val="1"/>
      <w:sz w:val="18"/>
      <w:szCs w:val="18"/>
      <w:lang w:eastAsia="hi-IN" w:bidi="hi-IN"/>
    </w:rPr>
  </w:style>
  <w:style w:type="paragraph" w:styleId="Revisin">
    <w:name w:val="Revision"/>
    <w:hidden/>
    <w:uiPriority w:val="99"/>
    <w:semiHidden/>
    <w:rsid w:val="00FE2529"/>
    <w:rPr>
      <w:rFonts w:ascii="Arial" w:eastAsia="Arial Unicode MS" w:hAnsi="Arial" w:cs="Arial Unicode MS"/>
      <w:kern w:val="1"/>
      <w:sz w:val="21"/>
      <w:szCs w:val="21"/>
      <w:lang w:eastAsia="hi-IN" w:bidi="hi-IN"/>
    </w:rPr>
  </w:style>
  <w:style w:type="character" w:styleId="Nmerodepgina">
    <w:name w:val="page number"/>
    <w:basedOn w:val="Fuentedeprrafopredeter"/>
    <w:uiPriority w:val="99"/>
    <w:semiHidden/>
    <w:unhideWhenUsed/>
    <w:rsid w:val="00FE2529"/>
  </w:style>
  <w:style w:type="table" w:styleId="Tablaconcuadrcula">
    <w:name w:val="Table Grid"/>
    <w:basedOn w:val="Tablanormal"/>
    <w:uiPriority w:val="59"/>
    <w:rsid w:val="00FE25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next w:val="Textoindependiente"/>
    <w:link w:val="TextoindependienteCar"/>
    <w:uiPriority w:val="99"/>
    <w:unhideWhenUsed/>
    <w:rsid w:val="00FE2529"/>
    <w:pPr>
      <w:spacing w:after="120" w:line="259" w:lineRule="auto"/>
    </w:pPr>
    <w:rPr>
      <w:rFonts w:asciiTheme="minorHAnsi" w:eastAsiaTheme="minorHAnsi" w:hAnsiTheme="minorHAnsi" w:cstheme="minorBidi"/>
      <w:lang w:eastAsia="en-US"/>
    </w:rPr>
  </w:style>
  <w:style w:type="character" w:customStyle="1" w:styleId="TextoindependienteCar">
    <w:name w:val="Texto independiente Car"/>
    <w:basedOn w:val="Fuentedeprrafopredeter"/>
    <w:link w:val="Textoindependiente1"/>
    <w:uiPriority w:val="99"/>
    <w:rsid w:val="00FE2529"/>
  </w:style>
  <w:style w:type="paragraph" w:styleId="Textoindependiente">
    <w:name w:val="Body Text"/>
    <w:basedOn w:val="Normal"/>
    <w:link w:val="TextoindependienteCar1"/>
    <w:uiPriority w:val="99"/>
    <w:semiHidden/>
    <w:unhideWhenUsed/>
    <w:rsid w:val="00FE2529"/>
    <w:pPr>
      <w:spacing w:after="120"/>
    </w:pPr>
  </w:style>
  <w:style w:type="character" w:customStyle="1" w:styleId="TextoindependienteCar1">
    <w:name w:val="Texto independiente Car1"/>
    <w:basedOn w:val="Fuentedeprrafopredeter"/>
    <w:link w:val="Textoindependiente"/>
    <w:uiPriority w:val="99"/>
    <w:semiHidden/>
    <w:rsid w:val="00FE2529"/>
    <w:rPr>
      <w:rFonts w:ascii="Times New Roman" w:eastAsia="Times New Roman" w:hAnsi="Times New Roman" w:cs="Times New Roman"/>
      <w:lang w:eastAsia="es-MX"/>
    </w:rPr>
  </w:style>
  <w:style w:type="paragraph" w:styleId="Textoindependienteprimerasangra">
    <w:name w:val="Body Text First Indent"/>
    <w:basedOn w:val="Textoindependiente"/>
    <w:link w:val="TextoindependienteprimerasangraCar"/>
    <w:uiPriority w:val="99"/>
    <w:unhideWhenUsed/>
    <w:rsid w:val="00FE2529"/>
    <w:pPr>
      <w:spacing w:after="160" w:line="259" w:lineRule="auto"/>
      <w:ind w:firstLine="360"/>
    </w:pPr>
    <w:rPr>
      <w:rFonts w:ascii="Calibri" w:eastAsia="Calibri" w:hAnsi="Calibri"/>
      <w:sz w:val="22"/>
      <w:szCs w:val="22"/>
      <w:lang w:eastAsia="en-US"/>
    </w:rPr>
  </w:style>
  <w:style w:type="character" w:customStyle="1" w:styleId="TextoindependienteprimerasangraCar">
    <w:name w:val="Texto independiente primera sangría Car"/>
    <w:basedOn w:val="TextoindependienteCar1"/>
    <w:link w:val="Textoindependienteprimerasangra"/>
    <w:uiPriority w:val="99"/>
    <w:rsid w:val="00FE2529"/>
    <w:rPr>
      <w:rFonts w:ascii="Calibri" w:eastAsia="Calibri" w:hAnsi="Calibri" w:cs="Times New Roman"/>
      <w:sz w:val="22"/>
      <w:szCs w:val="22"/>
      <w:lang w:eastAsia="es-MX"/>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FE2529"/>
    <w:rPr>
      <w:rFonts w:ascii="Times New Roman" w:eastAsia="Times New Roman" w:hAnsi="Times New Roman" w:cs="Times New Roman"/>
      <w:lang w:eastAsia="es-MX"/>
    </w:rPr>
  </w:style>
  <w:style w:type="paragraph" w:customStyle="1" w:styleId="Textoindependiente21">
    <w:name w:val="Texto independiente 21"/>
    <w:basedOn w:val="Normal"/>
    <w:next w:val="Textoindependiente2"/>
    <w:link w:val="Textoindependiente2Car"/>
    <w:uiPriority w:val="99"/>
    <w:semiHidden/>
    <w:unhideWhenUsed/>
    <w:rsid w:val="00FE2529"/>
    <w:pPr>
      <w:spacing w:after="120" w:line="480" w:lineRule="auto"/>
    </w:pPr>
    <w:rPr>
      <w:rFonts w:asciiTheme="minorHAnsi" w:eastAsiaTheme="minorHAnsi" w:hAnsiTheme="minorHAnsi" w:cstheme="minorBidi"/>
      <w:lang w:eastAsia="en-US"/>
    </w:rPr>
  </w:style>
  <w:style w:type="character" w:customStyle="1" w:styleId="Textoindependiente2Car">
    <w:name w:val="Texto independiente 2 Car"/>
    <w:basedOn w:val="Fuentedeprrafopredeter"/>
    <w:link w:val="Textoindependiente21"/>
    <w:uiPriority w:val="99"/>
    <w:semiHidden/>
    <w:rsid w:val="00FE2529"/>
    <w:rPr>
      <w:sz w:val="24"/>
      <w:szCs w:val="24"/>
    </w:rPr>
  </w:style>
  <w:style w:type="paragraph" w:styleId="Textoindependiente2">
    <w:name w:val="Body Text 2"/>
    <w:basedOn w:val="Normal"/>
    <w:link w:val="Textoindependiente2Car1"/>
    <w:uiPriority w:val="99"/>
    <w:semiHidden/>
    <w:unhideWhenUsed/>
    <w:rsid w:val="00FE2529"/>
    <w:pPr>
      <w:spacing w:after="120" w:line="480" w:lineRule="auto"/>
    </w:pPr>
  </w:style>
  <w:style w:type="character" w:customStyle="1" w:styleId="Textoindependiente2Car1">
    <w:name w:val="Texto independiente 2 Car1"/>
    <w:basedOn w:val="Fuentedeprrafopredeter"/>
    <w:link w:val="Textoindependiente2"/>
    <w:uiPriority w:val="99"/>
    <w:semiHidden/>
    <w:rsid w:val="00FE2529"/>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5745">
      <w:bodyDiv w:val="1"/>
      <w:marLeft w:val="0"/>
      <w:marRight w:val="0"/>
      <w:marTop w:val="0"/>
      <w:marBottom w:val="0"/>
      <w:divBdr>
        <w:top w:val="none" w:sz="0" w:space="0" w:color="auto"/>
        <w:left w:val="none" w:sz="0" w:space="0" w:color="auto"/>
        <w:bottom w:val="none" w:sz="0" w:space="0" w:color="auto"/>
        <w:right w:val="none" w:sz="0" w:space="0" w:color="auto"/>
      </w:divBdr>
    </w:div>
    <w:div w:id="461314179">
      <w:bodyDiv w:val="1"/>
      <w:marLeft w:val="0"/>
      <w:marRight w:val="0"/>
      <w:marTop w:val="0"/>
      <w:marBottom w:val="0"/>
      <w:divBdr>
        <w:top w:val="none" w:sz="0" w:space="0" w:color="auto"/>
        <w:left w:val="none" w:sz="0" w:space="0" w:color="auto"/>
        <w:bottom w:val="none" w:sz="0" w:space="0" w:color="auto"/>
        <w:right w:val="none" w:sz="0" w:space="0" w:color="auto"/>
      </w:divBdr>
      <w:divsChild>
        <w:div w:id="1819954951">
          <w:marLeft w:val="360"/>
          <w:marRight w:val="0"/>
          <w:marTop w:val="200"/>
          <w:marBottom w:val="0"/>
          <w:divBdr>
            <w:top w:val="none" w:sz="0" w:space="0" w:color="auto"/>
            <w:left w:val="none" w:sz="0" w:space="0" w:color="auto"/>
            <w:bottom w:val="none" w:sz="0" w:space="0" w:color="auto"/>
            <w:right w:val="none" w:sz="0" w:space="0" w:color="auto"/>
          </w:divBdr>
        </w:div>
        <w:div w:id="751854220">
          <w:marLeft w:val="360"/>
          <w:marRight w:val="0"/>
          <w:marTop w:val="200"/>
          <w:marBottom w:val="0"/>
          <w:divBdr>
            <w:top w:val="none" w:sz="0" w:space="0" w:color="auto"/>
            <w:left w:val="none" w:sz="0" w:space="0" w:color="auto"/>
            <w:bottom w:val="none" w:sz="0" w:space="0" w:color="auto"/>
            <w:right w:val="none" w:sz="0" w:space="0" w:color="auto"/>
          </w:divBdr>
        </w:div>
        <w:div w:id="1579823599">
          <w:marLeft w:val="360"/>
          <w:marRight w:val="0"/>
          <w:marTop w:val="200"/>
          <w:marBottom w:val="0"/>
          <w:divBdr>
            <w:top w:val="none" w:sz="0" w:space="0" w:color="auto"/>
            <w:left w:val="none" w:sz="0" w:space="0" w:color="auto"/>
            <w:bottom w:val="none" w:sz="0" w:space="0" w:color="auto"/>
            <w:right w:val="none" w:sz="0" w:space="0" w:color="auto"/>
          </w:divBdr>
        </w:div>
        <w:div w:id="1165709260">
          <w:marLeft w:val="360"/>
          <w:marRight w:val="0"/>
          <w:marTop w:val="200"/>
          <w:marBottom w:val="0"/>
          <w:divBdr>
            <w:top w:val="none" w:sz="0" w:space="0" w:color="auto"/>
            <w:left w:val="none" w:sz="0" w:space="0" w:color="auto"/>
            <w:bottom w:val="none" w:sz="0" w:space="0" w:color="auto"/>
            <w:right w:val="none" w:sz="0" w:space="0" w:color="auto"/>
          </w:divBdr>
        </w:div>
        <w:div w:id="1772583040">
          <w:marLeft w:val="360"/>
          <w:marRight w:val="0"/>
          <w:marTop w:val="200"/>
          <w:marBottom w:val="0"/>
          <w:divBdr>
            <w:top w:val="none" w:sz="0" w:space="0" w:color="auto"/>
            <w:left w:val="none" w:sz="0" w:space="0" w:color="auto"/>
            <w:bottom w:val="none" w:sz="0" w:space="0" w:color="auto"/>
            <w:right w:val="none" w:sz="0" w:space="0" w:color="auto"/>
          </w:divBdr>
        </w:div>
        <w:div w:id="890383372">
          <w:marLeft w:val="360"/>
          <w:marRight w:val="0"/>
          <w:marTop w:val="200"/>
          <w:marBottom w:val="0"/>
          <w:divBdr>
            <w:top w:val="none" w:sz="0" w:space="0" w:color="auto"/>
            <w:left w:val="none" w:sz="0" w:space="0" w:color="auto"/>
            <w:bottom w:val="none" w:sz="0" w:space="0" w:color="auto"/>
            <w:right w:val="none" w:sz="0" w:space="0" w:color="auto"/>
          </w:divBdr>
        </w:div>
        <w:div w:id="898319822">
          <w:marLeft w:val="360"/>
          <w:marRight w:val="0"/>
          <w:marTop w:val="200"/>
          <w:marBottom w:val="0"/>
          <w:divBdr>
            <w:top w:val="none" w:sz="0" w:space="0" w:color="auto"/>
            <w:left w:val="none" w:sz="0" w:space="0" w:color="auto"/>
            <w:bottom w:val="none" w:sz="0" w:space="0" w:color="auto"/>
            <w:right w:val="none" w:sz="0" w:space="0" w:color="auto"/>
          </w:divBdr>
        </w:div>
      </w:divsChild>
    </w:div>
    <w:div w:id="865411857">
      <w:bodyDiv w:val="1"/>
      <w:marLeft w:val="0"/>
      <w:marRight w:val="0"/>
      <w:marTop w:val="0"/>
      <w:marBottom w:val="0"/>
      <w:divBdr>
        <w:top w:val="none" w:sz="0" w:space="0" w:color="auto"/>
        <w:left w:val="none" w:sz="0" w:space="0" w:color="auto"/>
        <w:bottom w:val="none" w:sz="0" w:space="0" w:color="auto"/>
        <w:right w:val="none" w:sz="0" w:space="0" w:color="auto"/>
      </w:divBdr>
      <w:divsChild>
        <w:div w:id="539511394">
          <w:marLeft w:val="360"/>
          <w:marRight w:val="0"/>
          <w:marTop w:val="200"/>
          <w:marBottom w:val="0"/>
          <w:divBdr>
            <w:top w:val="none" w:sz="0" w:space="0" w:color="auto"/>
            <w:left w:val="none" w:sz="0" w:space="0" w:color="auto"/>
            <w:bottom w:val="none" w:sz="0" w:space="0" w:color="auto"/>
            <w:right w:val="none" w:sz="0" w:space="0" w:color="auto"/>
          </w:divBdr>
        </w:div>
      </w:divsChild>
    </w:div>
    <w:div w:id="1321226118">
      <w:bodyDiv w:val="1"/>
      <w:marLeft w:val="0"/>
      <w:marRight w:val="0"/>
      <w:marTop w:val="0"/>
      <w:marBottom w:val="0"/>
      <w:divBdr>
        <w:top w:val="none" w:sz="0" w:space="0" w:color="auto"/>
        <w:left w:val="none" w:sz="0" w:space="0" w:color="auto"/>
        <w:bottom w:val="none" w:sz="0" w:space="0" w:color="auto"/>
        <w:right w:val="none" w:sz="0" w:space="0" w:color="auto"/>
      </w:divBdr>
    </w:div>
    <w:div w:id="163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67426790">
          <w:marLeft w:val="446"/>
          <w:marRight w:val="0"/>
          <w:marTop w:val="0"/>
          <w:marBottom w:val="0"/>
          <w:divBdr>
            <w:top w:val="none" w:sz="0" w:space="0" w:color="auto"/>
            <w:left w:val="none" w:sz="0" w:space="0" w:color="auto"/>
            <w:bottom w:val="none" w:sz="0" w:space="0" w:color="auto"/>
            <w:right w:val="none" w:sz="0" w:space="0" w:color="auto"/>
          </w:divBdr>
        </w:div>
      </w:divsChild>
    </w:div>
    <w:div w:id="1659266342">
      <w:bodyDiv w:val="1"/>
      <w:marLeft w:val="0"/>
      <w:marRight w:val="0"/>
      <w:marTop w:val="0"/>
      <w:marBottom w:val="0"/>
      <w:divBdr>
        <w:top w:val="none" w:sz="0" w:space="0" w:color="auto"/>
        <w:left w:val="none" w:sz="0" w:space="0" w:color="auto"/>
        <w:bottom w:val="none" w:sz="0" w:space="0" w:color="auto"/>
        <w:right w:val="none" w:sz="0" w:space="0" w:color="auto"/>
      </w:divBdr>
    </w:div>
    <w:div w:id="2011987085">
      <w:bodyDiv w:val="1"/>
      <w:marLeft w:val="0"/>
      <w:marRight w:val="0"/>
      <w:marTop w:val="0"/>
      <w:marBottom w:val="0"/>
      <w:divBdr>
        <w:top w:val="none" w:sz="0" w:space="0" w:color="auto"/>
        <w:left w:val="none" w:sz="0" w:space="0" w:color="auto"/>
        <w:bottom w:val="none" w:sz="0" w:space="0" w:color="auto"/>
        <w:right w:val="none" w:sz="0" w:space="0" w:color="auto"/>
      </w:divBdr>
      <w:divsChild>
        <w:div w:id="1960452024">
          <w:marLeft w:val="360"/>
          <w:marRight w:val="0"/>
          <w:marTop w:val="200"/>
          <w:marBottom w:val="0"/>
          <w:divBdr>
            <w:top w:val="none" w:sz="0" w:space="0" w:color="auto"/>
            <w:left w:val="none" w:sz="0" w:space="0" w:color="auto"/>
            <w:bottom w:val="none" w:sz="0" w:space="0" w:color="auto"/>
            <w:right w:val="none" w:sz="0" w:space="0" w:color="auto"/>
          </w:divBdr>
        </w:div>
      </w:divsChild>
    </w:div>
    <w:div w:id="21190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3782</Words>
  <Characters>20801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jd.cantoral22@gmail.com</cp:lastModifiedBy>
  <cp:revision>3</cp:revision>
  <dcterms:created xsi:type="dcterms:W3CDTF">2023-09-20T22:35:00Z</dcterms:created>
  <dcterms:modified xsi:type="dcterms:W3CDTF">2023-09-20T22:36:00Z</dcterms:modified>
</cp:coreProperties>
</file>