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9E42" w14:textId="77777777" w:rsidR="00EF3F60" w:rsidRPr="009B69B7" w:rsidRDefault="00EF3F60" w:rsidP="00EF3F60">
      <w:pPr>
        <w:rPr>
          <w:rFonts w:ascii="Montserrata" w:hAnsi="Montserrata"/>
          <w:sz w:val="22"/>
          <w:szCs w:val="22"/>
          <w:lang w:val="es-MX"/>
        </w:rPr>
      </w:pPr>
    </w:p>
    <w:p w14:paraId="6EA6EF5E" w14:textId="69E7041F" w:rsidR="00477920" w:rsidRPr="00E522AD" w:rsidRDefault="00477920" w:rsidP="00477920">
      <w:pPr>
        <w:jc w:val="center"/>
        <w:rPr>
          <w:rFonts w:ascii="Montserrat" w:hAnsi="Montserrat" w:cs="Arial"/>
          <w:b/>
          <w:color w:val="000000"/>
          <w:sz w:val="22"/>
          <w:szCs w:val="22"/>
          <w:lang w:val="es-MX" w:eastAsia="en-US"/>
        </w:rPr>
      </w:pPr>
      <w:r w:rsidRPr="00E522AD">
        <w:rPr>
          <w:rFonts w:ascii="Montserrat" w:hAnsi="Montserrat" w:cs="Arial"/>
          <w:b/>
          <w:color w:val="000000"/>
          <w:sz w:val="22"/>
          <w:szCs w:val="22"/>
          <w:lang w:val="es-MX" w:eastAsia="en-US"/>
        </w:rPr>
        <w:t xml:space="preserve">Anexo </w:t>
      </w:r>
      <w:r w:rsidR="004822B4">
        <w:rPr>
          <w:rFonts w:ascii="Montserrat" w:hAnsi="Montserrat" w:cs="Arial"/>
          <w:b/>
          <w:color w:val="000000"/>
          <w:sz w:val="22"/>
          <w:szCs w:val="22"/>
          <w:lang w:val="es-MX" w:eastAsia="en-US"/>
        </w:rPr>
        <w:t>5.16</w:t>
      </w:r>
      <w:r w:rsidRPr="00E522AD">
        <w:rPr>
          <w:rFonts w:ascii="Montserrat" w:hAnsi="Montserrat" w:cs="Arial"/>
          <w:b/>
          <w:color w:val="000000"/>
          <w:sz w:val="22"/>
          <w:szCs w:val="22"/>
          <w:lang w:val="es-MX" w:eastAsia="en-US"/>
        </w:rPr>
        <w:t xml:space="preserve"> Recursos de Fuentes Externas</w:t>
      </w:r>
    </w:p>
    <w:p w14:paraId="1539E276" w14:textId="77777777" w:rsidR="00477920" w:rsidRPr="00E522AD" w:rsidRDefault="00477920" w:rsidP="00477920">
      <w:pPr>
        <w:jc w:val="both"/>
        <w:rPr>
          <w:rFonts w:ascii="Montserrat" w:hAnsi="Montserrat" w:cs="Arial"/>
          <w:color w:val="000000"/>
          <w:sz w:val="22"/>
          <w:szCs w:val="22"/>
          <w:lang w:val="es-MX" w:eastAsia="en-US"/>
        </w:rPr>
      </w:pPr>
    </w:p>
    <w:p w14:paraId="68B17F57" w14:textId="3483920E" w:rsidR="00477920" w:rsidRPr="00E522AD" w:rsidRDefault="00477920" w:rsidP="00477920">
      <w:pPr>
        <w:jc w:val="both"/>
        <w:rPr>
          <w:rFonts w:ascii="Montserrat" w:hAnsi="Montserrat" w:cs="Arial"/>
          <w:color w:val="000000"/>
          <w:sz w:val="22"/>
          <w:szCs w:val="22"/>
          <w:lang w:val="es-MX" w:eastAsia="en-US"/>
        </w:rPr>
      </w:pPr>
      <w:r w:rsidRPr="00E522AD">
        <w:rPr>
          <w:rFonts w:ascii="Montserrat" w:hAnsi="Montserrat" w:cs="Arial"/>
          <w:color w:val="000000"/>
          <w:sz w:val="22"/>
          <w:szCs w:val="22"/>
          <w:lang w:val="es-MX" w:eastAsia="en-US"/>
        </w:rPr>
        <w:t>Información financiera de Fondos institucionales, mixtos, sectoriales y transferencias del CONACyT para convenios y proyectos específicos, recibido durante el primer semestre 202</w:t>
      </w:r>
      <w:r w:rsidR="0043791F" w:rsidRPr="00E522AD">
        <w:rPr>
          <w:rFonts w:ascii="Montserrat" w:hAnsi="Montserrat" w:cs="Arial"/>
          <w:color w:val="000000"/>
          <w:sz w:val="22"/>
          <w:szCs w:val="22"/>
          <w:lang w:val="es-MX" w:eastAsia="en-US"/>
        </w:rPr>
        <w:t>3</w:t>
      </w:r>
      <w:r w:rsidRPr="00E522AD">
        <w:rPr>
          <w:rFonts w:ascii="Montserrat" w:hAnsi="Montserrat" w:cs="Arial"/>
          <w:color w:val="000000"/>
          <w:sz w:val="22"/>
          <w:szCs w:val="22"/>
          <w:lang w:val="es-MX" w:eastAsia="en-US"/>
        </w:rPr>
        <w:t>, comparado con el primer semestre 202</w:t>
      </w:r>
      <w:r w:rsidR="0043791F" w:rsidRPr="00E522AD">
        <w:rPr>
          <w:rFonts w:ascii="Montserrat" w:hAnsi="Montserrat" w:cs="Arial"/>
          <w:color w:val="000000"/>
          <w:sz w:val="22"/>
          <w:szCs w:val="22"/>
          <w:lang w:val="es-MX" w:eastAsia="en-US"/>
        </w:rPr>
        <w:t>2</w:t>
      </w:r>
      <w:r w:rsidRPr="00E522AD">
        <w:rPr>
          <w:rFonts w:ascii="Montserrat" w:hAnsi="Montserrat" w:cs="Arial"/>
          <w:color w:val="000000"/>
          <w:sz w:val="22"/>
          <w:szCs w:val="22"/>
          <w:lang w:val="es-MX" w:eastAsia="en-US"/>
        </w:rPr>
        <w:t>.</w:t>
      </w:r>
    </w:p>
    <w:p w14:paraId="7C6F0877" w14:textId="77777777" w:rsidR="00477920" w:rsidRPr="00E522AD" w:rsidRDefault="00477920" w:rsidP="00477920">
      <w:pPr>
        <w:jc w:val="both"/>
        <w:rPr>
          <w:rFonts w:ascii="Montserrat" w:hAnsi="Montserrat" w:cs="Arial"/>
          <w:color w:val="000000"/>
          <w:sz w:val="22"/>
          <w:szCs w:val="22"/>
          <w:lang w:val="es-MX" w:eastAsia="en-US"/>
        </w:rPr>
      </w:pPr>
    </w:p>
    <w:p w14:paraId="2B3DF182" w14:textId="77777777" w:rsidR="00477920" w:rsidRPr="00E522AD" w:rsidRDefault="00477920" w:rsidP="00477920">
      <w:pPr>
        <w:jc w:val="both"/>
        <w:rPr>
          <w:rFonts w:ascii="Montserrat" w:hAnsi="Montserrat" w:cs="Tahoma"/>
          <w:b/>
          <w:bCs/>
          <w:lang w:val="es-MX"/>
        </w:rPr>
      </w:pPr>
    </w:p>
    <w:tbl>
      <w:tblPr>
        <w:tblStyle w:val="Tablaconcuadrcula"/>
        <w:tblW w:w="9356" w:type="dxa"/>
        <w:jc w:val="center"/>
        <w:tblLayout w:type="fixed"/>
        <w:tblLook w:val="04A0" w:firstRow="1" w:lastRow="0" w:firstColumn="1" w:lastColumn="0" w:noHBand="0" w:noVBand="1"/>
      </w:tblPr>
      <w:tblGrid>
        <w:gridCol w:w="2978"/>
        <w:gridCol w:w="2126"/>
        <w:gridCol w:w="2126"/>
        <w:gridCol w:w="2126"/>
      </w:tblGrid>
      <w:tr w:rsidR="00477920" w:rsidRPr="00E522AD" w14:paraId="0388DAE3" w14:textId="77777777" w:rsidTr="00477920">
        <w:trPr>
          <w:jc w:val="center"/>
        </w:trPr>
        <w:tc>
          <w:tcPr>
            <w:tcW w:w="2978" w:type="dxa"/>
            <w:vMerge w:val="restart"/>
            <w:vAlign w:val="center"/>
          </w:tcPr>
          <w:p w14:paraId="0266C12D" w14:textId="77777777" w:rsidR="00477920" w:rsidRPr="00E522AD" w:rsidRDefault="00477920" w:rsidP="00477920">
            <w:pPr>
              <w:jc w:val="center"/>
              <w:rPr>
                <w:rFonts w:ascii="Montserrat" w:eastAsia="Arial Unicode MS" w:hAnsi="Montserrat" w:cs="Arial"/>
                <w:b/>
                <w:sz w:val="21"/>
                <w:szCs w:val="21"/>
              </w:rPr>
            </w:pPr>
            <w:r w:rsidRPr="00E522AD">
              <w:rPr>
                <w:rFonts w:ascii="Montserrat" w:hAnsi="Montserrat" w:cs="Arial"/>
                <w:b/>
                <w:sz w:val="21"/>
                <w:szCs w:val="21"/>
              </w:rPr>
              <w:t>FUENTE DE FINANCIAMIENTO</w:t>
            </w:r>
          </w:p>
        </w:tc>
        <w:tc>
          <w:tcPr>
            <w:tcW w:w="2126" w:type="dxa"/>
            <w:vAlign w:val="center"/>
          </w:tcPr>
          <w:p w14:paraId="3B0D909F" w14:textId="3BA6DDFB" w:rsidR="00477920" w:rsidRPr="00E522AD" w:rsidRDefault="00477920" w:rsidP="00477920">
            <w:pPr>
              <w:jc w:val="center"/>
              <w:rPr>
                <w:rFonts w:ascii="Montserrat" w:hAnsi="Montserrat" w:cs="Arial"/>
                <w:b/>
                <w:sz w:val="21"/>
                <w:szCs w:val="21"/>
              </w:rPr>
            </w:pPr>
            <w:r w:rsidRPr="00E522AD">
              <w:rPr>
                <w:rFonts w:ascii="Montserrat" w:hAnsi="Montserrat" w:cs="Arial"/>
                <w:b/>
                <w:sz w:val="21"/>
                <w:szCs w:val="21"/>
              </w:rPr>
              <w:t>RECIBIDO ENERO- JUNIO 202</w:t>
            </w:r>
            <w:r w:rsidR="00A27ECA" w:rsidRPr="00E522AD">
              <w:rPr>
                <w:rFonts w:ascii="Montserrat" w:hAnsi="Montserrat" w:cs="Arial"/>
                <w:b/>
                <w:sz w:val="21"/>
                <w:szCs w:val="21"/>
              </w:rPr>
              <w:t>3</w:t>
            </w:r>
          </w:p>
        </w:tc>
        <w:tc>
          <w:tcPr>
            <w:tcW w:w="2126" w:type="dxa"/>
            <w:vAlign w:val="center"/>
          </w:tcPr>
          <w:p w14:paraId="1272033A" w14:textId="1FF495AA" w:rsidR="00477920" w:rsidRPr="00E522AD" w:rsidRDefault="00477920" w:rsidP="00477920">
            <w:pPr>
              <w:jc w:val="center"/>
              <w:rPr>
                <w:rFonts w:ascii="Montserrat" w:hAnsi="Montserrat" w:cs="Arial"/>
                <w:b/>
                <w:sz w:val="21"/>
                <w:szCs w:val="21"/>
              </w:rPr>
            </w:pPr>
            <w:r w:rsidRPr="00E522AD">
              <w:rPr>
                <w:rFonts w:ascii="Montserrat" w:hAnsi="Montserrat" w:cs="Arial"/>
                <w:b/>
                <w:sz w:val="21"/>
                <w:szCs w:val="21"/>
              </w:rPr>
              <w:t>RECIBIDO ENERO-JUNIO 202</w:t>
            </w:r>
            <w:r w:rsidR="00A27ECA" w:rsidRPr="00E522AD">
              <w:rPr>
                <w:rFonts w:ascii="Montserrat" w:hAnsi="Montserrat" w:cs="Arial"/>
                <w:b/>
                <w:sz w:val="21"/>
                <w:szCs w:val="21"/>
              </w:rPr>
              <w:t>2</w:t>
            </w:r>
          </w:p>
        </w:tc>
        <w:tc>
          <w:tcPr>
            <w:tcW w:w="2126" w:type="dxa"/>
            <w:vAlign w:val="center"/>
          </w:tcPr>
          <w:p w14:paraId="3AF27BEC" w14:textId="77777777" w:rsidR="00477920" w:rsidRPr="00E522AD" w:rsidRDefault="00477920" w:rsidP="00477920">
            <w:pPr>
              <w:jc w:val="center"/>
              <w:rPr>
                <w:rFonts w:ascii="Montserrat" w:hAnsi="Montserrat" w:cs="Arial"/>
                <w:b/>
                <w:sz w:val="21"/>
                <w:szCs w:val="21"/>
              </w:rPr>
            </w:pPr>
            <w:r w:rsidRPr="00E522AD">
              <w:rPr>
                <w:rFonts w:ascii="Montserrat" w:hAnsi="Montserrat" w:cs="Arial"/>
                <w:b/>
                <w:sz w:val="21"/>
                <w:szCs w:val="21"/>
              </w:rPr>
              <w:t>DIFERENCIA</w:t>
            </w:r>
          </w:p>
        </w:tc>
      </w:tr>
      <w:tr w:rsidR="00477920" w:rsidRPr="00E522AD" w14:paraId="48A4B4D7" w14:textId="77777777" w:rsidTr="00477920">
        <w:trPr>
          <w:jc w:val="center"/>
        </w:trPr>
        <w:tc>
          <w:tcPr>
            <w:tcW w:w="2978" w:type="dxa"/>
            <w:vMerge/>
            <w:vAlign w:val="center"/>
          </w:tcPr>
          <w:p w14:paraId="3441FB40" w14:textId="77777777" w:rsidR="00477920" w:rsidRPr="00E522AD" w:rsidRDefault="00477920" w:rsidP="00477920">
            <w:pPr>
              <w:rPr>
                <w:rFonts w:ascii="Montserrat" w:eastAsia="Arial Unicode MS" w:hAnsi="Montserrat" w:cs="Arial"/>
                <w:sz w:val="21"/>
                <w:szCs w:val="21"/>
              </w:rPr>
            </w:pPr>
          </w:p>
        </w:tc>
        <w:tc>
          <w:tcPr>
            <w:tcW w:w="6378" w:type="dxa"/>
            <w:gridSpan w:val="3"/>
            <w:vAlign w:val="center"/>
          </w:tcPr>
          <w:p w14:paraId="62509659" w14:textId="77777777" w:rsidR="00477920" w:rsidRPr="00E522AD" w:rsidRDefault="00477920" w:rsidP="00477920">
            <w:pPr>
              <w:jc w:val="center"/>
              <w:rPr>
                <w:rFonts w:ascii="Montserrat" w:eastAsia="Arial Unicode MS" w:hAnsi="Montserrat" w:cs="Arial"/>
                <w:sz w:val="21"/>
                <w:szCs w:val="21"/>
              </w:rPr>
            </w:pPr>
            <w:r w:rsidRPr="00E522AD">
              <w:rPr>
                <w:rFonts w:ascii="Montserrat" w:eastAsia="Arial Unicode MS" w:hAnsi="Montserrat" w:cs="Arial"/>
                <w:sz w:val="21"/>
                <w:szCs w:val="21"/>
              </w:rPr>
              <w:t>(MILES DE PESOS)</w:t>
            </w:r>
          </w:p>
        </w:tc>
      </w:tr>
      <w:tr w:rsidR="00CC330F" w:rsidRPr="00E522AD" w14:paraId="472EC66A" w14:textId="77777777" w:rsidTr="00477920">
        <w:trPr>
          <w:jc w:val="center"/>
        </w:trPr>
        <w:tc>
          <w:tcPr>
            <w:tcW w:w="2978" w:type="dxa"/>
            <w:vAlign w:val="center"/>
          </w:tcPr>
          <w:p w14:paraId="71BA7425" w14:textId="77777777" w:rsidR="00CC330F" w:rsidRPr="00E522AD" w:rsidRDefault="00CC330F" w:rsidP="00CC330F">
            <w:pPr>
              <w:rPr>
                <w:rFonts w:ascii="Montserrat" w:eastAsia="Arial Unicode MS" w:hAnsi="Montserrat" w:cs="Arial"/>
                <w:sz w:val="21"/>
                <w:szCs w:val="21"/>
              </w:rPr>
            </w:pPr>
            <w:r w:rsidRPr="00E522AD">
              <w:rPr>
                <w:rFonts w:ascii="Montserrat" w:eastAsia="Arial Unicode MS" w:hAnsi="Montserrat" w:cs="Arial"/>
                <w:sz w:val="21"/>
                <w:szCs w:val="21"/>
              </w:rPr>
              <w:t>Fondos Sectoriales</w:t>
            </w:r>
          </w:p>
        </w:tc>
        <w:tc>
          <w:tcPr>
            <w:tcW w:w="2126" w:type="dxa"/>
            <w:vAlign w:val="center"/>
          </w:tcPr>
          <w:p w14:paraId="190699B1" w14:textId="0EC204DC"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166,9</w:t>
            </w:r>
          </w:p>
        </w:tc>
        <w:tc>
          <w:tcPr>
            <w:tcW w:w="2126" w:type="dxa"/>
            <w:vAlign w:val="center"/>
          </w:tcPr>
          <w:p w14:paraId="2D42E482" w14:textId="08441E35"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0.0</w:t>
            </w:r>
          </w:p>
        </w:tc>
        <w:tc>
          <w:tcPr>
            <w:tcW w:w="2126" w:type="dxa"/>
            <w:vAlign w:val="center"/>
          </w:tcPr>
          <w:p w14:paraId="7A451475" w14:textId="4D177B63"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166</w:t>
            </w:r>
            <w:r w:rsidR="00E522AD" w:rsidRPr="00E522AD">
              <w:rPr>
                <w:rFonts w:ascii="Montserrat" w:eastAsia="Arial Unicode MS" w:hAnsi="Montserrat" w:cs="Arial"/>
                <w:sz w:val="21"/>
                <w:szCs w:val="21"/>
              </w:rPr>
              <w:t>.9</w:t>
            </w:r>
          </w:p>
        </w:tc>
      </w:tr>
      <w:tr w:rsidR="00CC330F" w:rsidRPr="00E522AD" w14:paraId="7F1D47CC" w14:textId="77777777" w:rsidTr="00477920">
        <w:trPr>
          <w:jc w:val="center"/>
        </w:trPr>
        <w:tc>
          <w:tcPr>
            <w:tcW w:w="2978" w:type="dxa"/>
            <w:vAlign w:val="center"/>
          </w:tcPr>
          <w:p w14:paraId="687E985D" w14:textId="77777777" w:rsidR="00CC330F" w:rsidRPr="00E522AD" w:rsidRDefault="00CC330F" w:rsidP="00CC330F">
            <w:pPr>
              <w:rPr>
                <w:rFonts w:ascii="Montserrat" w:eastAsia="Arial Unicode MS" w:hAnsi="Montserrat" w:cs="Arial"/>
                <w:sz w:val="21"/>
                <w:szCs w:val="21"/>
              </w:rPr>
            </w:pPr>
            <w:r w:rsidRPr="00E522AD">
              <w:rPr>
                <w:rFonts w:ascii="Montserrat" w:eastAsia="Arial Unicode MS" w:hAnsi="Montserrat" w:cs="Arial"/>
                <w:sz w:val="21"/>
                <w:szCs w:val="21"/>
              </w:rPr>
              <w:t>Fondos Mixtos</w:t>
            </w:r>
          </w:p>
        </w:tc>
        <w:tc>
          <w:tcPr>
            <w:tcW w:w="2126" w:type="dxa"/>
            <w:vAlign w:val="center"/>
          </w:tcPr>
          <w:p w14:paraId="5BA8090A" w14:textId="5F3137CC"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0.0</w:t>
            </w:r>
          </w:p>
        </w:tc>
        <w:tc>
          <w:tcPr>
            <w:tcW w:w="2126" w:type="dxa"/>
            <w:vAlign w:val="center"/>
          </w:tcPr>
          <w:p w14:paraId="586FBBFE" w14:textId="6D12E0BA"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0.0</w:t>
            </w:r>
          </w:p>
        </w:tc>
        <w:tc>
          <w:tcPr>
            <w:tcW w:w="2126" w:type="dxa"/>
            <w:vAlign w:val="center"/>
          </w:tcPr>
          <w:p w14:paraId="518BE6AC" w14:textId="2B48743E"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0.0</w:t>
            </w:r>
          </w:p>
        </w:tc>
      </w:tr>
      <w:tr w:rsidR="00CC330F" w:rsidRPr="00E522AD" w14:paraId="309FA809" w14:textId="77777777" w:rsidTr="00477920">
        <w:trPr>
          <w:jc w:val="center"/>
        </w:trPr>
        <w:tc>
          <w:tcPr>
            <w:tcW w:w="2978" w:type="dxa"/>
            <w:vAlign w:val="center"/>
          </w:tcPr>
          <w:p w14:paraId="21584BDB" w14:textId="77777777" w:rsidR="00CC330F" w:rsidRPr="00E522AD" w:rsidRDefault="00CC330F" w:rsidP="00CC330F">
            <w:pPr>
              <w:rPr>
                <w:rFonts w:ascii="Montserrat" w:eastAsia="Arial Unicode MS" w:hAnsi="Montserrat" w:cs="Arial"/>
                <w:sz w:val="21"/>
                <w:szCs w:val="21"/>
              </w:rPr>
            </w:pPr>
            <w:r w:rsidRPr="00E522AD">
              <w:rPr>
                <w:rFonts w:ascii="Montserrat" w:eastAsia="Arial Unicode MS" w:hAnsi="Montserrat" w:cs="Arial"/>
                <w:sz w:val="21"/>
                <w:szCs w:val="21"/>
              </w:rPr>
              <w:t>Transferencias CONACyT</w:t>
            </w:r>
          </w:p>
        </w:tc>
        <w:tc>
          <w:tcPr>
            <w:tcW w:w="2126" w:type="dxa"/>
            <w:vAlign w:val="center"/>
          </w:tcPr>
          <w:p w14:paraId="5362D5DE" w14:textId="413FA18F" w:rsidR="00CC330F" w:rsidRPr="00E522AD" w:rsidRDefault="00E522AD"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0.0</w:t>
            </w:r>
          </w:p>
        </w:tc>
        <w:tc>
          <w:tcPr>
            <w:tcW w:w="2126" w:type="dxa"/>
            <w:vAlign w:val="center"/>
          </w:tcPr>
          <w:p w14:paraId="11B3802A" w14:textId="7A676ECE"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0.0</w:t>
            </w:r>
          </w:p>
        </w:tc>
        <w:tc>
          <w:tcPr>
            <w:tcW w:w="2126" w:type="dxa"/>
            <w:vAlign w:val="center"/>
          </w:tcPr>
          <w:p w14:paraId="2E488EEB" w14:textId="1A683743" w:rsidR="00CC330F" w:rsidRPr="00E522AD" w:rsidRDefault="00E522AD"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w:t>
            </w:r>
            <w:r w:rsidR="00C51EC9" w:rsidRPr="00E522AD">
              <w:rPr>
                <w:rFonts w:ascii="Montserrat" w:eastAsia="Arial Unicode MS" w:hAnsi="Montserrat" w:cs="Arial"/>
                <w:sz w:val="21"/>
                <w:szCs w:val="21"/>
              </w:rPr>
              <w:t>.0</w:t>
            </w:r>
          </w:p>
        </w:tc>
      </w:tr>
      <w:tr w:rsidR="00CC330F" w:rsidRPr="00E522AD" w14:paraId="191129D8" w14:textId="77777777" w:rsidTr="00477920">
        <w:trPr>
          <w:jc w:val="center"/>
        </w:trPr>
        <w:tc>
          <w:tcPr>
            <w:tcW w:w="2978" w:type="dxa"/>
            <w:vAlign w:val="center"/>
          </w:tcPr>
          <w:p w14:paraId="77FE32DD" w14:textId="77777777" w:rsidR="00CC330F" w:rsidRPr="00E522AD" w:rsidRDefault="00CC330F" w:rsidP="00CC330F">
            <w:pPr>
              <w:rPr>
                <w:rFonts w:ascii="Montserrat" w:eastAsia="Arial Unicode MS" w:hAnsi="Montserrat" w:cs="Arial"/>
                <w:sz w:val="21"/>
                <w:szCs w:val="21"/>
              </w:rPr>
            </w:pPr>
            <w:r w:rsidRPr="00E522AD">
              <w:rPr>
                <w:rFonts w:ascii="Montserrat" w:eastAsia="Arial Unicode MS" w:hAnsi="Montserrat" w:cs="Arial"/>
                <w:sz w:val="21"/>
                <w:szCs w:val="21"/>
              </w:rPr>
              <w:t>Fondos Institucionales</w:t>
            </w:r>
          </w:p>
        </w:tc>
        <w:tc>
          <w:tcPr>
            <w:tcW w:w="2126" w:type="dxa"/>
            <w:vAlign w:val="center"/>
          </w:tcPr>
          <w:p w14:paraId="6DF24111" w14:textId="127388C2" w:rsidR="00CC330F" w:rsidRPr="00E522AD" w:rsidRDefault="00E522AD"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13,114.4</w:t>
            </w:r>
          </w:p>
        </w:tc>
        <w:tc>
          <w:tcPr>
            <w:tcW w:w="2126" w:type="dxa"/>
            <w:vAlign w:val="center"/>
          </w:tcPr>
          <w:p w14:paraId="01B721E4" w14:textId="30AD10BA"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15,096.4</w:t>
            </w:r>
          </w:p>
        </w:tc>
        <w:tc>
          <w:tcPr>
            <w:tcW w:w="2126" w:type="dxa"/>
            <w:vAlign w:val="center"/>
          </w:tcPr>
          <w:p w14:paraId="699BCCEA" w14:textId="208984E9" w:rsidR="00CC330F" w:rsidRPr="00E522AD" w:rsidRDefault="00C72A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-1</w:t>
            </w:r>
            <w:r w:rsidR="00E522AD" w:rsidRPr="00E522AD">
              <w:rPr>
                <w:rFonts w:ascii="Montserrat" w:eastAsia="Arial Unicode MS" w:hAnsi="Montserrat" w:cs="Arial"/>
                <w:sz w:val="21"/>
                <w:szCs w:val="21"/>
              </w:rPr>
              <w:t>,982.0</w:t>
            </w:r>
          </w:p>
        </w:tc>
      </w:tr>
      <w:tr w:rsidR="00CC330F" w:rsidRPr="00E522AD" w14:paraId="5912FB7D" w14:textId="77777777" w:rsidTr="00477920">
        <w:trPr>
          <w:jc w:val="center"/>
        </w:trPr>
        <w:tc>
          <w:tcPr>
            <w:tcW w:w="2978" w:type="dxa"/>
            <w:vAlign w:val="center"/>
          </w:tcPr>
          <w:p w14:paraId="427EFF1D" w14:textId="77777777" w:rsidR="00CC330F" w:rsidRPr="00E522AD" w:rsidRDefault="00CC330F" w:rsidP="00CC330F">
            <w:pPr>
              <w:rPr>
                <w:rFonts w:ascii="Montserrat" w:eastAsia="Arial Unicode MS" w:hAnsi="Montserrat" w:cs="Arial"/>
                <w:sz w:val="21"/>
                <w:szCs w:val="21"/>
              </w:rPr>
            </w:pPr>
            <w:r w:rsidRPr="00E522AD">
              <w:rPr>
                <w:rFonts w:ascii="Montserrat" w:eastAsia="Arial Unicode MS" w:hAnsi="Montserrat" w:cs="Arial"/>
                <w:sz w:val="21"/>
                <w:szCs w:val="21"/>
              </w:rPr>
              <w:t>Apoyos Institucionales</w:t>
            </w:r>
          </w:p>
        </w:tc>
        <w:tc>
          <w:tcPr>
            <w:tcW w:w="2126" w:type="dxa"/>
            <w:vAlign w:val="center"/>
          </w:tcPr>
          <w:p w14:paraId="1D0DC57E" w14:textId="27719824"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0.0</w:t>
            </w:r>
          </w:p>
        </w:tc>
        <w:tc>
          <w:tcPr>
            <w:tcW w:w="2126" w:type="dxa"/>
            <w:vAlign w:val="center"/>
          </w:tcPr>
          <w:p w14:paraId="345E30F7" w14:textId="38479A9E"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0.0</w:t>
            </w:r>
          </w:p>
        </w:tc>
        <w:tc>
          <w:tcPr>
            <w:tcW w:w="2126" w:type="dxa"/>
            <w:vAlign w:val="center"/>
          </w:tcPr>
          <w:p w14:paraId="1C89446E" w14:textId="3C42204B" w:rsidR="00CC330F" w:rsidRPr="00E522AD" w:rsidRDefault="00CC330F" w:rsidP="00CC330F">
            <w:pPr>
              <w:jc w:val="right"/>
              <w:rPr>
                <w:rFonts w:ascii="Montserrat" w:eastAsia="Arial Unicode MS" w:hAnsi="Montserrat" w:cs="Arial"/>
                <w:sz w:val="21"/>
                <w:szCs w:val="21"/>
              </w:rPr>
            </w:pPr>
            <w:r w:rsidRPr="00E522AD">
              <w:rPr>
                <w:rFonts w:ascii="Montserrat" w:eastAsia="Arial Unicode MS" w:hAnsi="Montserrat" w:cs="Arial"/>
                <w:sz w:val="21"/>
                <w:szCs w:val="21"/>
              </w:rPr>
              <w:t>0.0</w:t>
            </w:r>
          </w:p>
        </w:tc>
      </w:tr>
      <w:tr w:rsidR="00CC330F" w:rsidRPr="00E522AD" w14:paraId="0138A8AA" w14:textId="77777777" w:rsidTr="00477920">
        <w:trPr>
          <w:trHeight w:val="104"/>
          <w:jc w:val="center"/>
        </w:trPr>
        <w:tc>
          <w:tcPr>
            <w:tcW w:w="2978" w:type="dxa"/>
            <w:vAlign w:val="center"/>
          </w:tcPr>
          <w:p w14:paraId="4846C7D8" w14:textId="77777777" w:rsidR="00CC330F" w:rsidRPr="00E522AD" w:rsidRDefault="00CC330F" w:rsidP="00CC330F">
            <w:pPr>
              <w:jc w:val="right"/>
              <w:rPr>
                <w:rFonts w:ascii="Montserrat" w:eastAsia="Arial Unicode MS" w:hAnsi="Montserrat" w:cs="Arial"/>
                <w:b/>
                <w:sz w:val="21"/>
                <w:szCs w:val="21"/>
              </w:rPr>
            </w:pPr>
            <w:r w:rsidRPr="00E522AD">
              <w:rPr>
                <w:rFonts w:ascii="Montserrat" w:hAnsi="Montserrat" w:cs="Arial"/>
                <w:b/>
                <w:sz w:val="21"/>
                <w:szCs w:val="21"/>
              </w:rPr>
              <w:t xml:space="preserve">GRAN TOTAL: </w:t>
            </w:r>
          </w:p>
        </w:tc>
        <w:tc>
          <w:tcPr>
            <w:tcW w:w="2126" w:type="dxa"/>
            <w:vAlign w:val="center"/>
          </w:tcPr>
          <w:p w14:paraId="5E6D96B6" w14:textId="2FBEFCE0" w:rsidR="00CC330F" w:rsidRPr="00E522AD" w:rsidRDefault="009A23CA" w:rsidP="00CC330F">
            <w:pPr>
              <w:jc w:val="right"/>
              <w:rPr>
                <w:rFonts w:ascii="Montserrat" w:eastAsia="Arial Unicode MS" w:hAnsi="Montserrat" w:cs="Arial"/>
                <w:b/>
                <w:sz w:val="21"/>
                <w:szCs w:val="21"/>
              </w:rPr>
            </w:pPr>
            <w:r w:rsidRPr="00E522AD">
              <w:rPr>
                <w:rFonts w:ascii="Montserrat" w:eastAsia="Arial Unicode MS" w:hAnsi="Montserrat" w:cs="Arial"/>
                <w:b/>
                <w:sz w:val="21"/>
                <w:szCs w:val="21"/>
              </w:rPr>
              <w:t>13,2</w:t>
            </w:r>
            <w:r w:rsidR="00E522AD" w:rsidRPr="00E522AD">
              <w:rPr>
                <w:rFonts w:ascii="Montserrat" w:eastAsia="Arial Unicode MS" w:hAnsi="Montserrat" w:cs="Arial"/>
                <w:b/>
                <w:sz w:val="21"/>
                <w:szCs w:val="21"/>
              </w:rPr>
              <w:t>81.3</w:t>
            </w:r>
          </w:p>
        </w:tc>
        <w:tc>
          <w:tcPr>
            <w:tcW w:w="2126" w:type="dxa"/>
            <w:vAlign w:val="center"/>
          </w:tcPr>
          <w:p w14:paraId="2D3BBDE1" w14:textId="6E38C3C5" w:rsidR="00CC330F" w:rsidRPr="00E522AD" w:rsidRDefault="00CC330F" w:rsidP="00CC330F">
            <w:pPr>
              <w:jc w:val="right"/>
              <w:rPr>
                <w:rFonts w:ascii="Montserrat" w:eastAsia="Arial Unicode MS" w:hAnsi="Montserrat" w:cs="Arial"/>
                <w:b/>
                <w:sz w:val="21"/>
                <w:szCs w:val="21"/>
              </w:rPr>
            </w:pPr>
            <w:r w:rsidRPr="00E522AD">
              <w:rPr>
                <w:rFonts w:ascii="Montserrat" w:eastAsia="Arial Unicode MS" w:hAnsi="Montserrat" w:cs="Arial"/>
                <w:b/>
                <w:sz w:val="21"/>
                <w:szCs w:val="21"/>
              </w:rPr>
              <w:t>15,096.4</w:t>
            </w:r>
          </w:p>
        </w:tc>
        <w:tc>
          <w:tcPr>
            <w:tcW w:w="2126" w:type="dxa"/>
            <w:vAlign w:val="center"/>
          </w:tcPr>
          <w:p w14:paraId="67F01A95" w14:textId="251EF6AB" w:rsidR="00CC330F" w:rsidRPr="00E522AD" w:rsidRDefault="00E522AD" w:rsidP="00CC330F">
            <w:pPr>
              <w:jc w:val="right"/>
              <w:rPr>
                <w:rFonts w:ascii="Montserrat" w:eastAsia="Arial Unicode MS" w:hAnsi="Montserrat" w:cs="Arial"/>
                <w:b/>
                <w:sz w:val="21"/>
                <w:szCs w:val="21"/>
              </w:rPr>
            </w:pPr>
            <w:r w:rsidRPr="00E522AD">
              <w:rPr>
                <w:rFonts w:ascii="Montserrat" w:eastAsia="Arial Unicode MS" w:hAnsi="Montserrat" w:cs="Arial"/>
                <w:b/>
                <w:sz w:val="21"/>
                <w:szCs w:val="21"/>
              </w:rPr>
              <w:t>-</w:t>
            </w:r>
            <w:r w:rsidR="00240A1A" w:rsidRPr="00E522AD">
              <w:rPr>
                <w:rFonts w:ascii="Montserrat" w:eastAsia="Arial Unicode MS" w:hAnsi="Montserrat" w:cs="Arial"/>
                <w:b/>
                <w:sz w:val="21"/>
                <w:szCs w:val="21"/>
              </w:rPr>
              <w:t>1</w:t>
            </w:r>
            <w:r w:rsidRPr="00E522AD">
              <w:rPr>
                <w:rFonts w:ascii="Montserrat" w:eastAsia="Arial Unicode MS" w:hAnsi="Montserrat" w:cs="Arial"/>
                <w:b/>
                <w:sz w:val="21"/>
                <w:szCs w:val="21"/>
              </w:rPr>
              <w:t>,815.1</w:t>
            </w:r>
          </w:p>
        </w:tc>
      </w:tr>
    </w:tbl>
    <w:p w14:paraId="306824B7" w14:textId="77777777" w:rsidR="00CB3976" w:rsidRDefault="00CB3976" w:rsidP="00EF3F60">
      <w:pPr>
        <w:tabs>
          <w:tab w:val="left" w:pos="4155"/>
        </w:tabs>
        <w:rPr>
          <w:rFonts w:ascii="Montserrat" w:hAnsi="Montserrat"/>
          <w:sz w:val="22"/>
          <w:szCs w:val="22"/>
          <w:lang w:val="es-MX"/>
        </w:rPr>
      </w:pPr>
    </w:p>
    <w:p w14:paraId="1AC6441F" w14:textId="77777777" w:rsidR="00A72369" w:rsidRPr="00E522AD" w:rsidRDefault="00A72369" w:rsidP="00EF3F60">
      <w:pPr>
        <w:tabs>
          <w:tab w:val="left" w:pos="4155"/>
        </w:tabs>
        <w:rPr>
          <w:rFonts w:ascii="Montserrat" w:hAnsi="Montserrat"/>
          <w:sz w:val="22"/>
          <w:szCs w:val="22"/>
          <w:lang w:val="es-MX"/>
        </w:rPr>
      </w:pPr>
    </w:p>
    <w:p w14:paraId="72783C93" w14:textId="1A0BCD15" w:rsidR="00477920" w:rsidRPr="00E522AD" w:rsidRDefault="0043791F" w:rsidP="00477920">
      <w:pPr>
        <w:pStyle w:val="Prrafodelista"/>
        <w:numPr>
          <w:ilvl w:val="0"/>
          <w:numId w:val="5"/>
        </w:numPr>
        <w:rPr>
          <w:rFonts w:ascii="Montserrat" w:hAnsi="Montserrat"/>
          <w:b/>
        </w:rPr>
      </w:pPr>
      <w:r w:rsidRPr="00E522AD">
        <w:rPr>
          <w:rFonts w:ascii="Montserrat" w:hAnsi="Montserrat"/>
          <w:b/>
        </w:rPr>
        <w:t>R</w:t>
      </w:r>
      <w:r w:rsidR="00477920" w:rsidRPr="00E522AD">
        <w:rPr>
          <w:rFonts w:ascii="Montserrat" w:hAnsi="Montserrat"/>
          <w:b/>
        </w:rPr>
        <w:t>elación de proyectos apoyados.</w:t>
      </w:r>
    </w:p>
    <w:p w14:paraId="18D4E198" w14:textId="77777777" w:rsidR="007E6045" w:rsidRPr="00E522AD" w:rsidRDefault="007E6045" w:rsidP="007E6045">
      <w:pPr>
        <w:rPr>
          <w:rFonts w:ascii="Montserrat" w:hAnsi="Montserrat"/>
          <w:b/>
        </w:rPr>
      </w:pPr>
    </w:p>
    <w:tbl>
      <w:tblPr>
        <w:tblW w:w="13380" w:type="dxa"/>
        <w:tblInd w:w="70" w:type="dxa"/>
        <w:tblCellMar>
          <w:left w:w="70" w:type="dxa"/>
          <w:right w:w="70" w:type="dxa"/>
        </w:tblCellMar>
        <w:tblLook w:val="04A0" w:firstRow="1" w:lastRow="0" w:firstColumn="1" w:lastColumn="0" w:noHBand="0" w:noVBand="1"/>
      </w:tblPr>
      <w:tblGrid>
        <w:gridCol w:w="4163"/>
        <w:gridCol w:w="2759"/>
        <w:gridCol w:w="1527"/>
        <w:gridCol w:w="1319"/>
        <w:gridCol w:w="1458"/>
        <w:gridCol w:w="2154"/>
      </w:tblGrid>
      <w:tr w:rsidR="003F2905" w:rsidRPr="00ED52FA" w14:paraId="65BE111A" w14:textId="77777777" w:rsidTr="00283F8D">
        <w:trPr>
          <w:trHeight w:val="1200"/>
        </w:trPr>
        <w:tc>
          <w:tcPr>
            <w:tcW w:w="4280"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4D539DB3" w14:textId="77777777" w:rsidR="007E6045" w:rsidRPr="00ED52FA" w:rsidRDefault="007E6045" w:rsidP="00283F8D">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NOMBRE DEL PROYECTO</w:t>
            </w:r>
          </w:p>
        </w:tc>
        <w:tc>
          <w:tcPr>
            <w:tcW w:w="2800" w:type="dxa"/>
            <w:tcBorders>
              <w:top w:val="single" w:sz="4" w:space="0" w:color="auto"/>
              <w:left w:val="nil"/>
              <w:bottom w:val="single" w:sz="4" w:space="0" w:color="auto"/>
              <w:right w:val="single" w:sz="4" w:space="0" w:color="auto"/>
            </w:tcBorders>
            <w:shd w:val="clear" w:color="000000" w:fill="B38E5D"/>
            <w:vAlign w:val="center"/>
            <w:hideMark/>
          </w:tcPr>
          <w:p w14:paraId="1BD5B485" w14:textId="77777777" w:rsidR="007E6045" w:rsidRPr="00ED52FA" w:rsidRDefault="007E6045" w:rsidP="00283F8D">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 xml:space="preserve">FUENTE DE FINANCIAMIENTO </w:t>
            </w:r>
          </w:p>
        </w:tc>
        <w:tc>
          <w:tcPr>
            <w:tcW w:w="1440" w:type="dxa"/>
            <w:tcBorders>
              <w:top w:val="single" w:sz="4" w:space="0" w:color="auto"/>
              <w:left w:val="nil"/>
              <w:bottom w:val="single" w:sz="4" w:space="0" w:color="auto"/>
              <w:right w:val="single" w:sz="4" w:space="0" w:color="auto"/>
            </w:tcBorders>
            <w:shd w:val="clear" w:color="000000" w:fill="B38E5D"/>
            <w:vAlign w:val="center"/>
            <w:hideMark/>
          </w:tcPr>
          <w:p w14:paraId="707B19A5" w14:textId="3798713B" w:rsidR="007E6045" w:rsidRPr="00ED52FA" w:rsidRDefault="007E6045" w:rsidP="00283F8D">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INGRESOS RECIBIDOS DEL AÑO 2023 (PESOS)</w:t>
            </w:r>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3D93CC26" w14:textId="77777777" w:rsidR="007E6045" w:rsidRPr="00ED52FA" w:rsidRDefault="007E6045" w:rsidP="00283F8D">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STATUS</w:t>
            </w:r>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6A0B955C" w14:textId="77777777" w:rsidR="007E6045" w:rsidRPr="00ED52FA" w:rsidRDefault="007E6045" w:rsidP="00283F8D">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 DE AVANCE FINANCIERO</w:t>
            </w:r>
          </w:p>
        </w:tc>
        <w:tc>
          <w:tcPr>
            <w:tcW w:w="2180" w:type="dxa"/>
            <w:tcBorders>
              <w:top w:val="single" w:sz="4" w:space="0" w:color="auto"/>
              <w:left w:val="nil"/>
              <w:bottom w:val="single" w:sz="4" w:space="0" w:color="auto"/>
              <w:right w:val="single" w:sz="4" w:space="0" w:color="auto"/>
            </w:tcBorders>
            <w:shd w:val="clear" w:color="000000" w:fill="B38E5D"/>
            <w:vAlign w:val="center"/>
            <w:hideMark/>
          </w:tcPr>
          <w:p w14:paraId="596DD62B" w14:textId="77777777" w:rsidR="007E6045" w:rsidRPr="00ED52FA" w:rsidRDefault="007E6045" w:rsidP="00283F8D">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RESPONSABLE</w:t>
            </w:r>
          </w:p>
        </w:tc>
      </w:tr>
      <w:tr w:rsidR="003F2905" w:rsidRPr="00ED52FA" w14:paraId="4EF7AE22" w14:textId="77777777" w:rsidTr="00283F8D">
        <w:trPr>
          <w:trHeight w:val="300"/>
        </w:trPr>
        <w:tc>
          <w:tcPr>
            <w:tcW w:w="4280" w:type="dxa"/>
            <w:tcBorders>
              <w:top w:val="nil"/>
              <w:left w:val="nil"/>
              <w:bottom w:val="nil"/>
              <w:right w:val="nil"/>
            </w:tcBorders>
            <w:shd w:val="clear" w:color="auto" w:fill="auto"/>
            <w:vAlign w:val="bottom"/>
            <w:hideMark/>
          </w:tcPr>
          <w:p w14:paraId="47A2F859" w14:textId="77777777" w:rsidR="007E6045" w:rsidRPr="00ED52FA" w:rsidRDefault="007E6045" w:rsidP="00283F8D">
            <w:pPr>
              <w:autoSpaceDE/>
              <w:autoSpaceDN/>
              <w:jc w:val="center"/>
              <w:rPr>
                <w:rFonts w:ascii="Montserrat" w:hAnsi="Montserrat" w:cs="Calibri"/>
                <w:b/>
                <w:bCs/>
                <w:color w:val="FFFFFF"/>
                <w:lang w:val="es-MX" w:eastAsia="es-MX"/>
              </w:rPr>
            </w:pPr>
          </w:p>
        </w:tc>
        <w:tc>
          <w:tcPr>
            <w:tcW w:w="2800" w:type="dxa"/>
            <w:tcBorders>
              <w:top w:val="nil"/>
              <w:left w:val="nil"/>
              <w:bottom w:val="nil"/>
              <w:right w:val="nil"/>
            </w:tcBorders>
            <w:shd w:val="clear" w:color="auto" w:fill="auto"/>
            <w:vAlign w:val="bottom"/>
            <w:hideMark/>
          </w:tcPr>
          <w:p w14:paraId="521E495E" w14:textId="77777777" w:rsidR="007E6045" w:rsidRPr="00ED52FA" w:rsidRDefault="007E6045" w:rsidP="00283F8D">
            <w:pPr>
              <w:autoSpaceDE/>
              <w:autoSpaceDN/>
              <w:rPr>
                <w:rFonts w:ascii="Montserrat" w:hAnsi="Montserrat"/>
                <w:lang w:val="es-MX" w:eastAsia="es-MX"/>
              </w:rPr>
            </w:pPr>
          </w:p>
        </w:tc>
        <w:tc>
          <w:tcPr>
            <w:tcW w:w="1440" w:type="dxa"/>
            <w:tcBorders>
              <w:top w:val="nil"/>
              <w:left w:val="nil"/>
              <w:bottom w:val="nil"/>
              <w:right w:val="nil"/>
            </w:tcBorders>
            <w:shd w:val="clear" w:color="auto" w:fill="auto"/>
            <w:vAlign w:val="bottom"/>
            <w:hideMark/>
          </w:tcPr>
          <w:p w14:paraId="6EF18F96" w14:textId="77777777" w:rsidR="007E6045" w:rsidRPr="00ED52FA" w:rsidRDefault="007E6045" w:rsidP="00283F8D">
            <w:pPr>
              <w:autoSpaceDE/>
              <w:autoSpaceDN/>
              <w:rPr>
                <w:rFonts w:ascii="Montserrat" w:hAnsi="Montserrat"/>
                <w:lang w:val="es-MX" w:eastAsia="es-MX"/>
              </w:rPr>
            </w:pPr>
          </w:p>
        </w:tc>
        <w:tc>
          <w:tcPr>
            <w:tcW w:w="1340" w:type="dxa"/>
            <w:tcBorders>
              <w:top w:val="nil"/>
              <w:left w:val="nil"/>
              <w:bottom w:val="nil"/>
              <w:right w:val="nil"/>
            </w:tcBorders>
            <w:shd w:val="clear" w:color="auto" w:fill="auto"/>
            <w:vAlign w:val="bottom"/>
            <w:hideMark/>
          </w:tcPr>
          <w:p w14:paraId="441E51AC" w14:textId="77777777" w:rsidR="007E6045" w:rsidRPr="00ED52FA" w:rsidRDefault="007E6045" w:rsidP="00283F8D">
            <w:pPr>
              <w:autoSpaceDE/>
              <w:autoSpaceDN/>
              <w:rPr>
                <w:rFonts w:ascii="Montserrat" w:hAnsi="Montserrat"/>
                <w:lang w:val="es-MX" w:eastAsia="es-MX"/>
              </w:rPr>
            </w:pPr>
          </w:p>
        </w:tc>
        <w:tc>
          <w:tcPr>
            <w:tcW w:w="1340" w:type="dxa"/>
            <w:tcBorders>
              <w:top w:val="nil"/>
              <w:left w:val="nil"/>
              <w:bottom w:val="nil"/>
              <w:right w:val="nil"/>
            </w:tcBorders>
            <w:shd w:val="clear" w:color="auto" w:fill="auto"/>
            <w:vAlign w:val="bottom"/>
            <w:hideMark/>
          </w:tcPr>
          <w:p w14:paraId="5A3007C7" w14:textId="77777777" w:rsidR="007E6045" w:rsidRPr="00ED52FA" w:rsidRDefault="007E6045" w:rsidP="00283F8D">
            <w:pPr>
              <w:autoSpaceDE/>
              <w:autoSpaceDN/>
              <w:jc w:val="center"/>
              <w:rPr>
                <w:rFonts w:ascii="Montserrat" w:hAnsi="Montserrat"/>
                <w:lang w:val="es-MX" w:eastAsia="es-MX"/>
              </w:rPr>
            </w:pPr>
          </w:p>
        </w:tc>
        <w:tc>
          <w:tcPr>
            <w:tcW w:w="2180" w:type="dxa"/>
            <w:tcBorders>
              <w:top w:val="nil"/>
              <w:left w:val="nil"/>
              <w:bottom w:val="nil"/>
              <w:right w:val="nil"/>
            </w:tcBorders>
            <w:shd w:val="clear" w:color="auto" w:fill="auto"/>
            <w:vAlign w:val="bottom"/>
            <w:hideMark/>
          </w:tcPr>
          <w:p w14:paraId="7FA74464" w14:textId="77777777" w:rsidR="007E6045" w:rsidRPr="00ED52FA" w:rsidRDefault="007E6045" w:rsidP="00283F8D">
            <w:pPr>
              <w:autoSpaceDE/>
              <w:autoSpaceDN/>
              <w:jc w:val="center"/>
              <w:rPr>
                <w:rFonts w:ascii="Montserrat" w:hAnsi="Montserrat"/>
                <w:lang w:val="es-MX" w:eastAsia="es-MX"/>
              </w:rPr>
            </w:pPr>
          </w:p>
        </w:tc>
      </w:tr>
      <w:tr w:rsidR="003F2905" w:rsidRPr="00ED52FA" w14:paraId="68DAC32D" w14:textId="77777777" w:rsidTr="0055603F">
        <w:trPr>
          <w:trHeight w:val="499"/>
        </w:trPr>
        <w:tc>
          <w:tcPr>
            <w:tcW w:w="4280" w:type="dxa"/>
            <w:tcBorders>
              <w:top w:val="single" w:sz="4" w:space="0" w:color="auto"/>
              <w:left w:val="single" w:sz="4" w:space="0" w:color="auto"/>
              <w:bottom w:val="single" w:sz="4" w:space="0" w:color="auto"/>
              <w:right w:val="single" w:sz="4" w:space="0" w:color="auto"/>
            </w:tcBorders>
            <w:shd w:val="clear" w:color="000000" w:fill="621132"/>
            <w:vAlign w:val="center"/>
          </w:tcPr>
          <w:p w14:paraId="0EE0274B" w14:textId="0C6CAD1F" w:rsidR="007E6045" w:rsidRPr="00ED52FA" w:rsidRDefault="0055603F" w:rsidP="00283F8D">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FONDOS SECTORIALES</w:t>
            </w:r>
          </w:p>
        </w:tc>
        <w:tc>
          <w:tcPr>
            <w:tcW w:w="2800" w:type="dxa"/>
            <w:tcBorders>
              <w:top w:val="single" w:sz="4" w:space="0" w:color="auto"/>
              <w:left w:val="nil"/>
              <w:bottom w:val="single" w:sz="4" w:space="0" w:color="auto"/>
              <w:right w:val="single" w:sz="4" w:space="0" w:color="auto"/>
            </w:tcBorders>
            <w:shd w:val="clear" w:color="000000" w:fill="621132"/>
            <w:vAlign w:val="center"/>
          </w:tcPr>
          <w:p w14:paraId="48503306" w14:textId="4D0C1F67" w:rsidR="007E6045" w:rsidRPr="00ED52FA" w:rsidRDefault="007E6045" w:rsidP="00283F8D">
            <w:pPr>
              <w:autoSpaceDE/>
              <w:autoSpaceDN/>
              <w:jc w:val="center"/>
              <w:rPr>
                <w:rFonts w:ascii="Montserrat" w:hAnsi="Montserrat" w:cs="Calibri"/>
                <w:b/>
                <w:bCs/>
                <w:color w:val="FFFFFF"/>
                <w:lang w:val="es-MX" w:eastAsia="es-MX"/>
              </w:rPr>
            </w:pPr>
          </w:p>
        </w:tc>
        <w:tc>
          <w:tcPr>
            <w:tcW w:w="1440" w:type="dxa"/>
            <w:tcBorders>
              <w:top w:val="single" w:sz="4" w:space="0" w:color="auto"/>
              <w:left w:val="nil"/>
              <w:bottom w:val="single" w:sz="4" w:space="0" w:color="auto"/>
              <w:right w:val="single" w:sz="4" w:space="0" w:color="auto"/>
            </w:tcBorders>
            <w:shd w:val="clear" w:color="000000" w:fill="621132"/>
            <w:vAlign w:val="center"/>
          </w:tcPr>
          <w:p w14:paraId="47C251A9" w14:textId="39E832B8" w:rsidR="007E6045" w:rsidRPr="00ED52FA" w:rsidRDefault="0055603F" w:rsidP="00283F8D">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166,859.00</w:t>
            </w:r>
          </w:p>
        </w:tc>
        <w:tc>
          <w:tcPr>
            <w:tcW w:w="1340" w:type="dxa"/>
            <w:tcBorders>
              <w:top w:val="single" w:sz="4" w:space="0" w:color="auto"/>
              <w:left w:val="nil"/>
              <w:bottom w:val="single" w:sz="4" w:space="0" w:color="auto"/>
              <w:right w:val="single" w:sz="4" w:space="0" w:color="auto"/>
            </w:tcBorders>
            <w:shd w:val="clear" w:color="000000" w:fill="621132"/>
            <w:vAlign w:val="center"/>
          </w:tcPr>
          <w:p w14:paraId="04C38A21" w14:textId="5B4771D3" w:rsidR="007E6045" w:rsidRPr="00ED52FA" w:rsidRDefault="007E6045" w:rsidP="00283F8D">
            <w:pPr>
              <w:autoSpaceDE/>
              <w:autoSpaceDN/>
              <w:jc w:val="center"/>
              <w:rPr>
                <w:rFonts w:ascii="Montserrat" w:hAnsi="Montserrat" w:cs="Calibri"/>
                <w:b/>
                <w:bCs/>
                <w:color w:val="FFFFFF"/>
                <w:lang w:val="es-MX" w:eastAsia="es-MX"/>
              </w:rPr>
            </w:pPr>
          </w:p>
        </w:tc>
        <w:tc>
          <w:tcPr>
            <w:tcW w:w="1340" w:type="dxa"/>
            <w:tcBorders>
              <w:top w:val="single" w:sz="4" w:space="0" w:color="auto"/>
              <w:left w:val="nil"/>
              <w:bottom w:val="single" w:sz="4" w:space="0" w:color="auto"/>
              <w:right w:val="single" w:sz="4" w:space="0" w:color="auto"/>
            </w:tcBorders>
            <w:shd w:val="clear" w:color="000000" w:fill="621132"/>
            <w:vAlign w:val="center"/>
          </w:tcPr>
          <w:p w14:paraId="5C96BD46" w14:textId="2A034A55" w:rsidR="007E6045" w:rsidRPr="00ED52FA" w:rsidRDefault="007E6045" w:rsidP="00283F8D">
            <w:pPr>
              <w:autoSpaceDE/>
              <w:autoSpaceDN/>
              <w:jc w:val="center"/>
              <w:rPr>
                <w:rFonts w:ascii="Montserrat" w:hAnsi="Montserrat" w:cs="Calibri"/>
                <w:b/>
                <w:bCs/>
                <w:color w:val="FFFFFF"/>
                <w:lang w:val="es-MX" w:eastAsia="es-MX"/>
              </w:rPr>
            </w:pPr>
          </w:p>
        </w:tc>
        <w:tc>
          <w:tcPr>
            <w:tcW w:w="2180" w:type="dxa"/>
            <w:tcBorders>
              <w:top w:val="single" w:sz="4" w:space="0" w:color="auto"/>
              <w:left w:val="nil"/>
              <w:bottom w:val="single" w:sz="4" w:space="0" w:color="auto"/>
              <w:right w:val="single" w:sz="4" w:space="0" w:color="auto"/>
            </w:tcBorders>
            <w:shd w:val="clear" w:color="000000" w:fill="621132"/>
            <w:vAlign w:val="bottom"/>
          </w:tcPr>
          <w:p w14:paraId="1DE8037E" w14:textId="1F7D6E75" w:rsidR="007E6045" w:rsidRPr="00ED52FA" w:rsidRDefault="007E6045" w:rsidP="00283F8D">
            <w:pPr>
              <w:autoSpaceDE/>
              <w:autoSpaceDN/>
              <w:jc w:val="center"/>
              <w:rPr>
                <w:rFonts w:ascii="Montserrat" w:hAnsi="Montserrat" w:cs="Calibri"/>
                <w:b/>
                <w:bCs/>
                <w:color w:val="FFFFFF"/>
                <w:lang w:val="es-MX" w:eastAsia="es-MX"/>
              </w:rPr>
            </w:pPr>
          </w:p>
        </w:tc>
      </w:tr>
      <w:tr w:rsidR="0055603F" w:rsidRPr="00ED52FA" w14:paraId="07C4C121" w14:textId="77777777" w:rsidTr="003277F3">
        <w:trPr>
          <w:trHeight w:val="719"/>
        </w:trPr>
        <w:tc>
          <w:tcPr>
            <w:tcW w:w="4280" w:type="dxa"/>
            <w:tcBorders>
              <w:top w:val="nil"/>
              <w:left w:val="single" w:sz="4" w:space="0" w:color="auto"/>
              <w:bottom w:val="single" w:sz="4" w:space="0" w:color="auto"/>
              <w:right w:val="single" w:sz="4" w:space="0" w:color="auto"/>
            </w:tcBorders>
            <w:shd w:val="clear" w:color="auto" w:fill="auto"/>
            <w:vAlign w:val="center"/>
          </w:tcPr>
          <w:p w14:paraId="2B7E7D5A" w14:textId="660B457A" w:rsidR="0055603F" w:rsidRPr="00ED52FA" w:rsidRDefault="0055603F" w:rsidP="0055603F">
            <w:pPr>
              <w:autoSpaceDE/>
              <w:autoSpaceDN/>
              <w:rPr>
                <w:rFonts w:ascii="Montserrat" w:hAnsi="Montserrat" w:cs="Calibri"/>
                <w:color w:val="000000"/>
                <w:lang w:val="es-MX" w:eastAsia="es-MX"/>
              </w:rPr>
            </w:pPr>
            <w:r w:rsidRPr="00ED52FA">
              <w:rPr>
                <w:rFonts w:ascii="Montserrat" w:hAnsi="Montserrat" w:cs="Calibri"/>
                <w:color w:val="000000"/>
                <w:lang w:val="es-MX" w:eastAsia="es-MX"/>
              </w:rPr>
              <w:t>Estudio de la ecología sensorial del picudo de la soya (rhyssomatus nigerrimus fahraeus)</w:t>
            </w:r>
          </w:p>
        </w:tc>
        <w:tc>
          <w:tcPr>
            <w:tcW w:w="2800" w:type="dxa"/>
            <w:tcBorders>
              <w:top w:val="nil"/>
              <w:left w:val="nil"/>
              <w:bottom w:val="single" w:sz="4" w:space="0" w:color="auto"/>
              <w:right w:val="single" w:sz="4" w:space="0" w:color="auto"/>
            </w:tcBorders>
            <w:shd w:val="clear" w:color="auto" w:fill="auto"/>
            <w:vAlign w:val="center"/>
          </w:tcPr>
          <w:p w14:paraId="2E9B9DAB" w14:textId="59753E06" w:rsidR="0055603F" w:rsidRPr="00ED52FA" w:rsidRDefault="0055603F" w:rsidP="0055603F">
            <w:pPr>
              <w:autoSpaceDE/>
              <w:autoSpaceDN/>
              <w:rPr>
                <w:rFonts w:ascii="Montserrat" w:hAnsi="Montserrat" w:cs="Calibri"/>
                <w:color w:val="000000"/>
                <w:lang w:val="es-MX" w:eastAsia="es-MX"/>
              </w:rPr>
            </w:pPr>
            <w:r w:rsidRPr="00ED52FA">
              <w:rPr>
                <w:rFonts w:ascii="Montserrat" w:hAnsi="Montserrat" w:cs="Calibri"/>
                <w:color w:val="000000"/>
                <w:lang w:val="es-MX" w:eastAsia="es-MX"/>
              </w:rPr>
              <w:t>Fondo Sectorial SEP-CONAHCYT-INIFAP</w:t>
            </w:r>
          </w:p>
        </w:tc>
        <w:tc>
          <w:tcPr>
            <w:tcW w:w="1440" w:type="dxa"/>
            <w:tcBorders>
              <w:top w:val="nil"/>
              <w:left w:val="nil"/>
              <w:bottom w:val="single" w:sz="4" w:space="0" w:color="auto"/>
              <w:right w:val="single" w:sz="4" w:space="0" w:color="auto"/>
            </w:tcBorders>
            <w:shd w:val="clear" w:color="auto" w:fill="auto"/>
            <w:vAlign w:val="center"/>
          </w:tcPr>
          <w:p w14:paraId="22FC76E6" w14:textId="01D94AD1" w:rsidR="0055603F" w:rsidRPr="00ED52FA" w:rsidRDefault="0055603F" w:rsidP="0055603F">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166,859.00</w:t>
            </w:r>
          </w:p>
        </w:tc>
        <w:tc>
          <w:tcPr>
            <w:tcW w:w="1340" w:type="dxa"/>
            <w:tcBorders>
              <w:top w:val="nil"/>
              <w:left w:val="nil"/>
              <w:bottom w:val="single" w:sz="4" w:space="0" w:color="auto"/>
              <w:right w:val="single" w:sz="4" w:space="0" w:color="auto"/>
            </w:tcBorders>
            <w:shd w:val="clear" w:color="auto" w:fill="auto"/>
            <w:vAlign w:val="center"/>
          </w:tcPr>
          <w:p w14:paraId="4A6A1DDC" w14:textId="0817F737" w:rsidR="0055603F" w:rsidRPr="00ED52FA" w:rsidRDefault="0055603F" w:rsidP="0055603F">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tcPr>
          <w:p w14:paraId="640865A0" w14:textId="31AD8D14" w:rsidR="0055603F" w:rsidRPr="00ED52FA" w:rsidRDefault="0055603F" w:rsidP="0055603F">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7</w:t>
            </w:r>
            <w:r w:rsidR="00691FEA">
              <w:rPr>
                <w:rFonts w:ascii="Montserrat" w:hAnsi="Montserrat" w:cs="Calibri"/>
                <w:color w:val="000000"/>
                <w:lang w:val="es-MX" w:eastAsia="es-MX"/>
              </w:rPr>
              <w:t>1</w:t>
            </w:r>
            <w:r w:rsidRPr="00ED52FA">
              <w:rPr>
                <w:rFonts w:ascii="Montserrat" w:hAnsi="Montserrat" w:cs="Calibri"/>
                <w:color w:val="000000"/>
                <w:lang w:val="es-MX" w:eastAsia="es-MX"/>
              </w:rPr>
              <w:t>%</w:t>
            </w:r>
          </w:p>
        </w:tc>
        <w:tc>
          <w:tcPr>
            <w:tcW w:w="2180" w:type="dxa"/>
            <w:tcBorders>
              <w:top w:val="nil"/>
              <w:left w:val="nil"/>
              <w:bottom w:val="single" w:sz="4" w:space="0" w:color="auto"/>
              <w:right w:val="single" w:sz="4" w:space="0" w:color="auto"/>
            </w:tcBorders>
            <w:shd w:val="clear" w:color="auto" w:fill="auto"/>
            <w:vAlign w:val="center"/>
          </w:tcPr>
          <w:p w14:paraId="312F89C3" w14:textId="6352A5AB" w:rsidR="0055603F" w:rsidRPr="00ED52FA" w:rsidRDefault="0055603F" w:rsidP="0055603F">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Cruz López Leopoldo Caridad</w:t>
            </w:r>
          </w:p>
        </w:tc>
      </w:tr>
      <w:tr w:rsidR="00ED52FA" w:rsidRPr="00ED52FA" w14:paraId="12213866" w14:textId="77777777" w:rsidTr="00E522AD">
        <w:trPr>
          <w:trHeight w:val="461"/>
        </w:trPr>
        <w:tc>
          <w:tcPr>
            <w:tcW w:w="4280" w:type="dxa"/>
            <w:tcBorders>
              <w:top w:val="single" w:sz="4" w:space="0" w:color="auto"/>
            </w:tcBorders>
            <w:shd w:val="clear" w:color="auto" w:fill="auto"/>
            <w:vAlign w:val="bottom"/>
          </w:tcPr>
          <w:p w14:paraId="36EF827C" w14:textId="77777777" w:rsidR="0055603F" w:rsidRPr="00ED52FA" w:rsidRDefault="0055603F" w:rsidP="0055603F">
            <w:pPr>
              <w:autoSpaceDE/>
              <w:autoSpaceDN/>
              <w:rPr>
                <w:rFonts w:ascii="Montserrat" w:hAnsi="Montserrat" w:cs="Calibri"/>
                <w:b/>
                <w:bCs/>
                <w:color w:val="FFFFFF"/>
                <w:lang w:val="es-MX" w:eastAsia="es-MX"/>
              </w:rPr>
            </w:pPr>
          </w:p>
          <w:p w14:paraId="58A36094" w14:textId="77777777" w:rsidR="00E522AD" w:rsidRPr="00ED52FA" w:rsidRDefault="00E522AD" w:rsidP="0055603F">
            <w:pPr>
              <w:autoSpaceDE/>
              <w:autoSpaceDN/>
              <w:rPr>
                <w:rFonts w:ascii="Montserrat" w:hAnsi="Montserrat" w:cs="Calibri"/>
                <w:b/>
                <w:bCs/>
                <w:color w:val="FFFFFF"/>
                <w:lang w:val="es-MX" w:eastAsia="es-MX"/>
              </w:rPr>
            </w:pPr>
          </w:p>
        </w:tc>
        <w:tc>
          <w:tcPr>
            <w:tcW w:w="2800" w:type="dxa"/>
            <w:tcBorders>
              <w:top w:val="single" w:sz="4" w:space="0" w:color="auto"/>
            </w:tcBorders>
            <w:shd w:val="clear" w:color="auto" w:fill="auto"/>
            <w:vAlign w:val="bottom"/>
          </w:tcPr>
          <w:p w14:paraId="0EBCFE03" w14:textId="77777777" w:rsidR="0055603F" w:rsidRPr="00ED52FA" w:rsidRDefault="0055603F" w:rsidP="0055603F">
            <w:pPr>
              <w:autoSpaceDE/>
              <w:autoSpaceDN/>
              <w:rPr>
                <w:rFonts w:ascii="Montserrat" w:hAnsi="Montserrat" w:cs="Calibri"/>
                <w:b/>
                <w:bCs/>
                <w:color w:val="FFFFFF"/>
                <w:lang w:val="es-MX" w:eastAsia="es-MX"/>
              </w:rPr>
            </w:pPr>
          </w:p>
        </w:tc>
        <w:tc>
          <w:tcPr>
            <w:tcW w:w="1440" w:type="dxa"/>
            <w:tcBorders>
              <w:top w:val="single" w:sz="4" w:space="0" w:color="auto"/>
            </w:tcBorders>
            <w:shd w:val="clear" w:color="auto" w:fill="auto"/>
            <w:vAlign w:val="bottom"/>
          </w:tcPr>
          <w:p w14:paraId="03697051" w14:textId="77777777" w:rsidR="0055603F" w:rsidRPr="00ED52FA" w:rsidRDefault="0055603F" w:rsidP="0055603F">
            <w:pPr>
              <w:autoSpaceDE/>
              <w:autoSpaceDN/>
              <w:jc w:val="right"/>
              <w:rPr>
                <w:rFonts w:ascii="Montserrat" w:hAnsi="Montserrat" w:cs="Calibri"/>
                <w:b/>
                <w:bCs/>
                <w:color w:val="FFFFFF"/>
                <w:lang w:val="es-MX" w:eastAsia="es-MX"/>
              </w:rPr>
            </w:pPr>
          </w:p>
        </w:tc>
        <w:tc>
          <w:tcPr>
            <w:tcW w:w="1340" w:type="dxa"/>
            <w:tcBorders>
              <w:top w:val="single" w:sz="4" w:space="0" w:color="auto"/>
            </w:tcBorders>
            <w:shd w:val="clear" w:color="auto" w:fill="auto"/>
            <w:vAlign w:val="bottom"/>
          </w:tcPr>
          <w:p w14:paraId="7F0681E1" w14:textId="77777777" w:rsidR="0055603F" w:rsidRPr="00ED52FA" w:rsidRDefault="0055603F" w:rsidP="0055603F">
            <w:pPr>
              <w:autoSpaceDE/>
              <w:autoSpaceDN/>
              <w:jc w:val="center"/>
              <w:rPr>
                <w:rFonts w:ascii="Montserrat" w:hAnsi="Montserrat" w:cs="Calibri"/>
                <w:b/>
                <w:bCs/>
                <w:color w:val="FFFFFF"/>
                <w:lang w:val="es-MX" w:eastAsia="es-MX"/>
              </w:rPr>
            </w:pPr>
          </w:p>
        </w:tc>
        <w:tc>
          <w:tcPr>
            <w:tcW w:w="1340" w:type="dxa"/>
            <w:tcBorders>
              <w:top w:val="single" w:sz="4" w:space="0" w:color="auto"/>
            </w:tcBorders>
            <w:shd w:val="clear" w:color="auto" w:fill="auto"/>
            <w:vAlign w:val="bottom"/>
          </w:tcPr>
          <w:p w14:paraId="37B18641" w14:textId="77777777" w:rsidR="0055603F" w:rsidRPr="00ED52FA" w:rsidRDefault="0055603F" w:rsidP="0055603F">
            <w:pPr>
              <w:autoSpaceDE/>
              <w:autoSpaceDN/>
              <w:jc w:val="center"/>
              <w:rPr>
                <w:rFonts w:ascii="Montserrat" w:hAnsi="Montserrat" w:cs="Calibri"/>
                <w:b/>
                <w:bCs/>
                <w:color w:val="FFFFFF"/>
                <w:lang w:val="es-MX" w:eastAsia="es-MX"/>
              </w:rPr>
            </w:pPr>
          </w:p>
        </w:tc>
        <w:tc>
          <w:tcPr>
            <w:tcW w:w="2180" w:type="dxa"/>
            <w:tcBorders>
              <w:top w:val="single" w:sz="4" w:space="0" w:color="auto"/>
            </w:tcBorders>
            <w:shd w:val="clear" w:color="auto" w:fill="auto"/>
            <w:vAlign w:val="bottom"/>
          </w:tcPr>
          <w:p w14:paraId="30784CA6" w14:textId="77777777" w:rsidR="0055603F" w:rsidRPr="00ED52FA" w:rsidRDefault="0055603F" w:rsidP="0055603F">
            <w:pPr>
              <w:autoSpaceDE/>
              <w:autoSpaceDN/>
              <w:rPr>
                <w:rFonts w:ascii="Montserrat" w:hAnsi="Montserrat" w:cs="Calibri"/>
                <w:b/>
                <w:bCs/>
                <w:color w:val="FFFFFF"/>
                <w:lang w:val="es-MX" w:eastAsia="es-MX"/>
              </w:rPr>
            </w:pPr>
          </w:p>
        </w:tc>
      </w:tr>
      <w:tr w:rsidR="00ED52FA" w:rsidRPr="00ED52FA" w14:paraId="2DF41AA6" w14:textId="77777777" w:rsidTr="00E522AD">
        <w:trPr>
          <w:trHeight w:val="461"/>
        </w:trPr>
        <w:tc>
          <w:tcPr>
            <w:tcW w:w="4280" w:type="dxa"/>
            <w:tcBorders>
              <w:left w:val="single" w:sz="4" w:space="0" w:color="auto"/>
              <w:bottom w:val="single" w:sz="4" w:space="0" w:color="auto"/>
              <w:right w:val="single" w:sz="4" w:space="0" w:color="auto"/>
            </w:tcBorders>
            <w:shd w:val="clear" w:color="000000" w:fill="621132"/>
            <w:vAlign w:val="center"/>
          </w:tcPr>
          <w:p w14:paraId="75A3BAA0" w14:textId="31CD8836" w:rsidR="0055603F" w:rsidRPr="00ED52FA" w:rsidRDefault="0055603F" w:rsidP="0055603F">
            <w:pPr>
              <w:autoSpaceDE/>
              <w:autoSpaceDN/>
              <w:rPr>
                <w:rFonts w:ascii="Montserrat" w:hAnsi="Montserrat" w:cs="Calibri"/>
                <w:color w:val="000000"/>
                <w:lang w:val="es-MX" w:eastAsia="es-MX"/>
              </w:rPr>
            </w:pPr>
            <w:r w:rsidRPr="00ED52FA">
              <w:rPr>
                <w:rFonts w:ascii="Montserrat" w:hAnsi="Montserrat" w:cs="Calibri"/>
                <w:b/>
                <w:bCs/>
                <w:color w:val="FFFFFF"/>
                <w:lang w:val="es-MX" w:eastAsia="es-MX"/>
              </w:rPr>
              <w:lastRenderedPageBreak/>
              <w:t>FONDOS INSTITUCIONALES</w:t>
            </w:r>
          </w:p>
        </w:tc>
        <w:tc>
          <w:tcPr>
            <w:tcW w:w="2800" w:type="dxa"/>
            <w:tcBorders>
              <w:left w:val="nil"/>
              <w:bottom w:val="single" w:sz="4" w:space="0" w:color="auto"/>
              <w:right w:val="single" w:sz="4" w:space="0" w:color="auto"/>
            </w:tcBorders>
            <w:shd w:val="clear" w:color="000000" w:fill="621132"/>
            <w:vAlign w:val="center"/>
          </w:tcPr>
          <w:p w14:paraId="253B7507" w14:textId="34EF3CE9" w:rsidR="0055603F" w:rsidRPr="00ED52FA" w:rsidRDefault="0055603F" w:rsidP="0055603F">
            <w:pPr>
              <w:autoSpaceDE/>
              <w:autoSpaceDN/>
              <w:rPr>
                <w:rFonts w:ascii="Montserrat" w:hAnsi="Montserrat" w:cs="Calibri"/>
                <w:color w:val="000000"/>
                <w:lang w:val="es-MX" w:eastAsia="es-MX"/>
              </w:rPr>
            </w:pPr>
            <w:r w:rsidRPr="00ED52FA">
              <w:rPr>
                <w:rFonts w:ascii="Montserrat" w:hAnsi="Montserrat" w:cs="Calibri"/>
                <w:b/>
                <w:bCs/>
                <w:color w:val="FFFFFF"/>
                <w:lang w:val="es-MX" w:eastAsia="es-MX"/>
              </w:rPr>
              <w:t> </w:t>
            </w:r>
          </w:p>
        </w:tc>
        <w:tc>
          <w:tcPr>
            <w:tcW w:w="1440" w:type="dxa"/>
            <w:tcBorders>
              <w:left w:val="nil"/>
              <w:bottom w:val="single" w:sz="4" w:space="0" w:color="auto"/>
              <w:right w:val="single" w:sz="4" w:space="0" w:color="auto"/>
            </w:tcBorders>
            <w:shd w:val="clear" w:color="000000" w:fill="621132"/>
            <w:vAlign w:val="center"/>
          </w:tcPr>
          <w:p w14:paraId="75054C68" w14:textId="6D57475E" w:rsidR="0055603F" w:rsidRPr="00ED52FA" w:rsidRDefault="0055603F" w:rsidP="0055603F">
            <w:pPr>
              <w:autoSpaceDE/>
              <w:autoSpaceDN/>
              <w:jc w:val="right"/>
              <w:rPr>
                <w:rFonts w:ascii="Montserrat" w:hAnsi="Montserrat" w:cs="Calibri"/>
                <w:color w:val="000000"/>
                <w:lang w:val="es-MX" w:eastAsia="es-MX"/>
              </w:rPr>
            </w:pPr>
            <w:r w:rsidRPr="00ED52FA">
              <w:rPr>
                <w:rFonts w:ascii="Montserrat" w:hAnsi="Montserrat" w:cs="Calibri"/>
                <w:b/>
                <w:bCs/>
                <w:color w:val="FFFFFF"/>
                <w:lang w:val="es-MX" w:eastAsia="es-MX"/>
              </w:rPr>
              <w:t>13,114,399.50</w:t>
            </w:r>
          </w:p>
        </w:tc>
        <w:tc>
          <w:tcPr>
            <w:tcW w:w="1340" w:type="dxa"/>
            <w:tcBorders>
              <w:left w:val="nil"/>
              <w:bottom w:val="single" w:sz="4" w:space="0" w:color="auto"/>
              <w:right w:val="single" w:sz="4" w:space="0" w:color="auto"/>
            </w:tcBorders>
            <w:shd w:val="clear" w:color="000000" w:fill="621132"/>
            <w:vAlign w:val="center"/>
          </w:tcPr>
          <w:p w14:paraId="67511AD4" w14:textId="034C9266" w:rsidR="0055603F" w:rsidRPr="00ED52FA" w:rsidRDefault="0055603F" w:rsidP="0055603F">
            <w:pPr>
              <w:autoSpaceDE/>
              <w:autoSpaceDN/>
              <w:jc w:val="center"/>
              <w:rPr>
                <w:rFonts w:ascii="Montserrat" w:hAnsi="Montserrat" w:cs="Calibri"/>
                <w:color w:val="000000"/>
                <w:lang w:val="es-MX" w:eastAsia="es-MX"/>
              </w:rPr>
            </w:pPr>
            <w:r w:rsidRPr="00ED52FA">
              <w:rPr>
                <w:rFonts w:ascii="Montserrat" w:hAnsi="Montserrat" w:cs="Calibri"/>
                <w:b/>
                <w:bCs/>
                <w:color w:val="FFFFFF"/>
                <w:lang w:val="es-MX" w:eastAsia="es-MX"/>
              </w:rPr>
              <w:t> </w:t>
            </w:r>
          </w:p>
        </w:tc>
        <w:tc>
          <w:tcPr>
            <w:tcW w:w="1340" w:type="dxa"/>
            <w:tcBorders>
              <w:left w:val="nil"/>
              <w:bottom w:val="single" w:sz="4" w:space="0" w:color="auto"/>
              <w:right w:val="single" w:sz="4" w:space="0" w:color="auto"/>
            </w:tcBorders>
            <w:shd w:val="clear" w:color="000000" w:fill="621132"/>
            <w:vAlign w:val="center"/>
          </w:tcPr>
          <w:p w14:paraId="2D7F2A55" w14:textId="2B9905A2" w:rsidR="0055603F" w:rsidRPr="00ED52FA" w:rsidRDefault="0055603F" w:rsidP="0055603F">
            <w:pPr>
              <w:autoSpaceDE/>
              <w:autoSpaceDN/>
              <w:jc w:val="center"/>
              <w:rPr>
                <w:rFonts w:ascii="Montserrat" w:hAnsi="Montserrat" w:cs="Calibri"/>
                <w:color w:val="000000"/>
                <w:lang w:val="es-MX" w:eastAsia="es-MX"/>
              </w:rPr>
            </w:pPr>
            <w:r w:rsidRPr="00ED52FA">
              <w:rPr>
                <w:rFonts w:ascii="Montserrat" w:hAnsi="Montserrat" w:cs="Calibri"/>
                <w:b/>
                <w:bCs/>
                <w:color w:val="FFFFFF"/>
                <w:lang w:val="es-MX" w:eastAsia="es-MX"/>
              </w:rPr>
              <w:t> </w:t>
            </w:r>
          </w:p>
        </w:tc>
        <w:tc>
          <w:tcPr>
            <w:tcW w:w="2180" w:type="dxa"/>
            <w:tcBorders>
              <w:left w:val="nil"/>
              <w:bottom w:val="single" w:sz="4" w:space="0" w:color="auto"/>
              <w:right w:val="single" w:sz="4" w:space="0" w:color="auto"/>
            </w:tcBorders>
            <w:shd w:val="clear" w:color="000000" w:fill="621132"/>
            <w:vAlign w:val="bottom"/>
          </w:tcPr>
          <w:p w14:paraId="0287C744" w14:textId="2879E2A2" w:rsidR="0055603F" w:rsidRPr="00ED52FA" w:rsidRDefault="0055603F" w:rsidP="0055603F">
            <w:pPr>
              <w:autoSpaceDE/>
              <w:autoSpaceDN/>
              <w:rPr>
                <w:rFonts w:ascii="Montserrat" w:hAnsi="Montserrat" w:cs="Calibri"/>
                <w:color w:val="000000"/>
                <w:lang w:val="es-MX" w:eastAsia="es-MX"/>
              </w:rPr>
            </w:pPr>
            <w:r w:rsidRPr="00ED52FA">
              <w:rPr>
                <w:rFonts w:ascii="Montserrat" w:hAnsi="Montserrat" w:cs="Calibri"/>
                <w:b/>
                <w:bCs/>
                <w:color w:val="FFFFFF"/>
                <w:lang w:val="es-MX" w:eastAsia="es-MX"/>
              </w:rPr>
              <w:t> </w:t>
            </w:r>
          </w:p>
        </w:tc>
      </w:tr>
      <w:tr w:rsidR="0055603F" w:rsidRPr="00ED52FA" w14:paraId="6A6265AD" w14:textId="77777777" w:rsidTr="003277F3">
        <w:trPr>
          <w:trHeight w:val="1800"/>
        </w:trPr>
        <w:tc>
          <w:tcPr>
            <w:tcW w:w="4280" w:type="dxa"/>
            <w:tcBorders>
              <w:top w:val="nil"/>
              <w:left w:val="single" w:sz="4" w:space="0" w:color="auto"/>
              <w:bottom w:val="single" w:sz="4" w:space="0" w:color="auto"/>
              <w:right w:val="single" w:sz="4" w:space="0" w:color="auto"/>
            </w:tcBorders>
            <w:shd w:val="clear" w:color="auto" w:fill="auto"/>
            <w:vAlign w:val="center"/>
          </w:tcPr>
          <w:p w14:paraId="08AF2CD3" w14:textId="66F835F8" w:rsidR="0055603F" w:rsidRPr="00ED52FA" w:rsidRDefault="0055603F" w:rsidP="0055603F">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Programa de salud ambiental para la disminución de las desigualdades socioambientales derivadas de la exposición a contaminantes en la región de Coatzacoalcos-Minatitlan-Jaltipan de Morelos, Veracruz.   </w:t>
            </w:r>
          </w:p>
        </w:tc>
        <w:tc>
          <w:tcPr>
            <w:tcW w:w="2800" w:type="dxa"/>
            <w:tcBorders>
              <w:top w:val="nil"/>
              <w:left w:val="nil"/>
              <w:bottom w:val="single" w:sz="4" w:space="0" w:color="auto"/>
              <w:right w:val="single" w:sz="4" w:space="0" w:color="auto"/>
            </w:tcBorders>
            <w:shd w:val="clear" w:color="auto" w:fill="auto"/>
            <w:vAlign w:val="center"/>
          </w:tcPr>
          <w:p w14:paraId="43574EF4" w14:textId="5B3B521E" w:rsidR="0055603F" w:rsidRPr="00ED52FA" w:rsidRDefault="0055603F" w:rsidP="0055603F">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 Ciencia y Tecnologías (CONAHCYT).</w:t>
            </w:r>
          </w:p>
        </w:tc>
        <w:tc>
          <w:tcPr>
            <w:tcW w:w="1440" w:type="dxa"/>
            <w:tcBorders>
              <w:top w:val="nil"/>
              <w:left w:val="nil"/>
              <w:bottom w:val="single" w:sz="4" w:space="0" w:color="auto"/>
              <w:right w:val="single" w:sz="4" w:space="0" w:color="auto"/>
            </w:tcBorders>
            <w:shd w:val="clear" w:color="auto" w:fill="auto"/>
            <w:vAlign w:val="center"/>
          </w:tcPr>
          <w:p w14:paraId="077CB83E" w14:textId="0DCA3FBD" w:rsidR="0055603F" w:rsidRPr="00ED52FA" w:rsidRDefault="0055603F" w:rsidP="0055603F">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4,672,000.00</w:t>
            </w:r>
          </w:p>
        </w:tc>
        <w:tc>
          <w:tcPr>
            <w:tcW w:w="1340" w:type="dxa"/>
            <w:tcBorders>
              <w:top w:val="nil"/>
              <w:left w:val="nil"/>
              <w:bottom w:val="single" w:sz="4" w:space="0" w:color="auto"/>
              <w:right w:val="single" w:sz="4" w:space="0" w:color="auto"/>
            </w:tcBorders>
            <w:shd w:val="clear" w:color="auto" w:fill="auto"/>
            <w:vAlign w:val="center"/>
          </w:tcPr>
          <w:p w14:paraId="56B4CE95" w14:textId="22FBEC49" w:rsidR="0055603F" w:rsidRPr="00ED52FA" w:rsidRDefault="0055603F" w:rsidP="0055603F">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tcPr>
          <w:p w14:paraId="7165FC79" w14:textId="339C0007" w:rsidR="0055603F" w:rsidRPr="00ED52FA" w:rsidRDefault="0055603F" w:rsidP="0055603F">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6</w:t>
            </w:r>
            <w:r w:rsidR="00691FEA">
              <w:rPr>
                <w:rFonts w:ascii="Montserrat" w:hAnsi="Montserrat" w:cs="Calibri"/>
                <w:color w:val="000000"/>
                <w:lang w:val="es-MX" w:eastAsia="es-MX"/>
              </w:rPr>
              <w:t>9</w:t>
            </w:r>
            <w:r w:rsidRPr="00ED52FA">
              <w:rPr>
                <w:rFonts w:ascii="Montserrat" w:hAnsi="Montserrat" w:cs="Calibri"/>
                <w:color w:val="000000"/>
                <w:lang w:val="es-MX" w:eastAsia="es-MX"/>
              </w:rPr>
              <w:t>%</w:t>
            </w:r>
          </w:p>
        </w:tc>
        <w:tc>
          <w:tcPr>
            <w:tcW w:w="2180" w:type="dxa"/>
            <w:tcBorders>
              <w:top w:val="nil"/>
              <w:left w:val="nil"/>
              <w:bottom w:val="single" w:sz="4" w:space="0" w:color="auto"/>
              <w:right w:val="single" w:sz="4" w:space="0" w:color="auto"/>
            </w:tcBorders>
            <w:shd w:val="clear" w:color="auto" w:fill="auto"/>
            <w:vAlign w:val="center"/>
          </w:tcPr>
          <w:p w14:paraId="70939FB2" w14:textId="0067CFC4" w:rsidR="0055603F" w:rsidRPr="00ED52FA" w:rsidRDefault="0055603F" w:rsidP="0055603F">
            <w:pPr>
              <w:autoSpaceDE/>
              <w:autoSpaceDN/>
              <w:rPr>
                <w:rFonts w:ascii="Montserrat" w:hAnsi="Montserrat" w:cs="Calibri"/>
                <w:color w:val="000000"/>
                <w:lang w:val="es-MX" w:eastAsia="es-MX"/>
              </w:rPr>
            </w:pPr>
            <w:r w:rsidRPr="00ED52FA">
              <w:rPr>
                <w:rFonts w:ascii="Montserrat" w:hAnsi="Montserrat" w:cs="Calibri"/>
                <w:color w:val="000000"/>
                <w:lang w:val="es-MX" w:eastAsia="es-MX"/>
              </w:rPr>
              <w:t>Torres Dosal Arturo</w:t>
            </w:r>
          </w:p>
        </w:tc>
      </w:tr>
      <w:tr w:rsidR="003F2905" w:rsidRPr="00ED52FA" w14:paraId="2F391EB2" w14:textId="77777777" w:rsidTr="003277F3">
        <w:trPr>
          <w:trHeight w:val="18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231C6D0" w14:textId="6D81DEDB" w:rsidR="007E6045" w:rsidRPr="00ED52FA" w:rsidRDefault="002759B3" w:rsidP="00283F8D">
            <w:pPr>
              <w:autoSpaceDE/>
              <w:autoSpaceDN/>
              <w:rPr>
                <w:rFonts w:ascii="Montserrat" w:hAnsi="Montserrat" w:cs="Calibri"/>
                <w:color w:val="000000"/>
                <w:lang w:val="es-MX" w:eastAsia="es-MX"/>
              </w:rPr>
            </w:pPr>
            <w:r w:rsidRPr="00ED52FA">
              <w:rPr>
                <w:rFonts w:ascii="Montserrat" w:hAnsi="Montserrat" w:cs="Calibri"/>
                <w:color w:val="000000"/>
                <w:lang w:val="es-MX" w:eastAsia="es-MX"/>
              </w:rPr>
              <w:t>Abejas y territorios: fortalecimiento de la acción colectiva de apicultoras y apicultores en territorios con diversidad biocultural de la península de Yucatán para transitar hacia regímenes socioambientales más equitativos y sostenibles.</w:t>
            </w:r>
          </w:p>
        </w:tc>
        <w:tc>
          <w:tcPr>
            <w:tcW w:w="2800" w:type="dxa"/>
            <w:tcBorders>
              <w:top w:val="nil"/>
              <w:left w:val="nil"/>
              <w:bottom w:val="single" w:sz="4" w:space="0" w:color="auto"/>
              <w:right w:val="single" w:sz="4" w:space="0" w:color="auto"/>
            </w:tcBorders>
            <w:shd w:val="clear" w:color="auto" w:fill="auto"/>
            <w:vAlign w:val="center"/>
            <w:hideMark/>
          </w:tcPr>
          <w:p w14:paraId="6AA4D966" w14:textId="266966A5" w:rsidR="007E6045" w:rsidRPr="00ED52FA" w:rsidRDefault="00350798" w:rsidP="00283F8D">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 Ciencia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513514F7" w14:textId="77777777" w:rsidR="007E6045" w:rsidRPr="00ED52FA" w:rsidRDefault="007E6045" w:rsidP="00283F8D">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1,328,000.00</w:t>
            </w:r>
          </w:p>
        </w:tc>
        <w:tc>
          <w:tcPr>
            <w:tcW w:w="1340" w:type="dxa"/>
            <w:tcBorders>
              <w:top w:val="nil"/>
              <w:left w:val="nil"/>
              <w:bottom w:val="single" w:sz="4" w:space="0" w:color="auto"/>
              <w:right w:val="single" w:sz="4" w:space="0" w:color="auto"/>
            </w:tcBorders>
            <w:shd w:val="clear" w:color="auto" w:fill="auto"/>
            <w:vAlign w:val="center"/>
            <w:hideMark/>
          </w:tcPr>
          <w:p w14:paraId="7C722BAE" w14:textId="77777777" w:rsidR="007E6045" w:rsidRPr="00ED52FA" w:rsidRDefault="007E6045" w:rsidP="00283F8D">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4302BE41" w14:textId="605C938B" w:rsidR="007E6045" w:rsidRPr="00ED52FA" w:rsidRDefault="00CC6F56" w:rsidP="00283F8D">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5</w:t>
            </w:r>
            <w:r w:rsidR="00691FEA">
              <w:rPr>
                <w:rFonts w:ascii="Montserrat" w:hAnsi="Montserrat" w:cs="Calibri"/>
                <w:color w:val="000000"/>
                <w:lang w:val="es-MX" w:eastAsia="es-MX"/>
              </w:rPr>
              <w:t>8</w:t>
            </w:r>
            <w:r w:rsidR="007E6045" w:rsidRPr="00ED52FA">
              <w:rPr>
                <w:rFonts w:ascii="Montserrat" w:hAnsi="Montserrat" w:cs="Calibri"/>
                <w:color w:val="000000"/>
                <w:lang w:val="es-MX" w:eastAsia="es-MX"/>
              </w:rPr>
              <w:t>%</w:t>
            </w:r>
          </w:p>
        </w:tc>
        <w:tc>
          <w:tcPr>
            <w:tcW w:w="2180" w:type="dxa"/>
            <w:tcBorders>
              <w:top w:val="nil"/>
              <w:left w:val="nil"/>
              <w:bottom w:val="single" w:sz="4" w:space="0" w:color="auto"/>
              <w:right w:val="single" w:sz="4" w:space="0" w:color="auto"/>
            </w:tcBorders>
            <w:shd w:val="clear" w:color="auto" w:fill="auto"/>
            <w:vAlign w:val="center"/>
            <w:hideMark/>
          </w:tcPr>
          <w:p w14:paraId="5B4989D2" w14:textId="17E955AE" w:rsidR="007E6045" w:rsidRPr="00ED52FA" w:rsidRDefault="008419A8" w:rsidP="00283F8D">
            <w:pPr>
              <w:autoSpaceDE/>
              <w:autoSpaceDN/>
              <w:rPr>
                <w:rFonts w:ascii="Montserrat" w:hAnsi="Montserrat" w:cs="Calibri"/>
                <w:color w:val="000000"/>
                <w:lang w:val="es-MX" w:eastAsia="es-MX"/>
              </w:rPr>
            </w:pPr>
            <w:r w:rsidRPr="00ED52FA">
              <w:rPr>
                <w:rFonts w:ascii="Montserrat" w:hAnsi="Montserrat" w:cs="Calibri"/>
                <w:color w:val="000000"/>
                <w:lang w:val="es-MX" w:eastAsia="es-MX"/>
              </w:rPr>
              <w:t>Vandame Remy Benoit Marie</w:t>
            </w:r>
          </w:p>
        </w:tc>
      </w:tr>
      <w:tr w:rsidR="003F2905" w:rsidRPr="00ED52FA" w14:paraId="51BDCB8C" w14:textId="77777777" w:rsidTr="003277F3">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D5B7199" w14:textId="3B8BAEB1" w:rsidR="007E6045" w:rsidRPr="00ED52FA" w:rsidRDefault="00192E1D" w:rsidP="00283F8D">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Sistemas socioecológicos sustentables en territorios cafetaleros del sureste de México, segunda fase.   </w:t>
            </w:r>
          </w:p>
        </w:tc>
        <w:tc>
          <w:tcPr>
            <w:tcW w:w="2800" w:type="dxa"/>
            <w:tcBorders>
              <w:top w:val="nil"/>
              <w:left w:val="nil"/>
              <w:bottom w:val="single" w:sz="4" w:space="0" w:color="auto"/>
              <w:right w:val="single" w:sz="4" w:space="0" w:color="auto"/>
            </w:tcBorders>
            <w:shd w:val="clear" w:color="auto" w:fill="auto"/>
            <w:vAlign w:val="center"/>
            <w:hideMark/>
          </w:tcPr>
          <w:p w14:paraId="7821D9BD" w14:textId="5BA2507C" w:rsidR="007E6045" w:rsidRPr="00ED52FA" w:rsidRDefault="00350798" w:rsidP="00283F8D">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 Ciencia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45AB1BB9" w14:textId="77777777" w:rsidR="007E6045" w:rsidRPr="00ED52FA" w:rsidRDefault="007E6045" w:rsidP="00283F8D">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2,000,000.00</w:t>
            </w:r>
          </w:p>
        </w:tc>
        <w:tc>
          <w:tcPr>
            <w:tcW w:w="1340" w:type="dxa"/>
            <w:tcBorders>
              <w:top w:val="nil"/>
              <w:left w:val="nil"/>
              <w:bottom w:val="single" w:sz="4" w:space="0" w:color="auto"/>
              <w:right w:val="single" w:sz="4" w:space="0" w:color="auto"/>
            </w:tcBorders>
            <w:shd w:val="clear" w:color="auto" w:fill="auto"/>
            <w:vAlign w:val="center"/>
            <w:hideMark/>
          </w:tcPr>
          <w:p w14:paraId="50536FFB" w14:textId="77777777" w:rsidR="007E6045" w:rsidRPr="00ED52FA" w:rsidRDefault="007E6045" w:rsidP="00283F8D">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2BFBDFFA" w14:textId="6ACC3E7D" w:rsidR="007E6045" w:rsidRPr="00ED52FA" w:rsidRDefault="00CC6F56" w:rsidP="00D43E3D">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72</w:t>
            </w:r>
            <w:r w:rsidR="007E6045" w:rsidRPr="00ED52FA">
              <w:rPr>
                <w:rFonts w:ascii="Montserrat" w:hAnsi="Montserrat" w:cs="Calibri"/>
                <w:color w:val="000000"/>
                <w:lang w:val="es-MX" w:eastAsia="es-MX"/>
              </w:rPr>
              <w:t>%</w:t>
            </w:r>
          </w:p>
        </w:tc>
        <w:tc>
          <w:tcPr>
            <w:tcW w:w="2180" w:type="dxa"/>
            <w:tcBorders>
              <w:top w:val="nil"/>
              <w:left w:val="nil"/>
              <w:bottom w:val="single" w:sz="4" w:space="0" w:color="auto"/>
              <w:right w:val="single" w:sz="4" w:space="0" w:color="auto"/>
            </w:tcBorders>
            <w:shd w:val="clear" w:color="auto" w:fill="auto"/>
            <w:vAlign w:val="center"/>
            <w:hideMark/>
          </w:tcPr>
          <w:p w14:paraId="78CC53F5" w14:textId="0FDCD027" w:rsidR="007E6045" w:rsidRPr="00ED52FA" w:rsidRDefault="00593735" w:rsidP="00283F8D">
            <w:pPr>
              <w:autoSpaceDE/>
              <w:autoSpaceDN/>
              <w:rPr>
                <w:rFonts w:ascii="Montserrat" w:hAnsi="Montserrat" w:cs="Calibri"/>
                <w:color w:val="000000"/>
                <w:lang w:val="es-MX" w:eastAsia="es-MX"/>
              </w:rPr>
            </w:pPr>
            <w:r w:rsidRPr="00ED52FA">
              <w:rPr>
                <w:rFonts w:ascii="Montserrat" w:hAnsi="Montserrat" w:cs="Calibri"/>
                <w:color w:val="000000"/>
                <w:lang w:val="es-MX" w:eastAsia="es-MX"/>
              </w:rPr>
              <w:t>Soto Pinto María Lorena</w:t>
            </w:r>
          </w:p>
        </w:tc>
      </w:tr>
      <w:tr w:rsidR="003F2905" w:rsidRPr="00ED52FA" w14:paraId="3EC1BFF3" w14:textId="77777777" w:rsidTr="003277F3">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936A946" w14:textId="136F9FC9" w:rsidR="007E6045" w:rsidRPr="00ED52FA" w:rsidRDefault="00F36A23" w:rsidP="00283F8D">
            <w:pPr>
              <w:autoSpaceDE/>
              <w:autoSpaceDN/>
              <w:rPr>
                <w:rFonts w:ascii="Montserrat" w:hAnsi="Montserrat" w:cs="Calibri"/>
                <w:color w:val="000000"/>
                <w:lang w:val="es-MX" w:eastAsia="es-MX"/>
              </w:rPr>
            </w:pPr>
            <w:r w:rsidRPr="00ED52FA">
              <w:rPr>
                <w:rFonts w:ascii="Montserrat" w:hAnsi="Montserrat" w:cs="Calibri"/>
                <w:color w:val="000000"/>
                <w:lang w:val="es-MX" w:eastAsia="es-MX"/>
              </w:rPr>
              <w:t>Rescate y mejoramiento participativo de prácticas agroecológicas tradicionales de producción de carne y leche de las regiones de clima tropical de México para mejorar el auto abasto de alimentos de calidad de las familias campesinas vulnerab</w:t>
            </w:r>
            <w:r w:rsidR="008C4DAB" w:rsidRPr="00ED52FA">
              <w:rPr>
                <w:rFonts w:ascii="Montserrat" w:hAnsi="Montserrat" w:cs="Calibri"/>
                <w:color w:val="000000"/>
                <w:lang w:val="es-MX" w:eastAsia="es-MX"/>
              </w:rPr>
              <w:t>le</w:t>
            </w:r>
          </w:p>
        </w:tc>
        <w:tc>
          <w:tcPr>
            <w:tcW w:w="2800" w:type="dxa"/>
            <w:tcBorders>
              <w:top w:val="nil"/>
              <w:left w:val="nil"/>
              <w:bottom w:val="single" w:sz="4" w:space="0" w:color="auto"/>
              <w:right w:val="single" w:sz="4" w:space="0" w:color="auto"/>
            </w:tcBorders>
            <w:shd w:val="clear" w:color="auto" w:fill="auto"/>
            <w:vAlign w:val="center"/>
            <w:hideMark/>
          </w:tcPr>
          <w:p w14:paraId="4108E674" w14:textId="3ACE59DD" w:rsidR="007E6045" w:rsidRPr="00ED52FA" w:rsidRDefault="00E10CFB" w:rsidP="00283F8D">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w:t>
            </w:r>
            <w:r w:rsidR="0055603F" w:rsidRPr="00ED52FA">
              <w:rPr>
                <w:rFonts w:ascii="Montserrat" w:hAnsi="Montserrat" w:cs="Calibri"/>
                <w:color w:val="000000"/>
                <w:lang w:val="es-MX" w:eastAsia="es-MX"/>
              </w:rPr>
              <w:t>,</w:t>
            </w:r>
            <w:r w:rsidRPr="00ED52FA">
              <w:rPr>
                <w:rFonts w:ascii="Montserrat" w:hAnsi="Montserrat" w:cs="Calibri"/>
                <w:color w:val="000000"/>
                <w:lang w:val="es-MX" w:eastAsia="es-MX"/>
              </w:rPr>
              <w:t xml:space="preserve"> Ciencia</w:t>
            </w:r>
            <w:r w:rsidR="0055603F" w:rsidRPr="00ED52FA">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0D7DCC15" w14:textId="41EB21B9" w:rsidR="007E6045" w:rsidRPr="00ED52FA" w:rsidRDefault="007100FE" w:rsidP="00283F8D">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355,000.00</w:t>
            </w:r>
          </w:p>
        </w:tc>
        <w:tc>
          <w:tcPr>
            <w:tcW w:w="1340" w:type="dxa"/>
            <w:tcBorders>
              <w:top w:val="nil"/>
              <w:left w:val="nil"/>
              <w:bottom w:val="single" w:sz="4" w:space="0" w:color="auto"/>
              <w:right w:val="single" w:sz="4" w:space="0" w:color="auto"/>
            </w:tcBorders>
            <w:shd w:val="clear" w:color="auto" w:fill="auto"/>
            <w:vAlign w:val="center"/>
            <w:hideMark/>
          </w:tcPr>
          <w:p w14:paraId="2E0AF03C" w14:textId="77777777" w:rsidR="007E6045" w:rsidRPr="00ED52FA" w:rsidRDefault="007E6045" w:rsidP="00283F8D">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74AF06E2" w14:textId="5EE0DC5B" w:rsidR="007E6045" w:rsidRPr="00ED52FA" w:rsidRDefault="00CC6F56" w:rsidP="00283F8D">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47</w:t>
            </w:r>
            <w:r w:rsidR="007E6045" w:rsidRPr="00ED52FA">
              <w:rPr>
                <w:rFonts w:ascii="Montserrat" w:hAnsi="Montserrat" w:cs="Calibri"/>
                <w:color w:val="000000"/>
                <w:lang w:val="es-MX" w:eastAsia="es-MX"/>
              </w:rPr>
              <w:t>%</w:t>
            </w:r>
          </w:p>
        </w:tc>
        <w:tc>
          <w:tcPr>
            <w:tcW w:w="2180" w:type="dxa"/>
            <w:tcBorders>
              <w:top w:val="nil"/>
              <w:left w:val="nil"/>
              <w:bottom w:val="single" w:sz="4" w:space="0" w:color="auto"/>
              <w:right w:val="single" w:sz="4" w:space="0" w:color="auto"/>
            </w:tcBorders>
            <w:shd w:val="clear" w:color="auto" w:fill="auto"/>
            <w:vAlign w:val="center"/>
            <w:hideMark/>
          </w:tcPr>
          <w:p w14:paraId="79A80B2D" w14:textId="460C1D7F" w:rsidR="007E6045" w:rsidRPr="00ED52FA" w:rsidRDefault="002B7D87" w:rsidP="00283F8D">
            <w:pPr>
              <w:autoSpaceDE/>
              <w:autoSpaceDN/>
              <w:rPr>
                <w:rFonts w:ascii="Montserrat" w:hAnsi="Montserrat" w:cs="Calibri"/>
                <w:color w:val="000000"/>
                <w:lang w:val="es-MX" w:eastAsia="es-MX"/>
              </w:rPr>
            </w:pPr>
            <w:r w:rsidRPr="00ED52FA">
              <w:rPr>
                <w:rFonts w:ascii="Montserrat" w:hAnsi="Montserrat" w:cs="Calibri"/>
                <w:color w:val="000000"/>
                <w:lang w:val="es-MX" w:eastAsia="es-MX"/>
              </w:rPr>
              <w:t>Nahed Toral José</w:t>
            </w:r>
          </w:p>
        </w:tc>
      </w:tr>
      <w:tr w:rsidR="00C86F62" w:rsidRPr="00ED52FA" w14:paraId="0A7DFB99" w14:textId="77777777" w:rsidTr="003277F3">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D89184C" w14:textId="31C002A0" w:rsidR="00C86F62" w:rsidRPr="00ED52FA" w:rsidRDefault="00C86F62"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Influencia de la infección por trypanosoma cruzi en la comunicación intra-específica de chinches chagasicas: un primer paso hacia la prevención de la enfermedad de Chagas   </w:t>
            </w:r>
          </w:p>
        </w:tc>
        <w:tc>
          <w:tcPr>
            <w:tcW w:w="2800" w:type="dxa"/>
            <w:tcBorders>
              <w:top w:val="nil"/>
              <w:left w:val="nil"/>
              <w:bottom w:val="single" w:sz="4" w:space="0" w:color="auto"/>
              <w:right w:val="single" w:sz="4" w:space="0" w:color="auto"/>
            </w:tcBorders>
            <w:shd w:val="clear" w:color="auto" w:fill="auto"/>
            <w:vAlign w:val="center"/>
            <w:hideMark/>
          </w:tcPr>
          <w:p w14:paraId="7F75E351" w14:textId="3F644610" w:rsidR="00C86F62" w:rsidRPr="00ED52FA" w:rsidRDefault="00C86F62"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UNAM- CONAHCYT </w:t>
            </w:r>
          </w:p>
        </w:tc>
        <w:tc>
          <w:tcPr>
            <w:tcW w:w="1440" w:type="dxa"/>
            <w:tcBorders>
              <w:top w:val="nil"/>
              <w:left w:val="nil"/>
              <w:bottom w:val="single" w:sz="4" w:space="0" w:color="auto"/>
              <w:right w:val="single" w:sz="4" w:space="0" w:color="auto"/>
            </w:tcBorders>
            <w:shd w:val="clear" w:color="auto" w:fill="auto"/>
            <w:vAlign w:val="center"/>
            <w:hideMark/>
          </w:tcPr>
          <w:p w14:paraId="689E84BF" w14:textId="18C38B08" w:rsidR="00C86F62" w:rsidRPr="00ED52FA" w:rsidRDefault="00C86F62" w:rsidP="00C86F62">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200,000.00</w:t>
            </w:r>
          </w:p>
        </w:tc>
        <w:tc>
          <w:tcPr>
            <w:tcW w:w="1340" w:type="dxa"/>
            <w:tcBorders>
              <w:top w:val="nil"/>
              <w:left w:val="nil"/>
              <w:bottom w:val="single" w:sz="4" w:space="0" w:color="auto"/>
              <w:right w:val="single" w:sz="4" w:space="0" w:color="auto"/>
            </w:tcBorders>
            <w:shd w:val="clear" w:color="auto" w:fill="auto"/>
            <w:vAlign w:val="center"/>
            <w:hideMark/>
          </w:tcPr>
          <w:p w14:paraId="24578A00" w14:textId="2C41887C" w:rsidR="00C86F62" w:rsidRPr="00ED52FA" w:rsidRDefault="00C86F62" w:rsidP="00C86F62">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4D55EA15" w14:textId="34C768AE" w:rsidR="00C86F62" w:rsidRPr="00ED52FA" w:rsidRDefault="00C86F62" w:rsidP="00C86F62">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6</w:t>
            </w:r>
            <w:r w:rsidR="00691FEA">
              <w:rPr>
                <w:rFonts w:ascii="Montserrat" w:hAnsi="Montserrat" w:cs="Calibri"/>
                <w:color w:val="000000"/>
                <w:lang w:val="es-MX" w:eastAsia="es-MX"/>
              </w:rPr>
              <w:t>1</w:t>
            </w:r>
            <w:r w:rsidRPr="00ED52FA">
              <w:rPr>
                <w:rFonts w:ascii="Montserrat" w:hAnsi="Montserrat" w:cs="Calibri"/>
                <w:color w:val="000000"/>
                <w:lang w:val="es-MX" w:eastAsia="es-MX"/>
              </w:rPr>
              <w:t>%</w:t>
            </w:r>
          </w:p>
        </w:tc>
        <w:tc>
          <w:tcPr>
            <w:tcW w:w="2180" w:type="dxa"/>
            <w:tcBorders>
              <w:top w:val="nil"/>
              <w:left w:val="nil"/>
              <w:bottom w:val="single" w:sz="4" w:space="0" w:color="auto"/>
              <w:right w:val="single" w:sz="4" w:space="0" w:color="auto"/>
            </w:tcBorders>
            <w:shd w:val="clear" w:color="auto" w:fill="auto"/>
            <w:vAlign w:val="center"/>
            <w:hideMark/>
          </w:tcPr>
          <w:p w14:paraId="7401F76D" w14:textId="26641FF4" w:rsidR="00C86F62" w:rsidRPr="00ED52FA" w:rsidRDefault="00126357"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Cruz López Leopoldo Caridad</w:t>
            </w:r>
          </w:p>
        </w:tc>
      </w:tr>
      <w:tr w:rsidR="00C86F62" w:rsidRPr="00ED52FA" w14:paraId="15DD5ABE" w14:textId="77777777" w:rsidTr="003277F3">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1134491" w14:textId="5F653969" w:rsidR="00C86F62" w:rsidRPr="00ED52FA" w:rsidRDefault="00B331CF"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lastRenderedPageBreak/>
              <w:t>Plataforma multi-actor para la democratización energética desde iniciativas de economía social y solidaria en comunidades rurales-urbanas en Tabasco</w:t>
            </w:r>
          </w:p>
        </w:tc>
        <w:tc>
          <w:tcPr>
            <w:tcW w:w="2800" w:type="dxa"/>
            <w:tcBorders>
              <w:top w:val="nil"/>
              <w:left w:val="nil"/>
              <w:bottom w:val="single" w:sz="4" w:space="0" w:color="auto"/>
              <w:right w:val="single" w:sz="4" w:space="0" w:color="auto"/>
            </w:tcBorders>
            <w:shd w:val="clear" w:color="auto" w:fill="auto"/>
            <w:vAlign w:val="center"/>
            <w:hideMark/>
          </w:tcPr>
          <w:p w14:paraId="7B3A363B" w14:textId="0E03740E" w:rsidR="00C86F62" w:rsidRPr="00ED52FA" w:rsidRDefault="00B331CF"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w:t>
            </w:r>
            <w:r w:rsidR="0055603F" w:rsidRPr="00ED52FA">
              <w:rPr>
                <w:rFonts w:ascii="Montserrat" w:hAnsi="Montserrat" w:cs="Calibri"/>
                <w:color w:val="000000"/>
                <w:lang w:val="es-MX" w:eastAsia="es-MX"/>
              </w:rPr>
              <w:t>,</w:t>
            </w:r>
            <w:r w:rsidRPr="00ED52FA">
              <w:rPr>
                <w:rFonts w:ascii="Montserrat" w:hAnsi="Montserrat" w:cs="Calibri"/>
                <w:color w:val="000000"/>
                <w:lang w:val="es-MX" w:eastAsia="es-MX"/>
              </w:rPr>
              <w:t xml:space="preserve"> Ciencia</w:t>
            </w:r>
            <w:r w:rsidR="0055603F" w:rsidRPr="00ED52FA">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033F612F" w14:textId="5BDAACA1" w:rsidR="00C86F62" w:rsidRPr="00ED52FA" w:rsidRDefault="000D357B" w:rsidP="00C86F62">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2,012,972.00</w:t>
            </w:r>
          </w:p>
        </w:tc>
        <w:tc>
          <w:tcPr>
            <w:tcW w:w="1340" w:type="dxa"/>
            <w:tcBorders>
              <w:top w:val="nil"/>
              <w:left w:val="nil"/>
              <w:bottom w:val="single" w:sz="4" w:space="0" w:color="auto"/>
              <w:right w:val="single" w:sz="4" w:space="0" w:color="auto"/>
            </w:tcBorders>
            <w:shd w:val="clear" w:color="auto" w:fill="auto"/>
            <w:vAlign w:val="center"/>
            <w:hideMark/>
          </w:tcPr>
          <w:p w14:paraId="31800358" w14:textId="77777777" w:rsidR="00C86F62" w:rsidRPr="00ED52FA" w:rsidRDefault="00C86F62" w:rsidP="00C86F62">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170D1473" w14:textId="7F3A6329" w:rsidR="00C86F62" w:rsidRPr="00ED52FA" w:rsidRDefault="0055603F" w:rsidP="00C86F62">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80</w:t>
            </w:r>
            <w:r w:rsidR="00C86F62" w:rsidRPr="00ED52FA">
              <w:rPr>
                <w:rFonts w:ascii="Montserrat" w:hAnsi="Montserrat" w:cs="Calibri"/>
                <w:color w:val="000000"/>
                <w:lang w:val="es-MX" w:eastAsia="es-MX"/>
              </w:rPr>
              <w:t>%</w:t>
            </w:r>
          </w:p>
        </w:tc>
        <w:tc>
          <w:tcPr>
            <w:tcW w:w="2180" w:type="dxa"/>
            <w:tcBorders>
              <w:top w:val="nil"/>
              <w:left w:val="nil"/>
              <w:bottom w:val="single" w:sz="4" w:space="0" w:color="auto"/>
              <w:right w:val="single" w:sz="4" w:space="0" w:color="auto"/>
            </w:tcBorders>
            <w:shd w:val="clear" w:color="auto" w:fill="auto"/>
            <w:vAlign w:val="center"/>
            <w:hideMark/>
          </w:tcPr>
          <w:p w14:paraId="6BD64336" w14:textId="67EA1EDD" w:rsidR="00C86F62" w:rsidRPr="00ED52FA" w:rsidRDefault="00C86F62"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Van Der Wal Johannes Cornelis</w:t>
            </w:r>
            <w:r w:rsidR="00EC15B7" w:rsidRPr="00ED52FA">
              <w:rPr>
                <w:rFonts w:ascii="Montserrat" w:hAnsi="Montserrat"/>
              </w:rPr>
              <w:t xml:space="preserve"> </w:t>
            </w:r>
          </w:p>
        </w:tc>
      </w:tr>
      <w:tr w:rsidR="00C86F62" w:rsidRPr="00ED52FA" w14:paraId="6BF8CB65" w14:textId="77777777" w:rsidTr="003277F3">
        <w:trPr>
          <w:trHeight w:val="15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7EEE2B1" w14:textId="3660D036" w:rsidR="00C86F62" w:rsidRPr="00ED52FA" w:rsidRDefault="007B175B"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El impacto de megaproyectos en sistemas socioecológicos desde una perspectiva transdisciplinaria: el programa de desarrollo integral en los territorios del tren maya.</w:t>
            </w:r>
          </w:p>
        </w:tc>
        <w:tc>
          <w:tcPr>
            <w:tcW w:w="2800" w:type="dxa"/>
            <w:tcBorders>
              <w:top w:val="nil"/>
              <w:left w:val="nil"/>
              <w:bottom w:val="single" w:sz="4" w:space="0" w:color="auto"/>
              <w:right w:val="single" w:sz="4" w:space="0" w:color="auto"/>
            </w:tcBorders>
            <w:shd w:val="clear" w:color="auto" w:fill="auto"/>
            <w:vAlign w:val="center"/>
            <w:hideMark/>
          </w:tcPr>
          <w:p w14:paraId="527B9EEE" w14:textId="56C3931F" w:rsidR="00C86F62" w:rsidRPr="00ED52FA" w:rsidRDefault="007B175B"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w:t>
            </w:r>
            <w:r w:rsidR="0055603F" w:rsidRPr="00ED52FA">
              <w:rPr>
                <w:rFonts w:ascii="Montserrat" w:hAnsi="Montserrat" w:cs="Calibri"/>
                <w:color w:val="000000"/>
                <w:lang w:val="es-MX" w:eastAsia="es-MX"/>
              </w:rPr>
              <w:t>,</w:t>
            </w:r>
            <w:r w:rsidRPr="00ED52FA">
              <w:rPr>
                <w:rFonts w:ascii="Montserrat" w:hAnsi="Montserrat" w:cs="Calibri"/>
                <w:color w:val="000000"/>
                <w:lang w:val="es-MX" w:eastAsia="es-MX"/>
              </w:rPr>
              <w:t xml:space="preserve"> Ciencia</w:t>
            </w:r>
            <w:r w:rsidR="0055603F" w:rsidRPr="00ED52FA">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6B8CE940" w14:textId="77777777" w:rsidR="00C86F62" w:rsidRPr="00ED52FA" w:rsidRDefault="00C86F62" w:rsidP="00C86F62">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2,000,000.00</w:t>
            </w:r>
          </w:p>
        </w:tc>
        <w:tc>
          <w:tcPr>
            <w:tcW w:w="1340" w:type="dxa"/>
            <w:tcBorders>
              <w:top w:val="nil"/>
              <w:left w:val="nil"/>
              <w:bottom w:val="single" w:sz="4" w:space="0" w:color="auto"/>
              <w:right w:val="single" w:sz="4" w:space="0" w:color="auto"/>
            </w:tcBorders>
            <w:shd w:val="clear" w:color="auto" w:fill="auto"/>
            <w:vAlign w:val="center"/>
            <w:hideMark/>
          </w:tcPr>
          <w:p w14:paraId="17DD1F75" w14:textId="77777777" w:rsidR="00C86F62" w:rsidRPr="00ED52FA" w:rsidRDefault="00C86F62" w:rsidP="00C86F62">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0CC207EE" w14:textId="77777777" w:rsidR="0055603F" w:rsidRPr="00ED52FA" w:rsidRDefault="0055603F" w:rsidP="00C86F62">
            <w:pPr>
              <w:autoSpaceDE/>
              <w:autoSpaceDN/>
              <w:jc w:val="center"/>
              <w:rPr>
                <w:rFonts w:ascii="Montserrat" w:hAnsi="Montserrat" w:cs="Calibri"/>
                <w:color w:val="000000"/>
                <w:lang w:val="es-MX" w:eastAsia="es-MX"/>
              </w:rPr>
            </w:pPr>
          </w:p>
          <w:p w14:paraId="190C91DD" w14:textId="2F18A469" w:rsidR="00C86F62" w:rsidRPr="00ED52FA" w:rsidRDefault="0055603F" w:rsidP="00C86F62">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5</w:t>
            </w:r>
            <w:r w:rsidR="00691FEA">
              <w:rPr>
                <w:rFonts w:ascii="Montserrat" w:hAnsi="Montserrat" w:cs="Calibri"/>
                <w:color w:val="000000"/>
                <w:lang w:val="es-MX" w:eastAsia="es-MX"/>
              </w:rPr>
              <w:t>6</w:t>
            </w:r>
            <w:r w:rsidR="00C86F62" w:rsidRPr="00ED52FA">
              <w:rPr>
                <w:rFonts w:ascii="Montserrat" w:hAnsi="Montserrat" w:cs="Calibri"/>
                <w:color w:val="000000"/>
                <w:lang w:val="es-MX" w:eastAsia="es-MX"/>
              </w:rPr>
              <w:t>%</w:t>
            </w:r>
          </w:p>
        </w:tc>
        <w:tc>
          <w:tcPr>
            <w:tcW w:w="2180" w:type="dxa"/>
            <w:tcBorders>
              <w:top w:val="nil"/>
              <w:left w:val="nil"/>
              <w:bottom w:val="single" w:sz="4" w:space="0" w:color="auto"/>
              <w:right w:val="single" w:sz="4" w:space="0" w:color="auto"/>
            </w:tcBorders>
            <w:shd w:val="clear" w:color="auto" w:fill="auto"/>
            <w:vAlign w:val="center"/>
            <w:hideMark/>
          </w:tcPr>
          <w:p w14:paraId="12449445" w14:textId="74C73321" w:rsidR="00C86F62" w:rsidRPr="00ED52FA" w:rsidRDefault="00C86F62"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Díaz Perera Miguel Ángel</w:t>
            </w:r>
            <w:r w:rsidR="007F4660" w:rsidRPr="00ED52FA">
              <w:rPr>
                <w:rFonts w:ascii="Montserrat" w:hAnsi="Montserrat" w:cs="Calibri"/>
                <w:color w:val="000000"/>
                <w:lang w:val="es-MX" w:eastAsia="es-MX"/>
              </w:rPr>
              <w:t xml:space="preserve">  </w:t>
            </w:r>
          </w:p>
        </w:tc>
      </w:tr>
      <w:tr w:rsidR="00C86F62" w:rsidRPr="00ED52FA" w14:paraId="3503A50A" w14:textId="77777777" w:rsidTr="003277F3">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29FC19A" w14:textId="0DA5104B" w:rsidR="00C86F62" w:rsidRPr="00ED52FA" w:rsidRDefault="001C5F2D"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Ecohidrología para la sustentabilidad y gobernanza del agua y cuencas para el bien común</w:t>
            </w:r>
          </w:p>
        </w:tc>
        <w:tc>
          <w:tcPr>
            <w:tcW w:w="2800" w:type="dxa"/>
            <w:tcBorders>
              <w:top w:val="nil"/>
              <w:left w:val="nil"/>
              <w:bottom w:val="single" w:sz="4" w:space="0" w:color="auto"/>
              <w:right w:val="single" w:sz="4" w:space="0" w:color="auto"/>
            </w:tcBorders>
            <w:shd w:val="clear" w:color="auto" w:fill="auto"/>
            <w:vAlign w:val="center"/>
            <w:hideMark/>
          </w:tcPr>
          <w:p w14:paraId="05D2F79B" w14:textId="434D987E" w:rsidR="00C86F62" w:rsidRPr="00ED52FA" w:rsidRDefault="00C86F62"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CONA</w:t>
            </w:r>
            <w:r w:rsidR="00312A16" w:rsidRPr="00ED52FA">
              <w:rPr>
                <w:rFonts w:ascii="Montserrat" w:hAnsi="Montserrat" w:cs="Calibri"/>
                <w:color w:val="000000"/>
                <w:lang w:val="es-MX" w:eastAsia="es-MX"/>
              </w:rPr>
              <w:t>H</w:t>
            </w:r>
            <w:r w:rsidRPr="00ED52FA">
              <w:rPr>
                <w:rFonts w:ascii="Montserrat" w:hAnsi="Montserrat" w:cs="Calibri"/>
                <w:color w:val="000000"/>
                <w:lang w:val="es-MX" w:eastAsia="es-MX"/>
              </w:rPr>
              <w:t>CYT - Universidad Autónoma de Querétaro</w:t>
            </w:r>
          </w:p>
        </w:tc>
        <w:tc>
          <w:tcPr>
            <w:tcW w:w="1440" w:type="dxa"/>
            <w:tcBorders>
              <w:top w:val="nil"/>
              <w:left w:val="nil"/>
              <w:bottom w:val="single" w:sz="4" w:space="0" w:color="auto"/>
              <w:right w:val="single" w:sz="4" w:space="0" w:color="auto"/>
            </w:tcBorders>
            <w:shd w:val="clear" w:color="auto" w:fill="auto"/>
            <w:vAlign w:val="center"/>
            <w:hideMark/>
          </w:tcPr>
          <w:p w14:paraId="0971B3CD" w14:textId="45765CFF" w:rsidR="00C86F62" w:rsidRPr="00ED52FA" w:rsidRDefault="00223149" w:rsidP="00C86F62">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495,600.00</w:t>
            </w:r>
          </w:p>
        </w:tc>
        <w:tc>
          <w:tcPr>
            <w:tcW w:w="1340" w:type="dxa"/>
            <w:tcBorders>
              <w:top w:val="nil"/>
              <w:left w:val="nil"/>
              <w:bottom w:val="single" w:sz="4" w:space="0" w:color="auto"/>
              <w:right w:val="single" w:sz="4" w:space="0" w:color="auto"/>
            </w:tcBorders>
            <w:shd w:val="clear" w:color="auto" w:fill="auto"/>
            <w:vAlign w:val="center"/>
            <w:hideMark/>
          </w:tcPr>
          <w:p w14:paraId="6A0B85AE" w14:textId="77777777" w:rsidR="00C86F62" w:rsidRPr="00ED52FA" w:rsidRDefault="00C86F62" w:rsidP="00C86F62">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5714459E" w14:textId="44ECA0DF" w:rsidR="00C86F62" w:rsidRPr="00ED52FA" w:rsidRDefault="0055603F" w:rsidP="00C86F62">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54</w:t>
            </w:r>
            <w:r w:rsidR="00C86F62" w:rsidRPr="00ED52FA">
              <w:rPr>
                <w:rFonts w:ascii="Montserrat" w:hAnsi="Montserrat" w:cs="Calibri"/>
                <w:color w:val="000000"/>
                <w:lang w:val="es-MX" w:eastAsia="es-MX"/>
              </w:rPr>
              <w:t>%</w:t>
            </w:r>
          </w:p>
        </w:tc>
        <w:tc>
          <w:tcPr>
            <w:tcW w:w="2180" w:type="dxa"/>
            <w:tcBorders>
              <w:top w:val="nil"/>
              <w:left w:val="nil"/>
              <w:bottom w:val="single" w:sz="4" w:space="0" w:color="auto"/>
              <w:right w:val="single" w:sz="4" w:space="0" w:color="auto"/>
            </w:tcBorders>
            <w:shd w:val="clear" w:color="auto" w:fill="auto"/>
            <w:vAlign w:val="center"/>
            <w:hideMark/>
          </w:tcPr>
          <w:p w14:paraId="3FBF9D55" w14:textId="77777777" w:rsidR="00C86F62" w:rsidRPr="00ED52FA" w:rsidRDefault="00C86F62" w:rsidP="00C86F62">
            <w:pPr>
              <w:autoSpaceDE/>
              <w:autoSpaceDN/>
              <w:rPr>
                <w:rFonts w:ascii="Montserrat" w:hAnsi="Montserrat" w:cs="Calibri"/>
                <w:color w:val="000000"/>
                <w:lang w:val="es-MX" w:eastAsia="es-MX"/>
              </w:rPr>
            </w:pPr>
            <w:r w:rsidRPr="00ED52FA">
              <w:rPr>
                <w:rFonts w:ascii="Montserrat" w:hAnsi="Montserrat" w:cs="Calibri"/>
                <w:color w:val="000000"/>
                <w:lang w:val="es-MX" w:eastAsia="es-MX"/>
              </w:rPr>
              <w:t>Barba Macías Everardo</w:t>
            </w:r>
          </w:p>
        </w:tc>
      </w:tr>
    </w:tbl>
    <w:p w14:paraId="2D13027F" w14:textId="77777777" w:rsidR="007E6045" w:rsidRDefault="007E6045" w:rsidP="007E6045">
      <w:pPr>
        <w:rPr>
          <w:rFonts w:asciiTheme="minorHAnsi" w:hAnsiTheme="minorHAnsi"/>
          <w:b/>
        </w:rPr>
      </w:pPr>
    </w:p>
    <w:p w14:paraId="0A719372" w14:textId="624FDDCE" w:rsidR="00F449D7" w:rsidRDefault="00F449D7" w:rsidP="00B62FD1">
      <w:pPr>
        <w:rPr>
          <w:rFonts w:asciiTheme="minorHAnsi" w:eastAsiaTheme="minorHAnsi" w:hAnsiTheme="minorHAnsi" w:cstheme="minorBidi"/>
          <w:sz w:val="22"/>
          <w:szCs w:val="22"/>
          <w:lang w:val="es-MX" w:eastAsia="en-US"/>
        </w:rPr>
      </w:pPr>
      <w:r>
        <w:fldChar w:fldCharType="begin"/>
      </w:r>
      <w:r>
        <w:instrText xml:space="preserve"> LINK </w:instrText>
      </w:r>
      <w:r w:rsidR="00F55B05">
        <w:instrText xml:space="preserve">Excel.Sheet.12 "F:\\Junta de organo de Gobierno\\Informe Junta de Gobierno ENE-JUN 2022\\hoja de trabajo\\Proyectos 2020a2021 ene-jun 2022.xlsx" "proy 2021-2022!F3C2:F16C7" </w:instrText>
      </w:r>
      <w:r>
        <w:instrText xml:space="preserve">\a \f 4 \h </w:instrText>
      </w:r>
      <w:r w:rsidR="005C2FFC">
        <w:instrText xml:space="preserve"> \* MERGEFORMAT </w:instrText>
      </w:r>
      <w:r>
        <w:fldChar w:fldCharType="separate"/>
      </w:r>
    </w:p>
    <w:tbl>
      <w:tblPr>
        <w:tblW w:w="13380" w:type="dxa"/>
        <w:tblInd w:w="70" w:type="dxa"/>
        <w:tblCellMar>
          <w:left w:w="70" w:type="dxa"/>
          <w:right w:w="70" w:type="dxa"/>
        </w:tblCellMar>
        <w:tblLook w:val="04A0" w:firstRow="1" w:lastRow="0" w:firstColumn="1" w:lastColumn="0" w:noHBand="0" w:noVBand="1"/>
      </w:tblPr>
      <w:tblGrid>
        <w:gridCol w:w="4133"/>
        <w:gridCol w:w="2749"/>
        <w:gridCol w:w="1564"/>
        <w:gridCol w:w="1329"/>
        <w:gridCol w:w="1458"/>
        <w:gridCol w:w="2147"/>
      </w:tblGrid>
      <w:tr w:rsidR="00F449D7" w:rsidRPr="00ED52FA" w14:paraId="78DD29D8" w14:textId="77777777" w:rsidTr="00F449D7">
        <w:trPr>
          <w:trHeight w:val="1200"/>
        </w:trPr>
        <w:tc>
          <w:tcPr>
            <w:tcW w:w="4280"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58B8E230" w14:textId="28E8EA4F"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NOMBRE DEL PROYECTO</w:t>
            </w:r>
          </w:p>
        </w:tc>
        <w:tc>
          <w:tcPr>
            <w:tcW w:w="2800" w:type="dxa"/>
            <w:tcBorders>
              <w:top w:val="single" w:sz="4" w:space="0" w:color="auto"/>
              <w:left w:val="nil"/>
              <w:bottom w:val="single" w:sz="4" w:space="0" w:color="auto"/>
              <w:right w:val="single" w:sz="4" w:space="0" w:color="auto"/>
            </w:tcBorders>
            <w:shd w:val="clear" w:color="000000" w:fill="B38E5D"/>
            <w:vAlign w:val="center"/>
            <w:hideMark/>
          </w:tcPr>
          <w:p w14:paraId="47CA2F2B"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 xml:space="preserve">FUENTE DE FINANCIAMIENTO </w:t>
            </w:r>
          </w:p>
        </w:tc>
        <w:tc>
          <w:tcPr>
            <w:tcW w:w="1440" w:type="dxa"/>
            <w:tcBorders>
              <w:top w:val="single" w:sz="4" w:space="0" w:color="auto"/>
              <w:left w:val="nil"/>
              <w:bottom w:val="single" w:sz="4" w:space="0" w:color="auto"/>
              <w:right w:val="single" w:sz="4" w:space="0" w:color="auto"/>
            </w:tcBorders>
            <w:shd w:val="clear" w:color="000000" w:fill="B38E5D"/>
            <w:vAlign w:val="center"/>
            <w:hideMark/>
          </w:tcPr>
          <w:p w14:paraId="32805565"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INGRESOS RECIBIDOS DEL AÑO 2022 (PESOS)</w:t>
            </w:r>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0058D631" w14:textId="77777777" w:rsidR="00F449D7" w:rsidRPr="00ED52FA" w:rsidRDefault="00F449D7" w:rsidP="00F449D7">
            <w:pPr>
              <w:autoSpaceDE/>
              <w:autoSpaceDN/>
              <w:jc w:val="center"/>
              <w:rPr>
                <w:rFonts w:ascii="Montserrat" w:hAnsi="Montserrat" w:cs="Calibri"/>
                <w:b/>
                <w:bCs/>
                <w:color w:val="FFFFFF"/>
                <w:lang w:val="es-MX" w:eastAsia="es-MX"/>
              </w:rPr>
            </w:pPr>
            <w:proofErr w:type="gramStart"/>
            <w:r w:rsidRPr="00ED52FA">
              <w:rPr>
                <w:rFonts w:ascii="Montserrat" w:hAnsi="Montserrat" w:cs="Calibri"/>
                <w:b/>
                <w:bCs/>
                <w:color w:val="FFFFFF"/>
                <w:lang w:val="es-MX" w:eastAsia="es-MX"/>
              </w:rPr>
              <w:t>STATUS</w:t>
            </w:r>
            <w:proofErr w:type="gramEnd"/>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6B1DC8C0"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 DE AVANCE FINANCIERO</w:t>
            </w:r>
          </w:p>
        </w:tc>
        <w:tc>
          <w:tcPr>
            <w:tcW w:w="2180" w:type="dxa"/>
            <w:tcBorders>
              <w:top w:val="single" w:sz="4" w:space="0" w:color="auto"/>
              <w:left w:val="nil"/>
              <w:bottom w:val="single" w:sz="4" w:space="0" w:color="auto"/>
              <w:right w:val="single" w:sz="4" w:space="0" w:color="auto"/>
            </w:tcBorders>
            <w:shd w:val="clear" w:color="000000" w:fill="B38E5D"/>
            <w:vAlign w:val="center"/>
            <w:hideMark/>
          </w:tcPr>
          <w:p w14:paraId="70AB5B5E"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RESPONSABLE</w:t>
            </w:r>
          </w:p>
        </w:tc>
      </w:tr>
      <w:tr w:rsidR="00F449D7" w:rsidRPr="00ED52FA" w14:paraId="7B5B2EA3" w14:textId="77777777" w:rsidTr="00F449D7">
        <w:trPr>
          <w:trHeight w:val="300"/>
        </w:trPr>
        <w:tc>
          <w:tcPr>
            <w:tcW w:w="4280" w:type="dxa"/>
            <w:tcBorders>
              <w:top w:val="nil"/>
              <w:left w:val="nil"/>
              <w:bottom w:val="nil"/>
              <w:right w:val="nil"/>
            </w:tcBorders>
            <w:shd w:val="clear" w:color="auto" w:fill="auto"/>
            <w:vAlign w:val="bottom"/>
            <w:hideMark/>
          </w:tcPr>
          <w:p w14:paraId="579B37AE" w14:textId="77777777" w:rsidR="00F449D7" w:rsidRPr="00ED52FA" w:rsidRDefault="00F449D7" w:rsidP="00F449D7">
            <w:pPr>
              <w:autoSpaceDE/>
              <w:autoSpaceDN/>
              <w:jc w:val="center"/>
              <w:rPr>
                <w:rFonts w:ascii="Montserrat" w:hAnsi="Montserrat" w:cs="Calibri"/>
                <w:b/>
                <w:bCs/>
                <w:color w:val="FFFFFF"/>
                <w:lang w:val="es-MX" w:eastAsia="es-MX"/>
              </w:rPr>
            </w:pPr>
          </w:p>
        </w:tc>
        <w:tc>
          <w:tcPr>
            <w:tcW w:w="2800" w:type="dxa"/>
            <w:tcBorders>
              <w:top w:val="nil"/>
              <w:left w:val="nil"/>
              <w:bottom w:val="nil"/>
              <w:right w:val="nil"/>
            </w:tcBorders>
            <w:shd w:val="clear" w:color="auto" w:fill="auto"/>
            <w:vAlign w:val="bottom"/>
            <w:hideMark/>
          </w:tcPr>
          <w:p w14:paraId="78B403EC" w14:textId="77777777" w:rsidR="00F449D7" w:rsidRPr="00ED52FA" w:rsidRDefault="00F449D7" w:rsidP="00F449D7">
            <w:pPr>
              <w:autoSpaceDE/>
              <w:autoSpaceDN/>
              <w:rPr>
                <w:rFonts w:ascii="Montserrat" w:hAnsi="Montserrat"/>
                <w:lang w:val="es-MX" w:eastAsia="es-MX"/>
              </w:rPr>
            </w:pPr>
          </w:p>
        </w:tc>
        <w:tc>
          <w:tcPr>
            <w:tcW w:w="1440" w:type="dxa"/>
            <w:tcBorders>
              <w:top w:val="nil"/>
              <w:left w:val="nil"/>
              <w:bottom w:val="nil"/>
              <w:right w:val="nil"/>
            </w:tcBorders>
            <w:shd w:val="clear" w:color="auto" w:fill="auto"/>
            <w:vAlign w:val="bottom"/>
            <w:hideMark/>
          </w:tcPr>
          <w:p w14:paraId="2D075C49" w14:textId="77777777" w:rsidR="00F449D7" w:rsidRPr="00ED52FA" w:rsidRDefault="00F449D7" w:rsidP="00F449D7">
            <w:pPr>
              <w:autoSpaceDE/>
              <w:autoSpaceDN/>
              <w:rPr>
                <w:rFonts w:ascii="Montserrat" w:hAnsi="Montserrat"/>
                <w:lang w:val="es-MX" w:eastAsia="es-MX"/>
              </w:rPr>
            </w:pPr>
          </w:p>
        </w:tc>
        <w:tc>
          <w:tcPr>
            <w:tcW w:w="1340" w:type="dxa"/>
            <w:tcBorders>
              <w:top w:val="nil"/>
              <w:left w:val="nil"/>
              <w:bottom w:val="nil"/>
              <w:right w:val="nil"/>
            </w:tcBorders>
            <w:shd w:val="clear" w:color="auto" w:fill="auto"/>
            <w:vAlign w:val="bottom"/>
            <w:hideMark/>
          </w:tcPr>
          <w:p w14:paraId="0E6C3790" w14:textId="77777777" w:rsidR="00F449D7" w:rsidRPr="00ED52FA" w:rsidRDefault="00F449D7" w:rsidP="00F449D7">
            <w:pPr>
              <w:autoSpaceDE/>
              <w:autoSpaceDN/>
              <w:rPr>
                <w:rFonts w:ascii="Montserrat" w:hAnsi="Montserrat"/>
                <w:lang w:val="es-MX" w:eastAsia="es-MX"/>
              </w:rPr>
            </w:pPr>
          </w:p>
        </w:tc>
        <w:tc>
          <w:tcPr>
            <w:tcW w:w="1340" w:type="dxa"/>
            <w:tcBorders>
              <w:top w:val="nil"/>
              <w:left w:val="nil"/>
              <w:bottom w:val="nil"/>
              <w:right w:val="nil"/>
            </w:tcBorders>
            <w:shd w:val="clear" w:color="auto" w:fill="auto"/>
            <w:vAlign w:val="bottom"/>
            <w:hideMark/>
          </w:tcPr>
          <w:p w14:paraId="689C3706" w14:textId="77777777" w:rsidR="00F449D7" w:rsidRPr="00ED52FA" w:rsidRDefault="00F449D7" w:rsidP="00F449D7">
            <w:pPr>
              <w:autoSpaceDE/>
              <w:autoSpaceDN/>
              <w:jc w:val="center"/>
              <w:rPr>
                <w:rFonts w:ascii="Montserrat" w:hAnsi="Montserrat"/>
                <w:lang w:val="es-MX" w:eastAsia="es-MX"/>
              </w:rPr>
            </w:pPr>
          </w:p>
        </w:tc>
        <w:tc>
          <w:tcPr>
            <w:tcW w:w="2180" w:type="dxa"/>
            <w:tcBorders>
              <w:top w:val="nil"/>
              <w:left w:val="nil"/>
              <w:bottom w:val="nil"/>
              <w:right w:val="nil"/>
            </w:tcBorders>
            <w:shd w:val="clear" w:color="auto" w:fill="auto"/>
            <w:vAlign w:val="bottom"/>
            <w:hideMark/>
          </w:tcPr>
          <w:p w14:paraId="4BF7C55C" w14:textId="77777777" w:rsidR="00F449D7" w:rsidRPr="00ED52FA" w:rsidRDefault="00F449D7" w:rsidP="00F449D7">
            <w:pPr>
              <w:autoSpaceDE/>
              <w:autoSpaceDN/>
              <w:jc w:val="center"/>
              <w:rPr>
                <w:rFonts w:ascii="Montserrat" w:hAnsi="Montserrat"/>
                <w:lang w:val="es-MX" w:eastAsia="es-MX"/>
              </w:rPr>
            </w:pPr>
          </w:p>
        </w:tc>
      </w:tr>
      <w:tr w:rsidR="00F449D7" w:rsidRPr="00ED52FA" w14:paraId="4B7E74D1" w14:textId="77777777" w:rsidTr="00F449D7">
        <w:trPr>
          <w:trHeight w:val="499"/>
        </w:trPr>
        <w:tc>
          <w:tcPr>
            <w:tcW w:w="4280" w:type="dxa"/>
            <w:tcBorders>
              <w:top w:val="single" w:sz="4" w:space="0" w:color="auto"/>
              <w:left w:val="single" w:sz="4" w:space="0" w:color="auto"/>
              <w:bottom w:val="single" w:sz="4" w:space="0" w:color="auto"/>
              <w:right w:val="single" w:sz="4" w:space="0" w:color="auto"/>
            </w:tcBorders>
            <w:shd w:val="clear" w:color="000000" w:fill="621132"/>
            <w:vAlign w:val="center"/>
            <w:hideMark/>
          </w:tcPr>
          <w:p w14:paraId="741929B5"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FONDOS INSTITUCIONALES</w:t>
            </w:r>
          </w:p>
        </w:tc>
        <w:tc>
          <w:tcPr>
            <w:tcW w:w="2800" w:type="dxa"/>
            <w:tcBorders>
              <w:top w:val="single" w:sz="4" w:space="0" w:color="auto"/>
              <w:left w:val="nil"/>
              <w:bottom w:val="single" w:sz="4" w:space="0" w:color="auto"/>
              <w:right w:val="single" w:sz="4" w:space="0" w:color="auto"/>
            </w:tcBorders>
            <w:shd w:val="clear" w:color="000000" w:fill="621132"/>
            <w:vAlign w:val="center"/>
            <w:hideMark/>
          </w:tcPr>
          <w:p w14:paraId="046206C2"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 </w:t>
            </w:r>
          </w:p>
        </w:tc>
        <w:tc>
          <w:tcPr>
            <w:tcW w:w="1440" w:type="dxa"/>
            <w:tcBorders>
              <w:top w:val="single" w:sz="4" w:space="0" w:color="auto"/>
              <w:left w:val="nil"/>
              <w:bottom w:val="single" w:sz="4" w:space="0" w:color="auto"/>
              <w:right w:val="single" w:sz="4" w:space="0" w:color="auto"/>
            </w:tcBorders>
            <w:shd w:val="clear" w:color="000000" w:fill="621132"/>
            <w:vAlign w:val="center"/>
            <w:hideMark/>
          </w:tcPr>
          <w:p w14:paraId="3FA9F9A6"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15,096,409.00</w:t>
            </w:r>
          </w:p>
        </w:tc>
        <w:tc>
          <w:tcPr>
            <w:tcW w:w="1340" w:type="dxa"/>
            <w:tcBorders>
              <w:top w:val="single" w:sz="4" w:space="0" w:color="auto"/>
              <w:left w:val="nil"/>
              <w:bottom w:val="single" w:sz="4" w:space="0" w:color="auto"/>
              <w:right w:val="single" w:sz="4" w:space="0" w:color="auto"/>
            </w:tcBorders>
            <w:shd w:val="clear" w:color="000000" w:fill="621132"/>
            <w:vAlign w:val="center"/>
            <w:hideMark/>
          </w:tcPr>
          <w:p w14:paraId="76DB1F7B"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 </w:t>
            </w:r>
          </w:p>
        </w:tc>
        <w:tc>
          <w:tcPr>
            <w:tcW w:w="1340" w:type="dxa"/>
            <w:tcBorders>
              <w:top w:val="single" w:sz="4" w:space="0" w:color="auto"/>
              <w:left w:val="nil"/>
              <w:bottom w:val="single" w:sz="4" w:space="0" w:color="auto"/>
              <w:right w:val="single" w:sz="4" w:space="0" w:color="auto"/>
            </w:tcBorders>
            <w:shd w:val="clear" w:color="000000" w:fill="621132"/>
            <w:vAlign w:val="center"/>
            <w:hideMark/>
          </w:tcPr>
          <w:p w14:paraId="4F53AB24"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 </w:t>
            </w:r>
          </w:p>
        </w:tc>
        <w:tc>
          <w:tcPr>
            <w:tcW w:w="2180" w:type="dxa"/>
            <w:tcBorders>
              <w:top w:val="single" w:sz="4" w:space="0" w:color="auto"/>
              <w:left w:val="nil"/>
              <w:bottom w:val="single" w:sz="4" w:space="0" w:color="auto"/>
              <w:right w:val="single" w:sz="4" w:space="0" w:color="auto"/>
            </w:tcBorders>
            <w:shd w:val="clear" w:color="000000" w:fill="621132"/>
            <w:vAlign w:val="bottom"/>
            <w:hideMark/>
          </w:tcPr>
          <w:p w14:paraId="57D96EDA" w14:textId="77777777" w:rsidR="00F449D7" w:rsidRPr="00ED52FA" w:rsidRDefault="00F449D7" w:rsidP="00F449D7">
            <w:pPr>
              <w:autoSpaceDE/>
              <w:autoSpaceDN/>
              <w:jc w:val="center"/>
              <w:rPr>
                <w:rFonts w:ascii="Montserrat" w:hAnsi="Montserrat" w:cs="Calibri"/>
                <w:b/>
                <w:bCs/>
                <w:color w:val="FFFFFF"/>
                <w:lang w:val="es-MX" w:eastAsia="es-MX"/>
              </w:rPr>
            </w:pPr>
            <w:r w:rsidRPr="00ED52FA">
              <w:rPr>
                <w:rFonts w:ascii="Montserrat" w:hAnsi="Montserrat" w:cs="Calibri"/>
                <w:b/>
                <w:bCs/>
                <w:color w:val="FFFFFF"/>
                <w:lang w:val="es-MX" w:eastAsia="es-MX"/>
              </w:rPr>
              <w:t> </w:t>
            </w:r>
          </w:p>
        </w:tc>
      </w:tr>
      <w:tr w:rsidR="00F449D7" w:rsidRPr="00ED52FA" w14:paraId="32B2FB87" w14:textId="77777777" w:rsidTr="003277F3">
        <w:trPr>
          <w:trHeight w:val="18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D5444AD" w14:textId="76B672D3"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Programa de salud ambiental para la disminución de las desigualdades socioambientales derivadas de la exposición a contaminantes en la región de Coatzacoalcos-Minatitl</w:t>
            </w:r>
            <w:r w:rsidR="00D701F5" w:rsidRPr="00ED52FA">
              <w:rPr>
                <w:rFonts w:ascii="Montserrat" w:hAnsi="Montserrat" w:cs="Calibri"/>
                <w:color w:val="000000"/>
                <w:lang w:val="es-MX" w:eastAsia="es-MX"/>
              </w:rPr>
              <w:t>á</w:t>
            </w:r>
            <w:r w:rsidRPr="00ED52FA">
              <w:rPr>
                <w:rFonts w:ascii="Montserrat" w:hAnsi="Montserrat" w:cs="Calibri"/>
                <w:color w:val="000000"/>
                <w:lang w:val="es-MX" w:eastAsia="es-MX"/>
              </w:rPr>
              <w:t>n-J</w:t>
            </w:r>
            <w:r w:rsidR="00D701F5" w:rsidRPr="00ED52FA">
              <w:rPr>
                <w:rFonts w:ascii="Montserrat" w:hAnsi="Montserrat" w:cs="Calibri"/>
                <w:color w:val="000000"/>
                <w:lang w:val="es-MX" w:eastAsia="es-MX"/>
              </w:rPr>
              <w:t>á</w:t>
            </w:r>
            <w:r w:rsidRPr="00ED52FA">
              <w:rPr>
                <w:rFonts w:ascii="Montserrat" w:hAnsi="Montserrat" w:cs="Calibri"/>
                <w:color w:val="000000"/>
                <w:lang w:val="es-MX" w:eastAsia="es-MX"/>
              </w:rPr>
              <w:t>ltip</w:t>
            </w:r>
            <w:r w:rsidR="00D701F5" w:rsidRPr="00ED52FA">
              <w:rPr>
                <w:rFonts w:ascii="Montserrat" w:hAnsi="Montserrat" w:cs="Calibri"/>
                <w:color w:val="000000"/>
                <w:lang w:val="es-MX" w:eastAsia="es-MX"/>
              </w:rPr>
              <w:t>a</w:t>
            </w:r>
            <w:r w:rsidRPr="00ED52FA">
              <w:rPr>
                <w:rFonts w:ascii="Montserrat" w:hAnsi="Montserrat" w:cs="Calibri"/>
                <w:color w:val="000000"/>
                <w:lang w:val="es-MX" w:eastAsia="es-MX"/>
              </w:rPr>
              <w:t xml:space="preserve">n de Morelos, Veracruz.   </w:t>
            </w:r>
          </w:p>
        </w:tc>
        <w:tc>
          <w:tcPr>
            <w:tcW w:w="2800" w:type="dxa"/>
            <w:tcBorders>
              <w:top w:val="nil"/>
              <w:left w:val="nil"/>
              <w:bottom w:val="single" w:sz="4" w:space="0" w:color="auto"/>
              <w:right w:val="single" w:sz="4" w:space="0" w:color="auto"/>
            </w:tcBorders>
            <w:shd w:val="clear" w:color="auto" w:fill="auto"/>
            <w:vAlign w:val="center"/>
            <w:hideMark/>
          </w:tcPr>
          <w:p w14:paraId="34DB7704" w14:textId="3D7D1587" w:rsidR="00F449D7" w:rsidRPr="00ED52FA" w:rsidRDefault="0050467A"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w:t>
            </w:r>
            <w:r w:rsidR="0055603F" w:rsidRPr="00ED52FA">
              <w:rPr>
                <w:rFonts w:ascii="Montserrat" w:hAnsi="Montserrat" w:cs="Calibri"/>
                <w:color w:val="000000"/>
                <w:lang w:val="es-MX" w:eastAsia="es-MX"/>
              </w:rPr>
              <w:t>,</w:t>
            </w:r>
            <w:r w:rsidRPr="00ED52FA">
              <w:rPr>
                <w:rFonts w:ascii="Montserrat" w:hAnsi="Montserrat" w:cs="Calibri"/>
                <w:color w:val="000000"/>
                <w:lang w:val="es-MX" w:eastAsia="es-MX"/>
              </w:rPr>
              <w:t xml:space="preserve"> Ciencia</w:t>
            </w:r>
            <w:r w:rsidR="0055603F" w:rsidRPr="00ED52FA">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6271A9F2"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4,722,000.00</w:t>
            </w:r>
          </w:p>
        </w:tc>
        <w:tc>
          <w:tcPr>
            <w:tcW w:w="1340" w:type="dxa"/>
            <w:tcBorders>
              <w:top w:val="nil"/>
              <w:left w:val="nil"/>
              <w:bottom w:val="single" w:sz="4" w:space="0" w:color="auto"/>
              <w:right w:val="single" w:sz="4" w:space="0" w:color="auto"/>
            </w:tcBorders>
            <w:shd w:val="clear" w:color="auto" w:fill="auto"/>
            <w:vAlign w:val="center"/>
            <w:hideMark/>
          </w:tcPr>
          <w:p w14:paraId="3D918C6B"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13C4C71B"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0%</w:t>
            </w:r>
          </w:p>
        </w:tc>
        <w:tc>
          <w:tcPr>
            <w:tcW w:w="2180" w:type="dxa"/>
            <w:tcBorders>
              <w:top w:val="nil"/>
              <w:left w:val="nil"/>
              <w:bottom w:val="single" w:sz="4" w:space="0" w:color="auto"/>
              <w:right w:val="single" w:sz="4" w:space="0" w:color="auto"/>
            </w:tcBorders>
            <w:shd w:val="clear" w:color="auto" w:fill="auto"/>
            <w:vAlign w:val="center"/>
            <w:hideMark/>
          </w:tcPr>
          <w:p w14:paraId="7F170F4D"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Torres Dosal Arturo</w:t>
            </w:r>
          </w:p>
        </w:tc>
      </w:tr>
      <w:tr w:rsidR="00F449D7" w:rsidRPr="00ED52FA" w14:paraId="11FE98D1" w14:textId="77777777" w:rsidTr="003277F3">
        <w:trPr>
          <w:trHeight w:val="18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7683BF1"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lastRenderedPageBreak/>
              <w:t>Abejas y territorios: fortalecimiento de la acción colectiva de apicultoras y apicultores en territorios con diversidad biocultural de la península de Yucatán para transitar hacia regímenes socioambientales más equitativos y sostenibles.</w:t>
            </w:r>
          </w:p>
        </w:tc>
        <w:tc>
          <w:tcPr>
            <w:tcW w:w="2800" w:type="dxa"/>
            <w:tcBorders>
              <w:top w:val="nil"/>
              <w:left w:val="nil"/>
              <w:bottom w:val="single" w:sz="4" w:space="0" w:color="auto"/>
              <w:right w:val="single" w:sz="4" w:space="0" w:color="auto"/>
            </w:tcBorders>
            <w:shd w:val="clear" w:color="auto" w:fill="auto"/>
            <w:vAlign w:val="center"/>
            <w:hideMark/>
          </w:tcPr>
          <w:p w14:paraId="14D0547C" w14:textId="23BFEA8D" w:rsidR="00F449D7" w:rsidRPr="00ED52FA" w:rsidRDefault="0050467A"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 Ciencia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1745DAE9"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1,328,000.00</w:t>
            </w:r>
          </w:p>
        </w:tc>
        <w:tc>
          <w:tcPr>
            <w:tcW w:w="1340" w:type="dxa"/>
            <w:tcBorders>
              <w:top w:val="nil"/>
              <w:left w:val="nil"/>
              <w:bottom w:val="single" w:sz="4" w:space="0" w:color="auto"/>
              <w:right w:val="single" w:sz="4" w:space="0" w:color="auto"/>
            </w:tcBorders>
            <w:shd w:val="clear" w:color="auto" w:fill="auto"/>
            <w:vAlign w:val="center"/>
            <w:hideMark/>
          </w:tcPr>
          <w:p w14:paraId="6DEBE985"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0E6A7B18"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0%</w:t>
            </w:r>
          </w:p>
        </w:tc>
        <w:tc>
          <w:tcPr>
            <w:tcW w:w="2180" w:type="dxa"/>
            <w:tcBorders>
              <w:top w:val="nil"/>
              <w:left w:val="nil"/>
              <w:bottom w:val="single" w:sz="4" w:space="0" w:color="auto"/>
              <w:right w:val="single" w:sz="4" w:space="0" w:color="auto"/>
            </w:tcBorders>
            <w:shd w:val="clear" w:color="auto" w:fill="auto"/>
            <w:vAlign w:val="center"/>
            <w:hideMark/>
          </w:tcPr>
          <w:p w14:paraId="2601113A"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Cruz López Leopoldo Caridad</w:t>
            </w:r>
          </w:p>
        </w:tc>
      </w:tr>
      <w:tr w:rsidR="00F449D7" w:rsidRPr="00ED52FA" w14:paraId="12EE862C" w14:textId="77777777" w:rsidTr="003277F3">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F394CFC"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Sistemas </w:t>
            </w:r>
            <w:proofErr w:type="spellStart"/>
            <w:r w:rsidRPr="00ED52FA">
              <w:rPr>
                <w:rFonts w:ascii="Montserrat" w:hAnsi="Montserrat" w:cs="Calibri"/>
                <w:color w:val="000000"/>
                <w:lang w:val="es-MX" w:eastAsia="es-MX"/>
              </w:rPr>
              <w:t>socioecológicos</w:t>
            </w:r>
            <w:proofErr w:type="spellEnd"/>
            <w:r w:rsidRPr="00ED52FA">
              <w:rPr>
                <w:rFonts w:ascii="Montserrat" w:hAnsi="Montserrat" w:cs="Calibri"/>
                <w:color w:val="000000"/>
                <w:lang w:val="es-MX" w:eastAsia="es-MX"/>
              </w:rPr>
              <w:t xml:space="preserve"> sustentables en territorios cafetaleros del sureste de México, segunda fase.   </w:t>
            </w:r>
          </w:p>
        </w:tc>
        <w:tc>
          <w:tcPr>
            <w:tcW w:w="2800" w:type="dxa"/>
            <w:tcBorders>
              <w:top w:val="nil"/>
              <w:left w:val="nil"/>
              <w:bottom w:val="single" w:sz="4" w:space="0" w:color="auto"/>
              <w:right w:val="single" w:sz="4" w:space="0" w:color="auto"/>
            </w:tcBorders>
            <w:shd w:val="clear" w:color="auto" w:fill="auto"/>
            <w:vAlign w:val="center"/>
            <w:hideMark/>
          </w:tcPr>
          <w:p w14:paraId="044B4F32" w14:textId="5346439B" w:rsidR="00F449D7" w:rsidRPr="00ED52FA" w:rsidRDefault="0050467A"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w:t>
            </w:r>
            <w:r w:rsidR="00283F8D">
              <w:rPr>
                <w:rFonts w:ascii="Montserrat" w:hAnsi="Montserrat" w:cs="Calibri"/>
                <w:color w:val="000000"/>
                <w:lang w:val="es-MX" w:eastAsia="es-MX"/>
              </w:rPr>
              <w:t>,</w:t>
            </w:r>
            <w:r w:rsidRPr="00ED52FA">
              <w:rPr>
                <w:rFonts w:ascii="Montserrat" w:hAnsi="Montserrat" w:cs="Calibri"/>
                <w:color w:val="000000"/>
                <w:lang w:val="es-MX" w:eastAsia="es-MX"/>
              </w:rPr>
              <w:t xml:space="preserve"> Ciencia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5829D727"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2,000,000.00</w:t>
            </w:r>
          </w:p>
        </w:tc>
        <w:tc>
          <w:tcPr>
            <w:tcW w:w="1340" w:type="dxa"/>
            <w:tcBorders>
              <w:top w:val="nil"/>
              <w:left w:val="nil"/>
              <w:bottom w:val="single" w:sz="4" w:space="0" w:color="auto"/>
              <w:right w:val="single" w:sz="4" w:space="0" w:color="auto"/>
            </w:tcBorders>
            <w:shd w:val="clear" w:color="auto" w:fill="auto"/>
            <w:vAlign w:val="center"/>
            <w:hideMark/>
          </w:tcPr>
          <w:p w14:paraId="582FD087"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3D5FB152"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0%</w:t>
            </w:r>
          </w:p>
        </w:tc>
        <w:tc>
          <w:tcPr>
            <w:tcW w:w="2180" w:type="dxa"/>
            <w:tcBorders>
              <w:top w:val="nil"/>
              <w:left w:val="nil"/>
              <w:bottom w:val="single" w:sz="4" w:space="0" w:color="auto"/>
              <w:right w:val="single" w:sz="4" w:space="0" w:color="auto"/>
            </w:tcBorders>
            <w:shd w:val="clear" w:color="auto" w:fill="auto"/>
            <w:vAlign w:val="center"/>
            <w:hideMark/>
          </w:tcPr>
          <w:p w14:paraId="1B226E4F"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Van </w:t>
            </w:r>
            <w:proofErr w:type="spellStart"/>
            <w:r w:rsidRPr="00ED52FA">
              <w:rPr>
                <w:rFonts w:ascii="Montserrat" w:hAnsi="Montserrat" w:cs="Calibri"/>
                <w:color w:val="000000"/>
                <w:lang w:val="es-MX" w:eastAsia="es-MX"/>
              </w:rPr>
              <w:t>der</w:t>
            </w:r>
            <w:proofErr w:type="spellEnd"/>
            <w:r w:rsidRPr="00ED52FA">
              <w:rPr>
                <w:rFonts w:ascii="Montserrat" w:hAnsi="Montserrat" w:cs="Calibri"/>
                <w:color w:val="000000"/>
                <w:lang w:val="es-MX" w:eastAsia="es-MX"/>
              </w:rPr>
              <w:t xml:space="preserve"> </w:t>
            </w:r>
            <w:proofErr w:type="spellStart"/>
            <w:r w:rsidRPr="00ED52FA">
              <w:rPr>
                <w:rFonts w:ascii="Montserrat" w:hAnsi="Montserrat" w:cs="Calibri"/>
                <w:color w:val="000000"/>
                <w:lang w:val="es-MX" w:eastAsia="es-MX"/>
              </w:rPr>
              <w:t>Wal</w:t>
            </w:r>
            <w:proofErr w:type="spellEnd"/>
            <w:r w:rsidRPr="00ED52FA">
              <w:rPr>
                <w:rFonts w:ascii="Montserrat" w:hAnsi="Montserrat" w:cs="Calibri"/>
                <w:color w:val="000000"/>
                <w:lang w:val="es-MX" w:eastAsia="es-MX"/>
              </w:rPr>
              <w:t xml:space="preserve"> Johannes </w:t>
            </w:r>
            <w:proofErr w:type="spellStart"/>
            <w:r w:rsidRPr="00ED52FA">
              <w:rPr>
                <w:rFonts w:ascii="Montserrat" w:hAnsi="Montserrat" w:cs="Calibri"/>
                <w:color w:val="000000"/>
                <w:lang w:val="es-MX" w:eastAsia="es-MX"/>
              </w:rPr>
              <w:t>Cornelis</w:t>
            </w:r>
            <w:proofErr w:type="spellEnd"/>
          </w:p>
        </w:tc>
      </w:tr>
      <w:tr w:rsidR="00F449D7" w:rsidRPr="00ED52FA" w14:paraId="417A5DB0" w14:textId="77777777" w:rsidTr="003277F3">
        <w:trPr>
          <w:trHeight w:val="703"/>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39E05AC"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Escenarios de riesgo zoonótico en el neotrópico mexicano: uso de modelos nulos.</w:t>
            </w:r>
          </w:p>
        </w:tc>
        <w:tc>
          <w:tcPr>
            <w:tcW w:w="2800" w:type="dxa"/>
            <w:tcBorders>
              <w:top w:val="nil"/>
              <w:left w:val="nil"/>
              <w:bottom w:val="single" w:sz="4" w:space="0" w:color="auto"/>
              <w:right w:val="single" w:sz="4" w:space="0" w:color="auto"/>
            </w:tcBorders>
            <w:shd w:val="clear" w:color="auto" w:fill="auto"/>
            <w:vAlign w:val="center"/>
            <w:hideMark/>
          </w:tcPr>
          <w:p w14:paraId="404C8076" w14:textId="1ACD21C5"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Consejo Nacional de </w:t>
            </w:r>
            <w:r w:rsidR="00283F8D">
              <w:rPr>
                <w:rFonts w:ascii="Montserrat" w:hAnsi="Montserrat" w:cs="Calibri"/>
                <w:color w:val="000000"/>
                <w:lang w:val="es-MX" w:eastAsia="es-MX"/>
              </w:rPr>
              <w:t xml:space="preserve">Humanidades, </w:t>
            </w:r>
            <w:r w:rsidRPr="00ED52FA">
              <w:rPr>
                <w:rFonts w:ascii="Montserrat" w:hAnsi="Montserrat" w:cs="Calibri"/>
                <w:color w:val="000000"/>
                <w:lang w:val="es-MX" w:eastAsia="es-MX"/>
              </w:rPr>
              <w:t>Ciencia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(CONA</w:t>
            </w:r>
            <w:r w:rsidR="00283F8D">
              <w:rPr>
                <w:rFonts w:ascii="Montserrat" w:hAnsi="Montserrat" w:cs="Calibri"/>
                <w:color w:val="000000"/>
                <w:lang w:val="es-MX" w:eastAsia="es-MX"/>
              </w:rPr>
              <w:t>H</w:t>
            </w:r>
            <w:r w:rsidRPr="00ED52FA">
              <w:rPr>
                <w:rFonts w:ascii="Montserrat" w:hAnsi="Montserrat" w:cs="Calibri"/>
                <w:color w:val="000000"/>
                <w:lang w:val="es-MX" w:eastAsia="es-MX"/>
              </w:rPr>
              <w:t>CYT).</w:t>
            </w:r>
          </w:p>
        </w:tc>
        <w:tc>
          <w:tcPr>
            <w:tcW w:w="1440" w:type="dxa"/>
            <w:tcBorders>
              <w:top w:val="nil"/>
              <w:left w:val="nil"/>
              <w:bottom w:val="single" w:sz="4" w:space="0" w:color="auto"/>
              <w:right w:val="single" w:sz="4" w:space="0" w:color="auto"/>
            </w:tcBorders>
            <w:shd w:val="clear" w:color="auto" w:fill="auto"/>
            <w:vAlign w:val="center"/>
            <w:hideMark/>
          </w:tcPr>
          <w:p w14:paraId="51E8F4B3"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679,219.00</w:t>
            </w:r>
          </w:p>
        </w:tc>
        <w:tc>
          <w:tcPr>
            <w:tcW w:w="1340" w:type="dxa"/>
            <w:tcBorders>
              <w:top w:val="nil"/>
              <w:left w:val="nil"/>
              <w:bottom w:val="single" w:sz="4" w:space="0" w:color="auto"/>
              <w:right w:val="single" w:sz="4" w:space="0" w:color="auto"/>
            </w:tcBorders>
            <w:shd w:val="clear" w:color="auto" w:fill="auto"/>
            <w:vAlign w:val="center"/>
            <w:hideMark/>
          </w:tcPr>
          <w:p w14:paraId="71005BF4"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35D4932E"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0%</w:t>
            </w:r>
          </w:p>
        </w:tc>
        <w:tc>
          <w:tcPr>
            <w:tcW w:w="2180" w:type="dxa"/>
            <w:tcBorders>
              <w:top w:val="nil"/>
              <w:left w:val="nil"/>
              <w:bottom w:val="single" w:sz="4" w:space="0" w:color="auto"/>
              <w:right w:val="single" w:sz="4" w:space="0" w:color="auto"/>
            </w:tcBorders>
            <w:shd w:val="clear" w:color="auto" w:fill="auto"/>
            <w:vAlign w:val="center"/>
            <w:hideMark/>
          </w:tcPr>
          <w:p w14:paraId="371F2926"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Castellanos Morales Gabriela</w:t>
            </w:r>
          </w:p>
        </w:tc>
      </w:tr>
      <w:tr w:rsidR="00F449D7" w:rsidRPr="00ED52FA" w14:paraId="160CC09A" w14:textId="77777777" w:rsidTr="003277F3">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E68FC56"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Influencia de la infección por </w:t>
            </w:r>
            <w:proofErr w:type="spellStart"/>
            <w:r w:rsidRPr="00ED52FA">
              <w:rPr>
                <w:rFonts w:ascii="Montserrat" w:hAnsi="Montserrat" w:cs="Calibri"/>
                <w:color w:val="000000"/>
                <w:lang w:val="es-MX" w:eastAsia="es-MX"/>
              </w:rPr>
              <w:t>trypanosoma</w:t>
            </w:r>
            <w:proofErr w:type="spellEnd"/>
            <w:r w:rsidRPr="00ED52FA">
              <w:rPr>
                <w:rFonts w:ascii="Montserrat" w:hAnsi="Montserrat" w:cs="Calibri"/>
                <w:color w:val="000000"/>
                <w:lang w:val="es-MX" w:eastAsia="es-MX"/>
              </w:rPr>
              <w:t xml:space="preserve"> </w:t>
            </w:r>
            <w:proofErr w:type="spellStart"/>
            <w:r w:rsidRPr="00ED52FA">
              <w:rPr>
                <w:rFonts w:ascii="Montserrat" w:hAnsi="Montserrat" w:cs="Calibri"/>
                <w:color w:val="000000"/>
                <w:lang w:val="es-MX" w:eastAsia="es-MX"/>
              </w:rPr>
              <w:t>cruzi</w:t>
            </w:r>
            <w:proofErr w:type="spellEnd"/>
            <w:r w:rsidRPr="00ED52FA">
              <w:rPr>
                <w:rFonts w:ascii="Montserrat" w:hAnsi="Montserrat" w:cs="Calibri"/>
                <w:color w:val="000000"/>
                <w:lang w:val="es-MX" w:eastAsia="es-MX"/>
              </w:rPr>
              <w:t xml:space="preserve"> en la comunicación </w:t>
            </w:r>
            <w:proofErr w:type="spellStart"/>
            <w:r w:rsidRPr="00ED52FA">
              <w:rPr>
                <w:rFonts w:ascii="Montserrat" w:hAnsi="Montserrat" w:cs="Calibri"/>
                <w:color w:val="000000"/>
                <w:lang w:val="es-MX" w:eastAsia="es-MX"/>
              </w:rPr>
              <w:t>intra-específica</w:t>
            </w:r>
            <w:proofErr w:type="spellEnd"/>
            <w:r w:rsidRPr="00ED52FA">
              <w:rPr>
                <w:rFonts w:ascii="Montserrat" w:hAnsi="Montserrat" w:cs="Calibri"/>
                <w:color w:val="000000"/>
                <w:lang w:val="es-MX" w:eastAsia="es-MX"/>
              </w:rPr>
              <w:t xml:space="preserve"> de chinches </w:t>
            </w:r>
            <w:proofErr w:type="spellStart"/>
            <w:r w:rsidRPr="00ED52FA">
              <w:rPr>
                <w:rFonts w:ascii="Montserrat" w:hAnsi="Montserrat" w:cs="Calibri"/>
                <w:color w:val="000000"/>
                <w:lang w:val="es-MX" w:eastAsia="es-MX"/>
              </w:rPr>
              <w:t>chagasicas</w:t>
            </w:r>
            <w:proofErr w:type="spellEnd"/>
            <w:r w:rsidRPr="00ED52FA">
              <w:rPr>
                <w:rFonts w:ascii="Montserrat" w:hAnsi="Montserrat" w:cs="Calibri"/>
                <w:color w:val="000000"/>
                <w:lang w:val="es-MX" w:eastAsia="es-MX"/>
              </w:rPr>
              <w:t xml:space="preserve">: un primer paso hacia la prevención de la enfermedad de Chagas        </w:t>
            </w:r>
          </w:p>
        </w:tc>
        <w:tc>
          <w:tcPr>
            <w:tcW w:w="2800" w:type="dxa"/>
            <w:tcBorders>
              <w:top w:val="nil"/>
              <w:left w:val="nil"/>
              <w:bottom w:val="single" w:sz="4" w:space="0" w:color="auto"/>
              <w:right w:val="single" w:sz="4" w:space="0" w:color="auto"/>
            </w:tcBorders>
            <w:shd w:val="clear" w:color="auto" w:fill="auto"/>
            <w:vAlign w:val="center"/>
            <w:hideMark/>
          </w:tcPr>
          <w:p w14:paraId="6CA52916" w14:textId="7FAD3F7A"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UNAM-CONA</w:t>
            </w:r>
            <w:r w:rsidR="0050467A" w:rsidRPr="00ED52FA">
              <w:rPr>
                <w:rFonts w:ascii="Montserrat" w:hAnsi="Montserrat" w:cs="Calibri"/>
                <w:color w:val="000000"/>
                <w:lang w:val="es-MX" w:eastAsia="es-MX"/>
              </w:rPr>
              <w:t>H</w:t>
            </w:r>
            <w:r w:rsidRPr="00ED52FA">
              <w:rPr>
                <w:rFonts w:ascii="Montserrat" w:hAnsi="Montserrat" w:cs="Calibri"/>
                <w:color w:val="000000"/>
                <w:lang w:val="es-MX" w:eastAsia="es-MX"/>
              </w:rPr>
              <w:t>CYT</w:t>
            </w:r>
          </w:p>
        </w:tc>
        <w:tc>
          <w:tcPr>
            <w:tcW w:w="1440" w:type="dxa"/>
            <w:tcBorders>
              <w:top w:val="nil"/>
              <w:left w:val="nil"/>
              <w:bottom w:val="single" w:sz="4" w:space="0" w:color="auto"/>
              <w:right w:val="single" w:sz="4" w:space="0" w:color="auto"/>
            </w:tcBorders>
            <w:shd w:val="clear" w:color="auto" w:fill="auto"/>
            <w:vAlign w:val="center"/>
            <w:hideMark/>
          </w:tcPr>
          <w:p w14:paraId="17261387"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267,610.00</w:t>
            </w:r>
          </w:p>
        </w:tc>
        <w:tc>
          <w:tcPr>
            <w:tcW w:w="1340" w:type="dxa"/>
            <w:tcBorders>
              <w:top w:val="nil"/>
              <w:left w:val="nil"/>
              <w:bottom w:val="single" w:sz="4" w:space="0" w:color="auto"/>
              <w:right w:val="single" w:sz="4" w:space="0" w:color="auto"/>
            </w:tcBorders>
            <w:shd w:val="clear" w:color="auto" w:fill="auto"/>
            <w:vAlign w:val="center"/>
            <w:hideMark/>
          </w:tcPr>
          <w:p w14:paraId="2AC7D020"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4E882A4D"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18%</w:t>
            </w:r>
          </w:p>
        </w:tc>
        <w:tc>
          <w:tcPr>
            <w:tcW w:w="2180" w:type="dxa"/>
            <w:tcBorders>
              <w:top w:val="nil"/>
              <w:left w:val="nil"/>
              <w:bottom w:val="single" w:sz="4" w:space="0" w:color="auto"/>
              <w:right w:val="single" w:sz="4" w:space="0" w:color="auto"/>
            </w:tcBorders>
            <w:shd w:val="clear" w:color="auto" w:fill="auto"/>
            <w:vAlign w:val="center"/>
            <w:hideMark/>
          </w:tcPr>
          <w:p w14:paraId="58CB9B2C"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Cruz López Leopoldo Caridad</w:t>
            </w:r>
          </w:p>
        </w:tc>
      </w:tr>
      <w:tr w:rsidR="00F449D7" w:rsidRPr="00ED52FA" w14:paraId="63C79B6F" w14:textId="77777777" w:rsidTr="003277F3">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24590B7"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Virus de plantas en aguas residuales y superficiales: ¿indicadores de la calidad del agua o amenazas para la agricultura? </w:t>
            </w:r>
          </w:p>
        </w:tc>
        <w:tc>
          <w:tcPr>
            <w:tcW w:w="2800" w:type="dxa"/>
            <w:tcBorders>
              <w:top w:val="nil"/>
              <w:left w:val="nil"/>
              <w:bottom w:val="single" w:sz="4" w:space="0" w:color="auto"/>
              <w:right w:val="single" w:sz="4" w:space="0" w:color="auto"/>
            </w:tcBorders>
            <w:shd w:val="clear" w:color="auto" w:fill="auto"/>
            <w:vAlign w:val="center"/>
            <w:hideMark/>
          </w:tcPr>
          <w:p w14:paraId="41CD7BDF" w14:textId="4A95378A"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w:t>
            </w:r>
            <w:r w:rsidR="00283F8D">
              <w:rPr>
                <w:rFonts w:ascii="Montserrat" w:hAnsi="Montserrat" w:cs="Calibri"/>
                <w:color w:val="000000"/>
                <w:lang w:val="es-MX" w:eastAsia="es-MX"/>
              </w:rPr>
              <w:t xml:space="preserve"> Humanidades,</w:t>
            </w:r>
            <w:r w:rsidRPr="00ED52FA">
              <w:rPr>
                <w:rFonts w:ascii="Montserrat" w:hAnsi="Montserrat" w:cs="Calibri"/>
                <w:color w:val="000000"/>
                <w:lang w:val="es-MX" w:eastAsia="es-MX"/>
              </w:rPr>
              <w:t xml:space="preserve"> Ciencia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(CONA</w:t>
            </w:r>
            <w:r w:rsidR="00283F8D">
              <w:rPr>
                <w:rFonts w:ascii="Montserrat" w:hAnsi="Montserrat" w:cs="Calibri"/>
                <w:color w:val="000000"/>
                <w:lang w:val="es-MX" w:eastAsia="es-MX"/>
              </w:rPr>
              <w:t>H</w:t>
            </w:r>
            <w:r w:rsidRPr="00ED52FA">
              <w:rPr>
                <w:rFonts w:ascii="Montserrat" w:hAnsi="Montserrat" w:cs="Calibri"/>
                <w:color w:val="000000"/>
                <w:lang w:val="es-MX" w:eastAsia="es-MX"/>
              </w:rPr>
              <w:t>CYT).</w:t>
            </w:r>
          </w:p>
        </w:tc>
        <w:tc>
          <w:tcPr>
            <w:tcW w:w="1440" w:type="dxa"/>
            <w:tcBorders>
              <w:top w:val="nil"/>
              <w:left w:val="nil"/>
              <w:bottom w:val="single" w:sz="4" w:space="0" w:color="auto"/>
              <w:right w:val="single" w:sz="4" w:space="0" w:color="auto"/>
            </w:tcBorders>
            <w:shd w:val="clear" w:color="auto" w:fill="auto"/>
            <w:vAlign w:val="center"/>
            <w:hideMark/>
          </w:tcPr>
          <w:p w14:paraId="0315E71F"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526,320.00</w:t>
            </w:r>
          </w:p>
        </w:tc>
        <w:tc>
          <w:tcPr>
            <w:tcW w:w="1340" w:type="dxa"/>
            <w:tcBorders>
              <w:top w:val="nil"/>
              <w:left w:val="nil"/>
              <w:bottom w:val="single" w:sz="4" w:space="0" w:color="auto"/>
              <w:right w:val="single" w:sz="4" w:space="0" w:color="auto"/>
            </w:tcBorders>
            <w:shd w:val="clear" w:color="auto" w:fill="auto"/>
            <w:vAlign w:val="center"/>
            <w:hideMark/>
          </w:tcPr>
          <w:p w14:paraId="7A5030DA"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Concluido</w:t>
            </w:r>
          </w:p>
        </w:tc>
        <w:tc>
          <w:tcPr>
            <w:tcW w:w="1340" w:type="dxa"/>
            <w:tcBorders>
              <w:top w:val="nil"/>
              <w:left w:val="nil"/>
              <w:bottom w:val="single" w:sz="4" w:space="0" w:color="auto"/>
              <w:right w:val="single" w:sz="4" w:space="0" w:color="auto"/>
            </w:tcBorders>
            <w:shd w:val="clear" w:color="auto" w:fill="auto"/>
            <w:vAlign w:val="center"/>
            <w:hideMark/>
          </w:tcPr>
          <w:p w14:paraId="716F1BEC"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100%</w:t>
            </w:r>
          </w:p>
        </w:tc>
        <w:tc>
          <w:tcPr>
            <w:tcW w:w="2180" w:type="dxa"/>
            <w:tcBorders>
              <w:top w:val="nil"/>
              <w:left w:val="nil"/>
              <w:bottom w:val="single" w:sz="4" w:space="0" w:color="auto"/>
              <w:right w:val="single" w:sz="4" w:space="0" w:color="auto"/>
            </w:tcBorders>
            <w:shd w:val="clear" w:color="auto" w:fill="auto"/>
            <w:vAlign w:val="center"/>
            <w:hideMark/>
          </w:tcPr>
          <w:p w14:paraId="4E8F1FE6"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Sánchez Guillén Daniel</w:t>
            </w:r>
          </w:p>
        </w:tc>
      </w:tr>
      <w:tr w:rsidR="00F449D7" w:rsidRPr="00ED52FA" w14:paraId="7289AE9C" w14:textId="77777777" w:rsidTr="003277F3">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BA2EC34"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Marcos normativos y morales en las prácticas de los derechos humanos en atención a la población migrante en la frontera sur de México.  </w:t>
            </w:r>
          </w:p>
        </w:tc>
        <w:tc>
          <w:tcPr>
            <w:tcW w:w="2800" w:type="dxa"/>
            <w:tcBorders>
              <w:top w:val="nil"/>
              <w:left w:val="nil"/>
              <w:bottom w:val="single" w:sz="4" w:space="0" w:color="auto"/>
              <w:right w:val="single" w:sz="4" w:space="0" w:color="auto"/>
            </w:tcBorders>
            <w:shd w:val="clear" w:color="auto" w:fill="auto"/>
            <w:vAlign w:val="center"/>
            <w:hideMark/>
          </w:tcPr>
          <w:p w14:paraId="344C82E6" w14:textId="23CAEFEE"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Consejo Nacional de </w:t>
            </w:r>
            <w:r w:rsidR="00283F8D">
              <w:rPr>
                <w:rFonts w:ascii="Montserrat" w:hAnsi="Montserrat" w:cs="Calibri"/>
                <w:color w:val="000000"/>
                <w:lang w:val="es-MX" w:eastAsia="es-MX"/>
              </w:rPr>
              <w:t xml:space="preserve">Humanidades, </w:t>
            </w:r>
            <w:r w:rsidRPr="00ED52FA">
              <w:rPr>
                <w:rFonts w:ascii="Montserrat" w:hAnsi="Montserrat" w:cs="Calibri"/>
                <w:color w:val="000000"/>
                <w:lang w:val="es-MX" w:eastAsia="es-MX"/>
              </w:rPr>
              <w:t>Ciencia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(CONA</w:t>
            </w:r>
            <w:r w:rsidR="00283F8D">
              <w:rPr>
                <w:rFonts w:ascii="Montserrat" w:hAnsi="Montserrat" w:cs="Calibri"/>
                <w:color w:val="000000"/>
                <w:lang w:val="es-MX" w:eastAsia="es-MX"/>
              </w:rPr>
              <w:t>H</w:t>
            </w:r>
            <w:r w:rsidRPr="00ED52FA">
              <w:rPr>
                <w:rFonts w:ascii="Montserrat" w:hAnsi="Montserrat" w:cs="Calibri"/>
                <w:color w:val="000000"/>
                <w:lang w:val="es-MX" w:eastAsia="es-MX"/>
              </w:rPr>
              <w:t>CYT).</w:t>
            </w:r>
          </w:p>
        </w:tc>
        <w:tc>
          <w:tcPr>
            <w:tcW w:w="1440" w:type="dxa"/>
            <w:tcBorders>
              <w:top w:val="nil"/>
              <w:left w:val="nil"/>
              <w:bottom w:val="single" w:sz="4" w:space="0" w:color="auto"/>
              <w:right w:val="single" w:sz="4" w:space="0" w:color="auto"/>
            </w:tcBorders>
            <w:shd w:val="clear" w:color="auto" w:fill="auto"/>
            <w:vAlign w:val="center"/>
            <w:hideMark/>
          </w:tcPr>
          <w:p w14:paraId="76467CB4"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285,600.00</w:t>
            </w:r>
          </w:p>
        </w:tc>
        <w:tc>
          <w:tcPr>
            <w:tcW w:w="1340" w:type="dxa"/>
            <w:tcBorders>
              <w:top w:val="nil"/>
              <w:left w:val="nil"/>
              <w:bottom w:val="single" w:sz="4" w:space="0" w:color="auto"/>
              <w:right w:val="single" w:sz="4" w:space="0" w:color="auto"/>
            </w:tcBorders>
            <w:shd w:val="clear" w:color="auto" w:fill="auto"/>
            <w:vAlign w:val="center"/>
            <w:hideMark/>
          </w:tcPr>
          <w:p w14:paraId="092B0CB7"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Concluido</w:t>
            </w:r>
          </w:p>
        </w:tc>
        <w:tc>
          <w:tcPr>
            <w:tcW w:w="1340" w:type="dxa"/>
            <w:tcBorders>
              <w:top w:val="nil"/>
              <w:left w:val="nil"/>
              <w:bottom w:val="single" w:sz="4" w:space="0" w:color="auto"/>
              <w:right w:val="single" w:sz="4" w:space="0" w:color="auto"/>
            </w:tcBorders>
            <w:shd w:val="clear" w:color="auto" w:fill="auto"/>
            <w:vAlign w:val="center"/>
            <w:hideMark/>
          </w:tcPr>
          <w:p w14:paraId="53937DC1"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100%</w:t>
            </w:r>
          </w:p>
        </w:tc>
        <w:tc>
          <w:tcPr>
            <w:tcW w:w="2180" w:type="dxa"/>
            <w:tcBorders>
              <w:top w:val="nil"/>
              <w:left w:val="nil"/>
              <w:bottom w:val="single" w:sz="4" w:space="0" w:color="auto"/>
              <w:right w:val="single" w:sz="4" w:space="0" w:color="auto"/>
            </w:tcBorders>
            <w:shd w:val="clear" w:color="auto" w:fill="auto"/>
            <w:vAlign w:val="center"/>
            <w:hideMark/>
          </w:tcPr>
          <w:p w14:paraId="5C4C3492" w14:textId="750F7E7F"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Calixto Romo María de los </w:t>
            </w:r>
            <w:r w:rsidR="00D701F5" w:rsidRPr="00ED52FA">
              <w:rPr>
                <w:rFonts w:ascii="Montserrat" w:hAnsi="Montserrat" w:cs="Calibri"/>
                <w:color w:val="000000"/>
                <w:lang w:val="es-MX" w:eastAsia="es-MX"/>
              </w:rPr>
              <w:t>Ángeles</w:t>
            </w:r>
          </w:p>
        </w:tc>
      </w:tr>
      <w:tr w:rsidR="00F449D7" w:rsidRPr="00ED52FA" w14:paraId="439D7ECA" w14:textId="77777777" w:rsidTr="003277F3">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6FC9441"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Plataforma </w:t>
            </w:r>
            <w:proofErr w:type="spellStart"/>
            <w:r w:rsidRPr="00ED52FA">
              <w:rPr>
                <w:rFonts w:ascii="Montserrat" w:hAnsi="Montserrat" w:cs="Calibri"/>
                <w:color w:val="000000"/>
                <w:lang w:val="es-MX" w:eastAsia="es-MX"/>
              </w:rPr>
              <w:t>multi-actor</w:t>
            </w:r>
            <w:proofErr w:type="spellEnd"/>
            <w:r w:rsidRPr="00ED52FA">
              <w:rPr>
                <w:rFonts w:ascii="Montserrat" w:hAnsi="Montserrat" w:cs="Calibri"/>
                <w:color w:val="000000"/>
                <w:lang w:val="es-MX" w:eastAsia="es-MX"/>
              </w:rPr>
              <w:t xml:space="preserve"> para la democratización energética desde iniciativas de economía social y solidaria en comunidades rurales-urbanas en Tabasco</w:t>
            </w:r>
          </w:p>
        </w:tc>
        <w:tc>
          <w:tcPr>
            <w:tcW w:w="2800" w:type="dxa"/>
            <w:tcBorders>
              <w:top w:val="nil"/>
              <w:left w:val="nil"/>
              <w:bottom w:val="single" w:sz="4" w:space="0" w:color="auto"/>
              <w:right w:val="single" w:sz="4" w:space="0" w:color="auto"/>
            </w:tcBorders>
            <w:shd w:val="clear" w:color="auto" w:fill="auto"/>
            <w:vAlign w:val="center"/>
            <w:hideMark/>
          </w:tcPr>
          <w:p w14:paraId="42D04593" w14:textId="6B52CB13" w:rsidR="00F449D7" w:rsidRPr="00ED52FA" w:rsidRDefault="00B331CF"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w:t>
            </w:r>
            <w:r w:rsidR="00283F8D">
              <w:rPr>
                <w:rFonts w:ascii="Montserrat" w:hAnsi="Montserrat" w:cs="Calibri"/>
                <w:color w:val="000000"/>
                <w:lang w:val="es-MX" w:eastAsia="es-MX"/>
              </w:rPr>
              <w:t>,</w:t>
            </w:r>
            <w:r w:rsidRPr="00ED52FA">
              <w:rPr>
                <w:rFonts w:ascii="Montserrat" w:hAnsi="Montserrat" w:cs="Calibri"/>
                <w:color w:val="000000"/>
                <w:lang w:val="es-MX" w:eastAsia="es-MX"/>
              </w:rPr>
              <w:t xml:space="preserve"> Ciencia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4B09E893"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2,800,000.00</w:t>
            </w:r>
          </w:p>
        </w:tc>
        <w:tc>
          <w:tcPr>
            <w:tcW w:w="1340" w:type="dxa"/>
            <w:tcBorders>
              <w:top w:val="nil"/>
              <w:left w:val="nil"/>
              <w:bottom w:val="single" w:sz="4" w:space="0" w:color="auto"/>
              <w:right w:val="single" w:sz="4" w:space="0" w:color="auto"/>
            </w:tcBorders>
            <w:shd w:val="clear" w:color="auto" w:fill="auto"/>
            <w:vAlign w:val="center"/>
            <w:hideMark/>
          </w:tcPr>
          <w:p w14:paraId="562C36E1"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794229A8"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2%</w:t>
            </w:r>
          </w:p>
        </w:tc>
        <w:tc>
          <w:tcPr>
            <w:tcW w:w="2180" w:type="dxa"/>
            <w:tcBorders>
              <w:top w:val="nil"/>
              <w:left w:val="nil"/>
              <w:bottom w:val="single" w:sz="4" w:space="0" w:color="auto"/>
              <w:right w:val="single" w:sz="4" w:space="0" w:color="auto"/>
            </w:tcBorders>
            <w:shd w:val="clear" w:color="auto" w:fill="auto"/>
            <w:vAlign w:val="center"/>
            <w:hideMark/>
          </w:tcPr>
          <w:p w14:paraId="7A44FCA7"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Van Der </w:t>
            </w:r>
            <w:proofErr w:type="spellStart"/>
            <w:r w:rsidRPr="00ED52FA">
              <w:rPr>
                <w:rFonts w:ascii="Montserrat" w:hAnsi="Montserrat" w:cs="Calibri"/>
                <w:color w:val="000000"/>
                <w:lang w:val="es-MX" w:eastAsia="es-MX"/>
              </w:rPr>
              <w:t>Wal</w:t>
            </w:r>
            <w:proofErr w:type="spellEnd"/>
            <w:r w:rsidRPr="00ED52FA">
              <w:rPr>
                <w:rFonts w:ascii="Montserrat" w:hAnsi="Montserrat" w:cs="Calibri"/>
                <w:color w:val="000000"/>
                <w:lang w:val="es-MX" w:eastAsia="es-MX"/>
              </w:rPr>
              <w:t xml:space="preserve"> Johannes </w:t>
            </w:r>
            <w:proofErr w:type="spellStart"/>
            <w:r w:rsidRPr="00ED52FA">
              <w:rPr>
                <w:rFonts w:ascii="Montserrat" w:hAnsi="Montserrat" w:cs="Calibri"/>
                <w:color w:val="000000"/>
                <w:lang w:val="es-MX" w:eastAsia="es-MX"/>
              </w:rPr>
              <w:t>Cornelis</w:t>
            </w:r>
            <w:proofErr w:type="spellEnd"/>
          </w:p>
        </w:tc>
      </w:tr>
      <w:tr w:rsidR="00F449D7" w:rsidRPr="00ED52FA" w14:paraId="135BD1DA" w14:textId="77777777" w:rsidTr="003277F3">
        <w:trPr>
          <w:trHeight w:val="113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C15E96C"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lastRenderedPageBreak/>
              <w:t xml:space="preserve">El impacto de megaproyectos en sistemas </w:t>
            </w:r>
            <w:proofErr w:type="spellStart"/>
            <w:r w:rsidRPr="00ED52FA">
              <w:rPr>
                <w:rFonts w:ascii="Montserrat" w:hAnsi="Montserrat" w:cs="Calibri"/>
                <w:color w:val="000000"/>
                <w:lang w:val="es-MX" w:eastAsia="es-MX"/>
              </w:rPr>
              <w:t>socioecológicos</w:t>
            </w:r>
            <w:proofErr w:type="spellEnd"/>
            <w:r w:rsidRPr="00ED52FA">
              <w:rPr>
                <w:rFonts w:ascii="Montserrat" w:hAnsi="Montserrat" w:cs="Calibri"/>
                <w:color w:val="000000"/>
                <w:lang w:val="es-MX" w:eastAsia="es-MX"/>
              </w:rPr>
              <w:t xml:space="preserve"> desde una perspectiva transdisciplinaria: el programa de desarrollo integral en los territorios del tren maya.</w:t>
            </w:r>
          </w:p>
        </w:tc>
        <w:tc>
          <w:tcPr>
            <w:tcW w:w="2800" w:type="dxa"/>
            <w:tcBorders>
              <w:top w:val="nil"/>
              <w:left w:val="nil"/>
              <w:bottom w:val="single" w:sz="4" w:space="0" w:color="auto"/>
              <w:right w:val="single" w:sz="4" w:space="0" w:color="auto"/>
            </w:tcBorders>
            <w:shd w:val="clear" w:color="auto" w:fill="auto"/>
            <w:vAlign w:val="center"/>
            <w:hideMark/>
          </w:tcPr>
          <w:p w14:paraId="3FA88623" w14:textId="22AF9825" w:rsidR="00F449D7" w:rsidRPr="00ED52FA" w:rsidRDefault="007B175B"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Consejo Nacional de Humanidades</w:t>
            </w:r>
            <w:r w:rsidR="00283F8D">
              <w:rPr>
                <w:rFonts w:ascii="Montserrat" w:hAnsi="Montserrat" w:cs="Calibri"/>
                <w:color w:val="000000"/>
                <w:lang w:val="es-MX" w:eastAsia="es-MX"/>
              </w:rPr>
              <w:t>,</w:t>
            </w:r>
            <w:r w:rsidRPr="00ED52FA">
              <w:rPr>
                <w:rFonts w:ascii="Montserrat" w:hAnsi="Montserrat" w:cs="Calibri"/>
                <w:color w:val="000000"/>
                <w:lang w:val="es-MX" w:eastAsia="es-MX"/>
              </w:rPr>
              <w:t xml:space="preserve"> Ciencia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3F2EC581"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2,000,000.00</w:t>
            </w:r>
          </w:p>
        </w:tc>
        <w:tc>
          <w:tcPr>
            <w:tcW w:w="1340" w:type="dxa"/>
            <w:tcBorders>
              <w:top w:val="nil"/>
              <w:left w:val="nil"/>
              <w:bottom w:val="single" w:sz="4" w:space="0" w:color="auto"/>
              <w:right w:val="single" w:sz="4" w:space="0" w:color="auto"/>
            </w:tcBorders>
            <w:shd w:val="clear" w:color="auto" w:fill="auto"/>
            <w:vAlign w:val="center"/>
            <w:hideMark/>
          </w:tcPr>
          <w:p w14:paraId="005BC913"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5C3D7DE5"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1%</w:t>
            </w:r>
          </w:p>
        </w:tc>
        <w:tc>
          <w:tcPr>
            <w:tcW w:w="2180" w:type="dxa"/>
            <w:tcBorders>
              <w:top w:val="nil"/>
              <w:left w:val="nil"/>
              <w:bottom w:val="single" w:sz="4" w:space="0" w:color="auto"/>
              <w:right w:val="single" w:sz="4" w:space="0" w:color="auto"/>
            </w:tcBorders>
            <w:shd w:val="clear" w:color="auto" w:fill="auto"/>
            <w:vAlign w:val="center"/>
            <w:hideMark/>
          </w:tcPr>
          <w:p w14:paraId="3E13A989"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Díaz Perera Miguel Ángel</w:t>
            </w:r>
          </w:p>
        </w:tc>
      </w:tr>
      <w:tr w:rsidR="00F449D7" w:rsidRPr="00ED52FA" w14:paraId="07F0EEAC" w14:textId="77777777" w:rsidTr="003277F3">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48E4CF2" w14:textId="77777777" w:rsidR="00F449D7" w:rsidRPr="00ED52FA" w:rsidRDefault="00F449D7" w:rsidP="00F449D7">
            <w:pPr>
              <w:autoSpaceDE/>
              <w:autoSpaceDN/>
              <w:rPr>
                <w:rFonts w:ascii="Montserrat" w:hAnsi="Montserrat" w:cs="Calibri"/>
                <w:color w:val="000000"/>
                <w:lang w:val="es-MX" w:eastAsia="es-MX"/>
              </w:rPr>
            </w:pPr>
            <w:proofErr w:type="spellStart"/>
            <w:r w:rsidRPr="00ED52FA">
              <w:rPr>
                <w:rFonts w:ascii="Montserrat" w:hAnsi="Montserrat" w:cs="Calibri"/>
                <w:color w:val="000000"/>
                <w:lang w:val="es-MX" w:eastAsia="es-MX"/>
              </w:rPr>
              <w:t>Ecohidrología</w:t>
            </w:r>
            <w:proofErr w:type="spellEnd"/>
            <w:r w:rsidRPr="00ED52FA">
              <w:rPr>
                <w:rFonts w:ascii="Montserrat" w:hAnsi="Montserrat" w:cs="Calibri"/>
                <w:color w:val="000000"/>
                <w:lang w:val="es-MX" w:eastAsia="es-MX"/>
              </w:rPr>
              <w:t xml:space="preserve"> para la sustentabilidad y gobernanza del agua y cuencas para el bien común</w:t>
            </w:r>
          </w:p>
        </w:tc>
        <w:tc>
          <w:tcPr>
            <w:tcW w:w="2800" w:type="dxa"/>
            <w:tcBorders>
              <w:top w:val="nil"/>
              <w:left w:val="nil"/>
              <w:bottom w:val="single" w:sz="4" w:space="0" w:color="auto"/>
              <w:right w:val="single" w:sz="4" w:space="0" w:color="auto"/>
            </w:tcBorders>
            <w:shd w:val="clear" w:color="auto" w:fill="auto"/>
            <w:vAlign w:val="center"/>
            <w:hideMark/>
          </w:tcPr>
          <w:p w14:paraId="222AB4F6" w14:textId="12DFF1BE"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CONA</w:t>
            </w:r>
            <w:r w:rsidR="00312A16" w:rsidRPr="00ED52FA">
              <w:rPr>
                <w:rFonts w:ascii="Montserrat" w:hAnsi="Montserrat" w:cs="Calibri"/>
                <w:color w:val="000000"/>
                <w:lang w:val="es-MX" w:eastAsia="es-MX"/>
              </w:rPr>
              <w:t>H</w:t>
            </w:r>
            <w:r w:rsidRPr="00ED52FA">
              <w:rPr>
                <w:rFonts w:ascii="Montserrat" w:hAnsi="Montserrat" w:cs="Calibri"/>
                <w:color w:val="000000"/>
                <w:lang w:val="es-MX" w:eastAsia="es-MX"/>
              </w:rPr>
              <w:t>CYT - Universidad Autónoma de Querétaro</w:t>
            </w:r>
          </w:p>
        </w:tc>
        <w:tc>
          <w:tcPr>
            <w:tcW w:w="1440" w:type="dxa"/>
            <w:tcBorders>
              <w:top w:val="nil"/>
              <w:left w:val="nil"/>
              <w:bottom w:val="single" w:sz="4" w:space="0" w:color="auto"/>
              <w:right w:val="single" w:sz="4" w:space="0" w:color="auto"/>
            </w:tcBorders>
            <w:shd w:val="clear" w:color="auto" w:fill="auto"/>
            <w:vAlign w:val="center"/>
            <w:hideMark/>
          </w:tcPr>
          <w:p w14:paraId="5B6CFB10"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387,660.00</w:t>
            </w:r>
          </w:p>
        </w:tc>
        <w:tc>
          <w:tcPr>
            <w:tcW w:w="1340" w:type="dxa"/>
            <w:tcBorders>
              <w:top w:val="nil"/>
              <w:left w:val="nil"/>
              <w:bottom w:val="single" w:sz="4" w:space="0" w:color="auto"/>
              <w:right w:val="single" w:sz="4" w:space="0" w:color="auto"/>
            </w:tcBorders>
            <w:shd w:val="clear" w:color="auto" w:fill="auto"/>
            <w:vAlign w:val="center"/>
            <w:hideMark/>
          </w:tcPr>
          <w:p w14:paraId="7EE86967"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nil"/>
              <w:left w:val="nil"/>
              <w:bottom w:val="single" w:sz="4" w:space="0" w:color="auto"/>
              <w:right w:val="single" w:sz="4" w:space="0" w:color="auto"/>
            </w:tcBorders>
            <w:shd w:val="clear" w:color="auto" w:fill="auto"/>
            <w:vAlign w:val="center"/>
            <w:hideMark/>
          </w:tcPr>
          <w:p w14:paraId="35209765"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0%</w:t>
            </w:r>
          </w:p>
        </w:tc>
        <w:tc>
          <w:tcPr>
            <w:tcW w:w="2180" w:type="dxa"/>
            <w:tcBorders>
              <w:top w:val="nil"/>
              <w:left w:val="nil"/>
              <w:bottom w:val="single" w:sz="4" w:space="0" w:color="auto"/>
              <w:right w:val="single" w:sz="4" w:space="0" w:color="auto"/>
            </w:tcBorders>
            <w:shd w:val="clear" w:color="auto" w:fill="auto"/>
            <w:vAlign w:val="center"/>
            <w:hideMark/>
          </w:tcPr>
          <w:p w14:paraId="3E5CC4A6"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Barba Macías Everardo</w:t>
            </w:r>
          </w:p>
        </w:tc>
      </w:tr>
      <w:tr w:rsidR="00F449D7" w:rsidRPr="00ED52FA" w14:paraId="671EDBE7" w14:textId="77777777" w:rsidTr="003277F3">
        <w:trPr>
          <w:trHeight w:val="90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0F235" w14:textId="77777777"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Memoria, conocimiento y valor social a partir del uso de la flora y fauna medicinal en </w:t>
            </w:r>
            <w:proofErr w:type="spellStart"/>
            <w:r w:rsidRPr="00ED52FA">
              <w:rPr>
                <w:rFonts w:ascii="Montserrat" w:hAnsi="Montserrat" w:cs="Calibri"/>
                <w:color w:val="000000"/>
                <w:lang w:val="es-MX" w:eastAsia="es-MX"/>
              </w:rPr>
              <w:t>Ich</w:t>
            </w:r>
            <w:proofErr w:type="spellEnd"/>
            <w:r w:rsidRPr="00ED52FA">
              <w:rPr>
                <w:rFonts w:ascii="Montserrat" w:hAnsi="Montserrat" w:cs="Calibri"/>
                <w:color w:val="000000"/>
                <w:lang w:val="es-MX" w:eastAsia="es-MX"/>
              </w:rPr>
              <w:t xml:space="preserve"> </w:t>
            </w:r>
            <w:proofErr w:type="spellStart"/>
            <w:r w:rsidRPr="00ED52FA">
              <w:rPr>
                <w:rFonts w:ascii="Montserrat" w:hAnsi="Montserrat" w:cs="Calibri"/>
                <w:color w:val="000000"/>
                <w:lang w:val="es-MX" w:eastAsia="es-MX"/>
              </w:rPr>
              <w:t>Ek</w:t>
            </w:r>
            <w:proofErr w:type="spellEnd"/>
            <w:r w:rsidRPr="00ED52FA">
              <w:rPr>
                <w:rFonts w:ascii="Montserrat" w:hAnsi="Montserrat" w:cs="Calibri"/>
                <w:color w:val="000000"/>
                <w:lang w:val="es-MX" w:eastAsia="es-MX"/>
              </w:rPr>
              <w:t>, Hopelchén, Campeche.</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C58BE28" w14:textId="4DABB8AC"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Consejo Nacional de </w:t>
            </w:r>
            <w:r w:rsidR="00283F8D">
              <w:rPr>
                <w:rFonts w:ascii="Montserrat" w:hAnsi="Montserrat" w:cs="Calibri"/>
                <w:color w:val="000000"/>
                <w:lang w:val="es-MX" w:eastAsia="es-MX"/>
              </w:rPr>
              <w:t xml:space="preserve">Humanidades, </w:t>
            </w:r>
            <w:r w:rsidRPr="00ED52FA">
              <w:rPr>
                <w:rFonts w:ascii="Montserrat" w:hAnsi="Montserrat" w:cs="Calibri"/>
                <w:color w:val="000000"/>
                <w:lang w:val="es-MX" w:eastAsia="es-MX"/>
              </w:rPr>
              <w:t>Ciencia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y Tecnología</w:t>
            </w:r>
            <w:r w:rsidR="00283F8D">
              <w:rPr>
                <w:rFonts w:ascii="Montserrat" w:hAnsi="Montserrat" w:cs="Calibri"/>
                <w:color w:val="000000"/>
                <w:lang w:val="es-MX" w:eastAsia="es-MX"/>
              </w:rPr>
              <w:t>s</w:t>
            </w:r>
            <w:r w:rsidRPr="00ED52FA">
              <w:rPr>
                <w:rFonts w:ascii="Montserrat" w:hAnsi="Montserrat" w:cs="Calibri"/>
                <w:color w:val="000000"/>
                <w:lang w:val="es-MX" w:eastAsia="es-MX"/>
              </w:rPr>
              <w:t xml:space="preserve"> (CONA</w:t>
            </w:r>
            <w:r w:rsidR="00283F8D">
              <w:rPr>
                <w:rFonts w:ascii="Montserrat" w:hAnsi="Montserrat" w:cs="Calibri"/>
                <w:color w:val="000000"/>
                <w:lang w:val="es-MX" w:eastAsia="es-MX"/>
              </w:rPr>
              <w:t>H</w:t>
            </w:r>
            <w:r w:rsidRPr="00ED52FA">
              <w:rPr>
                <w:rFonts w:ascii="Montserrat" w:hAnsi="Montserrat" w:cs="Calibri"/>
                <w:color w:val="000000"/>
                <w:lang w:val="es-MX" w:eastAsia="es-MX"/>
              </w:rPr>
              <w:t>CYT)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83FBBE" w14:textId="77777777" w:rsidR="00F449D7" w:rsidRPr="00ED52FA" w:rsidRDefault="00F449D7" w:rsidP="00F449D7">
            <w:pPr>
              <w:autoSpaceDE/>
              <w:autoSpaceDN/>
              <w:jc w:val="right"/>
              <w:rPr>
                <w:rFonts w:ascii="Montserrat" w:hAnsi="Montserrat" w:cs="Calibri"/>
                <w:color w:val="000000"/>
                <w:lang w:val="es-MX" w:eastAsia="es-MX"/>
              </w:rPr>
            </w:pPr>
            <w:r w:rsidRPr="00ED52FA">
              <w:rPr>
                <w:rFonts w:ascii="Montserrat" w:hAnsi="Montserrat" w:cs="Calibri"/>
                <w:color w:val="000000"/>
                <w:lang w:val="es-MX" w:eastAsia="es-MX"/>
              </w:rPr>
              <w:t>100,000.00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95D817E"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Vigente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33D6D9A" w14:textId="77777777" w:rsidR="00F449D7" w:rsidRPr="00ED52FA" w:rsidRDefault="00F449D7" w:rsidP="00F449D7">
            <w:pPr>
              <w:autoSpaceDE/>
              <w:autoSpaceDN/>
              <w:jc w:val="center"/>
              <w:rPr>
                <w:rFonts w:ascii="Montserrat" w:hAnsi="Montserrat" w:cs="Calibri"/>
                <w:color w:val="000000"/>
                <w:lang w:val="es-MX" w:eastAsia="es-MX"/>
              </w:rPr>
            </w:pPr>
            <w:r w:rsidRPr="00ED52FA">
              <w:rPr>
                <w:rFonts w:ascii="Montserrat" w:hAnsi="Montserrat" w:cs="Calibri"/>
                <w:color w:val="000000"/>
                <w:lang w:val="es-MX" w:eastAsia="es-MX"/>
              </w:rPr>
              <w:t>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6A29AF1" w14:textId="01B1D98A" w:rsidR="00F449D7" w:rsidRPr="00ED52FA" w:rsidRDefault="00F449D7" w:rsidP="00F449D7">
            <w:pPr>
              <w:autoSpaceDE/>
              <w:autoSpaceDN/>
              <w:rPr>
                <w:rFonts w:ascii="Montserrat" w:hAnsi="Montserrat" w:cs="Calibri"/>
                <w:color w:val="000000"/>
                <w:lang w:val="es-MX" w:eastAsia="es-MX"/>
              </w:rPr>
            </w:pPr>
            <w:r w:rsidRPr="00ED52FA">
              <w:rPr>
                <w:rFonts w:ascii="Montserrat" w:hAnsi="Montserrat" w:cs="Calibri"/>
                <w:color w:val="000000"/>
                <w:lang w:val="es-MX" w:eastAsia="es-MX"/>
              </w:rPr>
              <w:t xml:space="preserve">Huicochea </w:t>
            </w:r>
            <w:r w:rsidR="00D701F5" w:rsidRPr="00ED52FA">
              <w:rPr>
                <w:rFonts w:ascii="Montserrat" w:hAnsi="Montserrat" w:cs="Calibri"/>
                <w:color w:val="000000"/>
                <w:lang w:val="es-MX" w:eastAsia="es-MX"/>
              </w:rPr>
              <w:t>Gómez</w:t>
            </w:r>
            <w:r w:rsidRPr="00ED52FA">
              <w:rPr>
                <w:rFonts w:ascii="Montserrat" w:hAnsi="Montserrat" w:cs="Calibri"/>
                <w:color w:val="000000"/>
                <w:lang w:val="es-MX" w:eastAsia="es-MX"/>
              </w:rPr>
              <w:t xml:space="preserve"> Laura</w:t>
            </w:r>
          </w:p>
        </w:tc>
      </w:tr>
    </w:tbl>
    <w:p w14:paraId="26DAC74E" w14:textId="57001695" w:rsidR="00B62FD1" w:rsidRDefault="00F449D7" w:rsidP="00B62FD1">
      <w:pPr>
        <w:rPr>
          <w:rFonts w:asciiTheme="minorHAnsi" w:hAnsiTheme="minorHAnsi"/>
          <w:b/>
        </w:rPr>
      </w:pPr>
      <w:r>
        <w:rPr>
          <w:rFonts w:asciiTheme="minorHAnsi" w:hAnsiTheme="minorHAnsi"/>
          <w:b/>
        </w:rPr>
        <w:fldChar w:fldCharType="end"/>
      </w:r>
    </w:p>
    <w:p w14:paraId="396F43A5" w14:textId="77777777" w:rsidR="00451B62" w:rsidRDefault="00451B62" w:rsidP="00B62FD1">
      <w:pPr>
        <w:rPr>
          <w:rFonts w:asciiTheme="minorHAnsi" w:hAnsiTheme="minorHAnsi"/>
          <w:b/>
        </w:rPr>
      </w:pPr>
    </w:p>
    <w:p w14:paraId="139370E1" w14:textId="77777777" w:rsidR="00477920" w:rsidRPr="00691FEA" w:rsidRDefault="00477920" w:rsidP="00477920">
      <w:pPr>
        <w:pStyle w:val="Prrafodelista"/>
        <w:numPr>
          <w:ilvl w:val="0"/>
          <w:numId w:val="5"/>
        </w:numPr>
        <w:rPr>
          <w:rFonts w:ascii="Montserrat" w:hAnsi="Montserrat"/>
          <w:b/>
          <w:sz w:val="20"/>
          <w:szCs w:val="20"/>
        </w:rPr>
      </w:pPr>
      <w:r w:rsidRPr="00691FEA">
        <w:rPr>
          <w:rFonts w:ascii="Montserrat" w:hAnsi="Montserrat"/>
          <w:b/>
          <w:sz w:val="20"/>
          <w:szCs w:val="20"/>
        </w:rPr>
        <w:t>Relación de proyectos de infraestructura concluidos</w:t>
      </w:r>
    </w:p>
    <w:p w14:paraId="1A5E3597" w14:textId="77777777" w:rsidR="00477920" w:rsidRPr="00691FEA" w:rsidRDefault="00477920" w:rsidP="00477920">
      <w:pPr>
        <w:pStyle w:val="Prrafodelista"/>
        <w:ind w:left="1428"/>
        <w:rPr>
          <w:rFonts w:ascii="Montserrat" w:hAnsi="Montserrat"/>
          <w:sz w:val="20"/>
          <w:szCs w:val="20"/>
        </w:rPr>
      </w:pPr>
    </w:p>
    <w:p w14:paraId="2B3AB122" w14:textId="10C0E114" w:rsidR="00477920" w:rsidRPr="00691FEA" w:rsidRDefault="00477920" w:rsidP="00477920">
      <w:pPr>
        <w:pStyle w:val="Prrafodelista"/>
        <w:ind w:left="1428"/>
        <w:rPr>
          <w:rFonts w:ascii="Montserrat" w:hAnsi="Montserrat"/>
          <w:sz w:val="20"/>
          <w:szCs w:val="20"/>
        </w:rPr>
      </w:pPr>
      <w:r w:rsidRPr="00691FEA">
        <w:rPr>
          <w:rFonts w:ascii="Montserrat" w:hAnsi="Montserrat"/>
          <w:sz w:val="20"/>
          <w:szCs w:val="20"/>
        </w:rPr>
        <w:t>Durante el primer semestre 202</w:t>
      </w:r>
      <w:r w:rsidR="00D701F5" w:rsidRPr="00691FEA">
        <w:rPr>
          <w:rFonts w:ascii="Montserrat" w:hAnsi="Montserrat"/>
          <w:sz w:val="20"/>
          <w:szCs w:val="20"/>
        </w:rPr>
        <w:t>3</w:t>
      </w:r>
      <w:r w:rsidRPr="00691FEA">
        <w:rPr>
          <w:rFonts w:ascii="Montserrat" w:hAnsi="Montserrat"/>
          <w:sz w:val="20"/>
          <w:szCs w:val="20"/>
        </w:rPr>
        <w:t xml:space="preserve"> no se cuenta con proyectos de infraestructura concluidos.</w:t>
      </w:r>
    </w:p>
    <w:p w14:paraId="05AA1F93" w14:textId="2FD87CDA" w:rsidR="00477920" w:rsidRPr="00691FEA" w:rsidRDefault="00477920" w:rsidP="00477920">
      <w:pPr>
        <w:rPr>
          <w:rFonts w:ascii="Montserrat" w:hAnsi="Montserrat"/>
          <w:b/>
          <w:lang w:val="es-MX"/>
        </w:rPr>
      </w:pPr>
    </w:p>
    <w:p w14:paraId="5E1D09D9" w14:textId="77777777" w:rsidR="00F449D7" w:rsidRPr="00691FEA" w:rsidRDefault="00F449D7" w:rsidP="00477920">
      <w:pPr>
        <w:rPr>
          <w:rFonts w:ascii="Montserrat" w:hAnsi="Montserrat"/>
          <w:b/>
          <w:lang w:val="es-MX"/>
        </w:rPr>
      </w:pPr>
    </w:p>
    <w:p w14:paraId="6A8A030C" w14:textId="77777777" w:rsidR="00477920" w:rsidRPr="00691FEA" w:rsidRDefault="00477920" w:rsidP="00477920">
      <w:pPr>
        <w:pStyle w:val="Prrafodelista"/>
        <w:numPr>
          <w:ilvl w:val="0"/>
          <w:numId w:val="5"/>
        </w:numPr>
        <w:rPr>
          <w:rFonts w:ascii="Montserrat" w:hAnsi="Montserrat"/>
          <w:b/>
          <w:sz w:val="20"/>
          <w:szCs w:val="20"/>
        </w:rPr>
      </w:pPr>
      <w:r w:rsidRPr="00691FEA">
        <w:rPr>
          <w:rFonts w:ascii="Montserrat" w:hAnsi="Montserrat"/>
          <w:b/>
          <w:sz w:val="20"/>
          <w:szCs w:val="20"/>
        </w:rPr>
        <w:t xml:space="preserve">Relación de Proyectos Sustantivos apoyados en proceso </w:t>
      </w:r>
    </w:p>
    <w:p w14:paraId="6E0809F9" w14:textId="77777777" w:rsidR="00477920" w:rsidRDefault="00477920" w:rsidP="00477920">
      <w:pPr>
        <w:rPr>
          <w:rFonts w:asciiTheme="minorHAnsi" w:hAnsiTheme="minorHAnsi"/>
          <w:b/>
        </w:rPr>
      </w:pPr>
    </w:p>
    <w:p w14:paraId="440176FF" w14:textId="77777777" w:rsidR="00477920" w:rsidRPr="00477920" w:rsidRDefault="00477920" w:rsidP="00477920">
      <w:pPr>
        <w:rPr>
          <w:rFonts w:asciiTheme="minorHAnsi" w:hAnsiTheme="minorHAnsi"/>
          <w:b/>
        </w:rPr>
      </w:pPr>
    </w:p>
    <w:tbl>
      <w:tblPr>
        <w:tblW w:w="13380" w:type="dxa"/>
        <w:tblInd w:w="55" w:type="dxa"/>
        <w:tblCellMar>
          <w:left w:w="70" w:type="dxa"/>
          <w:right w:w="70" w:type="dxa"/>
        </w:tblCellMar>
        <w:tblLook w:val="04A0" w:firstRow="1" w:lastRow="0" w:firstColumn="1" w:lastColumn="0" w:noHBand="0" w:noVBand="1"/>
      </w:tblPr>
      <w:tblGrid>
        <w:gridCol w:w="2750"/>
        <w:gridCol w:w="2137"/>
        <w:gridCol w:w="1415"/>
        <w:gridCol w:w="1406"/>
        <w:gridCol w:w="1260"/>
        <w:gridCol w:w="1438"/>
        <w:gridCol w:w="1338"/>
        <w:gridCol w:w="1636"/>
      </w:tblGrid>
      <w:tr w:rsidR="00477920" w:rsidRPr="00ED52FA" w14:paraId="479D41C0"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44930B1E" w14:textId="77777777" w:rsidR="00477920" w:rsidRPr="00ED52FA" w:rsidRDefault="00477920" w:rsidP="00477920">
            <w:pPr>
              <w:autoSpaceDE/>
              <w:autoSpaceDN/>
              <w:jc w:val="center"/>
              <w:rPr>
                <w:rFonts w:ascii="Montserrat" w:hAnsi="Montserrat"/>
                <w:b/>
                <w:bCs/>
                <w:color w:val="FFFFFF"/>
                <w:sz w:val="18"/>
                <w:szCs w:val="18"/>
                <w:lang w:val="es-MX" w:eastAsia="es-MX"/>
              </w:rPr>
            </w:pPr>
            <w:r w:rsidRPr="00ED52FA">
              <w:rPr>
                <w:rFonts w:ascii="Montserrat" w:hAnsi="Montserrat"/>
                <w:b/>
                <w:bCs/>
                <w:color w:val="FFFFFF"/>
                <w:sz w:val="18"/>
                <w:szCs w:val="18"/>
                <w:lang w:val="es-MX" w:eastAsia="es-MX"/>
              </w:rPr>
              <w:t>NOMBRE DEL PROYECTO</w:t>
            </w:r>
          </w:p>
        </w:tc>
        <w:tc>
          <w:tcPr>
            <w:tcW w:w="2142" w:type="dxa"/>
            <w:tcBorders>
              <w:top w:val="single" w:sz="4" w:space="0" w:color="auto"/>
              <w:left w:val="nil"/>
              <w:bottom w:val="single" w:sz="4" w:space="0" w:color="auto"/>
              <w:right w:val="single" w:sz="4" w:space="0" w:color="auto"/>
            </w:tcBorders>
            <w:shd w:val="clear" w:color="000000" w:fill="B38E5D"/>
            <w:vAlign w:val="center"/>
            <w:hideMark/>
          </w:tcPr>
          <w:p w14:paraId="581E5125" w14:textId="77777777" w:rsidR="00477920" w:rsidRPr="00ED52FA" w:rsidRDefault="00477920" w:rsidP="00477920">
            <w:pPr>
              <w:autoSpaceDE/>
              <w:autoSpaceDN/>
              <w:jc w:val="center"/>
              <w:rPr>
                <w:rFonts w:ascii="Montserrat" w:hAnsi="Montserrat"/>
                <w:b/>
                <w:bCs/>
                <w:color w:val="FFFFFF"/>
                <w:sz w:val="18"/>
                <w:szCs w:val="18"/>
                <w:lang w:val="es-MX" w:eastAsia="es-MX"/>
              </w:rPr>
            </w:pPr>
            <w:r w:rsidRPr="00ED52FA">
              <w:rPr>
                <w:rFonts w:ascii="Montserrat" w:hAnsi="Montserrat"/>
                <w:b/>
                <w:bCs/>
                <w:color w:val="FFFFFF"/>
                <w:sz w:val="18"/>
                <w:szCs w:val="18"/>
                <w:lang w:val="es-MX" w:eastAsia="es-MX"/>
              </w:rPr>
              <w:t xml:space="preserve">FUENTE DE FINANCIAMIENTO </w:t>
            </w:r>
          </w:p>
        </w:tc>
        <w:tc>
          <w:tcPr>
            <w:tcW w:w="1416" w:type="dxa"/>
            <w:tcBorders>
              <w:top w:val="single" w:sz="4" w:space="0" w:color="auto"/>
              <w:left w:val="nil"/>
              <w:bottom w:val="single" w:sz="4" w:space="0" w:color="auto"/>
              <w:right w:val="single" w:sz="4" w:space="0" w:color="auto"/>
            </w:tcBorders>
            <w:shd w:val="clear" w:color="000000" w:fill="B38E5D"/>
            <w:vAlign w:val="center"/>
            <w:hideMark/>
          </w:tcPr>
          <w:p w14:paraId="1E1BCAB7" w14:textId="77777777" w:rsidR="00477920" w:rsidRPr="00ED52FA" w:rsidRDefault="00477920" w:rsidP="00477920">
            <w:pPr>
              <w:autoSpaceDE/>
              <w:autoSpaceDN/>
              <w:jc w:val="center"/>
              <w:rPr>
                <w:rFonts w:ascii="Montserrat" w:hAnsi="Montserrat"/>
                <w:b/>
                <w:bCs/>
                <w:color w:val="FFFFFF"/>
                <w:sz w:val="18"/>
                <w:szCs w:val="18"/>
                <w:lang w:val="es-MX" w:eastAsia="es-MX"/>
              </w:rPr>
            </w:pPr>
            <w:r w:rsidRPr="00ED52FA">
              <w:rPr>
                <w:rFonts w:ascii="Montserrat" w:hAnsi="Montserrat"/>
                <w:b/>
                <w:bCs/>
                <w:color w:val="FFFFFF"/>
                <w:sz w:val="18"/>
                <w:szCs w:val="18"/>
                <w:lang w:val="es-MX" w:eastAsia="es-MX"/>
              </w:rPr>
              <w:t>RECURSOS RECIBIDOS</w:t>
            </w:r>
          </w:p>
        </w:tc>
        <w:tc>
          <w:tcPr>
            <w:tcW w:w="1412" w:type="dxa"/>
            <w:tcBorders>
              <w:top w:val="single" w:sz="4" w:space="0" w:color="auto"/>
              <w:left w:val="nil"/>
              <w:bottom w:val="single" w:sz="4" w:space="0" w:color="auto"/>
              <w:right w:val="single" w:sz="4" w:space="0" w:color="auto"/>
            </w:tcBorders>
            <w:shd w:val="clear" w:color="000000" w:fill="B38E5D"/>
            <w:vAlign w:val="center"/>
            <w:hideMark/>
          </w:tcPr>
          <w:p w14:paraId="2B3C92E4" w14:textId="77777777" w:rsidR="00477920" w:rsidRPr="00ED52FA" w:rsidRDefault="00477920" w:rsidP="00477920">
            <w:pPr>
              <w:autoSpaceDE/>
              <w:autoSpaceDN/>
              <w:jc w:val="center"/>
              <w:rPr>
                <w:rFonts w:ascii="Montserrat" w:hAnsi="Montserrat"/>
                <w:b/>
                <w:bCs/>
                <w:color w:val="FFFFFF"/>
                <w:sz w:val="18"/>
                <w:szCs w:val="18"/>
                <w:lang w:val="es-MX" w:eastAsia="es-MX"/>
              </w:rPr>
            </w:pPr>
            <w:r w:rsidRPr="00ED52FA">
              <w:rPr>
                <w:rFonts w:ascii="Montserrat" w:hAnsi="Montserrat"/>
                <w:b/>
                <w:bCs/>
                <w:color w:val="FFFFFF"/>
                <w:sz w:val="18"/>
                <w:szCs w:val="18"/>
                <w:lang w:val="es-MX" w:eastAsia="es-MX"/>
              </w:rPr>
              <w:t>RECURSOS EJERCIDOS</w:t>
            </w:r>
          </w:p>
        </w:tc>
        <w:tc>
          <w:tcPr>
            <w:tcW w:w="1202" w:type="dxa"/>
            <w:tcBorders>
              <w:top w:val="single" w:sz="4" w:space="0" w:color="auto"/>
              <w:left w:val="nil"/>
              <w:bottom w:val="single" w:sz="4" w:space="0" w:color="auto"/>
              <w:right w:val="single" w:sz="4" w:space="0" w:color="auto"/>
            </w:tcBorders>
            <w:shd w:val="clear" w:color="000000" w:fill="B38E5D"/>
            <w:vAlign w:val="center"/>
            <w:hideMark/>
          </w:tcPr>
          <w:p w14:paraId="4DDC0873" w14:textId="77777777" w:rsidR="00477920" w:rsidRPr="00ED52FA" w:rsidRDefault="00477920" w:rsidP="00477920">
            <w:pPr>
              <w:autoSpaceDE/>
              <w:autoSpaceDN/>
              <w:jc w:val="center"/>
              <w:rPr>
                <w:rFonts w:ascii="Montserrat" w:hAnsi="Montserrat"/>
                <w:b/>
                <w:bCs/>
                <w:color w:val="FFFFFF"/>
                <w:sz w:val="18"/>
                <w:szCs w:val="18"/>
                <w:lang w:val="es-MX" w:eastAsia="es-MX"/>
              </w:rPr>
            </w:pPr>
            <w:r w:rsidRPr="00ED52FA">
              <w:rPr>
                <w:rFonts w:ascii="Montserrat" w:hAnsi="Montserrat"/>
                <w:b/>
                <w:bCs/>
                <w:color w:val="FFFFFF"/>
                <w:sz w:val="18"/>
                <w:szCs w:val="18"/>
                <w:lang w:val="es-MX" w:eastAsia="es-MX"/>
              </w:rPr>
              <w:t>FECHA DE INICIO</w:t>
            </w:r>
          </w:p>
        </w:tc>
        <w:tc>
          <w:tcPr>
            <w:tcW w:w="1439" w:type="dxa"/>
            <w:tcBorders>
              <w:top w:val="single" w:sz="4" w:space="0" w:color="auto"/>
              <w:left w:val="nil"/>
              <w:bottom w:val="single" w:sz="4" w:space="0" w:color="auto"/>
              <w:right w:val="single" w:sz="4" w:space="0" w:color="auto"/>
            </w:tcBorders>
            <w:shd w:val="clear" w:color="000000" w:fill="B38E5D"/>
            <w:vAlign w:val="center"/>
            <w:hideMark/>
          </w:tcPr>
          <w:p w14:paraId="0D3CF288" w14:textId="77777777" w:rsidR="00477920" w:rsidRPr="00ED52FA" w:rsidRDefault="00477920" w:rsidP="00477920">
            <w:pPr>
              <w:autoSpaceDE/>
              <w:autoSpaceDN/>
              <w:jc w:val="center"/>
              <w:rPr>
                <w:rFonts w:ascii="Montserrat" w:hAnsi="Montserrat"/>
                <w:b/>
                <w:bCs/>
                <w:color w:val="FFFFFF"/>
                <w:sz w:val="18"/>
                <w:szCs w:val="18"/>
                <w:lang w:val="es-MX" w:eastAsia="es-MX"/>
              </w:rPr>
            </w:pPr>
            <w:r w:rsidRPr="00ED52FA">
              <w:rPr>
                <w:rFonts w:ascii="Montserrat" w:hAnsi="Montserrat"/>
                <w:b/>
                <w:bCs/>
                <w:color w:val="FFFFFF"/>
                <w:sz w:val="18"/>
                <w:szCs w:val="18"/>
                <w:lang w:val="es-MX" w:eastAsia="es-MX"/>
              </w:rPr>
              <w:t>FECHA ESTIMADA DE CONCLUSIÓN</w:t>
            </w:r>
          </w:p>
        </w:tc>
        <w:tc>
          <w:tcPr>
            <w:tcW w:w="1339" w:type="dxa"/>
            <w:tcBorders>
              <w:top w:val="single" w:sz="4" w:space="0" w:color="auto"/>
              <w:left w:val="nil"/>
              <w:bottom w:val="single" w:sz="4" w:space="0" w:color="auto"/>
              <w:right w:val="single" w:sz="4" w:space="0" w:color="auto"/>
            </w:tcBorders>
            <w:shd w:val="clear" w:color="000000" w:fill="B38E5D"/>
            <w:vAlign w:val="center"/>
            <w:hideMark/>
          </w:tcPr>
          <w:p w14:paraId="7630FB35" w14:textId="77777777" w:rsidR="00477920" w:rsidRPr="00ED52FA" w:rsidRDefault="00477920" w:rsidP="00477920">
            <w:pPr>
              <w:autoSpaceDE/>
              <w:autoSpaceDN/>
              <w:jc w:val="center"/>
              <w:rPr>
                <w:rFonts w:ascii="Montserrat" w:hAnsi="Montserrat"/>
                <w:b/>
                <w:bCs/>
                <w:color w:val="FFFFFF"/>
                <w:sz w:val="18"/>
                <w:szCs w:val="18"/>
                <w:lang w:val="es-MX" w:eastAsia="es-MX"/>
              </w:rPr>
            </w:pPr>
            <w:r w:rsidRPr="00ED52FA">
              <w:rPr>
                <w:rFonts w:ascii="Montserrat" w:hAnsi="Montserrat"/>
                <w:b/>
                <w:bCs/>
                <w:color w:val="FFFFFF"/>
                <w:sz w:val="18"/>
                <w:szCs w:val="18"/>
                <w:lang w:val="es-MX" w:eastAsia="es-MX"/>
              </w:rPr>
              <w:t>% DE AVANCE FINANCIERO</w:t>
            </w:r>
          </w:p>
        </w:tc>
        <w:tc>
          <w:tcPr>
            <w:tcW w:w="1641" w:type="dxa"/>
            <w:tcBorders>
              <w:top w:val="single" w:sz="4" w:space="0" w:color="auto"/>
              <w:left w:val="nil"/>
              <w:bottom w:val="single" w:sz="4" w:space="0" w:color="auto"/>
              <w:right w:val="single" w:sz="4" w:space="0" w:color="auto"/>
            </w:tcBorders>
            <w:shd w:val="clear" w:color="000000" w:fill="B38E5D"/>
            <w:vAlign w:val="center"/>
            <w:hideMark/>
          </w:tcPr>
          <w:p w14:paraId="50221C1C" w14:textId="77777777" w:rsidR="00477920" w:rsidRPr="00ED52FA" w:rsidRDefault="00477920" w:rsidP="00477920">
            <w:pPr>
              <w:autoSpaceDE/>
              <w:autoSpaceDN/>
              <w:jc w:val="center"/>
              <w:rPr>
                <w:rFonts w:ascii="Montserrat" w:hAnsi="Montserrat"/>
                <w:b/>
                <w:bCs/>
                <w:color w:val="FFFFFF"/>
                <w:sz w:val="18"/>
                <w:szCs w:val="18"/>
                <w:lang w:val="es-MX" w:eastAsia="es-MX"/>
              </w:rPr>
            </w:pPr>
            <w:r w:rsidRPr="00ED52FA">
              <w:rPr>
                <w:rFonts w:ascii="Montserrat" w:hAnsi="Montserrat"/>
                <w:b/>
                <w:bCs/>
                <w:color w:val="FFFFFF"/>
                <w:sz w:val="18"/>
                <w:szCs w:val="18"/>
                <w:lang w:val="es-MX" w:eastAsia="es-MX"/>
              </w:rPr>
              <w:t>RESPONSABLE</w:t>
            </w:r>
          </w:p>
        </w:tc>
      </w:tr>
      <w:tr w:rsidR="00BB3C35" w:rsidRPr="00ED52FA" w14:paraId="059D8D45"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77CB"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Programa de Formación de formadores en organizaciones de apicultores de la Península de Yucatán, Chiapas y Oaxaca</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AB9B11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W.K. Kellogg Foundation (WKKF).</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0CA98A4" w14:textId="6DCEF88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11,550,106.34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74E9FA7" w14:textId="00887BE9"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11,409,281.37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F7580" w14:textId="100D851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27/06/2019</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095B934F" w14:textId="1525C10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30/04/2021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92EEF1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99%</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3896A0A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Vandame Remy Benoit Marie</w:t>
            </w:r>
          </w:p>
        </w:tc>
      </w:tr>
      <w:tr w:rsidR="00BB3C35" w:rsidRPr="00ED52FA" w14:paraId="156BC65E" w14:textId="77777777" w:rsidTr="002A7163">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53CE"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La investigación evaluativa de la pertinencia cultural del enfoque de graduación en los estados de Chiapas y Yucatán,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4D38C11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Trickle Up Las Americas (TUA)</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554F64A" w14:textId="3627F935"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1,874,454.48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7792150" w14:textId="79A633F0"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1,799,467.92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7CFFEF3F" w14:textId="17C72F3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01/07/2019</w:t>
            </w:r>
          </w:p>
        </w:tc>
        <w:tc>
          <w:tcPr>
            <w:tcW w:w="1439" w:type="dxa"/>
            <w:tcBorders>
              <w:top w:val="nil"/>
              <w:left w:val="nil"/>
              <w:bottom w:val="single" w:sz="4" w:space="0" w:color="auto"/>
              <w:right w:val="single" w:sz="4" w:space="0" w:color="auto"/>
            </w:tcBorders>
            <w:shd w:val="clear" w:color="auto" w:fill="auto"/>
            <w:vAlign w:val="center"/>
            <w:hideMark/>
          </w:tcPr>
          <w:p w14:paraId="018A4764" w14:textId="40F992A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28/02/2021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0E1726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96%</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53EF10F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Salvatierra Izaba Ernesto Benito</w:t>
            </w:r>
          </w:p>
        </w:tc>
      </w:tr>
      <w:tr w:rsidR="00BB3C35" w:rsidRPr="00ED52FA" w14:paraId="458E6181" w14:textId="77777777" w:rsidTr="002A7163">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5B719"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lastRenderedPageBreak/>
              <w:t>Comunidad de aprendizaje y práctica: contribuyendo a los territorios agroecológicos desde el mercadeo comunitario.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A6E27B5" w14:textId="4B41381E"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Community Agroecology NetWork (CAN)</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EF5F444" w14:textId="72FA4848"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2,608,086.24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CA8A04D" w14:textId="1223053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1,777,184.10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AB4BD" w14:textId="34CFC18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25/08/2020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57949FC9" w14:textId="22B8A3C0"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24/08/2023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7BC2B5DC"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68%</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77C7C2F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Ferguson Bruce Gordon</w:t>
            </w:r>
          </w:p>
        </w:tc>
      </w:tr>
      <w:tr w:rsidR="00BB3C35" w:rsidRPr="00ED52FA" w14:paraId="25DD8033"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767F"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Fortalecimiento de plataformas de observación de la tierra en el sureste de México para apoyar metas de mitigación del cambio climático.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7B1977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ECOMETRICA LTD</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30B9175" w14:textId="56A9151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3,635,298.54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DD82A50" w14:textId="5C1E416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3,611,669.47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68DC4615" w14:textId="56453ADF"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01/01/2021</w:t>
            </w:r>
          </w:p>
        </w:tc>
        <w:tc>
          <w:tcPr>
            <w:tcW w:w="1439" w:type="dxa"/>
            <w:tcBorders>
              <w:top w:val="nil"/>
              <w:left w:val="nil"/>
              <w:bottom w:val="single" w:sz="4" w:space="0" w:color="auto"/>
              <w:right w:val="single" w:sz="4" w:space="0" w:color="auto"/>
            </w:tcBorders>
            <w:shd w:val="clear" w:color="auto" w:fill="auto"/>
            <w:vAlign w:val="center"/>
            <w:hideMark/>
          </w:tcPr>
          <w:p w14:paraId="657979C1" w14:textId="7A99545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31/12/2021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040D10F"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99%</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51A0EE29" w14:textId="32DC066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Castillo Santiago Miguel Ángel</w:t>
            </w:r>
          </w:p>
        </w:tc>
      </w:tr>
      <w:tr w:rsidR="00BB3C35" w:rsidRPr="00ED52FA" w14:paraId="49AD8265"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FC92"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Evolución, historia y conservación de dos especies de tortuga marina en la costa de Oaxaca.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3E6530E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The Rufford Foundation</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B12BD4D" w14:textId="69BC41DE"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162,560.96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8F51E92" w14:textId="1EBF7B6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157,457.19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5EA29A95" w14:textId="5B3C9A5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01/10/2020</w:t>
            </w:r>
          </w:p>
        </w:tc>
        <w:tc>
          <w:tcPr>
            <w:tcW w:w="1439" w:type="dxa"/>
            <w:tcBorders>
              <w:top w:val="nil"/>
              <w:left w:val="nil"/>
              <w:bottom w:val="single" w:sz="4" w:space="0" w:color="auto"/>
              <w:right w:val="single" w:sz="4" w:space="0" w:color="auto"/>
            </w:tcBorders>
            <w:shd w:val="clear" w:color="auto" w:fill="auto"/>
            <w:vAlign w:val="center"/>
            <w:hideMark/>
          </w:tcPr>
          <w:p w14:paraId="1F113447" w14:textId="2B20C0D6"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01/12/2021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720F3BB7"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97%</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4D72D6F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Sáenz-Arroyo de los Cobos María Andrea</w:t>
            </w:r>
          </w:p>
        </w:tc>
      </w:tr>
      <w:tr w:rsidR="00BB3C35" w:rsidRPr="00ED52FA" w14:paraId="0A8B9B3B"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2D2B"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Rol de las áreas naturales en el mantenimiento de una alta diversidad de especies de roedores y baja prevalencia de virus zoonóticos en Chiapas,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A81813F"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The Rufford Foundation</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548115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168,361.68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58CD62E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163,742.63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5A58629A" w14:textId="6E54B5B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05/07/2021</w:t>
            </w:r>
          </w:p>
        </w:tc>
        <w:tc>
          <w:tcPr>
            <w:tcW w:w="1439" w:type="dxa"/>
            <w:tcBorders>
              <w:top w:val="nil"/>
              <w:left w:val="nil"/>
              <w:bottom w:val="single" w:sz="4" w:space="0" w:color="auto"/>
              <w:right w:val="single" w:sz="4" w:space="0" w:color="auto"/>
            </w:tcBorders>
            <w:shd w:val="clear" w:color="auto" w:fill="auto"/>
            <w:vAlign w:val="center"/>
            <w:hideMark/>
          </w:tcPr>
          <w:p w14:paraId="0BCBA59C" w14:textId="50D8F319"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05/07/2022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E9D083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97%</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09512F2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Lorenzo Monterrubio Ana María del Consuelo</w:t>
            </w:r>
          </w:p>
        </w:tc>
      </w:tr>
      <w:tr w:rsidR="00BB3C35" w:rsidRPr="00ED52FA" w14:paraId="5B2729B8"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EDDA8"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Análisis de la expresión y nivel de metilación de los genes ins, adipoq y fto y su asociación con microbiota intestinal y síndrome metabólico en adolescentes de zonas marginadas de Chiapas.</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231A4AD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Biocodex Microbiota Foundation</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2B6585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597,357.31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8682F4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448,608.43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7FEB055E" w14:textId="59A4D0F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29/11/2021</w:t>
            </w:r>
          </w:p>
        </w:tc>
        <w:tc>
          <w:tcPr>
            <w:tcW w:w="1439" w:type="dxa"/>
            <w:tcBorders>
              <w:top w:val="nil"/>
              <w:left w:val="nil"/>
              <w:bottom w:val="single" w:sz="4" w:space="0" w:color="auto"/>
              <w:right w:val="single" w:sz="4" w:space="0" w:color="auto"/>
            </w:tcBorders>
            <w:shd w:val="clear" w:color="auto" w:fill="auto"/>
            <w:vAlign w:val="center"/>
            <w:hideMark/>
          </w:tcPr>
          <w:p w14:paraId="7639DF08" w14:textId="3EA76D7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30/06/2023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52E27B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75%</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76B6BABF"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Ochoa Díaz-López Héctor</w:t>
            </w:r>
          </w:p>
        </w:tc>
      </w:tr>
      <w:tr w:rsidR="00BB3C35" w:rsidRPr="00ED52FA" w14:paraId="3F8FF4DE"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86D43"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Monitoreo de la conservación en Mesoamérica: vinculando el conocimiento indígena local con historia natural de los abejorros.</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F0448A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The Rufford Foundation</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2641A0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158,338.18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547D6A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157,595.73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7001FF5B" w14:textId="7E737275"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01/01/2022</w:t>
            </w:r>
          </w:p>
        </w:tc>
        <w:tc>
          <w:tcPr>
            <w:tcW w:w="1439" w:type="dxa"/>
            <w:tcBorders>
              <w:top w:val="nil"/>
              <w:left w:val="nil"/>
              <w:bottom w:val="single" w:sz="4" w:space="0" w:color="auto"/>
              <w:right w:val="single" w:sz="4" w:space="0" w:color="auto"/>
            </w:tcBorders>
            <w:shd w:val="clear" w:color="auto" w:fill="auto"/>
            <w:vAlign w:val="center"/>
            <w:hideMark/>
          </w:tcPr>
          <w:p w14:paraId="17AE4597" w14:textId="0DA2CDE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31/12/2022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3B06B5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100%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7212353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Vandame Remy Benoit Marie</w:t>
            </w:r>
          </w:p>
        </w:tc>
      </w:tr>
      <w:tr w:rsidR="00BB3C35" w:rsidRPr="00ED52FA" w14:paraId="59DDC6F7"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AE8F"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Alianzas para el corazonamiento de la agroecología</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B82697C" w14:textId="339EE995" w:rsidR="00BB3C35" w:rsidRPr="00ED52FA" w:rsidRDefault="00283F8D" w:rsidP="00BB3C35">
            <w:pPr>
              <w:autoSpaceDE/>
              <w:autoSpaceDN/>
              <w:jc w:val="center"/>
              <w:rPr>
                <w:rFonts w:ascii="Montserrat" w:hAnsi="Montserrat"/>
                <w:sz w:val="18"/>
                <w:szCs w:val="18"/>
                <w:lang w:val="es-MX" w:eastAsia="es-MX"/>
              </w:rPr>
            </w:pPr>
            <w:r w:rsidRPr="00283F8D">
              <w:rPr>
                <w:rFonts w:ascii="Montserrat" w:hAnsi="Montserrat"/>
                <w:sz w:val="18"/>
                <w:szCs w:val="18"/>
                <w:lang w:val="es-MX" w:eastAsia="es-MX"/>
              </w:rPr>
              <w:t>W.K. Kellogg Foundation (WKKF).</w:t>
            </w:r>
            <w:r w:rsidR="00BB3C35" w:rsidRPr="00ED52FA">
              <w:rPr>
                <w:rFonts w:ascii="Montserrat" w:hAnsi="Montserrat"/>
                <w:sz w:val="18"/>
                <w:szCs w:val="18"/>
                <w:lang w:val="es-MX" w:eastAsia="es-MX"/>
              </w:rPr>
              <w: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515831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2,000,000.00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5535A1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858,639.29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9B49999" w14:textId="793F942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01/05/2022</w:t>
            </w:r>
          </w:p>
        </w:tc>
        <w:tc>
          <w:tcPr>
            <w:tcW w:w="1439" w:type="dxa"/>
            <w:tcBorders>
              <w:top w:val="nil"/>
              <w:left w:val="nil"/>
              <w:bottom w:val="single" w:sz="4" w:space="0" w:color="auto"/>
              <w:right w:val="single" w:sz="4" w:space="0" w:color="auto"/>
            </w:tcBorders>
            <w:shd w:val="clear" w:color="auto" w:fill="auto"/>
            <w:vAlign w:val="center"/>
            <w:hideMark/>
          </w:tcPr>
          <w:p w14:paraId="1075499E" w14:textId="33D232F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30/04/2024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7E95ED5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43%</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58C0071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Morales Helda Eleonora de Guadalupe</w:t>
            </w:r>
          </w:p>
        </w:tc>
      </w:tr>
      <w:tr w:rsidR="00BB3C35" w:rsidRPr="00ED52FA" w14:paraId="30DB0968"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CCFF"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lastRenderedPageBreak/>
              <w:t xml:space="preserve">Diversidad funcional y taxonómica de las aves en los paisajes antrópicos de la región de los altos de Chiapas.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7930F4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The Rufford Foundation</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FBD086F"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96,000.00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1F9394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84,115.22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31183AE8" w14:textId="7A2A593F"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01/06/2022</w:t>
            </w:r>
          </w:p>
        </w:tc>
        <w:tc>
          <w:tcPr>
            <w:tcW w:w="1439" w:type="dxa"/>
            <w:tcBorders>
              <w:top w:val="nil"/>
              <w:left w:val="nil"/>
              <w:bottom w:val="single" w:sz="4" w:space="0" w:color="auto"/>
              <w:right w:val="single" w:sz="4" w:space="0" w:color="auto"/>
            </w:tcBorders>
            <w:shd w:val="clear" w:color="auto" w:fill="auto"/>
            <w:vAlign w:val="center"/>
            <w:hideMark/>
          </w:tcPr>
          <w:p w14:paraId="09989A65" w14:textId="5C82171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30/06/2023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E67CC7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88%</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F1AC3EC"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Navarrete Gutiérrez Darío Alejandro</w:t>
            </w:r>
          </w:p>
        </w:tc>
      </w:tr>
      <w:tr w:rsidR="00BB3C35" w:rsidRPr="00ED52FA" w14:paraId="0815B7EE"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497FF"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Promover la conservación de los saberes de las meliponiculturas y las abejas sin aguijón de Tenosique, Tabasco,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7147FAD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The Rufford Foundation</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16EBE7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140,583.68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08E4D5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110,460.79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E393E7F" w14:textId="15ADDA25"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01/05/2022</w:t>
            </w:r>
          </w:p>
        </w:tc>
        <w:tc>
          <w:tcPr>
            <w:tcW w:w="1439" w:type="dxa"/>
            <w:tcBorders>
              <w:top w:val="nil"/>
              <w:left w:val="nil"/>
              <w:bottom w:val="single" w:sz="4" w:space="0" w:color="auto"/>
              <w:right w:val="single" w:sz="4" w:space="0" w:color="auto"/>
            </w:tcBorders>
            <w:shd w:val="clear" w:color="auto" w:fill="auto"/>
            <w:vAlign w:val="center"/>
            <w:hideMark/>
          </w:tcPr>
          <w:p w14:paraId="651F63B4" w14:textId="2CB00AF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01/08/2023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040DAD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79%</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53192E6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Morales Helda Eleonora de Guadalupe</w:t>
            </w:r>
          </w:p>
        </w:tc>
      </w:tr>
      <w:tr w:rsidR="00BB3C35" w:rsidRPr="00ED52FA" w14:paraId="26538663"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DE227"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Juventudes de las comunidades pesqueras en la construcción de iniciativas locales y soluciones para la sostenibilidad de pesquerías de pequeña escala en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519D0F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Comunidad y Biodiversidad, A.C. (COBI)</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A71F1D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458,000.00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058813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280,308.23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7E627505" w14:textId="4B842E4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12/07/2022</w:t>
            </w:r>
          </w:p>
        </w:tc>
        <w:tc>
          <w:tcPr>
            <w:tcW w:w="1439" w:type="dxa"/>
            <w:tcBorders>
              <w:top w:val="nil"/>
              <w:left w:val="nil"/>
              <w:bottom w:val="single" w:sz="4" w:space="0" w:color="auto"/>
              <w:right w:val="single" w:sz="4" w:space="0" w:color="auto"/>
            </w:tcBorders>
            <w:shd w:val="clear" w:color="auto" w:fill="auto"/>
            <w:vAlign w:val="center"/>
            <w:hideMark/>
          </w:tcPr>
          <w:p w14:paraId="223030B0" w14:textId="36D66F3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15/02/2023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DC88AC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61%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017FFE8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Saldívar Moreno Antonio</w:t>
            </w:r>
          </w:p>
        </w:tc>
      </w:tr>
      <w:tr w:rsidR="00BB3C35" w:rsidRPr="00ED52FA" w14:paraId="1A0DE091"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7508A" w14:textId="15613ED0"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Maestría latinoamericana en agroecología para fortalecimiento de procesos base.</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49B9BBE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Center For The Study Of The Americas (CENSA)</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56A4F3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200,491.20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A6E5AC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345,446.25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69C9387" w14:textId="6198E68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01/06/2022</w:t>
            </w:r>
          </w:p>
        </w:tc>
        <w:tc>
          <w:tcPr>
            <w:tcW w:w="1439" w:type="dxa"/>
            <w:tcBorders>
              <w:top w:val="nil"/>
              <w:left w:val="nil"/>
              <w:bottom w:val="single" w:sz="4" w:space="0" w:color="auto"/>
              <w:right w:val="single" w:sz="4" w:space="0" w:color="auto"/>
            </w:tcBorders>
            <w:shd w:val="clear" w:color="auto" w:fill="auto"/>
            <w:vAlign w:val="center"/>
            <w:hideMark/>
          </w:tcPr>
          <w:p w14:paraId="7FD46DB8" w14:textId="59F45226"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30/11/2024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382173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172%</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00C17E1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Ferguson Bruce Gordon</w:t>
            </w:r>
          </w:p>
        </w:tc>
      </w:tr>
      <w:tr w:rsidR="00BB3C35" w:rsidRPr="00ED52FA" w14:paraId="74D83130"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CC95C"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Evaluación de plantaciones forestales experimentales y estudio de mercado de dos variedades de Ochroma Pyramidale en el trópico húmedo de Chiapas y Campeche.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575939E" w14:textId="7273C028"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AACF7A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650,000.00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8A52BA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354,678.29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387FCFB" w14:textId="605872D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06/11/2020</w:t>
            </w:r>
          </w:p>
        </w:tc>
        <w:tc>
          <w:tcPr>
            <w:tcW w:w="1439" w:type="dxa"/>
            <w:tcBorders>
              <w:top w:val="nil"/>
              <w:left w:val="nil"/>
              <w:bottom w:val="single" w:sz="4" w:space="0" w:color="auto"/>
              <w:right w:val="single" w:sz="4" w:space="0" w:color="auto"/>
            </w:tcBorders>
            <w:shd w:val="clear" w:color="auto" w:fill="auto"/>
            <w:vAlign w:val="center"/>
            <w:hideMark/>
          </w:tcPr>
          <w:p w14:paraId="5301112F" w14:textId="1CEDB6CA" w:rsidR="00BB3C35" w:rsidRPr="00ED52FA" w:rsidRDefault="002A7163" w:rsidP="00BB3C35">
            <w:pPr>
              <w:autoSpaceDE/>
              <w:autoSpaceDN/>
              <w:jc w:val="center"/>
              <w:rPr>
                <w:rFonts w:ascii="Montserrat" w:hAnsi="Montserrat"/>
                <w:sz w:val="18"/>
                <w:szCs w:val="18"/>
                <w:lang w:val="es-MX" w:eastAsia="es-MX"/>
              </w:rPr>
            </w:pPr>
            <w:r>
              <w:rPr>
                <w:rFonts w:ascii="Montserrat" w:hAnsi="Montserrat" w:cs="Calibri"/>
                <w:color w:val="000000"/>
                <w:sz w:val="18"/>
                <w:szCs w:val="18"/>
              </w:rPr>
              <w:t>30</w:t>
            </w:r>
            <w:r w:rsidR="00BB3C35" w:rsidRPr="00ED52FA">
              <w:rPr>
                <w:rFonts w:ascii="Montserrat" w:hAnsi="Montserrat" w:cs="Calibri"/>
                <w:color w:val="000000"/>
                <w:sz w:val="18"/>
                <w:szCs w:val="18"/>
              </w:rPr>
              <w:t>/11/202</w:t>
            </w:r>
            <w:r>
              <w:rPr>
                <w:rFonts w:ascii="Montserrat" w:hAnsi="Montserrat" w:cs="Calibri"/>
                <w:color w:val="000000"/>
                <w:sz w:val="18"/>
                <w:szCs w:val="18"/>
              </w:rPr>
              <w:t>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6AFD166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55%</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0A5187EC"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Levy Tacher Samuel Israel</w:t>
            </w:r>
          </w:p>
        </w:tc>
      </w:tr>
      <w:tr w:rsidR="00BB3C35" w:rsidRPr="00ED52FA" w14:paraId="3FBD2A01"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F114" w14:textId="7E8D9026"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Programa de salud ambiental para la disminución de las desigualdades socioambientales derivadas de la exposición a contaminantes en la región de Coatzacoalcos-Minatitlán-Jáltipan de Morelos, Veracruz.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7A462CF" w14:textId="5D9FC63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86F712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14,016,000.00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65573E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4,668,767.83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574B8934" w14:textId="2D89DF40"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25/03/2022</w:t>
            </w:r>
          </w:p>
        </w:tc>
        <w:tc>
          <w:tcPr>
            <w:tcW w:w="1439" w:type="dxa"/>
            <w:tcBorders>
              <w:top w:val="nil"/>
              <w:left w:val="nil"/>
              <w:bottom w:val="single" w:sz="4" w:space="0" w:color="auto"/>
              <w:right w:val="single" w:sz="4" w:space="0" w:color="auto"/>
            </w:tcBorders>
            <w:shd w:val="clear" w:color="auto" w:fill="auto"/>
            <w:vAlign w:val="center"/>
            <w:hideMark/>
          </w:tcPr>
          <w:p w14:paraId="07DB8382" w14:textId="31F4B2A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30/11/2024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B50D01F" w14:textId="5493A495" w:rsidR="00BB3C35" w:rsidRPr="00ED52FA" w:rsidRDefault="009A0B8E"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69</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364CEA1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Torres Dosal Arturo</w:t>
            </w:r>
          </w:p>
        </w:tc>
      </w:tr>
      <w:tr w:rsidR="00BB3C35" w:rsidRPr="00ED52FA" w14:paraId="2FF1496A"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444D"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lastRenderedPageBreak/>
              <w:t>Abejas y territorios: fortalecimiento de la acción colectiva de apicultoras y apicultores en territorios con diversidad biocultural de la península de Yucatán para transitar hacia regímenes socioambientales más equitativos y sostenibles.</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6A612F0" w14:textId="5584771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C3180A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3,984,000.00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220EC4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1,019,394.28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415D57C" w14:textId="27C2C76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20/04/2022</w:t>
            </w:r>
          </w:p>
        </w:tc>
        <w:tc>
          <w:tcPr>
            <w:tcW w:w="1439" w:type="dxa"/>
            <w:tcBorders>
              <w:top w:val="nil"/>
              <w:left w:val="nil"/>
              <w:bottom w:val="single" w:sz="4" w:space="0" w:color="auto"/>
              <w:right w:val="single" w:sz="4" w:space="0" w:color="auto"/>
            </w:tcBorders>
            <w:shd w:val="clear" w:color="auto" w:fill="auto"/>
            <w:vAlign w:val="center"/>
            <w:hideMark/>
          </w:tcPr>
          <w:p w14:paraId="74ABC086" w14:textId="42B6E3F8"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30/11/2024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7C05C3A5" w14:textId="7CA90F61" w:rsidR="00BB3C35" w:rsidRPr="00ED52FA" w:rsidRDefault="009A0B8E"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58</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042F919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Vandame Remy Benoit Marie</w:t>
            </w:r>
          </w:p>
        </w:tc>
      </w:tr>
      <w:tr w:rsidR="00BB3C35" w:rsidRPr="00ED52FA" w14:paraId="025EBA7D"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A2F23"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Sistemas socioecológicos sustentables en territorios cafetaleros del sureste de México, segunda fase.</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740F446D" w14:textId="55DA576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8C10D5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6,000,000.00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128E937"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2,051,153.12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987C86F" w14:textId="2E056899"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06/05/2022</w:t>
            </w:r>
          </w:p>
        </w:tc>
        <w:tc>
          <w:tcPr>
            <w:tcW w:w="1439" w:type="dxa"/>
            <w:tcBorders>
              <w:top w:val="nil"/>
              <w:left w:val="nil"/>
              <w:bottom w:val="single" w:sz="4" w:space="0" w:color="auto"/>
              <w:right w:val="single" w:sz="4" w:space="0" w:color="auto"/>
            </w:tcBorders>
            <w:shd w:val="clear" w:color="auto" w:fill="auto"/>
            <w:vAlign w:val="center"/>
            <w:hideMark/>
          </w:tcPr>
          <w:p w14:paraId="79212210" w14:textId="7F4DECA9"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30/11/2024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724B48E" w14:textId="6481844C" w:rsidR="00BB3C35" w:rsidRPr="00ED52FA" w:rsidRDefault="009A0B8E"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72</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62F5F1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Soto Pinto María Lorena</w:t>
            </w:r>
          </w:p>
        </w:tc>
      </w:tr>
      <w:tr w:rsidR="00BB3C35" w:rsidRPr="00ED52FA" w14:paraId="4F09AC7A"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0071"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Rescate y mejoramiento participativo de prácticas agroecológicas tradicionales de producción de carne y leche de las regiones de clima tropical de México para mejorar el autoabasto de alimentos de calidad de las familias campesinas vulnerable</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318E96EB" w14:textId="3458937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64071C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754,803.20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158D32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252,154.99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37A8DBF4" w14:textId="37A3F42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03/05/2022</w:t>
            </w:r>
          </w:p>
        </w:tc>
        <w:tc>
          <w:tcPr>
            <w:tcW w:w="1439" w:type="dxa"/>
            <w:tcBorders>
              <w:top w:val="nil"/>
              <w:left w:val="nil"/>
              <w:bottom w:val="single" w:sz="4" w:space="0" w:color="auto"/>
              <w:right w:val="single" w:sz="4" w:space="0" w:color="auto"/>
            </w:tcBorders>
            <w:shd w:val="clear" w:color="auto" w:fill="auto"/>
            <w:vAlign w:val="center"/>
            <w:hideMark/>
          </w:tcPr>
          <w:p w14:paraId="640AEB3E" w14:textId="6B05F88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03/05/2025</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1EF8DEE" w14:textId="025F4201" w:rsidR="00BB3C35" w:rsidRPr="00ED52FA" w:rsidRDefault="009A0B8E"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47</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E24A63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Nahed Toral José</w:t>
            </w:r>
          </w:p>
        </w:tc>
      </w:tr>
      <w:tr w:rsidR="00BB3C35" w:rsidRPr="00ED52FA" w14:paraId="7055F086"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A102" w14:textId="04CE7A1A"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Manejo sustentable de polinizadores: estatus actual, factores de riesgo y estrategias para el aprovechamiento de las abejas melíferas y silvestres en sistemas de agricultura protegida y en cultivos a campo abierto en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B6F97A8" w14:textId="5A61F98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CONACYT-Fondo Sectorial SAGARPA (UNAM M</w:t>
            </w:r>
            <w:r w:rsidR="002A7163">
              <w:rPr>
                <w:rFonts w:ascii="Montserrat" w:hAnsi="Montserrat"/>
                <w:sz w:val="18"/>
                <w:szCs w:val="18"/>
                <w:lang w:val="es-MX" w:eastAsia="es-MX"/>
              </w:rPr>
              <w:t>orelia</w:t>
            </w:r>
            <w:r w:rsidRPr="00ED52FA">
              <w:rPr>
                <w:rFonts w:ascii="Montserrat" w:hAnsi="Montserrat"/>
                <w:sz w:val="18"/>
                <w:szCs w:val="18"/>
                <w:lang w:val="es-MX" w:eastAsia="es-MX"/>
              </w:rPr>
              <w: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319B7E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7,118,000.00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CB1421C"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7,117,995.68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741E532" w14:textId="3EEB409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05/04/2018</w:t>
            </w:r>
          </w:p>
        </w:tc>
        <w:tc>
          <w:tcPr>
            <w:tcW w:w="1439" w:type="dxa"/>
            <w:tcBorders>
              <w:top w:val="nil"/>
              <w:left w:val="nil"/>
              <w:bottom w:val="single" w:sz="4" w:space="0" w:color="auto"/>
              <w:right w:val="single" w:sz="4" w:space="0" w:color="auto"/>
            </w:tcBorders>
            <w:shd w:val="clear" w:color="auto" w:fill="auto"/>
            <w:vAlign w:val="center"/>
            <w:hideMark/>
          </w:tcPr>
          <w:p w14:paraId="26026B69" w14:textId="39C41AFC" w:rsidR="00BB3C35" w:rsidRPr="00ED52FA" w:rsidRDefault="002A7163" w:rsidP="00BB3C35">
            <w:pPr>
              <w:autoSpaceDE/>
              <w:autoSpaceDN/>
              <w:jc w:val="center"/>
              <w:rPr>
                <w:rFonts w:ascii="Montserrat" w:hAnsi="Montserrat"/>
                <w:sz w:val="18"/>
                <w:szCs w:val="18"/>
                <w:lang w:val="es-MX" w:eastAsia="es-MX"/>
              </w:rPr>
            </w:pPr>
            <w:r>
              <w:rPr>
                <w:rFonts w:ascii="Montserrat" w:hAnsi="Montserrat" w:cs="Calibri"/>
                <w:color w:val="000000"/>
                <w:sz w:val="18"/>
                <w:szCs w:val="18"/>
              </w:rPr>
              <w:t>31</w:t>
            </w:r>
            <w:r w:rsidR="00BB3C35" w:rsidRPr="00ED52FA">
              <w:rPr>
                <w:rFonts w:ascii="Montserrat" w:hAnsi="Montserrat" w:cs="Calibri"/>
                <w:color w:val="000000"/>
                <w:sz w:val="18"/>
                <w:szCs w:val="18"/>
              </w:rPr>
              <w:t>/</w:t>
            </w:r>
            <w:r>
              <w:rPr>
                <w:rFonts w:ascii="Montserrat" w:hAnsi="Montserrat" w:cs="Calibri"/>
                <w:color w:val="000000"/>
                <w:sz w:val="18"/>
                <w:szCs w:val="18"/>
              </w:rPr>
              <w:t>10</w:t>
            </w:r>
            <w:r w:rsidR="00BB3C35" w:rsidRPr="00ED52FA">
              <w:rPr>
                <w:rFonts w:ascii="Montserrat" w:hAnsi="Montserrat" w:cs="Calibri"/>
                <w:color w:val="000000"/>
                <w:sz w:val="18"/>
                <w:szCs w:val="18"/>
              </w:rPr>
              <w:t>/202</w:t>
            </w:r>
            <w:r>
              <w:rPr>
                <w:rFonts w:ascii="Montserrat" w:hAnsi="Montserrat" w:cs="Calibri"/>
                <w:color w:val="000000"/>
                <w:sz w:val="18"/>
                <w:szCs w:val="18"/>
              </w:rPr>
              <w:t>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45DF501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100%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31178D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Vandame Remy Benoit Marie</w:t>
            </w:r>
          </w:p>
        </w:tc>
      </w:tr>
      <w:tr w:rsidR="00BB3C35" w:rsidRPr="00ED52FA" w14:paraId="710E95EC"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40C3"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Ciclo doméstico, peridoméstico, silvestre y ecología de la enfermedad de Chagas en regiones focalizadas de Oaxaca y Chiapas,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4364AE4" w14:textId="451D1B49"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1E3BC56" w14:textId="091ABB9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1,378,224.00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8BCE8DD" w14:textId="1828E699" w:rsidR="00BB3C35" w:rsidRPr="00ED52FA" w:rsidRDefault="00283F8D"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 xml:space="preserve">  </w:t>
            </w:r>
            <w:r w:rsidR="00BB3C35" w:rsidRPr="00ED52FA">
              <w:rPr>
                <w:rFonts w:ascii="Montserrat" w:hAnsi="Montserrat"/>
                <w:sz w:val="18"/>
                <w:szCs w:val="18"/>
                <w:lang w:val="es-MX" w:eastAsia="es-MX"/>
              </w:rPr>
              <w:t xml:space="preserve">       898,115.13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23E33EA" w14:textId="4ECD05D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08/01/2020</w:t>
            </w:r>
          </w:p>
        </w:tc>
        <w:tc>
          <w:tcPr>
            <w:tcW w:w="1439" w:type="dxa"/>
            <w:tcBorders>
              <w:top w:val="nil"/>
              <w:left w:val="nil"/>
              <w:bottom w:val="single" w:sz="4" w:space="0" w:color="auto"/>
              <w:right w:val="single" w:sz="4" w:space="0" w:color="auto"/>
            </w:tcBorders>
            <w:shd w:val="clear" w:color="auto" w:fill="auto"/>
            <w:vAlign w:val="center"/>
            <w:hideMark/>
          </w:tcPr>
          <w:p w14:paraId="475A6961" w14:textId="7E4DA3AD" w:rsidR="00BB3C35" w:rsidRPr="00ED52FA" w:rsidRDefault="002A7163" w:rsidP="00BB3C35">
            <w:pPr>
              <w:autoSpaceDE/>
              <w:autoSpaceDN/>
              <w:jc w:val="center"/>
              <w:rPr>
                <w:rFonts w:ascii="Montserrat" w:hAnsi="Montserrat"/>
                <w:sz w:val="18"/>
                <w:szCs w:val="18"/>
                <w:lang w:val="es-MX" w:eastAsia="es-MX"/>
              </w:rPr>
            </w:pPr>
            <w:r>
              <w:rPr>
                <w:rFonts w:ascii="Montserrat" w:hAnsi="Montserrat" w:cs="Calibri"/>
                <w:color w:val="000000"/>
                <w:sz w:val="18"/>
                <w:szCs w:val="18"/>
              </w:rPr>
              <w:t>21</w:t>
            </w:r>
            <w:r w:rsidR="00BB3C35" w:rsidRPr="00ED52FA">
              <w:rPr>
                <w:rFonts w:ascii="Montserrat" w:hAnsi="Montserrat" w:cs="Calibri"/>
                <w:color w:val="000000"/>
                <w:sz w:val="18"/>
                <w:szCs w:val="18"/>
              </w:rPr>
              <w:t>/0</w:t>
            </w:r>
            <w:r>
              <w:rPr>
                <w:rFonts w:ascii="Montserrat" w:hAnsi="Montserrat" w:cs="Calibri"/>
                <w:color w:val="000000"/>
                <w:sz w:val="18"/>
                <w:szCs w:val="18"/>
              </w:rPr>
              <w:t>1</w:t>
            </w:r>
            <w:r w:rsidR="00BB3C35" w:rsidRPr="00ED52FA">
              <w:rPr>
                <w:rFonts w:ascii="Montserrat" w:hAnsi="Montserrat" w:cs="Calibri"/>
                <w:color w:val="000000"/>
                <w:sz w:val="18"/>
                <w:szCs w:val="18"/>
              </w:rPr>
              <w:t>/202</w:t>
            </w:r>
            <w:r>
              <w:rPr>
                <w:rFonts w:ascii="Montserrat" w:hAnsi="Montserrat" w:cs="Calibri"/>
                <w:color w:val="000000"/>
                <w:sz w:val="18"/>
                <w:szCs w:val="18"/>
              </w:rPr>
              <w:t>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7289921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65%</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2B7679C"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Ochoa Díaz-López Héctor</w:t>
            </w:r>
          </w:p>
        </w:tc>
      </w:tr>
      <w:tr w:rsidR="00BB3C35" w:rsidRPr="00ED52FA" w14:paraId="71F524AC"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A7F29"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lastRenderedPageBreak/>
              <w:t>Impacto del uso de los plaguicidas y los cultivos genéticamente modificados utilizados en la agricultura altamente tecnificada sobre la diversidad de insectos polinizadores en seis regiones de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D0D2E9F" w14:textId="7F3112A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 - SEMARNAT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DC264B9" w14:textId="01002FA9" w:rsidR="00BB3C35" w:rsidRPr="00ED52FA" w:rsidRDefault="00283F8D"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 xml:space="preserve"> </w:t>
            </w:r>
            <w:r w:rsidR="00BB3C35" w:rsidRPr="00ED52FA">
              <w:rPr>
                <w:rFonts w:ascii="Montserrat" w:hAnsi="Montserrat"/>
                <w:sz w:val="18"/>
                <w:szCs w:val="18"/>
                <w:lang w:val="es-MX" w:eastAsia="es-MX"/>
              </w:rPr>
              <w:t xml:space="preserve">   1,322,850.00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59EFAAE" w14:textId="1B3C1A0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440,729.52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3F03A726" w14:textId="1D045BA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08/01/2020</w:t>
            </w:r>
          </w:p>
        </w:tc>
        <w:tc>
          <w:tcPr>
            <w:tcW w:w="1439" w:type="dxa"/>
            <w:tcBorders>
              <w:top w:val="nil"/>
              <w:left w:val="nil"/>
              <w:bottom w:val="single" w:sz="4" w:space="0" w:color="auto"/>
              <w:right w:val="single" w:sz="4" w:space="0" w:color="auto"/>
            </w:tcBorders>
            <w:shd w:val="clear" w:color="auto" w:fill="auto"/>
            <w:vAlign w:val="center"/>
            <w:hideMark/>
          </w:tcPr>
          <w:p w14:paraId="0A3030A7" w14:textId="79CDFE3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30/07/2021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75C733F5" w14:textId="2C50CCB7" w:rsidR="00BB3C35" w:rsidRPr="00ED52FA" w:rsidRDefault="009A0B8E"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56</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76212E2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Vandame Remy Benoit Marie</w:t>
            </w:r>
          </w:p>
        </w:tc>
      </w:tr>
      <w:tr w:rsidR="00BB3C35" w:rsidRPr="00ED52FA" w14:paraId="73261575"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CE0D4" w14:textId="2389CAD0"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Distribución y dinámica poblacional de escarabajos exóticos invasores ante escenarios de cambio climático en el sur de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B9A1915" w14:textId="18A65E1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 - SEMARNAT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1C0FBF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955,700.00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538F1B8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284,862.82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3420F4D9" w14:textId="2D1A1CD6"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08/01/2020</w:t>
            </w:r>
          </w:p>
        </w:tc>
        <w:tc>
          <w:tcPr>
            <w:tcW w:w="1439" w:type="dxa"/>
            <w:tcBorders>
              <w:top w:val="nil"/>
              <w:left w:val="nil"/>
              <w:bottom w:val="single" w:sz="4" w:space="0" w:color="auto"/>
              <w:right w:val="single" w:sz="4" w:space="0" w:color="auto"/>
            </w:tcBorders>
            <w:shd w:val="clear" w:color="auto" w:fill="auto"/>
            <w:vAlign w:val="center"/>
            <w:hideMark/>
          </w:tcPr>
          <w:p w14:paraId="6F5DEFA3" w14:textId="386E8D38"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30/07/2021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1BF3302" w14:textId="56CA30A3" w:rsidR="00BB3C35" w:rsidRPr="00ED52FA" w:rsidRDefault="009A0B8E"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99</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1F1491B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León Cortés Jorge Leonel</w:t>
            </w:r>
          </w:p>
        </w:tc>
      </w:tr>
      <w:tr w:rsidR="00BB3C35" w:rsidRPr="00ED52FA" w14:paraId="2B5D4AFC"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21867"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Manejo de colonia en cría masiva para la aplicación de la TIE en moscas de la fruta del género de anastrepha</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2C3ED44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Organismo Internacional de Energía Atómica</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163604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824,175.81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5C70154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684,488.77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52EDD83B" w14:textId="34E0060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12/04/2018</w:t>
            </w:r>
          </w:p>
        </w:tc>
        <w:tc>
          <w:tcPr>
            <w:tcW w:w="1439" w:type="dxa"/>
            <w:tcBorders>
              <w:top w:val="nil"/>
              <w:left w:val="nil"/>
              <w:bottom w:val="single" w:sz="4" w:space="0" w:color="auto"/>
              <w:right w:val="single" w:sz="4" w:space="0" w:color="auto"/>
            </w:tcBorders>
            <w:shd w:val="clear" w:color="auto" w:fill="auto"/>
            <w:vAlign w:val="center"/>
            <w:hideMark/>
          </w:tcPr>
          <w:p w14:paraId="098D29A7" w14:textId="7B2D1EE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11/04/2023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783937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83%</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5DBCB44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Liedo Fernández José Pablo</w:t>
            </w:r>
          </w:p>
        </w:tc>
      </w:tr>
      <w:tr w:rsidR="00BB3C35" w:rsidRPr="00ED52FA" w14:paraId="34258902"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5FB1"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Interaction between orchid  mycorrizae and lasiodiplodia sp., fungal pathogen of the endangered, epiphytic orchid guarianthe skinneri (bateman) dressier &amp; we higgins, in southwest mexico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CEDE15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The  American Orchid Society</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CEAB0D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157,985.30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28F8AC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157,985.30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57CB4683" w14:textId="13FD3F1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06/09/2018</w:t>
            </w:r>
          </w:p>
        </w:tc>
        <w:tc>
          <w:tcPr>
            <w:tcW w:w="1439" w:type="dxa"/>
            <w:tcBorders>
              <w:top w:val="nil"/>
              <w:left w:val="nil"/>
              <w:bottom w:val="single" w:sz="4" w:space="0" w:color="auto"/>
              <w:right w:val="single" w:sz="4" w:space="0" w:color="auto"/>
            </w:tcBorders>
            <w:shd w:val="clear" w:color="auto" w:fill="auto"/>
            <w:vAlign w:val="center"/>
            <w:hideMark/>
          </w:tcPr>
          <w:p w14:paraId="2C5CEA1B" w14:textId="7F380CA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30/03/2021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38DE87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100%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761C3B8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Damon Anne Ashby</w:t>
            </w:r>
          </w:p>
        </w:tc>
      </w:tr>
      <w:tr w:rsidR="00BB3C35" w:rsidRPr="00ED52FA" w14:paraId="5FA57ED5"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5E413"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Effect of insect domestication on the performance of sterile fruit flies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400B784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Organismo Internacional de Energía Atómica</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31231A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297,963.51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C07C92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293,492.27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11BCD62E" w14:textId="792133B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27/01/2021</w:t>
            </w:r>
          </w:p>
        </w:tc>
        <w:tc>
          <w:tcPr>
            <w:tcW w:w="1439" w:type="dxa"/>
            <w:tcBorders>
              <w:top w:val="nil"/>
              <w:left w:val="nil"/>
              <w:bottom w:val="single" w:sz="4" w:space="0" w:color="auto"/>
              <w:right w:val="single" w:sz="4" w:space="0" w:color="auto"/>
            </w:tcBorders>
            <w:shd w:val="clear" w:color="auto" w:fill="auto"/>
            <w:vAlign w:val="center"/>
            <w:hideMark/>
          </w:tcPr>
          <w:p w14:paraId="1471639A" w14:textId="46C9DCF6"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20/01/2023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5D06C9F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98%</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87EB2F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Toledo Arreola Jorge</w:t>
            </w:r>
          </w:p>
        </w:tc>
      </w:tr>
      <w:tr w:rsidR="00BB3C35" w:rsidRPr="00ED52FA" w14:paraId="4D25C7F9"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F92EF"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Development  and evaluation of quality control methods for the application of the sit in Aedes Aegypti</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9B4C7B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Organismo Internacional de Energía Atómica</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75DCEA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726,488.75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4CDD87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133,336.65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7F59051" w14:textId="1AD3B57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13/04/2020</w:t>
            </w:r>
          </w:p>
        </w:tc>
        <w:tc>
          <w:tcPr>
            <w:tcW w:w="1439" w:type="dxa"/>
            <w:tcBorders>
              <w:top w:val="nil"/>
              <w:left w:val="nil"/>
              <w:bottom w:val="single" w:sz="4" w:space="0" w:color="auto"/>
              <w:right w:val="single" w:sz="4" w:space="0" w:color="auto"/>
            </w:tcBorders>
            <w:shd w:val="clear" w:color="auto" w:fill="auto"/>
            <w:vAlign w:val="center"/>
            <w:hideMark/>
          </w:tcPr>
          <w:p w14:paraId="12AE336B" w14:textId="75C8187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30/06/2025</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FF747F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18%</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0C91B6F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Dor Roques Ariane Liliane Jeanne</w:t>
            </w:r>
          </w:p>
        </w:tc>
      </w:tr>
      <w:tr w:rsidR="00BB3C35" w:rsidRPr="00ED52FA" w14:paraId="6EFF442E"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80E9"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Cartografias de la complejidad transfronteriza: Puentes entre Frontera Sur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FDF423C" w14:textId="4174D600"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CONA</w:t>
            </w:r>
            <w:r w:rsidR="00283F8D">
              <w:rPr>
                <w:rFonts w:ascii="Montserrat" w:hAnsi="Montserrat"/>
                <w:sz w:val="18"/>
                <w:szCs w:val="18"/>
                <w:lang w:val="es-MX" w:eastAsia="es-MX"/>
              </w:rPr>
              <w:t>H</w:t>
            </w:r>
            <w:r w:rsidRPr="00ED52FA">
              <w:rPr>
                <w:rFonts w:ascii="Montserrat" w:hAnsi="Montserrat"/>
                <w:sz w:val="18"/>
                <w:szCs w:val="18"/>
                <w:lang w:val="es-MX" w:eastAsia="es-MX"/>
              </w:rPr>
              <w:t>CYT-UC MEXUS</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2FCDE9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181,055.09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9F4758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136,365.99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024D0BF1" w14:textId="03544E2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01/04/2021</w:t>
            </w:r>
          </w:p>
        </w:tc>
        <w:tc>
          <w:tcPr>
            <w:tcW w:w="1439" w:type="dxa"/>
            <w:tcBorders>
              <w:top w:val="nil"/>
              <w:left w:val="nil"/>
              <w:bottom w:val="single" w:sz="4" w:space="0" w:color="auto"/>
              <w:right w:val="single" w:sz="4" w:space="0" w:color="auto"/>
            </w:tcBorders>
            <w:shd w:val="clear" w:color="auto" w:fill="auto"/>
            <w:vAlign w:val="center"/>
            <w:hideMark/>
          </w:tcPr>
          <w:p w14:paraId="60CFDEDC" w14:textId="3F22DEE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30/09/2022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1A5949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75%</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8430AB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Porraz Gómez Iván Francisco</w:t>
            </w:r>
          </w:p>
        </w:tc>
      </w:tr>
      <w:tr w:rsidR="00BB3C35" w:rsidRPr="00ED52FA" w14:paraId="702DB391"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84E8"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lastRenderedPageBreak/>
              <w:t>Evaluación integral de los cambios en servicios ecosistémicos, biodiversidad y medios de vida esperados; bajo distintos escenarios de cambios de uso de suelo en los principales territorios cafetaleros de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39E29D3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Instituto de Ecología, A.C.</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5B5EDC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462,320.00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F706207"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276,212.01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56DAC37" w14:textId="0DA58355"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04/10/2021</w:t>
            </w:r>
          </w:p>
        </w:tc>
        <w:tc>
          <w:tcPr>
            <w:tcW w:w="1439" w:type="dxa"/>
            <w:tcBorders>
              <w:top w:val="nil"/>
              <w:left w:val="nil"/>
              <w:bottom w:val="single" w:sz="4" w:space="0" w:color="auto"/>
              <w:right w:val="single" w:sz="4" w:space="0" w:color="auto"/>
            </w:tcBorders>
            <w:shd w:val="clear" w:color="auto" w:fill="auto"/>
            <w:vAlign w:val="center"/>
            <w:hideMark/>
          </w:tcPr>
          <w:p w14:paraId="1B74959F" w14:textId="5E4FCEF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30/01/2023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629CADD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60%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FC6942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Barrera Gaytán Juan Francisco</w:t>
            </w:r>
          </w:p>
        </w:tc>
      </w:tr>
      <w:tr w:rsidR="00BB3C35" w:rsidRPr="00ED52FA" w14:paraId="6F47A0B2"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EAC00"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Development and optimization of infochemical-derived lures for monitoring anastrepha fruit files.</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79294C3F"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Organismo Internacional de Energía Atómica</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05EFB5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703,229.38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6DCBBD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147,398.61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D1E8697" w14:textId="331C807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24/09/2021</w:t>
            </w:r>
          </w:p>
        </w:tc>
        <w:tc>
          <w:tcPr>
            <w:tcW w:w="1439" w:type="dxa"/>
            <w:tcBorders>
              <w:top w:val="nil"/>
              <w:left w:val="nil"/>
              <w:bottom w:val="single" w:sz="4" w:space="0" w:color="auto"/>
              <w:right w:val="single" w:sz="4" w:space="0" w:color="auto"/>
            </w:tcBorders>
            <w:shd w:val="clear" w:color="auto" w:fill="auto"/>
            <w:vAlign w:val="center"/>
            <w:hideMark/>
          </w:tcPr>
          <w:p w14:paraId="071E08C7" w14:textId="1ABCC14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23/10/2026</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6437D6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21%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062FB537"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Rojas León Julio César</w:t>
            </w:r>
          </w:p>
        </w:tc>
      </w:tr>
      <w:tr w:rsidR="00BB3C35" w:rsidRPr="00ED52FA" w14:paraId="3E70500E"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CC2D4"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Estrategias de control de la mosca doméstica (Musca doméstica L.) mediante semioquímicos.</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7AFB03B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Grupo Herquesa, S. A. de C. V.</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ACABFB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464,000.00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F291AA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200,000.00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06F076B3" w14:textId="5A9827F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14/02/2020</w:t>
            </w:r>
          </w:p>
        </w:tc>
        <w:tc>
          <w:tcPr>
            <w:tcW w:w="1439" w:type="dxa"/>
            <w:tcBorders>
              <w:top w:val="nil"/>
              <w:left w:val="nil"/>
              <w:bottom w:val="single" w:sz="4" w:space="0" w:color="auto"/>
              <w:right w:val="single" w:sz="4" w:space="0" w:color="auto"/>
            </w:tcBorders>
            <w:shd w:val="clear" w:color="auto" w:fill="auto"/>
            <w:vAlign w:val="center"/>
            <w:hideMark/>
          </w:tcPr>
          <w:p w14:paraId="5206786F" w14:textId="5454B40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13/02/2022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5D47182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43%</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0B75BA14" w14:textId="57583AF0"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Malo Rivera Edi Álvaro</w:t>
            </w:r>
          </w:p>
        </w:tc>
      </w:tr>
      <w:tr w:rsidR="00BB3C35" w:rsidRPr="00ED52FA" w14:paraId="4E5CA170"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C0B2A"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Efecto de la densidad de liberadores de feromona sexual y el mecanismo comportamental en la interrupción del apareamiento de los adultos del gusano cogollero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4A05418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Provivi Pheromones de México, S. A. de C. V.</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6B051E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208,781.00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543E88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208,755.04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93C97C7" w14:textId="7292F910"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30/09/2021</w:t>
            </w:r>
          </w:p>
        </w:tc>
        <w:tc>
          <w:tcPr>
            <w:tcW w:w="1439" w:type="dxa"/>
            <w:tcBorders>
              <w:top w:val="nil"/>
              <w:left w:val="nil"/>
              <w:bottom w:val="single" w:sz="4" w:space="0" w:color="auto"/>
              <w:right w:val="single" w:sz="4" w:space="0" w:color="auto"/>
            </w:tcBorders>
            <w:shd w:val="clear" w:color="auto" w:fill="auto"/>
            <w:vAlign w:val="center"/>
            <w:hideMark/>
          </w:tcPr>
          <w:p w14:paraId="34977633" w14:textId="75774C0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31/05/2022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19E524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100%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1C64548" w14:textId="36EA6099"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Malo Rivera Edi Álvaro</w:t>
            </w:r>
          </w:p>
        </w:tc>
      </w:tr>
      <w:tr w:rsidR="00BB3C35" w:rsidRPr="00ED52FA" w14:paraId="3AF7A51B"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A2E10"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Desarrollo de bases de datos y recursos bioinformáticos novedosos para el análisis metagenómico masivo de metazoa: más allá de una forma fácil de estudiar la diversidad alfa en los bosques tropicales de México.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5B5F6A0" w14:textId="3A428D9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CYT-ECOSUR- Instituto de Biología, UNAM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0C337A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3,053,061.00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C3B189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1,849,524.23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722A927F" w14:textId="1DC8D09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20/10/2020</w:t>
            </w:r>
          </w:p>
        </w:tc>
        <w:tc>
          <w:tcPr>
            <w:tcW w:w="1439" w:type="dxa"/>
            <w:tcBorders>
              <w:top w:val="nil"/>
              <w:left w:val="nil"/>
              <w:bottom w:val="single" w:sz="4" w:space="0" w:color="auto"/>
              <w:right w:val="single" w:sz="4" w:space="0" w:color="auto"/>
            </w:tcBorders>
            <w:shd w:val="clear" w:color="auto" w:fill="auto"/>
            <w:vAlign w:val="center"/>
            <w:hideMark/>
          </w:tcPr>
          <w:p w14:paraId="6642FCD5" w14:textId="0B6E4DD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20/10/2023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2EA6A6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61%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600778F"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Zarza Franco Guadalupe Eugenia</w:t>
            </w:r>
          </w:p>
        </w:tc>
      </w:tr>
      <w:tr w:rsidR="00BB3C35" w:rsidRPr="00ED52FA" w14:paraId="34515CF0" w14:textId="77777777" w:rsidTr="002A7163">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5D5D3"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Influencia de la infección por trypanosoma cruzi en la comunicación intra-específica de chinches chagasicas: un primer paso </w:t>
            </w:r>
            <w:r w:rsidRPr="00ED52FA">
              <w:rPr>
                <w:rFonts w:ascii="Montserrat" w:hAnsi="Montserrat"/>
                <w:sz w:val="18"/>
                <w:szCs w:val="18"/>
                <w:lang w:val="es-MX" w:eastAsia="es-MX"/>
              </w:rPr>
              <w:lastRenderedPageBreak/>
              <w:t xml:space="preserve">hacia la prevención de la enfermedad de Chagas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2E68D167" w14:textId="263E167F"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lastRenderedPageBreak/>
              <w:t>CONA</w:t>
            </w:r>
            <w:r w:rsidR="00283F8D">
              <w:rPr>
                <w:rFonts w:ascii="Montserrat" w:hAnsi="Montserrat"/>
                <w:sz w:val="18"/>
                <w:szCs w:val="18"/>
                <w:lang w:val="es-MX" w:eastAsia="es-MX"/>
              </w:rPr>
              <w:t>H</w:t>
            </w:r>
            <w:r w:rsidRPr="00ED52FA">
              <w:rPr>
                <w:rFonts w:ascii="Montserrat" w:hAnsi="Montserrat"/>
                <w:sz w:val="18"/>
                <w:szCs w:val="18"/>
                <w:lang w:val="es-MX" w:eastAsia="es-MX"/>
              </w:rPr>
              <w:t>CYT-UNAM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636166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572,610.00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406AA9C"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347,602.96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6ECC1529" w14:textId="222339B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23/11/2020</w:t>
            </w:r>
          </w:p>
        </w:tc>
        <w:tc>
          <w:tcPr>
            <w:tcW w:w="1439" w:type="dxa"/>
            <w:tcBorders>
              <w:top w:val="nil"/>
              <w:left w:val="nil"/>
              <w:bottom w:val="single" w:sz="4" w:space="0" w:color="auto"/>
              <w:right w:val="single" w:sz="4" w:space="0" w:color="auto"/>
            </w:tcBorders>
            <w:shd w:val="clear" w:color="auto" w:fill="auto"/>
            <w:vAlign w:val="center"/>
            <w:hideMark/>
          </w:tcPr>
          <w:p w14:paraId="2654B4B7" w14:textId="374B94B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22/11/2023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AA59CD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61%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5E7E74B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Cruz López Leopoldo Caridad</w:t>
            </w:r>
          </w:p>
        </w:tc>
      </w:tr>
      <w:tr w:rsidR="00BB3C35" w:rsidRPr="00ED52FA" w14:paraId="0A8A6040" w14:textId="77777777" w:rsidTr="002A7163">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3AB4"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Estudio de la ecología sensorial del picudo de la soya (rhyssomatus nigerrimus fahraeus)</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343EB3A" w14:textId="36F1D4A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CYT-Instituto Nacional de Investigaciones Forestales, Agrícolas y Pecuarias</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FA3CFC2" w14:textId="2FD0E9F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652,630.00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A662E75" w14:textId="79D73F9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460,235.89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F4FA" w14:textId="26F3371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12/06/2020</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E92F6AE" w14:textId="5A2E072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15/01/202</w:t>
            </w:r>
            <w:r w:rsidR="002A7163">
              <w:rPr>
                <w:rFonts w:ascii="Montserrat" w:hAnsi="Montserrat" w:cs="Calibri"/>
                <w:color w:val="000000"/>
                <w:sz w:val="18"/>
                <w:szCs w:val="18"/>
              </w:rPr>
              <w:t>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670E659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71%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E5B95B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Cruz López Leopoldo Caridad</w:t>
            </w:r>
          </w:p>
        </w:tc>
      </w:tr>
      <w:tr w:rsidR="00BB3C35" w:rsidRPr="00ED52FA" w14:paraId="74397EBA"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B2C85"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Metabolismo del ecosistema en ríos tropicales: la influencia de la estacionalidad hidrológica y las presiones humanas.</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107F023" w14:textId="76783F0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 University of Georgia, Sam Houston University</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8945870" w14:textId="74ACC3B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3,150,000.00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E11A5D8" w14:textId="6FE315D6"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2,548,296.48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76140B2F" w14:textId="3A6BA579"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03/11/2020</w:t>
            </w:r>
          </w:p>
        </w:tc>
        <w:tc>
          <w:tcPr>
            <w:tcW w:w="1439" w:type="dxa"/>
            <w:tcBorders>
              <w:top w:val="nil"/>
              <w:left w:val="nil"/>
              <w:bottom w:val="single" w:sz="4" w:space="0" w:color="auto"/>
              <w:right w:val="single" w:sz="4" w:space="0" w:color="auto"/>
            </w:tcBorders>
            <w:shd w:val="clear" w:color="auto" w:fill="auto"/>
            <w:vAlign w:val="center"/>
            <w:hideMark/>
          </w:tcPr>
          <w:p w14:paraId="79FE015B" w14:textId="028DEE1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03/11/2023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08706D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81%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771ED0B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Castillo Uzcanga María Mercedes</w:t>
            </w:r>
          </w:p>
        </w:tc>
      </w:tr>
      <w:tr w:rsidR="00BB3C35" w:rsidRPr="00ED52FA" w14:paraId="37BB6B7B"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F90CB"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Ensamblaje y anotación funcional de genomas de los murciélagos endémicos mexicanos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3C2292E3" w14:textId="7E1684A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CYT-Instituto Politécnico Nacional y El Colegio de la Frontera Sur</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569F1D3" w14:textId="1401F8F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659,138.00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C6ED996" w14:textId="3126D366"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383,169.38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639E103A" w14:textId="10BF275E"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20/05/2021</w:t>
            </w:r>
          </w:p>
        </w:tc>
        <w:tc>
          <w:tcPr>
            <w:tcW w:w="1439" w:type="dxa"/>
            <w:tcBorders>
              <w:top w:val="nil"/>
              <w:left w:val="nil"/>
              <w:bottom w:val="single" w:sz="4" w:space="0" w:color="auto"/>
              <w:right w:val="single" w:sz="4" w:space="0" w:color="auto"/>
            </w:tcBorders>
            <w:shd w:val="clear" w:color="auto" w:fill="auto"/>
            <w:vAlign w:val="center"/>
            <w:hideMark/>
          </w:tcPr>
          <w:p w14:paraId="41E17EE0" w14:textId="505C4458"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19/05/2023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2CD303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58%</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14C07E5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Castellanos Morales Gabriela</w:t>
            </w:r>
          </w:p>
        </w:tc>
      </w:tr>
      <w:tr w:rsidR="00BB3C35" w:rsidRPr="00ED52FA" w14:paraId="5F6231FF"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2E0B"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Descifrando el microbioma de la piel en ajolotes y las consecuencias de la interacción</w:t>
            </w:r>
            <w:r w:rsidRPr="00ED52FA">
              <w:rPr>
                <w:rFonts w:ascii="Montserrat" w:hAnsi="Montserrat"/>
                <w:sz w:val="18"/>
                <w:szCs w:val="18"/>
                <w:lang w:val="es-MX" w:eastAsia="es-MX"/>
              </w:rPr>
              <w:br/>
              <w:t>huésped-microbioma sobre una enfermedad letal emergente</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04E261A" w14:textId="40EC9D0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CYT-Centro de Ciencias Genómicas UNAM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1187F93" w14:textId="0518392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21,000.00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3E2F2DC" w14:textId="1A966108"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20,978.32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748BAE32" w14:textId="430146D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06/01/2021</w:t>
            </w:r>
          </w:p>
        </w:tc>
        <w:tc>
          <w:tcPr>
            <w:tcW w:w="1439" w:type="dxa"/>
            <w:tcBorders>
              <w:top w:val="nil"/>
              <w:left w:val="nil"/>
              <w:bottom w:val="single" w:sz="4" w:space="0" w:color="auto"/>
              <w:right w:val="single" w:sz="4" w:space="0" w:color="auto"/>
            </w:tcBorders>
            <w:shd w:val="clear" w:color="auto" w:fill="auto"/>
            <w:vAlign w:val="center"/>
            <w:hideMark/>
          </w:tcPr>
          <w:p w14:paraId="2DA6B0EC" w14:textId="078CBDB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06/01/2023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6EDE11D7"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100%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585F699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Castellanos Morales Gabriela</w:t>
            </w:r>
          </w:p>
        </w:tc>
      </w:tr>
      <w:tr w:rsidR="00BB3C35" w:rsidRPr="00ED52FA" w14:paraId="0344A698"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4FEAB"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Plataforma multi-actor para la democratización energética desde iniciativas de economía social y solidaria en comunidades rurales-urbanas en Tabasco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74AC9B4" w14:textId="505076E6"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B28C13A" w14:textId="2D638A5F"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6,143,041.00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589A8CF" w14:textId="5595CEE8"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3,852,938.71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D1DE5C4" w14:textId="2C0D94B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23/03/2022</w:t>
            </w:r>
          </w:p>
        </w:tc>
        <w:tc>
          <w:tcPr>
            <w:tcW w:w="1439" w:type="dxa"/>
            <w:tcBorders>
              <w:top w:val="nil"/>
              <w:left w:val="nil"/>
              <w:bottom w:val="single" w:sz="4" w:space="0" w:color="auto"/>
              <w:right w:val="single" w:sz="4" w:space="0" w:color="auto"/>
            </w:tcBorders>
            <w:shd w:val="clear" w:color="auto" w:fill="auto"/>
            <w:vAlign w:val="center"/>
            <w:hideMark/>
          </w:tcPr>
          <w:p w14:paraId="0F045E82" w14:textId="5CB2268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30/11/2024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5AA4D96" w14:textId="3A927AE5" w:rsidR="00BB3C35" w:rsidRPr="00ED52FA" w:rsidRDefault="009A0B8E"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80</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16F3B5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Van Der Wal Johannes Cornelis</w:t>
            </w:r>
          </w:p>
        </w:tc>
      </w:tr>
      <w:tr w:rsidR="00BB3C35" w:rsidRPr="00ED52FA" w14:paraId="7BFD6FF2"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7BFDA"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El impacto de megaproyectos en sistemas socioecológicos desde una perspectiva transdisciplinaria: el programa de desarrollo integral en los territorios del tren maya.</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347F599" w14:textId="39EE243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AA5D29D" w14:textId="3E29BD0F"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6,000,000.00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68D9752" w14:textId="77AEF438"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2,223,724.75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50F2E6CD" w14:textId="17D3C915"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31/01/2022</w:t>
            </w:r>
          </w:p>
        </w:tc>
        <w:tc>
          <w:tcPr>
            <w:tcW w:w="1439" w:type="dxa"/>
            <w:tcBorders>
              <w:top w:val="nil"/>
              <w:left w:val="nil"/>
              <w:bottom w:val="single" w:sz="4" w:space="0" w:color="auto"/>
              <w:right w:val="single" w:sz="4" w:space="0" w:color="auto"/>
            </w:tcBorders>
            <w:shd w:val="clear" w:color="auto" w:fill="auto"/>
            <w:vAlign w:val="center"/>
            <w:hideMark/>
          </w:tcPr>
          <w:p w14:paraId="118D214A" w14:textId="514F082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30/11/2024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6E42CD0D" w14:textId="01B474CC" w:rsidR="00BB3C35" w:rsidRPr="00ED52FA" w:rsidRDefault="009A0B8E"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56</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13C15C4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Díaz Perera Miguel Ángel</w:t>
            </w:r>
          </w:p>
        </w:tc>
      </w:tr>
      <w:tr w:rsidR="00BB3C35" w:rsidRPr="00ED52FA" w14:paraId="6D0DCE8E"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C8F8C"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lastRenderedPageBreak/>
              <w:t>Eco hidrología para la sustentabilidad y gobernanza del agua y cuencas para el bien común.</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0DBD8C9" w14:textId="7FF0BAA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 xml:space="preserve">CYT-Universidad Autónoma de </w:t>
            </w:r>
            <w:r w:rsidR="00283F8D" w:rsidRPr="00ED52FA">
              <w:rPr>
                <w:rFonts w:ascii="Montserrat" w:hAnsi="Montserrat"/>
                <w:sz w:val="18"/>
                <w:szCs w:val="18"/>
                <w:lang w:val="es-MX" w:eastAsia="es-MX"/>
              </w:rPr>
              <w:t>Querétaro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D185236" w14:textId="29EE9579"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1,199,860.00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916CE7E" w14:textId="3051D8F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479,363.49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AFC6854" w14:textId="476562D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14/01/2022</w:t>
            </w:r>
          </w:p>
        </w:tc>
        <w:tc>
          <w:tcPr>
            <w:tcW w:w="1439" w:type="dxa"/>
            <w:tcBorders>
              <w:top w:val="nil"/>
              <w:left w:val="nil"/>
              <w:bottom w:val="single" w:sz="4" w:space="0" w:color="auto"/>
              <w:right w:val="single" w:sz="4" w:space="0" w:color="auto"/>
            </w:tcBorders>
            <w:shd w:val="clear" w:color="auto" w:fill="auto"/>
            <w:vAlign w:val="center"/>
            <w:hideMark/>
          </w:tcPr>
          <w:p w14:paraId="503B2CF7" w14:textId="1F6EFF5F"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20/11/2024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938E064" w14:textId="2CC0F33A" w:rsidR="00BB3C35" w:rsidRPr="00ED52FA" w:rsidRDefault="003277F3"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54</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6051BF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Barba Macías Everardo</w:t>
            </w:r>
          </w:p>
        </w:tc>
      </w:tr>
      <w:tr w:rsidR="00BB3C35" w:rsidRPr="00ED52FA" w14:paraId="40955040"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A0DE7" w14:textId="6C3143B8"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Atlas de los humedales del sursureste y sus amenazas</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DB43B8D" w14:textId="5134B2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283F8D">
              <w:rPr>
                <w:rFonts w:ascii="Montserrat" w:hAnsi="Montserrat"/>
                <w:sz w:val="18"/>
                <w:szCs w:val="18"/>
                <w:lang w:val="es-MX" w:eastAsia="es-MX"/>
              </w:rPr>
              <w:t>H</w:t>
            </w:r>
            <w:r w:rsidRPr="00ED52FA">
              <w:rPr>
                <w:rFonts w:ascii="Montserrat" w:hAnsi="Montserrat"/>
                <w:sz w:val="18"/>
                <w:szCs w:val="18"/>
                <w:lang w:val="es-MX" w:eastAsia="es-MX"/>
              </w:rPr>
              <w:t>CYT-Comisión Nacional del Agua</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65D418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5,471,560.00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52A79F7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3,358,994.64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039CDC97" w14:textId="5751696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20/12/2019</w:t>
            </w:r>
          </w:p>
        </w:tc>
        <w:tc>
          <w:tcPr>
            <w:tcW w:w="1439" w:type="dxa"/>
            <w:tcBorders>
              <w:top w:val="nil"/>
              <w:left w:val="nil"/>
              <w:bottom w:val="single" w:sz="4" w:space="0" w:color="auto"/>
              <w:right w:val="single" w:sz="4" w:space="0" w:color="auto"/>
            </w:tcBorders>
            <w:shd w:val="clear" w:color="auto" w:fill="auto"/>
            <w:vAlign w:val="center"/>
            <w:hideMark/>
          </w:tcPr>
          <w:p w14:paraId="33C75038" w14:textId="13EC1D2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20/12/2021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05D3323" w14:textId="04D29272" w:rsidR="00BB3C35" w:rsidRPr="00ED52FA" w:rsidRDefault="003277F3"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9</w:t>
            </w:r>
            <w:r w:rsidR="00BB3C35" w:rsidRPr="00ED52FA">
              <w:rPr>
                <w:rFonts w:ascii="Montserrat" w:hAnsi="Montserrat"/>
                <w:sz w:val="18"/>
                <w:szCs w:val="18"/>
                <w:lang w:val="es-MX" w:eastAsia="es-MX"/>
              </w:rPr>
              <w:t>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127F817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Barba Macías Everardo</w:t>
            </w:r>
          </w:p>
        </w:tc>
      </w:tr>
      <w:tr w:rsidR="00BB3C35" w:rsidRPr="00ED52FA" w14:paraId="3976CC93"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6FB0"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Socio-environmental analysis of the impact of the massive arrival of sargassum off the coasts of Mexico and Belize.</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5AD871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Bonefish &amp; Tarpon Trust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D2409C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154,689.00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A98906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129,486.84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9E9A414" w14:textId="306B39D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30/06/2022</w:t>
            </w:r>
          </w:p>
        </w:tc>
        <w:tc>
          <w:tcPr>
            <w:tcW w:w="1439" w:type="dxa"/>
            <w:tcBorders>
              <w:top w:val="nil"/>
              <w:left w:val="nil"/>
              <w:bottom w:val="single" w:sz="4" w:space="0" w:color="auto"/>
              <w:right w:val="single" w:sz="4" w:space="0" w:color="auto"/>
            </w:tcBorders>
            <w:shd w:val="clear" w:color="auto" w:fill="auto"/>
            <w:vAlign w:val="center"/>
            <w:hideMark/>
          </w:tcPr>
          <w:p w14:paraId="23485E1F" w14:textId="5DA6173E"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31/12/2022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A4F905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84%</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49616BF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Arce Ibarra Ana Minerva</w:t>
            </w:r>
          </w:p>
        </w:tc>
      </w:tr>
      <w:tr w:rsidR="00BB3C35" w:rsidRPr="00ED52FA" w14:paraId="30E46FFE"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FCF2"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Diagnóstico del estado actual de la Laguna Bacalar y propuesta de monitoreo anual con enfoque multidisciplinario.</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2AFE85B7"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Consejo Quintanarroense de Ciencia y Tecnología (COQCYT)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15C80FF"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556,810.00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54CD5D00"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352,659.82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6575A2D7" w14:textId="0CB28F8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23/08/2022</w:t>
            </w:r>
          </w:p>
        </w:tc>
        <w:tc>
          <w:tcPr>
            <w:tcW w:w="1439" w:type="dxa"/>
            <w:tcBorders>
              <w:top w:val="nil"/>
              <w:left w:val="nil"/>
              <w:bottom w:val="single" w:sz="4" w:space="0" w:color="auto"/>
              <w:right w:val="single" w:sz="4" w:space="0" w:color="auto"/>
            </w:tcBorders>
            <w:shd w:val="clear" w:color="auto" w:fill="auto"/>
            <w:vAlign w:val="center"/>
            <w:hideMark/>
          </w:tcPr>
          <w:p w14:paraId="6CF4EF3D" w14:textId="3CD0214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22/08/2023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B8AEEE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63%</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BFBAB3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de Jesús Navarrete Alberto</w:t>
            </w:r>
          </w:p>
        </w:tc>
      </w:tr>
      <w:tr w:rsidR="00BB3C35" w:rsidRPr="00ED52FA" w14:paraId="5974038D"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256F"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Análisis genético de las comunidades de zooplancton de los lagos del Parque Nacional Cajas (PNC) – Ecuador</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20DFC1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Empresa pública municipal de telecomunicaciones, agua potable, alcantarillado y saneamiento de cuenca - etapa EP, la Universidad de Cuenca y ECOSUR.</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D8C3C3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184,153.00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7EE151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143,022.04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3AC05C6" w14:textId="636480F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13/09/2021</w:t>
            </w:r>
          </w:p>
        </w:tc>
        <w:tc>
          <w:tcPr>
            <w:tcW w:w="1439" w:type="dxa"/>
            <w:tcBorders>
              <w:top w:val="nil"/>
              <w:left w:val="nil"/>
              <w:bottom w:val="single" w:sz="4" w:space="0" w:color="auto"/>
              <w:right w:val="single" w:sz="4" w:space="0" w:color="auto"/>
            </w:tcBorders>
            <w:shd w:val="clear" w:color="auto" w:fill="auto"/>
            <w:vAlign w:val="center"/>
            <w:hideMark/>
          </w:tcPr>
          <w:p w14:paraId="19663E6B" w14:textId="0341C095"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12/03/2023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2755F4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78%</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BD4B01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Elías Gutiérrez Manuel</w:t>
            </w:r>
          </w:p>
        </w:tc>
      </w:tr>
      <w:tr w:rsidR="00BB3C35" w:rsidRPr="00ED52FA" w14:paraId="0F93259E"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149C"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Exploring marine energy for supplying a stable electrical demand and promoting the economic growth in local communities surrounding the Cozumel Channel</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21587D17" w14:textId="0173EDC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3277F3">
              <w:rPr>
                <w:rFonts w:ascii="Montserrat" w:hAnsi="Montserrat"/>
                <w:sz w:val="18"/>
                <w:szCs w:val="18"/>
                <w:lang w:val="es-MX" w:eastAsia="es-MX"/>
              </w:rPr>
              <w:t>H</w:t>
            </w:r>
            <w:r w:rsidRPr="00ED52FA">
              <w:rPr>
                <w:rFonts w:ascii="Montserrat" w:hAnsi="Montserrat"/>
                <w:sz w:val="18"/>
                <w:szCs w:val="18"/>
                <w:lang w:val="es-MX" w:eastAsia="es-MX"/>
              </w:rPr>
              <w:t>CYT-Secretaría de Energía-Universidad Nacional Autónoma de México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AC39BB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961,600.00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D39BCCF"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703,329.44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B0D184E" w14:textId="0250221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26/07/2018</w:t>
            </w:r>
          </w:p>
        </w:tc>
        <w:tc>
          <w:tcPr>
            <w:tcW w:w="1439" w:type="dxa"/>
            <w:tcBorders>
              <w:top w:val="nil"/>
              <w:left w:val="nil"/>
              <w:bottom w:val="single" w:sz="4" w:space="0" w:color="auto"/>
              <w:right w:val="single" w:sz="4" w:space="0" w:color="auto"/>
            </w:tcBorders>
            <w:shd w:val="clear" w:color="auto" w:fill="auto"/>
            <w:vAlign w:val="center"/>
            <w:hideMark/>
          </w:tcPr>
          <w:p w14:paraId="506A50A3" w14:textId="494B6481"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25/07/2019</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9A45110" w14:textId="6242D716" w:rsidR="00BB3C35" w:rsidRPr="00ED52FA" w:rsidRDefault="003277F3" w:rsidP="00BB3C35">
            <w:pPr>
              <w:autoSpaceDE/>
              <w:autoSpaceDN/>
              <w:jc w:val="center"/>
              <w:rPr>
                <w:rFonts w:ascii="Montserrat" w:hAnsi="Montserrat"/>
                <w:sz w:val="18"/>
                <w:szCs w:val="18"/>
                <w:lang w:val="es-MX" w:eastAsia="es-MX"/>
              </w:rPr>
            </w:pPr>
            <w:r>
              <w:rPr>
                <w:rFonts w:ascii="Montserrat" w:hAnsi="Montserrat"/>
                <w:sz w:val="18"/>
                <w:szCs w:val="18"/>
                <w:lang w:val="es-MX" w:eastAsia="es-MX"/>
              </w:rPr>
              <w:t>99</w:t>
            </w:r>
            <w:r w:rsidR="00BB3C35"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4FC6901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Carrillo Bibriezca Laura Elena</w:t>
            </w:r>
          </w:p>
        </w:tc>
      </w:tr>
      <w:tr w:rsidR="00BB3C35" w:rsidRPr="00ED52FA" w14:paraId="260592E3"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CEA8"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Modelación Paleoclimática en la Península de Yucatán</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502B59B" w14:textId="39424524"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3277F3">
              <w:rPr>
                <w:rFonts w:ascii="Montserrat" w:hAnsi="Montserrat"/>
                <w:sz w:val="18"/>
                <w:szCs w:val="18"/>
                <w:lang w:val="es-MX" w:eastAsia="es-MX"/>
              </w:rPr>
              <w:t>H</w:t>
            </w:r>
            <w:r w:rsidRPr="00ED52FA">
              <w:rPr>
                <w:rFonts w:ascii="Montserrat" w:hAnsi="Montserrat"/>
                <w:sz w:val="18"/>
                <w:szCs w:val="18"/>
                <w:lang w:val="es-MX" w:eastAsia="es-MX"/>
              </w:rPr>
              <w:t>CYT - SEP</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3FDEC7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1,820,000.00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F64DC4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1,346,366.55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7B6299B4" w14:textId="0F58920E"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12/07/2019</w:t>
            </w:r>
          </w:p>
        </w:tc>
        <w:tc>
          <w:tcPr>
            <w:tcW w:w="1439" w:type="dxa"/>
            <w:tcBorders>
              <w:top w:val="nil"/>
              <w:left w:val="nil"/>
              <w:bottom w:val="single" w:sz="4" w:space="0" w:color="auto"/>
              <w:right w:val="single" w:sz="4" w:space="0" w:color="auto"/>
            </w:tcBorders>
            <w:shd w:val="clear" w:color="auto" w:fill="auto"/>
            <w:vAlign w:val="center"/>
            <w:hideMark/>
          </w:tcPr>
          <w:p w14:paraId="10AF8468" w14:textId="014456C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02/08/2021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877408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74%</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51F458F5"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Torrescano Valle Nuria</w:t>
            </w:r>
          </w:p>
        </w:tc>
      </w:tr>
      <w:tr w:rsidR="00BB3C35" w:rsidRPr="00ED52FA" w14:paraId="68676DEC"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0C6D0" w14:textId="130D5D66"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lastRenderedPageBreak/>
              <w:t>Las selvas de la Península de Yucatán durante el Holoceno Medio y Tardío: Una compleja interacción de dinámica y resiliencia.</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037E3D1" w14:textId="3E6345A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3277F3">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B2BA2F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2,246,300.00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418AA7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1,475,287.90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61514A6F" w14:textId="026CE11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20/10/2020</w:t>
            </w:r>
          </w:p>
        </w:tc>
        <w:tc>
          <w:tcPr>
            <w:tcW w:w="1439" w:type="dxa"/>
            <w:tcBorders>
              <w:top w:val="nil"/>
              <w:left w:val="nil"/>
              <w:bottom w:val="single" w:sz="4" w:space="0" w:color="auto"/>
              <w:right w:val="single" w:sz="4" w:space="0" w:color="auto"/>
            </w:tcBorders>
            <w:shd w:val="clear" w:color="auto" w:fill="auto"/>
            <w:vAlign w:val="center"/>
            <w:hideMark/>
          </w:tcPr>
          <w:p w14:paraId="06A17A0A" w14:textId="0CE5CCFE"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20/10/2023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7BD392D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66%</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7EB45D2C"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Islebe Gerald Alexander</w:t>
            </w:r>
          </w:p>
        </w:tc>
      </w:tr>
      <w:tr w:rsidR="00BB3C35" w:rsidRPr="00ED52FA" w14:paraId="33AFF7E2"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0EA32"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Nichos isotópicos de invertebrados marinos clave para entender la degradación de los arrecifes coralinos del Caribe.</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4F557CD8" w14:textId="5775205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3277F3">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DA34DE7"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1,394,018.00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CF04BD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986,194.71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99973E8" w14:textId="037884B3"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20/10/2020</w:t>
            </w:r>
          </w:p>
        </w:tc>
        <w:tc>
          <w:tcPr>
            <w:tcW w:w="1439" w:type="dxa"/>
            <w:tcBorders>
              <w:top w:val="nil"/>
              <w:left w:val="nil"/>
              <w:bottom w:val="single" w:sz="4" w:space="0" w:color="auto"/>
              <w:right w:val="single" w:sz="4" w:space="0" w:color="auto"/>
            </w:tcBorders>
            <w:shd w:val="clear" w:color="auto" w:fill="auto"/>
            <w:vAlign w:val="center"/>
            <w:hideMark/>
          </w:tcPr>
          <w:p w14:paraId="1F006319" w14:textId="051D3C6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20/10/2023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6CE68B6C"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71%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37FAA2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Cabanillas Terán Nancy</w:t>
            </w:r>
          </w:p>
        </w:tc>
      </w:tr>
      <w:tr w:rsidR="00BB3C35" w:rsidRPr="00ED52FA" w14:paraId="7B007832"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55ECA"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Ecología del movimiento y hábitos alimenticios del tapir centroamericano en la Selva Maya</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2ED21C0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Experiencias Xcaret Parques</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D89748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121,730.00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D47874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28,049.22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C1D0A61" w14:textId="16E9020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01/11/2022</w:t>
            </w:r>
          </w:p>
        </w:tc>
        <w:tc>
          <w:tcPr>
            <w:tcW w:w="1439" w:type="dxa"/>
            <w:tcBorders>
              <w:top w:val="nil"/>
              <w:left w:val="nil"/>
              <w:bottom w:val="single" w:sz="4" w:space="0" w:color="auto"/>
              <w:right w:val="single" w:sz="4" w:space="0" w:color="auto"/>
            </w:tcBorders>
            <w:shd w:val="clear" w:color="auto" w:fill="auto"/>
            <w:vAlign w:val="center"/>
            <w:hideMark/>
          </w:tcPr>
          <w:p w14:paraId="7123FA6F" w14:textId="0E71433E"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01/04/2024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C4B744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23%</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45B9911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Schmook Birgit Inge</w:t>
            </w:r>
          </w:p>
        </w:tc>
      </w:tr>
      <w:tr w:rsidR="00BB3C35" w:rsidRPr="00ED52FA" w14:paraId="2D1538D6"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09A1"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Ecología y conservación del Zopilote Rey (Sarcoramphus papa) en la Región de Calakmul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E4E3BE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Experiencias Xcaret Parques</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A5C112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165,000.00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90A42DB"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9B3AEEA" w14:textId="2684C54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01/11/2022</w:t>
            </w:r>
          </w:p>
        </w:tc>
        <w:tc>
          <w:tcPr>
            <w:tcW w:w="1439" w:type="dxa"/>
            <w:tcBorders>
              <w:top w:val="nil"/>
              <w:left w:val="nil"/>
              <w:bottom w:val="single" w:sz="4" w:space="0" w:color="auto"/>
              <w:right w:val="single" w:sz="4" w:space="0" w:color="auto"/>
            </w:tcBorders>
            <w:shd w:val="clear" w:color="auto" w:fill="auto"/>
            <w:vAlign w:val="center"/>
            <w:hideMark/>
          </w:tcPr>
          <w:p w14:paraId="6D4A1B4D" w14:textId="478AC76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01/04/2024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4F06401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3DD4F05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Schmook Birgit Inge</w:t>
            </w:r>
          </w:p>
        </w:tc>
      </w:tr>
      <w:tr w:rsidR="00BB3C35" w:rsidRPr="00ED52FA" w14:paraId="36D40EB7"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2D8E"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La desafiante coexistencia de los sistemas socio-ecológicos acoplados; las industrias de la pesca y petróleo en la sonda de Campeche</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7A0A62D2" w14:textId="4367776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CONA</w:t>
            </w:r>
            <w:r w:rsidR="003277F3">
              <w:rPr>
                <w:rFonts w:ascii="Montserrat" w:hAnsi="Montserrat"/>
                <w:sz w:val="18"/>
                <w:szCs w:val="18"/>
                <w:lang w:val="es-MX" w:eastAsia="es-MX"/>
              </w:rPr>
              <w:t>H</w:t>
            </w:r>
            <w:r w:rsidRPr="00ED52FA">
              <w:rPr>
                <w:rFonts w:ascii="Montserrat" w:hAnsi="Montserrat"/>
                <w:sz w:val="18"/>
                <w:szCs w:val="18"/>
                <w:lang w:val="es-MX" w:eastAsia="es-MX"/>
              </w:rPr>
              <w:t>CYT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B7E020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3,080,490.00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C1FD9F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1,530,161.50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5CF9F7CD" w14:textId="403A037A"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20/10/2020</w:t>
            </w:r>
          </w:p>
        </w:tc>
        <w:tc>
          <w:tcPr>
            <w:tcW w:w="1439" w:type="dxa"/>
            <w:tcBorders>
              <w:top w:val="nil"/>
              <w:left w:val="nil"/>
              <w:bottom w:val="single" w:sz="4" w:space="0" w:color="auto"/>
              <w:right w:val="single" w:sz="4" w:space="0" w:color="auto"/>
            </w:tcBorders>
            <w:shd w:val="clear" w:color="auto" w:fill="auto"/>
            <w:vAlign w:val="center"/>
            <w:hideMark/>
          </w:tcPr>
          <w:p w14:paraId="7CA46536" w14:textId="1411E17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19/10/2022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49CBBE7B" w14:textId="4DB58398"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5</w:t>
            </w:r>
            <w:r w:rsidR="003277F3">
              <w:rPr>
                <w:rFonts w:ascii="Montserrat" w:hAnsi="Montserrat"/>
                <w:sz w:val="18"/>
                <w:szCs w:val="18"/>
                <w:lang w:val="es-MX" w:eastAsia="es-MX"/>
              </w:rPr>
              <w:t>3</w:t>
            </w:r>
            <w:r w:rsidRPr="00ED52FA">
              <w:rPr>
                <w:rFonts w:ascii="Montserrat" w:hAnsi="Montserrat"/>
                <w:sz w:val="18"/>
                <w:szCs w:val="18"/>
                <w:lang w:val="es-MX" w:eastAsia="es-MX"/>
              </w:rPr>
              <w:t>%</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85743E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Espinoza Tenorio Alejandro</w:t>
            </w:r>
          </w:p>
        </w:tc>
      </w:tr>
      <w:tr w:rsidR="00BB3C35" w:rsidRPr="00ED52FA" w14:paraId="0B366A1A"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5659D"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Investigación colaborativa multiactor para avanzar la transformación de los sistemas alimentarios (IPA-LAC).</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157F76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Global Greengrants Fund</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6BBDDB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1,685,000.00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03500B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65,686.55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5C696616" w14:textId="6C15D13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01/04/2023</w:t>
            </w:r>
          </w:p>
        </w:tc>
        <w:tc>
          <w:tcPr>
            <w:tcW w:w="1439" w:type="dxa"/>
            <w:tcBorders>
              <w:top w:val="nil"/>
              <w:left w:val="nil"/>
              <w:bottom w:val="single" w:sz="4" w:space="0" w:color="auto"/>
              <w:right w:val="single" w:sz="4" w:space="0" w:color="auto"/>
            </w:tcBorders>
            <w:shd w:val="clear" w:color="auto" w:fill="auto"/>
            <w:vAlign w:val="center"/>
            <w:hideMark/>
          </w:tcPr>
          <w:p w14:paraId="527E52A0" w14:textId="7D655EB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31/12/2025</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5334AEE6"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4%</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2726812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Ferguson Bruce Gordon</w:t>
            </w:r>
          </w:p>
        </w:tc>
      </w:tr>
      <w:tr w:rsidR="00BB3C35" w:rsidRPr="00ED52FA" w14:paraId="5F47D6D3"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11740"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Are the Isolated distribution of the American Horseshoe Crab in the Yucatán Peninsula, Mexico, and current anthropogenic impacts a threat for its conservation</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7635C7BD"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The Rufford Foundation</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83CA78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125,501.29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9F3C847"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594.61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7044A" w14:textId="6101146C"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27/04/2023</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D4C6312" w14:textId="28B09F7E"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28/04/2023</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7681A1B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6261D88"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Machkour M´Rabet Salima Christine</w:t>
            </w:r>
          </w:p>
        </w:tc>
      </w:tr>
      <w:tr w:rsidR="00BB3C35" w:rsidRPr="00ED52FA" w14:paraId="3291A557"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9567C" w14:textId="77777777"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 xml:space="preserve">Hummingbirds and their nectar resources in tabasco (mexico): identifying </w:t>
            </w:r>
            <w:r w:rsidRPr="00ED52FA">
              <w:rPr>
                <w:rFonts w:ascii="Montserrat" w:hAnsi="Montserrat"/>
                <w:sz w:val="18"/>
                <w:szCs w:val="18"/>
                <w:lang w:val="es-MX" w:eastAsia="es-MX"/>
              </w:rPr>
              <w:lastRenderedPageBreak/>
              <w:t>priorities and strategies for their conservation</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B47BA3A"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lastRenderedPageBreak/>
              <w:t>The Rufford Foundation</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9BFFB1E"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127,650.90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51182A4" w14:textId="4DABB3D2"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372.36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4BCDB820" w14:textId="1AFB982E"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01/07/2023</w:t>
            </w:r>
          </w:p>
        </w:tc>
        <w:tc>
          <w:tcPr>
            <w:tcW w:w="1439" w:type="dxa"/>
            <w:tcBorders>
              <w:top w:val="nil"/>
              <w:left w:val="nil"/>
              <w:bottom w:val="single" w:sz="4" w:space="0" w:color="auto"/>
              <w:right w:val="single" w:sz="4" w:space="0" w:color="auto"/>
            </w:tcBorders>
            <w:shd w:val="clear" w:color="auto" w:fill="auto"/>
            <w:vAlign w:val="center"/>
            <w:hideMark/>
          </w:tcPr>
          <w:p w14:paraId="2E1D88B4" w14:textId="338F9010"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30/06/2024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E123C8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5CA7F5E8" w14:textId="507C13DB"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Rodríguez Flores Claudia Isabel </w:t>
            </w:r>
          </w:p>
        </w:tc>
      </w:tr>
      <w:tr w:rsidR="00BB3C35" w:rsidRPr="00ED52FA" w14:paraId="48FCB6B4" w14:textId="77777777" w:rsidTr="00BB3C35">
        <w:trPr>
          <w:trHeight w:val="94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0CF34" w14:textId="431295FF" w:rsidR="00BB3C35" w:rsidRPr="00ED52FA" w:rsidRDefault="00BB3C35" w:rsidP="003277F3">
            <w:pPr>
              <w:autoSpaceDE/>
              <w:autoSpaceDN/>
              <w:rPr>
                <w:rFonts w:ascii="Montserrat" w:hAnsi="Montserrat"/>
                <w:sz w:val="18"/>
                <w:szCs w:val="18"/>
                <w:lang w:val="es-MX" w:eastAsia="es-MX"/>
              </w:rPr>
            </w:pPr>
            <w:r w:rsidRPr="00ED52FA">
              <w:rPr>
                <w:rFonts w:ascii="Montserrat" w:hAnsi="Montserrat"/>
                <w:sz w:val="18"/>
                <w:szCs w:val="18"/>
                <w:lang w:val="es-MX" w:eastAsia="es-MX"/>
              </w:rPr>
              <w:t>Fijación de nitrógeno en Zea a través de la domesticación, difusión y mejoramiento en las Américas.</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2099B424"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Universidad Estatal de Ohio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3A09009"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69,300.00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1C283A3"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                                     377.00 </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1E40B9F1" w14:textId="1B5CB37D"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01/06/2022</w:t>
            </w:r>
          </w:p>
        </w:tc>
        <w:tc>
          <w:tcPr>
            <w:tcW w:w="1439" w:type="dxa"/>
            <w:tcBorders>
              <w:top w:val="nil"/>
              <w:left w:val="nil"/>
              <w:bottom w:val="single" w:sz="4" w:space="0" w:color="auto"/>
              <w:right w:val="single" w:sz="4" w:space="0" w:color="auto"/>
            </w:tcBorders>
            <w:shd w:val="clear" w:color="auto" w:fill="auto"/>
            <w:vAlign w:val="center"/>
            <w:hideMark/>
          </w:tcPr>
          <w:p w14:paraId="342A0F19" w14:textId="1D35C51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cs="Calibri"/>
                <w:color w:val="000000"/>
                <w:sz w:val="18"/>
                <w:szCs w:val="18"/>
              </w:rPr>
              <w:t>31/05/2025</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4C91F392"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1639F871" w14:textId="77777777" w:rsidR="00BB3C35" w:rsidRPr="00ED52FA" w:rsidRDefault="00BB3C35" w:rsidP="00BB3C35">
            <w:pPr>
              <w:autoSpaceDE/>
              <w:autoSpaceDN/>
              <w:jc w:val="center"/>
              <w:rPr>
                <w:rFonts w:ascii="Montserrat" w:hAnsi="Montserrat"/>
                <w:sz w:val="18"/>
                <w:szCs w:val="18"/>
                <w:lang w:val="es-MX" w:eastAsia="es-MX"/>
              </w:rPr>
            </w:pPr>
            <w:r w:rsidRPr="00ED52FA">
              <w:rPr>
                <w:rFonts w:ascii="Montserrat" w:hAnsi="Montserrat"/>
                <w:sz w:val="18"/>
                <w:szCs w:val="18"/>
                <w:lang w:val="es-MX" w:eastAsia="es-MX"/>
              </w:rPr>
              <w:t xml:space="preserve">Perales Rivera Hugo Rafael </w:t>
            </w:r>
          </w:p>
        </w:tc>
      </w:tr>
    </w:tbl>
    <w:p w14:paraId="4B9918F6" w14:textId="5D57032A" w:rsidR="0081702D" w:rsidRPr="00691FEA" w:rsidRDefault="0081702D" w:rsidP="0081702D">
      <w:pPr>
        <w:pStyle w:val="Prrafodelista"/>
        <w:numPr>
          <w:ilvl w:val="0"/>
          <w:numId w:val="5"/>
        </w:numPr>
        <w:tabs>
          <w:tab w:val="left" w:pos="4155"/>
        </w:tabs>
        <w:rPr>
          <w:rFonts w:ascii="Montserrat" w:hAnsi="Montserrat"/>
          <w:sz w:val="20"/>
          <w:szCs w:val="20"/>
        </w:rPr>
      </w:pPr>
      <w:r w:rsidRPr="00691FEA">
        <w:rPr>
          <w:rFonts w:ascii="Montserrat" w:hAnsi="Montserrat"/>
          <w:b/>
          <w:sz w:val="20"/>
          <w:szCs w:val="20"/>
        </w:rPr>
        <w:t>Relación de Proyectos Sustantivos apoyados concluidos</w:t>
      </w:r>
    </w:p>
    <w:p w14:paraId="4B5F7892" w14:textId="77777777" w:rsidR="0081702D" w:rsidRDefault="0081702D" w:rsidP="00EF3F60">
      <w:pPr>
        <w:tabs>
          <w:tab w:val="left" w:pos="4155"/>
        </w:tabs>
        <w:rPr>
          <w:rFonts w:ascii="Montserrata" w:hAnsi="Montserrata"/>
          <w:sz w:val="22"/>
          <w:szCs w:val="22"/>
          <w:lang w:val="es-ES"/>
        </w:rPr>
      </w:pPr>
    </w:p>
    <w:p w14:paraId="71C219E3" w14:textId="77777777" w:rsidR="0081702D" w:rsidRDefault="0081702D" w:rsidP="00EF3F60">
      <w:pPr>
        <w:tabs>
          <w:tab w:val="left" w:pos="4155"/>
        </w:tabs>
        <w:rPr>
          <w:rFonts w:ascii="Montserrata" w:hAnsi="Montserrata"/>
          <w:sz w:val="22"/>
          <w:szCs w:val="22"/>
          <w:lang w:val="es-ES"/>
        </w:rPr>
      </w:pPr>
    </w:p>
    <w:tbl>
      <w:tblPr>
        <w:tblW w:w="5041" w:type="pct"/>
        <w:tblCellMar>
          <w:left w:w="70" w:type="dxa"/>
          <w:right w:w="70" w:type="dxa"/>
        </w:tblCellMar>
        <w:tblLook w:val="04A0" w:firstRow="1" w:lastRow="0" w:firstColumn="1" w:lastColumn="0" w:noHBand="0" w:noVBand="1"/>
      </w:tblPr>
      <w:tblGrid>
        <w:gridCol w:w="1703"/>
        <w:gridCol w:w="1831"/>
        <w:gridCol w:w="1309"/>
        <w:gridCol w:w="1309"/>
        <w:gridCol w:w="4335"/>
        <w:gridCol w:w="1269"/>
        <w:gridCol w:w="1631"/>
      </w:tblGrid>
      <w:tr w:rsidR="0099756E" w:rsidRPr="00482A23" w14:paraId="65E3A749" w14:textId="77777777" w:rsidTr="0061402B">
        <w:trPr>
          <w:trHeight w:val="1065"/>
        </w:trPr>
        <w:tc>
          <w:tcPr>
            <w:tcW w:w="636" w:type="pct"/>
            <w:tcBorders>
              <w:top w:val="single" w:sz="4" w:space="0" w:color="auto"/>
              <w:left w:val="single" w:sz="4" w:space="0" w:color="auto"/>
              <w:bottom w:val="single" w:sz="4" w:space="0" w:color="auto"/>
              <w:right w:val="single" w:sz="4" w:space="0" w:color="auto"/>
            </w:tcBorders>
            <w:shd w:val="clear" w:color="000000" w:fill="B38E5D"/>
            <w:vAlign w:val="center"/>
            <w:hideMark/>
          </w:tcPr>
          <w:p w14:paraId="37FE85B4" w14:textId="77777777" w:rsidR="0081702D" w:rsidRPr="00482A23" w:rsidRDefault="0081702D" w:rsidP="00283F8D">
            <w:pPr>
              <w:jc w:val="center"/>
              <w:rPr>
                <w:rFonts w:ascii="Montserrat" w:hAnsi="Montserrat"/>
                <w:b/>
                <w:bCs/>
                <w:color w:val="FFFFFF"/>
                <w:sz w:val="16"/>
                <w:szCs w:val="16"/>
              </w:rPr>
            </w:pPr>
            <w:r w:rsidRPr="00482A23">
              <w:rPr>
                <w:rFonts w:ascii="Montserrat" w:hAnsi="Montserrat"/>
                <w:b/>
                <w:bCs/>
                <w:color w:val="FFFFFF"/>
                <w:sz w:val="16"/>
                <w:szCs w:val="16"/>
              </w:rPr>
              <w:t>NOMBRE DEL PROYECTO</w:t>
            </w:r>
          </w:p>
        </w:tc>
        <w:tc>
          <w:tcPr>
            <w:tcW w:w="684" w:type="pct"/>
            <w:tcBorders>
              <w:top w:val="single" w:sz="4" w:space="0" w:color="auto"/>
              <w:left w:val="nil"/>
              <w:bottom w:val="single" w:sz="4" w:space="0" w:color="auto"/>
              <w:right w:val="single" w:sz="4" w:space="0" w:color="auto"/>
            </w:tcBorders>
            <w:shd w:val="clear" w:color="000000" w:fill="B38E5D"/>
            <w:vAlign w:val="center"/>
            <w:hideMark/>
          </w:tcPr>
          <w:p w14:paraId="3A5C1745" w14:textId="77777777" w:rsidR="0081702D" w:rsidRPr="00482A23" w:rsidRDefault="0081702D" w:rsidP="00283F8D">
            <w:pPr>
              <w:jc w:val="center"/>
              <w:rPr>
                <w:rFonts w:ascii="Montserrat" w:hAnsi="Montserrat"/>
                <w:b/>
                <w:bCs/>
                <w:color w:val="FFFFFF"/>
                <w:sz w:val="16"/>
                <w:szCs w:val="16"/>
              </w:rPr>
            </w:pPr>
            <w:r w:rsidRPr="00482A23">
              <w:rPr>
                <w:rFonts w:ascii="Montserrat" w:hAnsi="Montserrat"/>
                <w:b/>
                <w:bCs/>
                <w:color w:val="FFFFFF"/>
                <w:sz w:val="16"/>
                <w:szCs w:val="16"/>
              </w:rPr>
              <w:t xml:space="preserve">FUENTE DE FINANCIAMIENTO </w:t>
            </w:r>
          </w:p>
        </w:tc>
        <w:tc>
          <w:tcPr>
            <w:tcW w:w="489" w:type="pct"/>
            <w:tcBorders>
              <w:top w:val="single" w:sz="4" w:space="0" w:color="auto"/>
              <w:left w:val="nil"/>
              <w:bottom w:val="single" w:sz="4" w:space="0" w:color="auto"/>
              <w:right w:val="single" w:sz="4" w:space="0" w:color="auto"/>
            </w:tcBorders>
            <w:shd w:val="clear" w:color="000000" w:fill="B38E5D"/>
            <w:vAlign w:val="center"/>
            <w:hideMark/>
          </w:tcPr>
          <w:p w14:paraId="79F5737A" w14:textId="77777777" w:rsidR="0081702D" w:rsidRPr="00482A23" w:rsidRDefault="0081702D" w:rsidP="00283F8D">
            <w:pPr>
              <w:jc w:val="center"/>
              <w:rPr>
                <w:rFonts w:ascii="Montserrat" w:hAnsi="Montserrat"/>
                <w:b/>
                <w:bCs/>
                <w:color w:val="FFFFFF"/>
                <w:sz w:val="16"/>
                <w:szCs w:val="16"/>
              </w:rPr>
            </w:pPr>
            <w:r w:rsidRPr="00482A23">
              <w:rPr>
                <w:rFonts w:ascii="Montserrat" w:hAnsi="Montserrat"/>
                <w:b/>
                <w:bCs/>
                <w:color w:val="FFFFFF"/>
                <w:sz w:val="16"/>
                <w:szCs w:val="16"/>
              </w:rPr>
              <w:t>RECURSOS RECIBIDOS</w:t>
            </w:r>
          </w:p>
        </w:tc>
        <w:tc>
          <w:tcPr>
            <w:tcW w:w="489" w:type="pct"/>
            <w:tcBorders>
              <w:top w:val="single" w:sz="4" w:space="0" w:color="auto"/>
              <w:left w:val="nil"/>
              <w:bottom w:val="single" w:sz="4" w:space="0" w:color="auto"/>
              <w:right w:val="single" w:sz="4" w:space="0" w:color="auto"/>
            </w:tcBorders>
            <w:shd w:val="clear" w:color="000000" w:fill="B38E5D"/>
            <w:vAlign w:val="center"/>
            <w:hideMark/>
          </w:tcPr>
          <w:p w14:paraId="585BFF1D" w14:textId="77777777" w:rsidR="0081702D" w:rsidRPr="00482A23" w:rsidRDefault="0081702D" w:rsidP="00283F8D">
            <w:pPr>
              <w:jc w:val="center"/>
              <w:rPr>
                <w:rFonts w:ascii="Montserrat" w:hAnsi="Montserrat"/>
                <w:b/>
                <w:bCs/>
                <w:color w:val="FFFFFF"/>
                <w:sz w:val="16"/>
                <w:szCs w:val="16"/>
              </w:rPr>
            </w:pPr>
            <w:r w:rsidRPr="00482A23">
              <w:rPr>
                <w:rFonts w:ascii="Montserrat" w:hAnsi="Montserrat"/>
                <w:b/>
                <w:bCs/>
                <w:color w:val="FFFFFF"/>
                <w:sz w:val="16"/>
                <w:szCs w:val="16"/>
              </w:rPr>
              <w:t>RECURSOS EJERCIDOS</w:t>
            </w:r>
          </w:p>
        </w:tc>
        <w:tc>
          <w:tcPr>
            <w:tcW w:w="1619" w:type="pct"/>
            <w:tcBorders>
              <w:top w:val="single" w:sz="4" w:space="0" w:color="auto"/>
              <w:left w:val="nil"/>
              <w:bottom w:val="single" w:sz="4" w:space="0" w:color="auto"/>
              <w:right w:val="single" w:sz="4" w:space="0" w:color="auto"/>
            </w:tcBorders>
            <w:shd w:val="clear" w:color="000000" w:fill="B38E5D"/>
            <w:vAlign w:val="center"/>
            <w:hideMark/>
          </w:tcPr>
          <w:p w14:paraId="5C56D5AC" w14:textId="77777777" w:rsidR="0081702D" w:rsidRPr="00482A23" w:rsidRDefault="0081702D" w:rsidP="00283F8D">
            <w:pPr>
              <w:jc w:val="center"/>
              <w:rPr>
                <w:rFonts w:ascii="Montserrat" w:hAnsi="Montserrat"/>
                <w:b/>
                <w:bCs/>
                <w:color w:val="FFFFFF"/>
                <w:sz w:val="16"/>
                <w:szCs w:val="16"/>
              </w:rPr>
            </w:pPr>
            <w:r w:rsidRPr="00482A23">
              <w:rPr>
                <w:rFonts w:ascii="Montserrat" w:hAnsi="Montserrat"/>
                <w:b/>
                <w:bCs/>
                <w:color w:val="FFFFFF"/>
                <w:sz w:val="16"/>
                <w:szCs w:val="16"/>
              </w:rPr>
              <w:t>RESULTADOS OBTENIDOS</w:t>
            </w:r>
          </w:p>
        </w:tc>
        <w:tc>
          <w:tcPr>
            <w:tcW w:w="474" w:type="pct"/>
            <w:tcBorders>
              <w:top w:val="single" w:sz="4" w:space="0" w:color="auto"/>
              <w:left w:val="nil"/>
              <w:bottom w:val="single" w:sz="4" w:space="0" w:color="auto"/>
              <w:right w:val="single" w:sz="4" w:space="0" w:color="auto"/>
            </w:tcBorders>
            <w:shd w:val="clear" w:color="000000" w:fill="B38E5D"/>
            <w:vAlign w:val="center"/>
            <w:hideMark/>
          </w:tcPr>
          <w:p w14:paraId="0A501508" w14:textId="77777777" w:rsidR="0081702D" w:rsidRPr="00482A23" w:rsidRDefault="0081702D" w:rsidP="00283F8D">
            <w:pPr>
              <w:jc w:val="center"/>
              <w:rPr>
                <w:rFonts w:ascii="Montserrat" w:hAnsi="Montserrat"/>
                <w:b/>
                <w:bCs/>
                <w:color w:val="FFFFFF"/>
                <w:sz w:val="16"/>
                <w:szCs w:val="16"/>
                <w:lang w:val="es-MX"/>
              </w:rPr>
            </w:pPr>
            <w:r w:rsidRPr="00482A23">
              <w:rPr>
                <w:rFonts w:ascii="Montserrat" w:hAnsi="Montserrat"/>
                <w:b/>
                <w:bCs/>
                <w:color w:val="FFFFFF"/>
                <w:sz w:val="16"/>
                <w:szCs w:val="16"/>
                <w:lang w:val="es-MX"/>
              </w:rPr>
              <w:t>FECHAS DE INCIO Y FIN DEL PROYECTO</w:t>
            </w:r>
          </w:p>
        </w:tc>
        <w:tc>
          <w:tcPr>
            <w:tcW w:w="609" w:type="pct"/>
            <w:tcBorders>
              <w:top w:val="single" w:sz="4" w:space="0" w:color="auto"/>
              <w:left w:val="nil"/>
              <w:bottom w:val="single" w:sz="4" w:space="0" w:color="auto"/>
              <w:right w:val="single" w:sz="4" w:space="0" w:color="auto"/>
            </w:tcBorders>
            <w:shd w:val="clear" w:color="000000" w:fill="B38E5D"/>
            <w:vAlign w:val="center"/>
            <w:hideMark/>
          </w:tcPr>
          <w:p w14:paraId="3D439CD0" w14:textId="77777777" w:rsidR="0081702D" w:rsidRPr="00482A23" w:rsidRDefault="0081702D" w:rsidP="00283F8D">
            <w:pPr>
              <w:jc w:val="center"/>
              <w:rPr>
                <w:rFonts w:ascii="Montserrat" w:hAnsi="Montserrat"/>
                <w:b/>
                <w:bCs/>
                <w:color w:val="FFFFFF"/>
                <w:sz w:val="16"/>
                <w:szCs w:val="16"/>
              </w:rPr>
            </w:pPr>
            <w:r w:rsidRPr="00482A23">
              <w:rPr>
                <w:rFonts w:ascii="Montserrat" w:hAnsi="Montserrat"/>
                <w:b/>
                <w:bCs/>
                <w:color w:val="FFFFFF"/>
                <w:sz w:val="16"/>
                <w:szCs w:val="16"/>
              </w:rPr>
              <w:t>RESPONSABLE</w:t>
            </w:r>
          </w:p>
        </w:tc>
      </w:tr>
      <w:tr w:rsidR="00691FEA" w:rsidRPr="00482A23" w14:paraId="0AB374B8" w14:textId="77777777" w:rsidTr="00283F8D">
        <w:trPr>
          <w:trHeight w:val="1485"/>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9957F8C" w14:textId="2F7D4D27"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Forest2020: Monitoreo Saltelital de los Bosques en el Suseste de México</w:t>
            </w:r>
          </w:p>
        </w:tc>
        <w:tc>
          <w:tcPr>
            <w:tcW w:w="684" w:type="pct"/>
            <w:tcBorders>
              <w:top w:val="single" w:sz="4" w:space="0" w:color="auto"/>
              <w:left w:val="nil"/>
              <w:bottom w:val="single" w:sz="4" w:space="0" w:color="auto"/>
              <w:right w:val="single" w:sz="4" w:space="0" w:color="auto"/>
            </w:tcBorders>
            <w:shd w:val="clear" w:color="auto" w:fill="auto"/>
            <w:vAlign w:val="center"/>
          </w:tcPr>
          <w:p w14:paraId="274B0A82" w14:textId="7125CF72"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ECOMETRICA</w:t>
            </w:r>
          </w:p>
        </w:tc>
        <w:tc>
          <w:tcPr>
            <w:tcW w:w="489" w:type="pct"/>
            <w:tcBorders>
              <w:top w:val="single" w:sz="4" w:space="0" w:color="auto"/>
              <w:left w:val="nil"/>
              <w:bottom w:val="single" w:sz="4" w:space="0" w:color="auto"/>
              <w:right w:val="single" w:sz="4" w:space="0" w:color="auto"/>
            </w:tcBorders>
            <w:shd w:val="clear" w:color="auto" w:fill="auto"/>
            <w:vAlign w:val="center"/>
          </w:tcPr>
          <w:p w14:paraId="04DEDF3E" w14:textId="1B2EC41E"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8,071,286.06 </w:t>
            </w:r>
          </w:p>
        </w:tc>
        <w:tc>
          <w:tcPr>
            <w:tcW w:w="489" w:type="pct"/>
            <w:tcBorders>
              <w:top w:val="single" w:sz="4" w:space="0" w:color="auto"/>
              <w:left w:val="nil"/>
              <w:bottom w:val="single" w:sz="4" w:space="0" w:color="auto"/>
              <w:right w:val="single" w:sz="4" w:space="0" w:color="auto"/>
            </w:tcBorders>
            <w:shd w:val="clear" w:color="auto" w:fill="auto"/>
            <w:vAlign w:val="center"/>
          </w:tcPr>
          <w:p w14:paraId="752701F8" w14:textId="19885329"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8,071,286.06 </w:t>
            </w:r>
          </w:p>
        </w:tc>
        <w:tc>
          <w:tcPr>
            <w:tcW w:w="1619" w:type="pct"/>
            <w:tcBorders>
              <w:top w:val="single" w:sz="4" w:space="0" w:color="auto"/>
              <w:left w:val="nil"/>
              <w:bottom w:val="single" w:sz="4" w:space="0" w:color="auto"/>
              <w:right w:val="single" w:sz="4" w:space="0" w:color="auto"/>
            </w:tcBorders>
            <w:shd w:val="clear" w:color="auto" w:fill="auto"/>
            <w:vAlign w:val="center"/>
          </w:tcPr>
          <w:p w14:paraId="75C4B686" w14:textId="5C846379"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Una parte de los mapas (frontera forestal) desarrollados en este proyecto está siendo utiliza por la SEMANH (Chiapas) como una herramienta para el control de proyectos productivos; no se aprueban proyectos que promuevan la deforestación. Los mapas de Tabasco están siendo empleados para el monitoreo de los usos del suelo (plantaciones) y para evaluar impacto de las inundaciones del 2020.</w:t>
            </w:r>
            <w:r w:rsidRPr="00482A23">
              <w:rPr>
                <w:rFonts w:ascii="Montserrat" w:hAnsi="Montserrat" w:cs="Calibri"/>
                <w:color w:val="000000"/>
                <w:sz w:val="16"/>
                <w:szCs w:val="16"/>
              </w:rPr>
              <w:br/>
              <w:t>En los últimos tres años la plataforma para la consulta de los mapas registró aproximadamente 2800 consultas sobre los temas elaborados. Se desarrolló muchas experiencias en el procesamiento de imágenes de satélite para el monitoreo de los recursos naturales, bajo esta temática se han establecido redes de colaboración con organismos nacionales e internacionales.</w:t>
            </w:r>
          </w:p>
        </w:tc>
        <w:tc>
          <w:tcPr>
            <w:tcW w:w="474" w:type="pct"/>
            <w:tcBorders>
              <w:top w:val="single" w:sz="4" w:space="0" w:color="auto"/>
              <w:left w:val="nil"/>
              <w:bottom w:val="single" w:sz="4" w:space="0" w:color="auto"/>
              <w:right w:val="single" w:sz="4" w:space="0" w:color="auto"/>
            </w:tcBorders>
            <w:shd w:val="clear" w:color="auto" w:fill="auto"/>
            <w:vAlign w:val="center"/>
          </w:tcPr>
          <w:p w14:paraId="5B075954" w14:textId="502CA5F3"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01/07/2018-31/03/2020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3FAE1C1" w14:textId="75F8C208"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Castillo Santiago Miguel Ángel</w:t>
            </w:r>
          </w:p>
        </w:tc>
      </w:tr>
      <w:tr w:rsidR="00691FEA" w:rsidRPr="00482A23" w14:paraId="0BE06391" w14:textId="77777777" w:rsidTr="00283F8D">
        <w:trPr>
          <w:trHeight w:val="2319"/>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219174E3" w14:textId="1D60176D"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lastRenderedPageBreak/>
              <w:t>Transmisión de zika y otros virus entre mosquitos, primates y perros en el sur y en el norte de México.</w:t>
            </w:r>
          </w:p>
        </w:tc>
        <w:tc>
          <w:tcPr>
            <w:tcW w:w="684" w:type="pct"/>
            <w:tcBorders>
              <w:top w:val="single" w:sz="4" w:space="0" w:color="auto"/>
              <w:left w:val="nil"/>
              <w:bottom w:val="single" w:sz="4" w:space="0" w:color="auto"/>
              <w:right w:val="single" w:sz="4" w:space="0" w:color="auto"/>
            </w:tcBorders>
            <w:shd w:val="clear" w:color="auto" w:fill="auto"/>
            <w:vAlign w:val="center"/>
          </w:tcPr>
          <w:p w14:paraId="643DEB39" w14:textId="08F5AF88"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CONA</w:t>
            </w:r>
            <w:r w:rsidR="00482A23">
              <w:rPr>
                <w:rFonts w:ascii="Montserrat" w:hAnsi="Montserrat" w:cs="Calibri"/>
                <w:color w:val="000000"/>
                <w:sz w:val="16"/>
                <w:szCs w:val="16"/>
              </w:rPr>
              <w:t>H</w:t>
            </w:r>
            <w:r w:rsidRPr="00482A23">
              <w:rPr>
                <w:rFonts w:ascii="Montserrat" w:hAnsi="Montserrat" w:cs="Calibri"/>
                <w:color w:val="000000"/>
                <w:sz w:val="16"/>
                <w:szCs w:val="16"/>
              </w:rPr>
              <w:t>CYT - Texas A&amp;M University</w:t>
            </w:r>
          </w:p>
        </w:tc>
        <w:tc>
          <w:tcPr>
            <w:tcW w:w="489" w:type="pct"/>
            <w:tcBorders>
              <w:top w:val="single" w:sz="4" w:space="0" w:color="auto"/>
              <w:left w:val="nil"/>
              <w:bottom w:val="single" w:sz="4" w:space="0" w:color="auto"/>
              <w:right w:val="single" w:sz="4" w:space="0" w:color="auto"/>
            </w:tcBorders>
            <w:shd w:val="clear" w:color="auto" w:fill="auto"/>
            <w:vAlign w:val="center"/>
          </w:tcPr>
          <w:p w14:paraId="3675E3D7" w14:textId="6D85EFC0"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323,200.00 </w:t>
            </w:r>
          </w:p>
        </w:tc>
        <w:tc>
          <w:tcPr>
            <w:tcW w:w="489" w:type="pct"/>
            <w:tcBorders>
              <w:top w:val="single" w:sz="4" w:space="0" w:color="auto"/>
              <w:left w:val="nil"/>
              <w:bottom w:val="single" w:sz="4" w:space="0" w:color="auto"/>
              <w:right w:val="single" w:sz="4" w:space="0" w:color="auto"/>
            </w:tcBorders>
            <w:shd w:val="clear" w:color="auto" w:fill="auto"/>
            <w:vAlign w:val="center"/>
          </w:tcPr>
          <w:p w14:paraId="63B28BCA" w14:textId="5957E714"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323,200.00 </w:t>
            </w:r>
          </w:p>
        </w:tc>
        <w:tc>
          <w:tcPr>
            <w:tcW w:w="1619" w:type="pct"/>
            <w:tcBorders>
              <w:top w:val="single" w:sz="4" w:space="0" w:color="auto"/>
              <w:left w:val="nil"/>
              <w:bottom w:val="single" w:sz="4" w:space="0" w:color="auto"/>
              <w:right w:val="single" w:sz="4" w:space="0" w:color="auto"/>
            </w:tcBorders>
            <w:shd w:val="clear" w:color="auto" w:fill="auto"/>
            <w:vAlign w:val="center"/>
          </w:tcPr>
          <w:p w14:paraId="53A9B8AC" w14:textId="30F69632"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Our research has helped address the transmission ecology of Aedes-borne viruses and West Nile virus (WNV) in Mexico.  Although Aedes-borne viruses (e.g. Dengue, Zika, etc.) are recognized to cause more human disease in Mexico compared to WNV, we found less dog exposure to Aedes-borne viruses compared to WNV.  This suggests that more WNV circulates in Northern Mexico than what is currently known.  This research has </w:t>
            </w:r>
            <w:proofErr w:type="gramStart"/>
            <w:r w:rsidRPr="00482A23">
              <w:rPr>
                <w:rFonts w:ascii="Montserrat" w:hAnsi="Montserrat" w:cs="Calibri"/>
                <w:color w:val="000000"/>
                <w:sz w:val="16"/>
                <w:szCs w:val="16"/>
              </w:rPr>
              <w:t>build</w:t>
            </w:r>
            <w:proofErr w:type="gramEnd"/>
            <w:r w:rsidRPr="00482A23">
              <w:rPr>
                <w:rFonts w:ascii="Montserrat" w:hAnsi="Montserrat" w:cs="Calibri"/>
                <w:color w:val="000000"/>
                <w:sz w:val="16"/>
                <w:szCs w:val="16"/>
              </w:rPr>
              <w:t xml:space="preserve"> a foundation to help leverage future external grants.</w:t>
            </w:r>
          </w:p>
        </w:tc>
        <w:tc>
          <w:tcPr>
            <w:tcW w:w="474" w:type="pct"/>
            <w:tcBorders>
              <w:top w:val="single" w:sz="4" w:space="0" w:color="auto"/>
              <w:left w:val="nil"/>
              <w:bottom w:val="single" w:sz="4" w:space="0" w:color="auto"/>
              <w:right w:val="single" w:sz="4" w:space="0" w:color="auto"/>
            </w:tcBorders>
            <w:shd w:val="clear" w:color="auto" w:fill="auto"/>
            <w:vAlign w:val="center"/>
          </w:tcPr>
          <w:p w14:paraId="7870E007" w14:textId="5AF542E9"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01/09/2018-31/08/2019</w:t>
            </w:r>
          </w:p>
        </w:tc>
        <w:tc>
          <w:tcPr>
            <w:tcW w:w="609" w:type="pct"/>
            <w:tcBorders>
              <w:top w:val="nil"/>
              <w:left w:val="single" w:sz="4" w:space="0" w:color="auto"/>
              <w:bottom w:val="single" w:sz="4" w:space="0" w:color="auto"/>
              <w:right w:val="single" w:sz="4" w:space="0" w:color="auto"/>
            </w:tcBorders>
            <w:shd w:val="clear" w:color="auto" w:fill="auto"/>
            <w:vAlign w:val="center"/>
          </w:tcPr>
          <w:p w14:paraId="1D4F724B" w14:textId="6D280963"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Ochoa Díaz-López Héctor</w:t>
            </w:r>
          </w:p>
        </w:tc>
      </w:tr>
      <w:tr w:rsidR="00691FEA" w:rsidRPr="00482A23" w14:paraId="5ED2D6EA" w14:textId="77777777" w:rsidTr="00283F8D">
        <w:trPr>
          <w:trHeight w:val="1187"/>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A586D9E" w14:textId="51401120"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Programa de colaboración en salud internacional entre ECOSUR y Georgetown University</w:t>
            </w:r>
          </w:p>
        </w:tc>
        <w:tc>
          <w:tcPr>
            <w:tcW w:w="684" w:type="pct"/>
            <w:tcBorders>
              <w:top w:val="single" w:sz="4" w:space="0" w:color="auto"/>
              <w:left w:val="nil"/>
              <w:bottom w:val="single" w:sz="4" w:space="0" w:color="auto"/>
              <w:right w:val="single" w:sz="4" w:space="0" w:color="auto"/>
            </w:tcBorders>
            <w:shd w:val="clear" w:color="auto" w:fill="auto"/>
            <w:vAlign w:val="center"/>
          </w:tcPr>
          <w:p w14:paraId="6D722C39" w14:textId="548CC029"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Georgetown University</w:t>
            </w:r>
          </w:p>
        </w:tc>
        <w:tc>
          <w:tcPr>
            <w:tcW w:w="489" w:type="pct"/>
            <w:tcBorders>
              <w:top w:val="single" w:sz="4" w:space="0" w:color="auto"/>
              <w:left w:val="nil"/>
              <w:bottom w:val="single" w:sz="4" w:space="0" w:color="auto"/>
              <w:right w:val="single" w:sz="4" w:space="0" w:color="auto"/>
            </w:tcBorders>
            <w:shd w:val="clear" w:color="auto" w:fill="auto"/>
            <w:vAlign w:val="center"/>
          </w:tcPr>
          <w:p w14:paraId="50178124" w14:textId="0A44E367"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2,599,520.64 </w:t>
            </w:r>
          </w:p>
        </w:tc>
        <w:tc>
          <w:tcPr>
            <w:tcW w:w="489" w:type="pct"/>
            <w:tcBorders>
              <w:top w:val="single" w:sz="4" w:space="0" w:color="auto"/>
              <w:left w:val="nil"/>
              <w:bottom w:val="single" w:sz="4" w:space="0" w:color="auto"/>
              <w:right w:val="single" w:sz="4" w:space="0" w:color="auto"/>
            </w:tcBorders>
            <w:shd w:val="clear" w:color="auto" w:fill="auto"/>
            <w:vAlign w:val="center"/>
          </w:tcPr>
          <w:p w14:paraId="30C21447" w14:textId="1284BA8F"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2,590,413.63 </w:t>
            </w:r>
          </w:p>
        </w:tc>
        <w:tc>
          <w:tcPr>
            <w:tcW w:w="1619" w:type="pct"/>
            <w:tcBorders>
              <w:top w:val="single" w:sz="4" w:space="0" w:color="auto"/>
              <w:left w:val="nil"/>
              <w:bottom w:val="single" w:sz="4" w:space="0" w:color="auto"/>
              <w:right w:val="single" w:sz="4" w:space="0" w:color="auto"/>
            </w:tcBorders>
            <w:shd w:val="clear" w:color="auto" w:fill="auto"/>
            <w:vAlign w:val="center"/>
          </w:tcPr>
          <w:p w14:paraId="2090A53D" w14:textId="465B753E"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Generación de evidencias para políticas informadas de salud.</w:t>
            </w:r>
          </w:p>
        </w:tc>
        <w:tc>
          <w:tcPr>
            <w:tcW w:w="474" w:type="pct"/>
            <w:tcBorders>
              <w:top w:val="single" w:sz="4" w:space="0" w:color="auto"/>
              <w:left w:val="nil"/>
              <w:bottom w:val="single" w:sz="4" w:space="0" w:color="auto"/>
              <w:right w:val="single" w:sz="4" w:space="0" w:color="auto"/>
            </w:tcBorders>
            <w:shd w:val="clear" w:color="auto" w:fill="auto"/>
            <w:vAlign w:val="center"/>
          </w:tcPr>
          <w:p w14:paraId="681FC689" w14:textId="4BE3F8FB"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16/12/2016-01/08/2016</w:t>
            </w:r>
          </w:p>
        </w:tc>
        <w:tc>
          <w:tcPr>
            <w:tcW w:w="609" w:type="pct"/>
            <w:tcBorders>
              <w:top w:val="nil"/>
              <w:left w:val="single" w:sz="4" w:space="0" w:color="auto"/>
              <w:bottom w:val="single" w:sz="4" w:space="0" w:color="auto"/>
              <w:right w:val="single" w:sz="4" w:space="0" w:color="auto"/>
            </w:tcBorders>
            <w:shd w:val="clear" w:color="auto" w:fill="auto"/>
            <w:vAlign w:val="center"/>
          </w:tcPr>
          <w:p w14:paraId="26106A82" w14:textId="33FD1A92"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Ochoa Díaz-López Héctor</w:t>
            </w:r>
          </w:p>
        </w:tc>
      </w:tr>
      <w:tr w:rsidR="00691FEA" w:rsidRPr="00482A23" w14:paraId="1C95E2BA" w14:textId="77777777" w:rsidTr="00283F8D">
        <w:trPr>
          <w:trHeight w:val="1412"/>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98BB91B" w14:textId="599CE2CA"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Escenarios de riesgo zoonótico en el neotrópico mexicano: uso de modelos nulos.</w:t>
            </w:r>
          </w:p>
        </w:tc>
        <w:tc>
          <w:tcPr>
            <w:tcW w:w="684" w:type="pct"/>
            <w:tcBorders>
              <w:top w:val="single" w:sz="4" w:space="0" w:color="auto"/>
              <w:left w:val="nil"/>
              <w:bottom w:val="single" w:sz="4" w:space="0" w:color="auto"/>
              <w:right w:val="single" w:sz="4" w:space="0" w:color="auto"/>
            </w:tcBorders>
            <w:shd w:val="clear" w:color="auto" w:fill="auto"/>
            <w:vAlign w:val="center"/>
          </w:tcPr>
          <w:p w14:paraId="60492270" w14:textId="545BB4FE"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CON</w:t>
            </w:r>
            <w:r w:rsidR="00482A23">
              <w:rPr>
                <w:rFonts w:ascii="Montserrat" w:hAnsi="Montserrat" w:cs="Calibri"/>
                <w:color w:val="000000"/>
                <w:sz w:val="16"/>
                <w:szCs w:val="16"/>
              </w:rPr>
              <w:t>H</w:t>
            </w:r>
            <w:r w:rsidRPr="00482A23">
              <w:rPr>
                <w:rFonts w:ascii="Montserrat" w:hAnsi="Montserrat" w:cs="Calibri"/>
                <w:color w:val="000000"/>
                <w:sz w:val="16"/>
                <w:szCs w:val="16"/>
              </w:rPr>
              <w:t>ACYT</w:t>
            </w:r>
          </w:p>
        </w:tc>
        <w:tc>
          <w:tcPr>
            <w:tcW w:w="489" w:type="pct"/>
            <w:tcBorders>
              <w:top w:val="single" w:sz="4" w:space="0" w:color="auto"/>
              <w:left w:val="nil"/>
              <w:bottom w:val="single" w:sz="4" w:space="0" w:color="auto"/>
              <w:right w:val="single" w:sz="4" w:space="0" w:color="auto"/>
            </w:tcBorders>
            <w:shd w:val="clear" w:color="auto" w:fill="auto"/>
            <w:vAlign w:val="center"/>
          </w:tcPr>
          <w:p w14:paraId="70BB1686" w14:textId="39D72AA6"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376,849.31 </w:t>
            </w:r>
          </w:p>
        </w:tc>
        <w:tc>
          <w:tcPr>
            <w:tcW w:w="489" w:type="pct"/>
            <w:tcBorders>
              <w:top w:val="single" w:sz="4" w:space="0" w:color="auto"/>
              <w:left w:val="nil"/>
              <w:bottom w:val="single" w:sz="4" w:space="0" w:color="auto"/>
              <w:right w:val="single" w:sz="4" w:space="0" w:color="auto"/>
            </w:tcBorders>
            <w:shd w:val="clear" w:color="auto" w:fill="auto"/>
            <w:vAlign w:val="center"/>
          </w:tcPr>
          <w:p w14:paraId="545C0BD6" w14:textId="38DF6ED1"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376,849.31 </w:t>
            </w:r>
          </w:p>
        </w:tc>
        <w:tc>
          <w:tcPr>
            <w:tcW w:w="1619" w:type="pct"/>
            <w:tcBorders>
              <w:top w:val="single" w:sz="4" w:space="0" w:color="auto"/>
              <w:left w:val="nil"/>
              <w:bottom w:val="single" w:sz="4" w:space="0" w:color="auto"/>
              <w:right w:val="single" w:sz="4" w:space="0" w:color="auto"/>
            </w:tcBorders>
            <w:shd w:val="clear" w:color="auto" w:fill="auto"/>
            <w:vAlign w:val="center"/>
          </w:tcPr>
          <w:p w14:paraId="6A3F0601" w14:textId="3289786D"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Este proyecto, conjuntó de manera novedosa, la información disponible en repositorios nacionales y extranjeros de acceso abierto, para generar por primera vez: 1) un listado de las 34 especies de roedores y murciélagos que fungen como potenciales reservorios de virus causantes de fiebres hemorrágicas, cuyas distribuciones geográficas son amplias y se sobrelapan unas sobre otras en el Neotrópico mexicano (incluyendo el sureste); 2) que coincidentemente en estas áreas confluyen una serie de factores biosocioeconómicos involucrados en el origen de áreas de riesgo zoonótico o hotspots para fiebres hemorrágicas virales (FVH); 3) los escenarios 2040-2060, planteados por Gao y Pasaressi (2021) de diferentes tasas de cambio de uso de suelo en el Neotrópico mexicano con el traslape de la riqueza de especies de roedores y murciélagos posibles reservorios de fiebres hemorrágicas virales y 4) la ocurrencia de casos humanos de FHV en el Neotrópico mexicano. Lo anterior ayuda a responder las preguntas fundamentales en el tema de enfermedades infecciosas zoonóticas y la información se adiciona en bases de datos y mapas para la identificación de áreas potenciales de brotes de enfermedades infecciosas zoonóticas en el Neotrópico mexicano. El conjunto de información (bases de datos y mapas) es relevante </w:t>
            </w:r>
            <w:r w:rsidRPr="00482A23">
              <w:rPr>
                <w:rFonts w:ascii="Montserrat" w:hAnsi="Montserrat" w:cs="Calibri"/>
                <w:color w:val="000000"/>
                <w:sz w:val="16"/>
                <w:szCs w:val="16"/>
              </w:rPr>
              <w:lastRenderedPageBreak/>
              <w:t>y puede servir de base para futuros estudios dentro del paradigma de Una Salud (One Health) el cual ha cobrado mayor relevancia a partir de la pandemia de COVID-19.</w:t>
            </w:r>
          </w:p>
        </w:tc>
        <w:tc>
          <w:tcPr>
            <w:tcW w:w="474" w:type="pct"/>
            <w:tcBorders>
              <w:top w:val="single" w:sz="4" w:space="0" w:color="auto"/>
              <w:left w:val="nil"/>
              <w:bottom w:val="single" w:sz="4" w:space="0" w:color="auto"/>
              <w:right w:val="single" w:sz="4" w:space="0" w:color="auto"/>
            </w:tcBorders>
            <w:shd w:val="clear" w:color="auto" w:fill="auto"/>
            <w:vAlign w:val="center"/>
          </w:tcPr>
          <w:p w14:paraId="0ED63879" w14:textId="7961D196"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lastRenderedPageBreak/>
              <w:t>18/05/2022-30/11/2022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4B4120D8" w14:textId="0FF11368"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Lorenzo Monterrubio Ana María del Consuelo</w:t>
            </w:r>
          </w:p>
        </w:tc>
      </w:tr>
      <w:tr w:rsidR="00691FEA" w:rsidRPr="00482A23" w14:paraId="6950361F" w14:textId="77777777" w:rsidTr="00283F8D">
        <w:trPr>
          <w:trHeight w:val="2175"/>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F17C18B" w14:textId="7D1A84CA"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Virus de plantas en aguas residuales y superficiales: ¿indicadores de la calidad del agua o amenazas para la agricultura?</w:t>
            </w:r>
          </w:p>
        </w:tc>
        <w:tc>
          <w:tcPr>
            <w:tcW w:w="684" w:type="pct"/>
            <w:tcBorders>
              <w:top w:val="single" w:sz="4" w:space="0" w:color="auto"/>
              <w:left w:val="nil"/>
              <w:bottom w:val="single" w:sz="4" w:space="0" w:color="auto"/>
              <w:right w:val="single" w:sz="4" w:space="0" w:color="auto"/>
            </w:tcBorders>
            <w:shd w:val="clear" w:color="auto" w:fill="auto"/>
            <w:vAlign w:val="center"/>
          </w:tcPr>
          <w:p w14:paraId="4D68E26A" w14:textId="53F37173"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CONA</w:t>
            </w:r>
            <w:r w:rsidR="00482A23">
              <w:rPr>
                <w:rFonts w:ascii="Montserrat" w:hAnsi="Montserrat" w:cs="Calibri"/>
                <w:color w:val="000000"/>
                <w:sz w:val="16"/>
                <w:szCs w:val="16"/>
              </w:rPr>
              <w:t>H</w:t>
            </w:r>
            <w:r w:rsidRPr="00482A23">
              <w:rPr>
                <w:rFonts w:ascii="Montserrat" w:hAnsi="Montserrat" w:cs="Calibri"/>
                <w:color w:val="000000"/>
                <w:sz w:val="16"/>
                <w:szCs w:val="16"/>
              </w:rPr>
              <w:t>CYT</w:t>
            </w:r>
          </w:p>
        </w:tc>
        <w:tc>
          <w:tcPr>
            <w:tcW w:w="489" w:type="pct"/>
            <w:tcBorders>
              <w:top w:val="single" w:sz="4" w:space="0" w:color="auto"/>
              <w:left w:val="nil"/>
              <w:bottom w:val="single" w:sz="4" w:space="0" w:color="auto"/>
              <w:right w:val="single" w:sz="4" w:space="0" w:color="auto"/>
            </w:tcBorders>
            <w:shd w:val="clear" w:color="auto" w:fill="auto"/>
            <w:vAlign w:val="center"/>
          </w:tcPr>
          <w:p w14:paraId="4BC2CC28" w14:textId="7EE0901B"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526,320.00 </w:t>
            </w:r>
          </w:p>
        </w:tc>
        <w:tc>
          <w:tcPr>
            <w:tcW w:w="489" w:type="pct"/>
            <w:tcBorders>
              <w:top w:val="single" w:sz="4" w:space="0" w:color="auto"/>
              <w:left w:val="nil"/>
              <w:bottom w:val="single" w:sz="4" w:space="0" w:color="auto"/>
              <w:right w:val="single" w:sz="4" w:space="0" w:color="auto"/>
            </w:tcBorders>
            <w:shd w:val="clear" w:color="auto" w:fill="auto"/>
            <w:vAlign w:val="center"/>
          </w:tcPr>
          <w:p w14:paraId="0B1EF799" w14:textId="6A36D0C1"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478,361.77 </w:t>
            </w:r>
          </w:p>
        </w:tc>
        <w:tc>
          <w:tcPr>
            <w:tcW w:w="1619" w:type="pct"/>
            <w:tcBorders>
              <w:top w:val="single" w:sz="4" w:space="0" w:color="auto"/>
              <w:left w:val="nil"/>
              <w:bottom w:val="single" w:sz="4" w:space="0" w:color="auto"/>
              <w:right w:val="single" w:sz="4" w:space="0" w:color="auto"/>
            </w:tcBorders>
            <w:shd w:val="clear" w:color="auto" w:fill="auto"/>
            <w:vAlign w:val="center"/>
          </w:tcPr>
          <w:p w14:paraId="3E0D4C9F" w14:textId="0DE10D9E"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El Soconusco es una región eminentemente agrícola. Los resultados sugieren que la presencia de Tobamovirus en aguas residuales utilizadas para el riego agrícola debe ser monitoreada y de ser necesario implementar normas de calidad de agua que establezcan los límites permitidos de estos virus, así como fortalecer las estrategias de tratamiento de aguas residuales domésticas en la región.</w:t>
            </w:r>
          </w:p>
        </w:tc>
        <w:tc>
          <w:tcPr>
            <w:tcW w:w="474" w:type="pct"/>
            <w:tcBorders>
              <w:top w:val="single" w:sz="4" w:space="0" w:color="auto"/>
              <w:left w:val="nil"/>
              <w:bottom w:val="single" w:sz="4" w:space="0" w:color="auto"/>
              <w:right w:val="single" w:sz="4" w:space="0" w:color="auto"/>
            </w:tcBorders>
            <w:shd w:val="clear" w:color="auto" w:fill="auto"/>
            <w:vAlign w:val="center"/>
          </w:tcPr>
          <w:p w14:paraId="1F4157C4" w14:textId="1B3C8BB5"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29/04/2022-30/11/2022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28D0B22D" w14:textId="2E823162"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Guillén Navarro Griselda Karina</w:t>
            </w:r>
          </w:p>
        </w:tc>
      </w:tr>
      <w:tr w:rsidR="00691FEA" w:rsidRPr="00482A23" w14:paraId="61A05F29" w14:textId="77777777" w:rsidTr="00283F8D">
        <w:trPr>
          <w:trHeight w:val="1329"/>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53931EE" w14:textId="53A94B37"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Agua y vulnerabilidad en sociedades frágiles</w:t>
            </w:r>
          </w:p>
        </w:tc>
        <w:tc>
          <w:tcPr>
            <w:tcW w:w="684" w:type="pct"/>
            <w:tcBorders>
              <w:top w:val="single" w:sz="4" w:space="0" w:color="auto"/>
              <w:left w:val="nil"/>
              <w:bottom w:val="single" w:sz="4" w:space="0" w:color="auto"/>
              <w:right w:val="single" w:sz="4" w:space="0" w:color="auto"/>
            </w:tcBorders>
            <w:shd w:val="clear" w:color="auto" w:fill="auto"/>
            <w:vAlign w:val="center"/>
          </w:tcPr>
          <w:p w14:paraId="3E3D5C2A" w14:textId="3592FC10"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Facultad de Ciencias Sociales, Universidad de Helsinki, Finlandia</w:t>
            </w:r>
          </w:p>
        </w:tc>
        <w:tc>
          <w:tcPr>
            <w:tcW w:w="489" w:type="pct"/>
            <w:tcBorders>
              <w:top w:val="single" w:sz="4" w:space="0" w:color="auto"/>
              <w:left w:val="nil"/>
              <w:bottom w:val="single" w:sz="4" w:space="0" w:color="auto"/>
              <w:right w:val="single" w:sz="4" w:space="0" w:color="auto"/>
            </w:tcBorders>
            <w:shd w:val="clear" w:color="auto" w:fill="auto"/>
            <w:vAlign w:val="center"/>
          </w:tcPr>
          <w:p w14:paraId="530595E4" w14:textId="4C18D05B"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1,029,764.14 </w:t>
            </w:r>
          </w:p>
        </w:tc>
        <w:tc>
          <w:tcPr>
            <w:tcW w:w="489" w:type="pct"/>
            <w:tcBorders>
              <w:top w:val="single" w:sz="4" w:space="0" w:color="auto"/>
              <w:left w:val="nil"/>
              <w:bottom w:val="single" w:sz="4" w:space="0" w:color="auto"/>
              <w:right w:val="single" w:sz="4" w:space="0" w:color="auto"/>
            </w:tcBorders>
            <w:shd w:val="clear" w:color="auto" w:fill="auto"/>
            <w:vAlign w:val="center"/>
          </w:tcPr>
          <w:p w14:paraId="1854357B" w14:textId="245598D0"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1,029,764.14 </w:t>
            </w:r>
          </w:p>
        </w:tc>
        <w:tc>
          <w:tcPr>
            <w:tcW w:w="1619" w:type="pct"/>
            <w:tcBorders>
              <w:top w:val="single" w:sz="4" w:space="0" w:color="auto"/>
              <w:left w:val="nil"/>
              <w:bottom w:val="single" w:sz="4" w:space="0" w:color="auto"/>
              <w:right w:val="single" w:sz="4" w:space="0" w:color="auto"/>
            </w:tcBorders>
            <w:shd w:val="clear" w:color="auto" w:fill="auto"/>
            <w:vAlign w:val="center"/>
          </w:tcPr>
          <w:p w14:paraId="71946781" w14:textId="216CFF4D"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Se ha acrecentado el cúmulo de conocimientos sobre efectos de inundaciones y una mejor comprensión del poblamiento y los retos de la costa de Tabasco.</w:t>
            </w:r>
          </w:p>
        </w:tc>
        <w:tc>
          <w:tcPr>
            <w:tcW w:w="474" w:type="pct"/>
            <w:tcBorders>
              <w:top w:val="single" w:sz="4" w:space="0" w:color="auto"/>
              <w:left w:val="nil"/>
              <w:bottom w:val="single" w:sz="4" w:space="0" w:color="auto"/>
              <w:right w:val="single" w:sz="4" w:space="0" w:color="auto"/>
            </w:tcBorders>
            <w:shd w:val="clear" w:color="auto" w:fill="auto"/>
            <w:vAlign w:val="center"/>
          </w:tcPr>
          <w:p w14:paraId="6553A610" w14:textId="074C9C5D"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01/06/2018-01/06/2022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5516AAB9" w14:textId="53AD43B5"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Ramos Muñoz Dora Elia</w:t>
            </w:r>
          </w:p>
        </w:tc>
      </w:tr>
      <w:tr w:rsidR="00691FEA" w:rsidRPr="00482A23" w14:paraId="79CB8FAD" w14:textId="77777777" w:rsidTr="00283F8D">
        <w:trPr>
          <w:trHeight w:val="2175"/>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06F8D92" w14:textId="21B19D9F"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Diagnóstico espacial de las lagunas rurales, centro, tabasco y valoración y rescate de lagunas urbanas de Villahermosa: espacios verdes y sostenibles.</w:t>
            </w:r>
          </w:p>
        </w:tc>
        <w:tc>
          <w:tcPr>
            <w:tcW w:w="684" w:type="pct"/>
            <w:tcBorders>
              <w:top w:val="single" w:sz="4" w:space="0" w:color="auto"/>
              <w:left w:val="nil"/>
              <w:bottom w:val="single" w:sz="4" w:space="0" w:color="auto"/>
              <w:right w:val="single" w:sz="4" w:space="0" w:color="auto"/>
            </w:tcBorders>
            <w:shd w:val="clear" w:color="auto" w:fill="auto"/>
            <w:vAlign w:val="center"/>
          </w:tcPr>
          <w:p w14:paraId="32970689" w14:textId="1E012BF8"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Municipio del Centro, Tabasco</w:t>
            </w:r>
          </w:p>
        </w:tc>
        <w:tc>
          <w:tcPr>
            <w:tcW w:w="489" w:type="pct"/>
            <w:tcBorders>
              <w:top w:val="single" w:sz="4" w:space="0" w:color="auto"/>
              <w:left w:val="nil"/>
              <w:bottom w:val="single" w:sz="4" w:space="0" w:color="auto"/>
              <w:right w:val="single" w:sz="4" w:space="0" w:color="auto"/>
            </w:tcBorders>
            <w:shd w:val="clear" w:color="auto" w:fill="auto"/>
            <w:vAlign w:val="center"/>
          </w:tcPr>
          <w:p w14:paraId="66E29035" w14:textId="669D5D58"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435,000.00 </w:t>
            </w:r>
          </w:p>
        </w:tc>
        <w:tc>
          <w:tcPr>
            <w:tcW w:w="489" w:type="pct"/>
            <w:tcBorders>
              <w:top w:val="single" w:sz="4" w:space="0" w:color="auto"/>
              <w:left w:val="nil"/>
              <w:bottom w:val="single" w:sz="4" w:space="0" w:color="auto"/>
              <w:right w:val="single" w:sz="4" w:space="0" w:color="auto"/>
            </w:tcBorders>
            <w:shd w:val="clear" w:color="auto" w:fill="auto"/>
            <w:vAlign w:val="center"/>
          </w:tcPr>
          <w:p w14:paraId="1CC32450" w14:textId="74C08EC3"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427,013.16 </w:t>
            </w:r>
          </w:p>
        </w:tc>
        <w:tc>
          <w:tcPr>
            <w:tcW w:w="1619" w:type="pct"/>
            <w:tcBorders>
              <w:top w:val="single" w:sz="4" w:space="0" w:color="auto"/>
              <w:left w:val="nil"/>
              <w:bottom w:val="single" w:sz="4" w:space="0" w:color="auto"/>
              <w:right w:val="single" w:sz="4" w:space="0" w:color="auto"/>
            </w:tcBorders>
            <w:shd w:val="clear" w:color="auto" w:fill="auto"/>
            <w:vAlign w:val="center"/>
          </w:tcPr>
          <w:p w14:paraId="0554C97D" w14:textId="0395EE1C"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Es muy importante tener un diagnóstico actualizado de los cuerpos lagunares, los cuales permite identificar cuales zonas son más probables de inundación y también para la toma de decisiones en un futuro a donde se debe evitar construir zonas urbanas.  </w:t>
            </w:r>
          </w:p>
        </w:tc>
        <w:tc>
          <w:tcPr>
            <w:tcW w:w="474" w:type="pct"/>
            <w:tcBorders>
              <w:top w:val="single" w:sz="4" w:space="0" w:color="auto"/>
              <w:left w:val="nil"/>
              <w:bottom w:val="single" w:sz="4" w:space="0" w:color="auto"/>
              <w:right w:val="single" w:sz="4" w:space="0" w:color="auto"/>
            </w:tcBorders>
            <w:shd w:val="clear" w:color="auto" w:fill="auto"/>
            <w:vAlign w:val="center"/>
          </w:tcPr>
          <w:p w14:paraId="20C26B45" w14:textId="057E2370"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01/07/2022-31/10/2022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5D9A0C02" w14:textId="390B5F0E"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Ramos Reyes Rodimiro</w:t>
            </w:r>
          </w:p>
        </w:tc>
      </w:tr>
      <w:tr w:rsidR="00691FEA" w:rsidRPr="00482A23" w14:paraId="333CEE41" w14:textId="77777777" w:rsidTr="00283F8D">
        <w:trPr>
          <w:trHeight w:val="620"/>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D559760" w14:textId="08D2FC0B"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Participación de las comunidades mediante acuerdos participativos: la puesta en marcha de una unidad móvil de intervención para </w:t>
            </w:r>
            <w:r w:rsidRPr="00482A23">
              <w:rPr>
                <w:rFonts w:ascii="Montserrat" w:hAnsi="Montserrat" w:cs="Calibri"/>
                <w:color w:val="000000"/>
                <w:sz w:val="16"/>
                <w:szCs w:val="16"/>
              </w:rPr>
              <w:lastRenderedPageBreak/>
              <w:t>facilitar la coexistencia humano-jaguar en torno a la Reserva de la Biosfera de Calakmul (México).</w:t>
            </w:r>
          </w:p>
        </w:tc>
        <w:tc>
          <w:tcPr>
            <w:tcW w:w="684" w:type="pct"/>
            <w:tcBorders>
              <w:top w:val="single" w:sz="4" w:space="0" w:color="auto"/>
              <w:left w:val="nil"/>
              <w:bottom w:val="single" w:sz="4" w:space="0" w:color="auto"/>
              <w:right w:val="single" w:sz="4" w:space="0" w:color="auto"/>
            </w:tcBorders>
            <w:shd w:val="clear" w:color="auto" w:fill="auto"/>
            <w:vAlign w:val="center"/>
          </w:tcPr>
          <w:p w14:paraId="179D14DF" w14:textId="47A67477"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lastRenderedPageBreak/>
              <w:t>La Sociedad para la preservación de los carnívoros en peligro de extinción y su estudio ecológico internacional (S.P.E.C.I.E.S.).</w:t>
            </w:r>
          </w:p>
        </w:tc>
        <w:tc>
          <w:tcPr>
            <w:tcW w:w="489" w:type="pct"/>
            <w:tcBorders>
              <w:top w:val="single" w:sz="4" w:space="0" w:color="auto"/>
              <w:left w:val="nil"/>
              <w:bottom w:val="single" w:sz="4" w:space="0" w:color="auto"/>
              <w:right w:val="single" w:sz="4" w:space="0" w:color="auto"/>
            </w:tcBorders>
            <w:shd w:val="clear" w:color="auto" w:fill="auto"/>
            <w:vAlign w:val="center"/>
          </w:tcPr>
          <w:p w14:paraId="00365E12" w14:textId="31FD684F"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798,885.39 </w:t>
            </w:r>
          </w:p>
        </w:tc>
        <w:tc>
          <w:tcPr>
            <w:tcW w:w="489" w:type="pct"/>
            <w:tcBorders>
              <w:top w:val="single" w:sz="4" w:space="0" w:color="auto"/>
              <w:left w:val="nil"/>
              <w:bottom w:val="single" w:sz="4" w:space="0" w:color="auto"/>
              <w:right w:val="single" w:sz="4" w:space="0" w:color="auto"/>
            </w:tcBorders>
            <w:shd w:val="clear" w:color="auto" w:fill="auto"/>
            <w:vAlign w:val="center"/>
          </w:tcPr>
          <w:p w14:paraId="40C38EB6" w14:textId="0BE0ED55"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798,885.39 </w:t>
            </w:r>
          </w:p>
        </w:tc>
        <w:tc>
          <w:tcPr>
            <w:tcW w:w="1619" w:type="pct"/>
            <w:tcBorders>
              <w:top w:val="single" w:sz="4" w:space="0" w:color="auto"/>
              <w:left w:val="nil"/>
              <w:bottom w:val="single" w:sz="4" w:space="0" w:color="auto"/>
              <w:right w:val="single" w:sz="4" w:space="0" w:color="auto"/>
            </w:tcBorders>
            <w:shd w:val="clear" w:color="auto" w:fill="auto"/>
            <w:vAlign w:val="center"/>
          </w:tcPr>
          <w:p w14:paraId="2946C279" w14:textId="2E9C6A99"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 xml:space="preserve">La asistencia veterinaria es de gran necesidad en la región de Calakmul. Con la Unidad Móvil Veterinaria se logró brindar apoyo a casi 70 ganaderos en 11 comunidades, que mejoraron sus conocimientos y habilidades para el cuidado animal, especialmente en cuanto a medicina preventiva. De esta manera, a su vez, se promovió la coexistencia con el jaguar y otros felinos de la región. Estas capacidades mejoradas permanecerán en los productores y, </w:t>
            </w:r>
            <w:r w:rsidRPr="00482A23">
              <w:rPr>
                <w:rFonts w:ascii="Montserrat" w:hAnsi="Montserrat" w:cs="Calibri"/>
                <w:color w:val="000000"/>
                <w:sz w:val="16"/>
                <w:szCs w:val="16"/>
              </w:rPr>
              <w:lastRenderedPageBreak/>
              <w:t xml:space="preserve">como se vio hasta el momento, se multiplicarán al ser difundidas y compartidas con otros productores de las comunidades. La salud del ganado ha mejorado significativamente, lo que significa que el riesgo de transmitir enfermedades a la fauna silvestre está disminuyendo. Por otro lado, se fortaleció el flujo de información acerca de cuidado animal y la conservación del jaguar mediante el intercambio activo de información a través de los grupos de WhatsApp de los ganaderos. Por último, a través de una mejor coordinación con otras ONG que trabajan en la conservación del jaguar, hemos logrado una mejor asignación de recursos para ello. Como resultado de estas acciones, el impacto generado en la región abarca la mejora de salud animal, la concientización de los ganaderos acerca de la relación entre la salud animal, del ambiente y de las personas, y un mayor involucramiento en la conservación del jaguar. </w:t>
            </w:r>
          </w:p>
        </w:tc>
        <w:tc>
          <w:tcPr>
            <w:tcW w:w="474" w:type="pct"/>
            <w:tcBorders>
              <w:top w:val="single" w:sz="4" w:space="0" w:color="auto"/>
              <w:left w:val="nil"/>
              <w:bottom w:val="single" w:sz="4" w:space="0" w:color="auto"/>
              <w:right w:val="single" w:sz="4" w:space="0" w:color="auto"/>
            </w:tcBorders>
            <w:shd w:val="clear" w:color="auto" w:fill="auto"/>
            <w:vAlign w:val="center"/>
          </w:tcPr>
          <w:p w14:paraId="1A9F6278" w14:textId="5343102F"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lastRenderedPageBreak/>
              <w:t>01/01/2021-31/12/2021</w:t>
            </w:r>
          </w:p>
        </w:tc>
        <w:tc>
          <w:tcPr>
            <w:tcW w:w="609" w:type="pct"/>
            <w:tcBorders>
              <w:top w:val="nil"/>
              <w:left w:val="single" w:sz="4" w:space="0" w:color="auto"/>
              <w:bottom w:val="single" w:sz="4" w:space="0" w:color="auto"/>
              <w:right w:val="single" w:sz="4" w:space="0" w:color="auto"/>
            </w:tcBorders>
            <w:shd w:val="clear" w:color="auto" w:fill="auto"/>
            <w:vAlign w:val="center"/>
          </w:tcPr>
          <w:p w14:paraId="6F914625" w14:textId="044A6FEF"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Schmook Birgit Inge</w:t>
            </w:r>
          </w:p>
        </w:tc>
      </w:tr>
      <w:tr w:rsidR="00691FEA" w:rsidRPr="00482A23" w14:paraId="334B38D9" w14:textId="77777777" w:rsidTr="00283F8D">
        <w:trPr>
          <w:trHeight w:val="2175"/>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38D1459" w14:textId="25B6019B"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Where are the Neotropical otters (Lontra longicaudis)? A study on the ecology of a cryptic mammal across a transboundary basin in Mesoamerica.</w:t>
            </w:r>
          </w:p>
        </w:tc>
        <w:tc>
          <w:tcPr>
            <w:tcW w:w="684" w:type="pct"/>
            <w:tcBorders>
              <w:top w:val="single" w:sz="4" w:space="0" w:color="auto"/>
              <w:left w:val="nil"/>
              <w:bottom w:val="single" w:sz="4" w:space="0" w:color="auto"/>
              <w:right w:val="single" w:sz="4" w:space="0" w:color="auto"/>
            </w:tcBorders>
            <w:shd w:val="clear" w:color="auto" w:fill="auto"/>
            <w:vAlign w:val="center"/>
          </w:tcPr>
          <w:p w14:paraId="165260EB" w14:textId="074BC436"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The Rufford Foundation</w:t>
            </w:r>
          </w:p>
        </w:tc>
        <w:tc>
          <w:tcPr>
            <w:tcW w:w="489" w:type="pct"/>
            <w:tcBorders>
              <w:top w:val="single" w:sz="4" w:space="0" w:color="auto"/>
              <w:left w:val="nil"/>
              <w:bottom w:val="single" w:sz="4" w:space="0" w:color="auto"/>
              <w:right w:val="single" w:sz="4" w:space="0" w:color="auto"/>
            </w:tcBorders>
            <w:shd w:val="clear" w:color="auto" w:fill="auto"/>
            <w:vAlign w:val="center"/>
          </w:tcPr>
          <w:p w14:paraId="715CCEE4" w14:textId="6DB1D03C"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142,504.32 </w:t>
            </w:r>
          </w:p>
        </w:tc>
        <w:tc>
          <w:tcPr>
            <w:tcW w:w="489" w:type="pct"/>
            <w:tcBorders>
              <w:top w:val="single" w:sz="4" w:space="0" w:color="auto"/>
              <w:left w:val="nil"/>
              <w:bottom w:val="single" w:sz="4" w:space="0" w:color="auto"/>
              <w:right w:val="single" w:sz="4" w:space="0" w:color="auto"/>
            </w:tcBorders>
            <w:shd w:val="clear" w:color="auto" w:fill="auto"/>
            <w:vAlign w:val="center"/>
          </w:tcPr>
          <w:p w14:paraId="1079F186" w14:textId="49301E39"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142,504.28 </w:t>
            </w:r>
          </w:p>
        </w:tc>
        <w:tc>
          <w:tcPr>
            <w:tcW w:w="1619" w:type="pct"/>
            <w:tcBorders>
              <w:top w:val="single" w:sz="4" w:space="0" w:color="auto"/>
              <w:left w:val="nil"/>
              <w:bottom w:val="single" w:sz="4" w:space="0" w:color="auto"/>
              <w:right w:val="single" w:sz="4" w:space="0" w:color="auto"/>
            </w:tcBorders>
            <w:shd w:val="clear" w:color="auto" w:fill="auto"/>
            <w:vAlign w:val="center"/>
          </w:tcPr>
          <w:p w14:paraId="31335C5A" w14:textId="3D5433DA"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La información generada en el proyecto llenará un vacío de información sobre esta especie, la cual juega un rol importante en la salud del ecosistema y que se encuentra amenazada y protegida en las normas nacional (Semarnat) e internacional (IUCN). Dicha información será divulgada en diferentes medios a la población local, así como en artículos científicos dirigidos a la comunidad académica, para dar a </w:t>
            </w:r>
            <w:proofErr w:type="spellStart"/>
            <w:r w:rsidRPr="00482A23">
              <w:rPr>
                <w:rFonts w:ascii="Montserrat" w:hAnsi="Montserrat" w:cs="Calibri"/>
                <w:color w:val="000000"/>
                <w:sz w:val="16"/>
                <w:szCs w:val="16"/>
              </w:rPr>
              <w:t>conocer</w:t>
            </w:r>
            <w:proofErr w:type="spellEnd"/>
            <w:r w:rsidRPr="00482A23">
              <w:rPr>
                <w:rFonts w:ascii="Montserrat" w:hAnsi="Montserrat" w:cs="Calibri"/>
                <w:color w:val="000000"/>
                <w:sz w:val="16"/>
                <w:szCs w:val="16"/>
              </w:rPr>
              <w:t xml:space="preserve"> la </w:t>
            </w:r>
            <w:proofErr w:type="spellStart"/>
            <w:r w:rsidRPr="00482A23">
              <w:rPr>
                <w:rFonts w:ascii="Montserrat" w:hAnsi="Montserrat" w:cs="Calibri"/>
                <w:color w:val="000000"/>
                <w:sz w:val="16"/>
                <w:szCs w:val="16"/>
              </w:rPr>
              <w:t>importancia</w:t>
            </w:r>
            <w:proofErr w:type="spellEnd"/>
            <w:r w:rsidRPr="00482A23">
              <w:rPr>
                <w:rFonts w:ascii="Montserrat" w:hAnsi="Montserrat" w:cs="Calibri"/>
                <w:color w:val="000000"/>
                <w:sz w:val="16"/>
                <w:szCs w:val="16"/>
              </w:rPr>
              <w:t xml:space="preserve"> de </w:t>
            </w:r>
            <w:proofErr w:type="spellStart"/>
            <w:r w:rsidRPr="00482A23">
              <w:rPr>
                <w:rFonts w:ascii="Montserrat" w:hAnsi="Montserrat" w:cs="Calibri"/>
                <w:color w:val="000000"/>
                <w:sz w:val="16"/>
                <w:szCs w:val="16"/>
              </w:rPr>
              <w:t>proteger</w:t>
            </w:r>
            <w:proofErr w:type="spellEnd"/>
            <w:r w:rsidRPr="00482A23">
              <w:rPr>
                <w:rFonts w:ascii="Montserrat" w:hAnsi="Montserrat" w:cs="Calibri"/>
                <w:color w:val="000000"/>
                <w:sz w:val="16"/>
                <w:szCs w:val="16"/>
              </w:rPr>
              <w:t xml:space="preserve"> y </w:t>
            </w:r>
            <w:proofErr w:type="spellStart"/>
            <w:r w:rsidRPr="00482A23">
              <w:rPr>
                <w:rFonts w:ascii="Montserrat" w:hAnsi="Montserrat" w:cs="Calibri"/>
                <w:color w:val="000000"/>
                <w:sz w:val="16"/>
                <w:szCs w:val="16"/>
              </w:rPr>
              <w:t>conservar</w:t>
            </w:r>
            <w:proofErr w:type="spellEnd"/>
            <w:r w:rsidRPr="00482A23">
              <w:rPr>
                <w:rFonts w:ascii="Montserrat" w:hAnsi="Montserrat" w:cs="Calibri"/>
                <w:color w:val="000000"/>
                <w:sz w:val="16"/>
                <w:szCs w:val="16"/>
              </w:rPr>
              <w:t xml:space="preserve"> a la </w:t>
            </w:r>
            <w:proofErr w:type="spellStart"/>
            <w:r w:rsidRPr="00482A23">
              <w:rPr>
                <w:rFonts w:ascii="Montserrat" w:hAnsi="Montserrat" w:cs="Calibri"/>
                <w:color w:val="000000"/>
                <w:sz w:val="16"/>
                <w:szCs w:val="16"/>
              </w:rPr>
              <w:t>especie</w:t>
            </w:r>
            <w:proofErr w:type="spellEnd"/>
            <w:r w:rsidRPr="00482A23">
              <w:rPr>
                <w:rFonts w:ascii="Montserrat" w:hAnsi="Montserrat" w:cs="Calibri"/>
                <w:color w:val="000000"/>
                <w:sz w:val="16"/>
                <w:szCs w:val="16"/>
              </w:rPr>
              <w:t>.</w:t>
            </w:r>
          </w:p>
        </w:tc>
        <w:tc>
          <w:tcPr>
            <w:tcW w:w="474" w:type="pct"/>
            <w:tcBorders>
              <w:top w:val="single" w:sz="4" w:space="0" w:color="auto"/>
              <w:left w:val="nil"/>
              <w:bottom w:val="single" w:sz="4" w:space="0" w:color="auto"/>
              <w:right w:val="single" w:sz="4" w:space="0" w:color="auto"/>
            </w:tcBorders>
            <w:shd w:val="clear" w:color="auto" w:fill="auto"/>
            <w:vAlign w:val="center"/>
          </w:tcPr>
          <w:p w14:paraId="1A6AA4CA" w14:textId="19610C6A"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04/10/2021-31/10/2022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0840A6CA" w14:textId="36B4E11E"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Cedeño Vázquez José Rogelio</w:t>
            </w:r>
          </w:p>
        </w:tc>
      </w:tr>
      <w:tr w:rsidR="00691FEA" w:rsidRPr="00482A23" w14:paraId="2ECC1897" w14:textId="77777777" w:rsidTr="00283F8D">
        <w:trPr>
          <w:trHeight w:val="1468"/>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7D0AFC7" w14:textId="39139F15"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Evaluación de sistemas multiespecie como estrategia de restauración de procesos ecosistémicos en el APFF Bala´an K´aax</w:t>
            </w:r>
          </w:p>
        </w:tc>
        <w:tc>
          <w:tcPr>
            <w:tcW w:w="684" w:type="pct"/>
            <w:tcBorders>
              <w:top w:val="single" w:sz="4" w:space="0" w:color="auto"/>
              <w:left w:val="nil"/>
              <w:bottom w:val="single" w:sz="4" w:space="0" w:color="auto"/>
              <w:right w:val="single" w:sz="4" w:space="0" w:color="auto"/>
            </w:tcBorders>
            <w:shd w:val="clear" w:color="auto" w:fill="auto"/>
            <w:vAlign w:val="center"/>
          </w:tcPr>
          <w:p w14:paraId="4BF4420E" w14:textId="39DBD213"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SEMARNAT-CONANP</w:t>
            </w:r>
          </w:p>
        </w:tc>
        <w:tc>
          <w:tcPr>
            <w:tcW w:w="489" w:type="pct"/>
            <w:tcBorders>
              <w:top w:val="single" w:sz="4" w:space="0" w:color="auto"/>
              <w:left w:val="nil"/>
              <w:bottom w:val="single" w:sz="4" w:space="0" w:color="auto"/>
              <w:right w:val="single" w:sz="4" w:space="0" w:color="auto"/>
            </w:tcBorders>
            <w:shd w:val="clear" w:color="auto" w:fill="auto"/>
            <w:vAlign w:val="center"/>
          </w:tcPr>
          <w:p w14:paraId="7496E7FA" w14:textId="274D14D4"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649,925.00 </w:t>
            </w:r>
          </w:p>
        </w:tc>
        <w:tc>
          <w:tcPr>
            <w:tcW w:w="489" w:type="pct"/>
            <w:tcBorders>
              <w:top w:val="single" w:sz="4" w:space="0" w:color="auto"/>
              <w:left w:val="nil"/>
              <w:bottom w:val="single" w:sz="4" w:space="0" w:color="auto"/>
              <w:right w:val="single" w:sz="4" w:space="0" w:color="auto"/>
            </w:tcBorders>
            <w:shd w:val="clear" w:color="auto" w:fill="auto"/>
            <w:vAlign w:val="center"/>
          </w:tcPr>
          <w:p w14:paraId="5C4E5A4E" w14:textId="49399C11"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649,925.00 </w:t>
            </w:r>
          </w:p>
        </w:tc>
        <w:tc>
          <w:tcPr>
            <w:tcW w:w="1619" w:type="pct"/>
            <w:tcBorders>
              <w:top w:val="single" w:sz="4" w:space="0" w:color="auto"/>
              <w:left w:val="nil"/>
              <w:bottom w:val="single" w:sz="4" w:space="0" w:color="auto"/>
              <w:right w:val="single" w:sz="4" w:space="0" w:color="auto"/>
            </w:tcBorders>
            <w:shd w:val="clear" w:color="auto" w:fill="auto"/>
            <w:vAlign w:val="center"/>
          </w:tcPr>
          <w:p w14:paraId="44EB3F2C" w14:textId="235093B4"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A corto plazo se estableció un sistema múltiespecie, así como una linea base de indicadores ecosistémicos que permitirá comparar su evolución en el tiempo. A largo plazo, es un proyecto sin precedentes en un ANP debido a que fue desarrollada con base en la participación social de más de 50 voluntarios y monitores. </w:t>
            </w:r>
          </w:p>
        </w:tc>
        <w:tc>
          <w:tcPr>
            <w:tcW w:w="474" w:type="pct"/>
            <w:tcBorders>
              <w:top w:val="single" w:sz="4" w:space="0" w:color="auto"/>
              <w:left w:val="nil"/>
              <w:bottom w:val="single" w:sz="4" w:space="0" w:color="auto"/>
              <w:right w:val="single" w:sz="4" w:space="0" w:color="auto"/>
            </w:tcBorders>
            <w:shd w:val="clear" w:color="auto" w:fill="auto"/>
            <w:vAlign w:val="center"/>
          </w:tcPr>
          <w:p w14:paraId="0FE356DA" w14:textId="448D27E9"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19/06/2022-31/12/2022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1F8790D6" w14:textId="542D05B4"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Macario Mendoza Pedro Antonio/López Martínez Jorge Omar</w:t>
            </w:r>
          </w:p>
        </w:tc>
      </w:tr>
      <w:tr w:rsidR="00691FEA" w:rsidRPr="00482A23" w14:paraId="11A282B7" w14:textId="77777777" w:rsidTr="00283F8D">
        <w:trPr>
          <w:trHeight w:val="2175"/>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A93A8A8" w14:textId="6221FA68"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lastRenderedPageBreak/>
              <w:t xml:space="preserve">Interacciones Negativas humano-cocodrilianos en la RB Banco Chinchorro, el APFF Manglares de Nichupté y Norte de la RB Caribe Mexicano  </w:t>
            </w:r>
          </w:p>
        </w:tc>
        <w:tc>
          <w:tcPr>
            <w:tcW w:w="684" w:type="pct"/>
            <w:tcBorders>
              <w:top w:val="single" w:sz="4" w:space="0" w:color="auto"/>
              <w:left w:val="nil"/>
              <w:bottom w:val="single" w:sz="4" w:space="0" w:color="auto"/>
              <w:right w:val="single" w:sz="4" w:space="0" w:color="auto"/>
            </w:tcBorders>
            <w:shd w:val="clear" w:color="auto" w:fill="auto"/>
            <w:vAlign w:val="center"/>
          </w:tcPr>
          <w:p w14:paraId="4DBA1204" w14:textId="5A6AE64C"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SEMARNAT-CONANP</w:t>
            </w:r>
          </w:p>
        </w:tc>
        <w:tc>
          <w:tcPr>
            <w:tcW w:w="489" w:type="pct"/>
            <w:tcBorders>
              <w:top w:val="single" w:sz="4" w:space="0" w:color="auto"/>
              <w:left w:val="nil"/>
              <w:bottom w:val="single" w:sz="4" w:space="0" w:color="auto"/>
              <w:right w:val="single" w:sz="4" w:space="0" w:color="auto"/>
            </w:tcBorders>
            <w:shd w:val="clear" w:color="auto" w:fill="auto"/>
            <w:vAlign w:val="center"/>
          </w:tcPr>
          <w:p w14:paraId="76520D40" w14:textId="0FED69FF"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550,075.00 </w:t>
            </w:r>
          </w:p>
        </w:tc>
        <w:tc>
          <w:tcPr>
            <w:tcW w:w="489" w:type="pct"/>
            <w:tcBorders>
              <w:top w:val="single" w:sz="4" w:space="0" w:color="auto"/>
              <w:left w:val="nil"/>
              <w:bottom w:val="single" w:sz="4" w:space="0" w:color="auto"/>
              <w:right w:val="single" w:sz="4" w:space="0" w:color="auto"/>
            </w:tcBorders>
            <w:shd w:val="clear" w:color="auto" w:fill="auto"/>
            <w:vAlign w:val="center"/>
          </w:tcPr>
          <w:p w14:paraId="44D33C5F" w14:textId="29EB00B3"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432,001.06 </w:t>
            </w:r>
          </w:p>
        </w:tc>
        <w:tc>
          <w:tcPr>
            <w:tcW w:w="1619" w:type="pct"/>
            <w:tcBorders>
              <w:top w:val="single" w:sz="4" w:space="0" w:color="auto"/>
              <w:left w:val="nil"/>
              <w:bottom w:val="single" w:sz="4" w:space="0" w:color="auto"/>
              <w:right w:val="single" w:sz="4" w:space="0" w:color="auto"/>
            </w:tcBorders>
            <w:shd w:val="clear" w:color="auto" w:fill="auto"/>
            <w:vAlign w:val="center"/>
          </w:tcPr>
          <w:p w14:paraId="76BFE68B" w14:textId="43FEB9B1"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Los resultados de este proyecto permitirán diseñar y aplicar estrategias para facilitar la coexistencia entre humanos y cocodrilos a partir del conocimiento de la biodiversidad y la precaución. Lo anterior, a través de la identificación de actitudes relacionadas con alta percepción de riesgo y poca tolerancia hacia los cocodrilos, evitando así que, después de un accidente con cocodrilos, las comunidades locales eliminen cocodrilos en represalia, y que las autoridades encargadas generen políticas públicas efectivas que reduzcan el riesgo de interacciones negativas sin alterar las poblaciones de cocodrilos. Lo más importante es que este enfoque es efectivo en tres áreas naturales protegidas de Quintana Roo, y en otras áreas del país con problemáticas similares.</w:t>
            </w:r>
          </w:p>
        </w:tc>
        <w:tc>
          <w:tcPr>
            <w:tcW w:w="474" w:type="pct"/>
            <w:tcBorders>
              <w:top w:val="single" w:sz="4" w:space="0" w:color="auto"/>
              <w:left w:val="nil"/>
              <w:bottom w:val="single" w:sz="4" w:space="0" w:color="auto"/>
              <w:right w:val="single" w:sz="4" w:space="0" w:color="auto"/>
            </w:tcBorders>
            <w:shd w:val="clear" w:color="auto" w:fill="auto"/>
            <w:vAlign w:val="center"/>
          </w:tcPr>
          <w:p w14:paraId="3AFC6120" w14:textId="49D83061"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21/06/2022-31/12/2022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7F26E169" w14:textId="5E40A102"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Schmook Birgit Inge</w:t>
            </w:r>
          </w:p>
        </w:tc>
      </w:tr>
      <w:tr w:rsidR="00691FEA" w:rsidRPr="00482A23" w14:paraId="54C8CC93" w14:textId="77777777" w:rsidTr="00283F8D">
        <w:trPr>
          <w:trHeight w:val="2175"/>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4D13116" w14:textId="2C4B102C"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Evaluación y caracterización de la población de boa como posible especie exótica y su efecto en las poblaciones de aves y reptiles en riesgo en la RB Banco Chinchorro</w:t>
            </w:r>
          </w:p>
        </w:tc>
        <w:tc>
          <w:tcPr>
            <w:tcW w:w="684" w:type="pct"/>
            <w:tcBorders>
              <w:top w:val="single" w:sz="4" w:space="0" w:color="auto"/>
              <w:left w:val="nil"/>
              <w:bottom w:val="single" w:sz="4" w:space="0" w:color="auto"/>
              <w:right w:val="single" w:sz="4" w:space="0" w:color="auto"/>
            </w:tcBorders>
            <w:shd w:val="clear" w:color="auto" w:fill="auto"/>
            <w:vAlign w:val="center"/>
          </w:tcPr>
          <w:p w14:paraId="2854F1A2" w14:textId="74327F4C"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SEMARNAT-CONANP</w:t>
            </w:r>
          </w:p>
        </w:tc>
        <w:tc>
          <w:tcPr>
            <w:tcW w:w="489" w:type="pct"/>
            <w:tcBorders>
              <w:top w:val="single" w:sz="4" w:space="0" w:color="auto"/>
              <w:left w:val="nil"/>
              <w:bottom w:val="single" w:sz="4" w:space="0" w:color="auto"/>
              <w:right w:val="single" w:sz="4" w:space="0" w:color="auto"/>
            </w:tcBorders>
            <w:shd w:val="clear" w:color="auto" w:fill="auto"/>
            <w:vAlign w:val="center"/>
          </w:tcPr>
          <w:p w14:paraId="5DC6A91E" w14:textId="55ACD0B0"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800,000.00 </w:t>
            </w:r>
          </w:p>
        </w:tc>
        <w:tc>
          <w:tcPr>
            <w:tcW w:w="489" w:type="pct"/>
            <w:tcBorders>
              <w:top w:val="single" w:sz="4" w:space="0" w:color="auto"/>
              <w:left w:val="nil"/>
              <w:bottom w:val="single" w:sz="4" w:space="0" w:color="auto"/>
              <w:right w:val="single" w:sz="4" w:space="0" w:color="auto"/>
            </w:tcBorders>
            <w:shd w:val="clear" w:color="auto" w:fill="auto"/>
            <w:vAlign w:val="center"/>
          </w:tcPr>
          <w:p w14:paraId="2952D8DD" w14:textId="53B85921"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799,264.33 </w:t>
            </w:r>
          </w:p>
        </w:tc>
        <w:tc>
          <w:tcPr>
            <w:tcW w:w="1619" w:type="pct"/>
            <w:tcBorders>
              <w:top w:val="single" w:sz="4" w:space="0" w:color="auto"/>
              <w:left w:val="nil"/>
              <w:bottom w:val="single" w:sz="4" w:space="0" w:color="auto"/>
              <w:right w:val="single" w:sz="4" w:space="0" w:color="auto"/>
            </w:tcBorders>
            <w:shd w:val="clear" w:color="auto" w:fill="auto"/>
            <w:vAlign w:val="center"/>
          </w:tcPr>
          <w:p w14:paraId="6A565E84" w14:textId="539C7B24"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Conocer el papel que juega una de las especies invasoras en las poblaciones de organismos nativos y con ello regular su introducción (accidental o intencionada), sobre todo en sitios más vulnerables al efecto de los invasores, como lo es un atolón.</w:t>
            </w:r>
          </w:p>
        </w:tc>
        <w:tc>
          <w:tcPr>
            <w:tcW w:w="474" w:type="pct"/>
            <w:tcBorders>
              <w:top w:val="single" w:sz="4" w:space="0" w:color="auto"/>
              <w:left w:val="nil"/>
              <w:bottom w:val="single" w:sz="4" w:space="0" w:color="auto"/>
              <w:right w:val="single" w:sz="4" w:space="0" w:color="auto"/>
            </w:tcBorders>
            <w:shd w:val="clear" w:color="auto" w:fill="auto"/>
            <w:vAlign w:val="center"/>
          </w:tcPr>
          <w:p w14:paraId="0E74CBB1" w14:textId="184E3AEF"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12/07/2022-20/12/2022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31B701B2" w14:textId="706DA2AA"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González Solís David</w:t>
            </w:r>
          </w:p>
        </w:tc>
      </w:tr>
      <w:tr w:rsidR="00691FEA" w:rsidRPr="00482A23" w14:paraId="5825026B" w14:textId="77777777" w:rsidTr="00283F8D">
        <w:trPr>
          <w:trHeight w:val="2175"/>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65D051C" w14:textId="58E6D708"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El color, sonido, gusto y tacto del mundo maya en representación de los saberes ambientales mayas macehuales y la riqueza biocultural de la Península de Yucatán.            </w:t>
            </w:r>
          </w:p>
        </w:tc>
        <w:tc>
          <w:tcPr>
            <w:tcW w:w="684" w:type="pct"/>
            <w:tcBorders>
              <w:top w:val="single" w:sz="4" w:space="0" w:color="auto"/>
              <w:left w:val="nil"/>
              <w:bottom w:val="single" w:sz="4" w:space="0" w:color="auto"/>
              <w:right w:val="single" w:sz="4" w:space="0" w:color="auto"/>
            </w:tcBorders>
            <w:shd w:val="clear" w:color="auto" w:fill="auto"/>
            <w:vAlign w:val="center"/>
          </w:tcPr>
          <w:p w14:paraId="2999D79E" w14:textId="6255FB53"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CONA</w:t>
            </w:r>
            <w:r w:rsidR="00482A23">
              <w:rPr>
                <w:rFonts w:ascii="Montserrat" w:hAnsi="Montserrat" w:cs="Calibri"/>
                <w:color w:val="000000"/>
                <w:sz w:val="16"/>
                <w:szCs w:val="16"/>
              </w:rPr>
              <w:t>H</w:t>
            </w:r>
            <w:r w:rsidRPr="00482A23">
              <w:rPr>
                <w:rFonts w:ascii="Montserrat" w:hAnsi="Montserrat" w:cs="Calibri"/>
                <w:color w:val="000000"/>
                <w:sz w:val="16"/>
                <w:szCs w:val="16"/>
              </w:rPr>
              <w:t>CYT</w:t>
            </w:r>
          </w:p>
        </w:tc>
        <w:tc>
          <w:tcPr>
            <w:tcW w:w="489" w:type="pct"/>
            <w:tcBorders>
              <w:top w:val="single" w:sz="4" w:space="0" w:color="auto"/>
              <w:left w:val="nil"/>
              <w:bottom w:val="single" w:sz="4" w:space="0" w:color="auto"/>
              <w:right w:val="single" w:sz="4" w:space="0" w:color="auto"/>
            </w:tcBorders>
            <w:shd w:val="clear" w:color="auto" w:fill="auto"/>
            <w:vAlign w:val="center"/>
          </w:tcPr>
          <w:p w14:paraId="0DF19714" w14:textId="429C23B2"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1,499,460.00 </w:t>
            </w:r>
          </w:p>
        </w:tc>
        <w:tc>
          <w:tcPr>
            <w:tcW w:w="489" w:type="pct"/>
            <w:tcBorders>
              <w:top w:val="single" w:sz="4" w:space="0" w:color="auto"/>
              <w:left w:val="nil"/>
              <w:bottom w:val="single" w:sz="4" w:space="0" w:color="auto"/>
              <w:right w:val="single" w:sz="4" w:space="0" w:color="auto"/>
            </w:tcBorders>
            <w:shd w:val="clear" w:color="auto" w:fill="auto"/>
            <w:vAlign w:val="center"/>
          </w:tcPr>
          <w:p w14:paraId="083D831B" w14:textId="054455BF"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1,499,195.53 </w:t>
            </w:r>
          </w:p>
        </w:tc>
        <w:tc>
          <w:tcPr>
            <w:tcW w:w="1619" w:type="pct"/>
            <w:tcBorders>
              <w:top w:val="single" w:sz="4" w:space="0" w:color="auto"/>
              <w:left w:val="nil"/>
              <w:bottom w:val="single" w:sz="4" w:space="0" w:color="auto"/>
              <w:right w:val="single" w:sz="4" w:space="0" w:color="auto"/>
            </w:tcBorders>
            <w:shd w:val="clear" w:color="auto" w:fill="auto"/>
            <w:vAlign w:val="center"/>
          </w:tcPr>
          <w:p w14:paraId="3ADB560F" w14:textId="1C9EED21"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Impactamos directamente en la región al coadyuvar en la conservación de la riqueza biocultural y el desarrollo sustentable de la Península de Yucatán, no sólo de las 65 hectáreas en las que se ubica el JBDABM, sino también de las áreas aledañas señaladas en el Plan de Desarrollo Urbano vigente como “Parque Ecológico” y extensivamente en la Península de Yucatán. </w:t>
            </w:r>
            <w:r w:rsidRPr="00482A23">
              <w:rPr>
                <w:rFonts w:ascii="Montserrat" w:hAnsi="Montserrat" w:cs="Calibri"/>
                <w:color w:val="000000"/>
                <w:sz w:val="16"/>
                <w:szCs w:val="16"/>
              </w:rPr>
              <w:br/>
              <w:t xml:space="preserve">Por las altas tasas de turismo nacional e internacional de la zona, la relevancia de la riqueza biocultural de la Península de Yucatán y la conciencia de sus particulares problemáticas ambientales, culturales y económicas, tiene alcance internacional. </w:t>
            </w:r>
            <w:r w:rsidRPr="00482A23">
              <w:rPr>
                <w:rFonts w:ascii="Montserrat" w:hAnsi="Montserrat" w:cs="Calibri"/>
                <w:color w:val="000000"/>
                <w:sz w:val="16"/>
                <w:szCs w:val="16"/>
              </w:rPr>
              <w:br/>
              <w:t xml:space="preserve">Considerando que la estrategia de interpretación ambiental permanecerá instalada en el Jardín Botánico, la población local y visitante se verá favorecida por las diferentes intervenciones, el intercambio de saberes y la experiencia en los </w:t>
            </w:r>
            <w:r w:rsidRPr="00482A23">
              <w:rPr>
                <w:rFonts w:ascii="Montserrat" w:hAnsi="Montserrat" w:cs="Calibri"/>
                <w:color w:val="000000"/>
                <w:sz w:val="16"/>
                <w:szCs w:val="16"/>
              </w:rPr>
              <w:lastRenderedPageBreak/>
              <w:t xml:space="preserve">senderos interpretativos, así como por el enriquecimiento de los acervos de conocimientos científicos, culturales y creativos. Al ampliar el pensamiento alternativo con ayuda de estas intervenciones, se propicia la toma de decisiones responsables y conscientes sobre la forma en que se utilizan los recursos: agua, aire, suelo, energía, alimentos, etc., así como la capacidad de las personas para controlar e influir sobre las decisiones que adoptan quienes gestionan los recursos, tanto políticos como técnicos. </w:t>
            </w:r>
            <w:r w:rsidRPr="00482A23">
              <w:rPr>
                <w:rFonts w:ascii="Montserrat" w:hAnsi="Montserrat" w:cs="Calibri"/>
                <w:color w:val="000000"/>
                <w:sz w:val="16"/>
                <w:szCs w:val="16"/>
              </w:rPr>
              <w:br/>
              <w:t xml:space="preserve">Todo el material interpretativo tiene un alcance regional, podrá ser utilizado para replicar nuestra estrategia en diferentes espacios. </w:t>
            </w:r>
          </w:p>
        </w:tc>
        <w:tc>
          <w:tcPr>
            <w:tcW w:w="474" w:type="pct"/>
            <w:tcBorders>
              <w:top w:val="single" w:sz="4" w:space="0" w:color="auto"/>
              <w:left w:val="nil"/>
              <w:bottom w:val="single" w:sz="4" w:space="0" w:color="auto"/>
              <w:right w:val="single" w:sz="4" w:space="0" w:color="auto"/>
            </w:tcBorders>
            <w:shd w:val="clear" w:color="auto" w:fill="auto"/>
            <w:vAlign w:val="center"/>
          </w:tcPr>
          <w:p w14:paraId="0B816095" w14:textId="3483B654"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lastRenderedPageBreak/>
              <w:t>15/06/2021-30/06/2022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7D62F384" w14:textId="390644E6"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Grajeda Jiménez Alma Beatriz</w:t>
            </w:r>
          </w:p>
        </w:tc>
      </w:tr>
      <w:tr w:rsidR="00691FEA" w:rsidRPr="00482A23" w14:paraId="59D4691C" w14:textId="77777777" w:rsidTr="00283F8D">
        <w:trPr>
          <w:trHeight w:val="2175"/>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226C20E" w14:textId="6103AEE6"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Estudio de genética de la población de Tapir Centroamericano (Tapirus bairdii) en la selva maya</w:t>
            </w:r>
          </w:p>
        </w:tc>
        <w:tc>
          <w:tcPr>
            <w:tcW w:w="684" w:type="pct"/>
            <w:tcBorders>
              <w:top w:val="single" w:sz="4" w:space="0" w:color="auto"/>
              <w:left w:val="nil"/>
              <w:bottom w:val="single" w:sz="4" w:space="0" w:color="auto"/>
              <w:right w:val="single" w:sz="4" w:space="0" w:color="auto"/>
            </w:tcBorders>
            <w:shd w:val="clear" w:color="auto" w:fill="auto"/>
            <w:vAlign w:val="center"/>
          </w:tcPr>
          <w:p w14:paraId="03EF831C" w14:textId="37D6F1EA"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Experiencias Xcaret Parques S.A.P.I. de C.V.</w:t>
            </w:r>
          </w:p>
        </w:tc>
        <w:tc>
          <w:tcPr>
            <w:tcW w:w="489" w:type="pct"/>
            <w:tcBorders>
              <w:top w:val="single" w:sz="4" w:space="0" w:color="auto"/>
              <w:left w:val="nil"/>
              <w:bottom w:val="single" w:sz="4" w:space="0" w:color="auto"/>
              <w:right w:val="single" w:sz="4" w:space="0" w:color="auto"/>
            </w:tcBorders>
            <w:shd w:val="clear" w:color="auto" w:fill="auto"/>
            <w:vAlign w:val="center"/>
          </w:tcPr>
          <w:p w14:paraId="16856B7E" w14:textId="6DF35DA8"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123,846.00 </w:t>
            </w:r>
          </w:p>
        </w:tc>
        <w:tc>
          <w:tcPr>
            <w:tcW w:w="489" w:type="pct"/>
            <w:tcBorders>
              <w:top w:val="single" w:sz="4" w:space="0" w:color="auto"/>
              <w:left w:val="nil"/>
              <w:bottom w:val="single" w:sz="4" w:space="0" w:color="auto"/>
              <w:right w:val="single" w:sz="4" w:space="0" w:color="auto"/>
            </w:tcBorders>
            <w:shd w:val="clear" w:color="auto" w:fill="auto"/>
            <w:vAlign w:val="center"/>
          </w:tcPr>
          <w:p w14:paraId="17797B98" w14:textId="05DDA7DB"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123,846.00 </w:t>
            </w:r>
          </w:p>
        </w:tc>
        <w:tc>
          <w:tcPr>
            <w:tcW w:w="1619" w:type="pct"/>
            <w:tcBorders>
              <w:top w:val="single" w:sz="4" w:space="0" w:color="auto"/>
              <w:left w:val="nil"/>
              <w:bottom w:val="single" w:sz="4" w:space="0" w:color="auto"/>
              <w:right w:val="single" w:sz="4" w:space="0" w:color="auto"/>
            </w:tcBorders>
            <w:shd w:val="clear" w:color="auto" w:fill="auto"/>
            <w:vAlign w:val="center"/>
          </w:tcPr>
          <w:p w14:paraId="2A874040" w14:textId="17351D96"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Este resultado enfatiza la importancia de la conservación de Tapirus bairdii en la región sur de México. También, muestra que es necesario seguir trabajando con esta especie para obtener más datos genéticos y ecológicos que permitirán entender mejor los movimientos de los tapires en los paisajes de la Selva Maya y establecer planes de manejo y conservación más adecuados. </w:t>
            </w:r>
          </w:p>
        </w:tc>
        <w:tc>
          <w:tcPr>
            <w:tcW w:w="474" w:type="pct"/>
            <w:tcBorders>
              <w:top w:val="single" w:sz="4" w:space="0" w:color="auto"/>
              <w:left w:val="nil"/>
              <w:bottom w:val="single" w:sz="4" w:space="0" w:color="auto"/>
              <w:right w:val="single" w:sz="4" w:space="0" w:color="auto"/>
            </w:tcBorders>
            <w:shd w:val="clear" w:color="auto" w:fill="auto"/>
            <w:vAlign w:val="center"/>
          </w:tcPr>
          <w:p w14:paraId="21B89C69" w14:textId="453C51CE"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t>01/10/2021-30/09/2022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425534B9" w14:textId="408E102F"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Machkour M'Rabet Salima Christine</w:t>
            </w:r>
          </w:p>
        </w:tc>
      </w:tr>
      <w:tr w:rsidR="00691FEA" w:rsidRPr="00482A23" w14:paraId="4ED0D301" w14:textId="77777777" w:rsidTr="00283F8D">
        <w:trPr>
          <w:trHeight w:val="2175"/>
        </w:trPr>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B5F5240" w14:textId="3881ED12"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Estancias posdoctorales para mujeres mexicanas indígenas en ciencia, tecnología, ingenieríasy matemáticas Convocatoria 2019</w:t>
            </w:r>
          </w:p>
        </w:tc>
        <w:tc>
          <w:tcPr>
            <w:tcW w:w="684" w:type="pct"/>
            <w:tcBorders>
              <w:top w:val="single" w:sz="4" w:space="0" w:color="auto"/>
              <w:left w:val="nil"/>
              <w:bottom w:val="single" w:sz="4" w:space="0" w:color="auto"/>
              <w:right w:val="single" w:sz="4" w:space="0" w:color="auto"/>
            </w:tcBorders>
            <w:shd w:val="clear" w:color="auto" w:fill="auto"/>
            <w:vAlign w:val="center"/>
          </w:tcPr>
          <w:p w14:paraId="52E335C5" w14:textId="5812D39D"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Centro de Investigación y Estudios Superiores en Antropología Social</w:t>
            </w:r>
          </w:p>
        </w:tc>
        <w:tc>
          <w:tcPr>
            <w:tcW w:w="489" w:type="pct"/>
            <w:tcBorders>
              <w:top w:val="single" w:sz="4" w:space="0" w:color="auto"/>
              <w:left w:val="nil"/>
              <w:bottom w:val="single" w:sz="4" w:space="0" w:color="auto"/>
              <w:right w:val="single" w:sz="4" w:space="0" w:color="auto"/>
            </w:tcBorders>
            <w:shd w:val="clear" w:color="auto" w:fill="auto"/>
            <w:vAlign w:val="center"/>
          </w:tcPr>
          <w:p w14:paraId="71929C35" w14:textId="5705F01D"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500,000.00 </w:t>
            </w:r>
          </w:p>
        </w:tc>
        <w:tc>
          <w:tcPr>
            <w:tcW w:w="489" w:type="pct"/>
            <w:tcBorders>
              <w:top w:val="single" w:sz="4" w:space="0" w:color="auto"/>
              <w:left w:val="nil"/>
              <w:bottom w:val="single" w:sz="4" w:space="0" w:color="auto"/>
              <w:right w:val="single" w:sz="4" w:space="0" w:color="auto"/>
            </w:tcBorders>
            <w:shd w:val="clear" w:color="auto" w:fill="auto"/>
            <w:vAlign w:val="center"/>
          </w:tcPr>
          <w:p w14:paraId="207F8EB3" w14:textId="47B05FBB" w:rsidR="00691FEA" w:rsidRPr="00482A23" w:rsidRDefault="00691FEA" w:rsidP="00691FEA">
            <w:pPr>
              <w:jc w:val="right"/>
              <w:rPr>
                <w:rFonts w:ascii="Montserrat" w:hAnsi="Montserrat" w:cs="Calibri"/>
                <w:color w:val="000000"/>
                <w:sz w:val="16"/>
                <w:szCs w:val="16"/>
              </w:rPr>
            </w:pPr>
            <w:r w:rsidRPr="00482A23">
              <w:rPr>
                <w:rFonts w:ascii="Montserrat" w:hAnsi="Montserrat" w:cs="Calibri"/>
                <w:color w:val="000000"/>
                <w:sz w:val="16"/>
                <w:szCs w:val="16"/>
              </w:rPr>
              <w:t xml:space="preserve">                             500,000.00 </w:t>
            </w:r>
          </w:p>
        </w:tc>
        <w:tc>
          <w:tcPr>
            <w:tcW w:w="1619" w:type="pct"/>
            <w:tcBorders>
              <w:top w:val="single" w:sz="4" w:space="0" w:color="auto"/>
              <w:left w:val="nil"/>
              <w:bottom w:val="single" w:sz="4" w:space="0" w:color="auto"/>
              <w:right w:val="single" w:sz="4" w:space="0" w:color="auto"/>
            </w:tcBorders>
            <w:shd w:val="clear" w:color="auto" w:fill="auto"/>
            <w:vAlign w:val="center"/>
          </w:tcPr>
          <w:p w14:paraId="58921CCD" w14:textId="7333A28E" w:rsidR="00691FEA" w:rsidRPr="00482A23" w:rsidRDefault="00691FEA" w:rsidP="00691FEA">
            <w:pPr>
              <w:rPr>
                <w:rFonts w:ascii="Montserrat" w:hAnsi="Montserrat" w:cs="Calibri"/>
                <w:color w:val="000000"/>
                <w:sz w:val="16"/>
                <w:szCs w:val="16"/>
                <w:lang w:val="es-MX"/>
              </w:rPr>
            </w:pPr>
            <w:r w:rsidRPr="00482A23">
              <w:rPr>
                <w:rFonts w:ascii="Montserrat" w:hAnsi="Montserrat" w:cs="Calibri"/>
                <w:color w:val="000000"/>
                <w:sz w:val="16"/>
                <w:szCs w:val="16"/>
              </w:rPr>
              <w:t xml:space="preserve">El sur y sureste mexicano son regiones prioritarias para la conservación debido tanto a su diversidad biológica y cultural, como a la problemática ambiental, social y económica que presentan. La investigación en estos contextos permite contribuir al desarrollo regional y al bienestar de la población. La </w:t>
            </w:r>
            <w:proofErr w:type="spellStart"/>
            <w:r w:rsidRPr="00482A23">
              <w:rPr>
                <w:rFonts w:ascii="Montserrat" w:hAnsi="Montserrat" w:cs="Calibri"/>
                <w:color w:val="000000"/>
                <w:sz w:val="16"/>
                <w:szCs w:val="16"/>
              </w:rPr>
              <w:t>investigación</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desarrollada</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en</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comunidades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aledañas</w:t>
            </w:r>
            <w:proofErr w:type="spellEnd"/>
            <w:r w:rsidRPr="00482A23">
              <w:rPr>
                <w:rFonts w:ascii="Montserrat" w:hAnsi="Montserrat" w:cs="Calibri"/>
                <w:color w:val="000000"/>
                <w:sz w:val="16"/>
                <w:szCs w:val="16"/>
              </w:rPr>
              <w:t xml:space="preserve"> a la </w:t>
            </w:r>
            <w:proofErr w:type="spellStart"/>
            <w:r w:rsidRPr="00482A23">
              <w:rPr>
                <w:rFonts w:ascii="Montserrat" w:hAnsi="Montserrat" w:cs="Calibri"/>
                <w:color w:val="000000"/>
                <w:sz w:val="16"/>
                <w:szCs w:val="16"/>
              </w:rPr>
              <w:t>Reserva</w:t>
            </w:r>
            <w:proofErr w:type="spellEnd"/>
            <w:r w:rsidRPr="00482A23">
              <w:rPr>
                <w:rFonts w:ascii="Montserrat" w:hAnsi="Montserrat" w:cs="Calibri"/>
                <w:color w:val="000000"/>
                <w:sz w:val="16"/>
                <w:szCs w:val="16"/>
              </w:rPr>
              <w:t xml:space="preserve"> de la Biosfera Los </w:t>
            </w:r>
            <w:proofErr w:type="spellStart"/>
            <w:r w:rsidRPr="00482A23">
              <w:rPr>
                <w:rFonts w:ascii="Montserrat" w:hAnsi="Montserrat" w:cs="Calibri"/>
                <w:color w:val="000000"/>
                <w:sz w:val="16"/>
                <w:szCs w:val="16"/>
              </w:rPr>
              <w:t>Petenes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permitirá</w:t>
            </w:r>
            <w:proofErr w:type="spellEnd"/>
            <w:r w:rsidRPr="00482A23">
              <w:rPr>
                <w:rFonts w:ascii="Montserrat" w:hAnsi="Montserrat" w:cs="Calibri"/>
                <w:color w:val="000000"/>
                <w:sz w:val="16"/>
                <w:szCs w:val="16"/>
              </w:rPr>
              <w:t xml:space="preserve"> a </w:t>
            </w:r>
            <w:proofErr w:type="spellStart"/>
            <w:r w:rsidRPr="00482A23">
              <w:rPr>
                <w:rFonts w:ascii="Montserrat" w:hAnsi="Montserrat" w:cs="Calibri"/>
                <w:color w:val="000000"/>
                <w:sz w:val="16"/>
                <w:szCs w:val="16"/>
              </w:rPr>
              <w:t>los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grupos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domésticos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seguir</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identificando</w:t>
            </w:r>
            <w:proofErr w:type="spellEnd"/>
            <w:r w:rsidRPr="00482A23">
              <w:rPr>
                <w:rFonts w:ascii="Montserrat" w:hAnsi="Montserrat" w:cs="Calibri"/>
                <w:color w:val="000000"/>
                <w:sz w:val="16"/>
                <w:szCs w:val="16"/>
              </w:rPr>
              <w:t xml:space="preserve"> las </w:t>
            </w:r>
            <w:proofErr w:type="spellStart"/>
            <w:r w:rsidRPr="00482A23">
              <w:rPr>
                <w:rFonts w:ascii="Montserrat" w:hAnsi="Montserrat" w:cs="Calibri"/>
                <w:color w:val="000000"/>
                <w:sz w:val="16"/>
                <w:szCs w:val="16"/>
              </w:rPr>
              <w:t>múltiples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problemáticas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económicas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sociales</w:t>
            </w:r>
            <w:proofErr w:type="spellEnd"/>
            <w:r w:rsidRPr="00482A23">
              <w:rPr>
                <w:rFonts w:ascii="Montserrat" w:hAnsi="Montserrat" w:cs="Calibri"/>
                <w:color w:val="000000"/>
                <w:sz w:val="16"/>
                <w:szCs w:val="16"/>
              </w:rPr>
              <w:t xml:space="preserve"> y </w:t>
            </w:r>
            <w:proofErr w:type="spellStart"/>
            <w:r w:rsidRPr="00482A23">
              <w:rPr>
                <w:rFonts w:ascii="Montserrat" w:hAnsi="Montserrat" w:cs="Calibri"/>
                <w:color w:val="000000"/>
                <w:sz w:val="16"/>
                <w:szCs w:val="16"/>
              </w:rPr>
              <w:t>ambientales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vinculadas</w:t>
            </w:r>
            <w:proofErr w:type="spellEnd"/>
            <w:r w:rsidRPr="00482A23">
              <w:rPr>
                <w:rFonts w:ascii="Montserrat" w:hAnsi="Montserrat" w:cs="Calibri"/>
                <w:color w:val="000000"/>
                <w:sz w:val="16"/>
                <w:szCs w:val="16"/>
              </w:rPr>
              <w:t xml:space="preserve"> a sus </w:t>
            </w:r>
            <w:proofErr w:type="spellStart"/>
            <w:r w:rsidRPr="00482A23">
              <w:rPr>
                <w:rFonts w:ascii="Montserrat" w:hAnsi="Montserrat" w:cs="Calibri"/>
                <w:color w:val="000000"/>
                <w:sz w:val="16"/>
                <w:szCs w:val="16"/>
              </w:rPr>
              <w:t>actividades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productivas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pero</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también</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identificar</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los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potenciales</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factibles</w:t>
            </w:r>
            <w:proofErr w:type="spellEnd"/>
            <w:r w:rsidRPr="00482A23">
              <w:rPr>
                <w:rFonts w:ascii="Montserrat" w:hAnsi="Montserrat" w:cs="Calibri"/>
                <w:color w:val="000000"/>
                <w:sz w:val="16"/>
                <w:szCs w:val="16"/>
              </w:rPr>
              <w:t xml:space="preserve"> de ser </w:t>
            </w:r>
            <w:proofErr w:type="spellStart"/>
            <w:r w:rsidRPr="00482A23">
              <w:rPr>
                <w:rFonts w:ascii="Montserrat" w:hAnsi="Montserrat" w:cs="Calibri"/>
                <w:color w:val="000000"/>
                <w:sz w:val="16"/>
                <w:szCs w:val="16"/>
              </w:rPr>
              <w:t>explotados</w:t>
            </w:r>
            <w:proofErr w:type="spellEnd"/>
            <w:r w:rsidRPr="00482A23">
              <w:rPr>
                <w:rFonts w:ascii="Montserrat" w:hAnsi="Montserrat" w:cs="Calibri"/>
                <w:color w:val="000000"/>
                <w:sz w:val="16"/>
                <w:szCs w:val="16"/>
              </w:rPr>
              <w:t xml:space="preserve"> para </w:t>
            </w:r>
            <w:proofErr w:type="spellStart"/>
            <w:r w:rsidRPr="00482A23">
              <w:rPr>
                <w:rFonts w:ascii="Montserrat" w:hAnsi="Montserrat" w:cs="Calibri"/>
                <w:color w:val="000000"/>
                <w:sz w:val="16"/>
                <w:szCs w:val="16"/>
              </w:rPr>
              <w:t>el</w:t>
            </w:r>
            <w:proofErr w:type="spellEnd"/>
            <w:r w:rsidRP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desarrollo</w:t>
            </w:r>
            <w:proofErr w:type="spellEnd"/>
            <w:r w:rsidRPr="00482A23">
              <w:rPr>
                <w:rFonts w:ascii="Montserrat" w:hAnsi="Montserrat" w:cs="Calibri"/>
                <w:color w:val="000000"/>
                <w:sz w:val="16"/>
                <w:szCs w:val="16"/>
              </w:rPr>
              <w:t xml:space="preserve"> y </w:t>
            </w:r>
            <w:proofErr w:type="spellStart"/>
            <w:r w:rsidRPr="00482A23">
              <w:rPr>
                <w:rFonts w:ascii="Montserrat" w:hAnsi="Montserrat" w:cs="Calibri"/>
                <w:color w:val="000000"/>
                <w:sz w:val="16"/>
                <w:szCs w:val="16"/>
              </w:rPr>
              <w:t>mejoramiento</w:t>
            </w:r>
            <w:proofErr w:type="spellEnd"/>
            <w:r w:rsidRPr="00482A23">
              <w:rPr>
                <w:rFonts w:ascii="Montserrat" w:hAnsi="Montserrat" w:cs="Calibri"/>
                <w:color w:val="000000"/>
                <w:sz w:val="16"/>
                <w:szCs w:val="16"/>
              </w:rPr>
              <w:t xml:space="preserve"> de sus </w:t>
            </w:r>
            <w:proofErr w:type="spellStart"/>
            <w:r w:rsidRPr="00482A23">
              <w:rPr>
                <w:rFonts w:ascii="Montserrat" w:hAnsi="Montserrat" w:cs="Calibri"/>
                <w:color w:val="000000"/>
                <w:sz w:val="16"/>
                <w:szCs w:val="16"/>
              </w:rPr>
              <w:t>estrategias</w:t>
            </w:r>
            <w:proofErr w:type="spellEnd"/>
            <w:r w:rsidR="00482A23">
              <w:rPr>
                <w:rFonts w:ascii="Montserrat" w:hAnsi="Montserrat" w:cs="Calibri"/>
                <w:color w:val="000000"/>
                <w:sz w:val="16"/>
                <w:szCs w:val="16"/>
              </w:rPr>
              <w:t xml:space="preserve"> </w:t>
            </w:r>
            <w:proofErr w:type="spellStart"/>
            <w:r w:rsidRPr="00482A23">
              <w:rPr>
                <w:rFonts w:ascii="Montserrat" w:hAnsi="Montserrat" w:cs="Calibri"/>
                <w:color w:val="000000"/>
                <w:sz w:val="16"/>
                <w:szCs w:val="16"/>
              </w:rPr>
              <w:t>campesinas</w:t>
            </w:r>
            <w:proofErr w:type="spellEnd"/>
            <w:r w:rsidRPr="00482A23">
              <w:rPr>
                <w:rFonts w:ascii="Montserrat" w:hAnsi="Montserrat" w:cs="Calibri"/>
                <w:color w:val="000000"/>
                <w:sz w:val="16"/>
                <w:szCs w:val="16"/>
              </w:rPr>
              <w:t xml:space="preserve">. Dentro de las estrategias campesinas se priorizó el estudio del sistema de producción de maíces nativos, que permitió promover el rescate, conservación y protección de las semillas, patrimonio biocultural ligado al tema de seguridad y soberanía alimentaria. Las actividades de difusión que se </w:t>
            </w:r>
            <w:r w:rsidRPr="00482A23">
              <w:rPr>
                <w:rFonts w:ascii="Montserrat" w:hAnsi="Montserrat" w:cs="Calibri"/>
                <w:color w:val="000000"/>
                <w:sz w:val="16"/>
                <w:szCs w:val="16"/>
              </w:rPr>
              <w:lastRenderedPageBreak/>
              <w:t>realizado permitirán desarrollar condiciones en las comunidades para que los grupos domésticos valoren el maíz criollo como un patrimonio biocultural y promover una mayor producción y con apoyo de las políticas públicas se pueden generar ambientes que permitan la comercialización del grano para que los productores tengan mejores ingresos. El proyecto generará mayor interés en rescatar y promover otras estrategias campesinas como la meliponicultura.</w:t>
            </w:r>
          </w:p>
        </w:tc>
        <w:tc>
          <w:tcPr>
            <w:tcW w:w="474" w:type="pct"/>
            <w:tcBorders>
              <w:top w:val="single" w:sz="4" w:space="0" w:color="auto"/>
              <w:left w:val="nil"/>
              <w:bottom w:val="single" w:sz="4" w:space="0" w:color="auto"/>
              <w:right w:val="single" w:sz="4" w:space="0" w:color="auto"/>
            </w:tcBorders>
            <w:shd w:val="clear" w:color="auto" w:fill="auto"/>
            <w:vAlign w:val="center"/>
          </w:tcPr>
          <w:p w14:paraId="7867D204" w14:textId="0DB52417" w:rsidR="00691FEA" w:rsidRPr="00482A23" w:rsidRDefault="00691FEA" w:rsidP="00691FEA">
            <w:pPr>
              <w:jc w:val="center"/>
              <w:rPr>
                <w:rFonts w:ascii="Montserrat" w:hAnsi="Montserrat" w:cs="Calibri"/>
                <w:color w:val="000000"/>
                <w:sz w:val="16"/>
                <w:szCs w:val="16"/>
              </w:rPr>
            </w:pPr>
            <w:r w:rsidRPr="00482A23">
              <w:rPr>
                <w:rFonts w:ascii="Montserrat" w:hAnsi="Montserrat" w:cs="Calibri"/>
                <w:color w:val="000000"/>
                <w:sz w:val="16"/>
                <w:szCs w:val="16"/>
              </w:rPr>
              <w:lastRenderedPageBreak/>
              <w:t>01/04/2020-31/12/2022</w:t>
            </w:r>
          </w:p>
        </w:tc>
        <w:tc>
          <w:tcPr>
            <w:tcW w:w="609" w:type="pct"/>
            <w:tcBorders>
              <w:top w:val="nil"/>
              <w:left w:val="single" w:sz="4" w:space="0" w:color="auto"/>
              <w:bottom w:val="single" w:sz="4" w:space="0" w:color="auto"/>
              <w:right w:val="single" w:sz="4" w:space="0" w:color="auto"/>
            </w:tcBorders>
            <w:shd w:val="clear" w:color="auto" w:fill="auto"/>
            <w:vAlign w:val="center"/>
          </w:tcPr>
          <w:p w14:paraId="41F0D2B9" w14:textId="250FB2BE" w:rsidR="00691FEA" w:rsidRPr="00482A23" w:rsidRDefault="00691FEA" w:rsidP="00691FEA">
            <w:pPr>
              <w:rPr>
                <w:rFonts w:ascii="Montserrat" w:hAnsi="Montserrat" w:cs="Calibri"/>
                <w:color w:val="000000"/>
                <w:sz w:val="16"/>
                <w:szCs w:val="16"/>
              </w:rPr>
            </w:pPr>
            <w:r w:rsidRPr="00482A23">
              <w:rPr>
                <w:rFonts w:ascii="Montserrat" w:hAnsi="Montserrat" w:cs="Calibri"/>
                <w:color w:val="000000"/>
                <w:sz w:val="16"/>
                <w:szCs w:val="16"/>
              </w:rPr>
              <w:t>Pat Fernández Juan Manuel</w:t>
            </w:r>
          </w:p>
        </w:tc>
      </w:tr>
    </w:tbl>
    <w:p w14:paraId="3E6807C2" w14:textId="77777777" w:rsidR="0081702D" w:rsidRPr="00477920" w:rsidRDefault="0081702D" w:rsidP="00EF3F60">
      <w:pPr>
        <w:tabs>
          <w:tab w:val="left" w:pos="4155"/>
        </w:tabs>
        <w:rPr>
          <w:rFonts w:ascii="Montserrata" w:hAnsi="Montserrata"/>
          <w:sz w:val="22"/>
          <w:szCs w:val="22"/>
          <w:lang w:val="es-ES"/>
        </w:rPr>
      </w:pPr>
    </w:p>
    <w:sectPr w:rsidR="0081702D" w:rsidRPr="00477920" w:rsidSect="00477920">
      <w:headerReference w:type="default" r:id="rId8"/>
      <w:footerReference w:type="default" r:id="rId9"/>
      <w:pgSz w:w="15840" w:h="12240" w:orient="landscape"/>
      <w:pgMar w:top="1701"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0272" w14:textId="77777777" w:rsidR="00B67A8D" w:rsidRDefault="00B67A8D" w:rsidP="00711955">
      <w:r>
        <w:separator/>
      </w:r>
    </w:p>
  </w:endnote>
  <w:endnote w:type="continuationSeparator" w:id="0">
    <w:p w14:paraId="12BB1880" w14:textId="77777777" w:rsidR="00B67A8D" w:rsidRDefault="00B67A8D" w:rsidP="0071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ontserrata">
    <w:altName w:val="Cambria"/>
    <w:panose1 w:val="00000000000000000000"/>
    <w:charset w:val="00"/>
    <w:family w:val="roman"/>
    <w:notTrueType/>
    <w:pitch w:val="default"/>
  </w:font>
  <w:font w:name="Montserrat">
    <w:panose1 w:val="00000500000000000000"/>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color w:val="A6A6A6" w:themeColor="background1" w:themeShade="A6"/>
        <w:sz w:val="18"/>
        <w:szCs w:val="18"/>
      </w:rPr>
      <w:id w:val="1850222632"/>
      <w:docPartObj>
        <w:docPartGallery w:val="Page Numbers (Bottom of Page)"/>
        <w:docPartUnique/>
      </w:docPartObj>
    </w:sdtPr>
    <w:sdtContent>
      <w:p w14:paraId="48956AF0" w14:textId="77777777" w:rsidR="004822B4" w:rsidRPr="009B69B7" w:rsidRDefault="004822B4" w:rsidP="005F47DD">
        <w:pPr>
          <w:pStyle w:val="Piedepgina"/>
          <w:jc w:val="center"/>
          <w:rPr>
            <w:rFonts w:ascii="Montserrat" w:hAnsi="Montserrat"/>
            <w:color w:val="A6A6A6" w:themeColor="background1" w:themeShade="A6"/>
            <w:sz w:val="18"/>
            <w:szCs w:val="18"/>
          </w:rPr>
        </w:pPr>
      </w:p>
      <w:p w14:paraId="27344B16" w14:textId="0290AC22" w:rsidR="004822B4" w:rsidRPr="009B69B7" w:rsidRDefault="004822B4" w:rsidP="00EF3F60">
        <w:pPr>
          <w:pStyle w:val="Piedepgina"/>
          <w:jc w:val="center"/>
          <w:rPr>
            <w:rFonts w:ascii="Montserrat" w:eastAsia="Batang" w:hAnsi="Montserrat"/>
            <w:b/>
            <w:i/>
            <w:color w:val="A6A6A6" w:themeColor="background1" w:themeShade="A6"/>
            <w:sz w:val="18"/>
            <w:szCs w:val="18"/>
          </w:rPr>
        </w:pPr>
        <w:r w:rsidRPr="00F449D7">
          <w:rPr>
            <w:rFonts w:ascii="Montserrat" w:eastAsia="Batang" w:hAnsi="Montserrat"/>
            <w:b/>
            <w:i/>
            <w:color w:val="A6A6A6" w:themeColor="background1" w:themeShade="A6"/>
            <w:sz w:val="18"/>
            <w:szCs w:val="18"/>
          </w:rPr>
          <w:t>Segunda Sesión Ordinaria de la Junta de Gobierno 202</w:t>
        </w:r>
        <w:r>
          <w:rPr>
            <w:rFonts w:ascii="Montserrat" w:eastAsia="Batang" w:hAnsi="Montserrat"/>
            <w:b/>
            <w:i/>
            <w:color w:val="A6A6A6" w:themeColor="background1" w:themeShade="A6"/>
            <w:sz w:val="18"/>
            <w:szCs w:val="18"/>
          </w:rPr>
          <w:t>3</w:t>
        </w:r>
      </w:p>
      <w:p w14:paraId="1C3152ED" w14:textId="0052D307" w:rsidR="004822B4" w:rsidRPr="001837E9" w:rsidRDefault="004822B4" w:rsidP="00EF3F60">
        <w:pPr>
          <w:pStyle w:val="Piedepgina"/>
          <w:jc w:val="right"/>
          <w:rPr>
            <w:rFonts w:ascii="Candara" w:hAnsi="Candara"/>
            <w:color w:val="A6A6A6" w:themeColor="background1" w:themeShade="A6"/>
            <w:sz w:val="18"/>
            <w:szCs w:val="18"/>
          </w:rPr>
        </w:pPr>
        <w:r w:rsidRPr="009B69B7">
          <w:rPr>
            <w:rFonts w:ascii="Montserrat" w:eastAsia="Batang" w:hAnsi="Montserrat"/>
            <w:b/>
            <w:color w:val="A6A6A6" w:themeColor="background1" w:themeShade="A6"/>
            <w:sz w:val="18"/>
            <w:szCs w:val="18"/>
          </w:rPr>
          <w:t xml:space="preserve"> </w:t>
        </w:r>
        <w:r w:rsidRPr="009B69B7">
          <w:rPr>
            <w:rFonts w:ascii="Montserrat" w:hAnsi="Montserrat"/>
            <w:color w:val="A6A6A6" w:themeColor="background1" w:themeShade="A6"/>
            <w:sz w:val="18"/>
            <w:szCs w:val="18"/>
          </w:rPr>
          <w:fldChar w:fldCharType="begin"/>
        </w:r>
        <w:r w:rsidRPr="009B69B7">
          <w:rPr>
            <w:rFonts w:ascii="Montserrat" w:hAnsi="Montserrat"/>
            <w:color w:val="A6A6A6" w:themeColor="background1" w:themeShade="A6"/>
            <w:sz w:val="18"/>
            <w:szCs w:val="18"/>
          </w:rPr>
          <w:instrText>PAGE   \* MERGEFORMAT</w:instrText>
        </w:r>
        <w:r w:rsidRPr="009B69B7">
          <w:rPr>
            <w:rFonts w:ascii="Montserrat" w:hAnsi="Montserrat"/>
            <w:color w:val="A6A6A6" w:themeColor="background1" w:themeShade="A6"/>
            <w:sz w:val="18"/>
            <w:szCs w:val="18"/>
          </w:rPr>
          <w:fldChar w:fldCharType="separate"/>
        </w:r>
        <w:r>
          <w:rPr>
            <w:rFonts w:ascii="Montserrat" w:hAnsi="Montserrat"/>
            <w:noProof/>
            <w:color w:val="A6A6A6" w:themeColor="background1" w:themeShade="A6"/>
            <w:sz w:val="18"/>
            <w:szCs w:val="18"/>
          </w:rPr>
          <w:t>8</w:t>
        </w:r>
        <w:r w:rsidRPr="009B69B7">
          <w:rPr>
            <w:rFonts w:ascii="Montserrat" w:hAnsi="Montserrat"/>
            <w:color w:val="A6A6A6" w:themeColor="background1" w:themeShade="A6"/>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B8FE" w14:textId="77777777" w:rsidR="00B67A8D" w:rsidRDefault="00B67A8D" w:rsidP="00711955">
      <w:r>
        <w:separator/>
      </w:r>
    </w:p>
  </w:footnote>
  <w:footnote w:type="continuationSeparator" w:id="0">
    <w:p w14:paraId="66D91746" w14:textId="77777777" w:rsidR="00B67A8D" w:rsidRDefault="00B67A8D" w:rsidP="0071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104A" w14:textId="12AC074E" w:rsidR="004822B4" w:rsidRDefault="00033A16" w:rsidP="00F449D7">
    <w:pPr>
      <w:pStyle w:val="Encabezado"/>
      <w:tabs>
        <w:tab w:val="left" w:pos="9072"/>
      </w:tabs>
      <w:jc w:val="center"/>
    </w:pPr>
    <w:r>
      <w:rPr>
        <w:noProof/>
      </w:rPr>
      <w:drawing>
        <wp:anchor distT="0" distB="0" distL="114300" distR="114300" simplePos="0" relativeHeight="251659264" behindDoc="0" locked="0" layoutInCell="1" allowOverlap="1" wp14:anchorId="7FB23065" wp14:editId="6E9C4AE2">
          <wp:simplePos x="0" y="0"/>
          <wp:positionH relativeFrom="margin">
            <wp:posOffset>6522720</wp:posOffset>
          </wp:positionH>
          <wp:positionV relativeFrom="paragraph">
            <wp:posOffset>-320</wp:posOffset>
          </wp:positionV>
          <wp:extent cx="926977" cy="569595"/>
          <wp:effectExtent l="0" t="0" r="6985" b="190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sidR="004822B4">
      <w:rPr>
        <w:noProof/>
      </w:rPr>
      <w:drawing>
        <wp:inline distT="0" distB="0" distL="0" distR="0" wp14:anchorId="67F7ADD5" wp14:editId="4C30E2D2">
          <wp:extent cx="4474845" cy="506095"/>
          <wp:effectExtent l="0" t="0" r="1905" b="8255"/>
          <wp:docPr id="14394875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4845" cy="506095"/>
                  </a:xfrm>
                  <a:prstGeom prst="rect">
                    <a:avLst/>
                  </a:prstGeom>
                  <a:noFill/>
                </pic:spPr>
              </pic:pic>
            </a:graphicData>
          </a:graphic>
        </wp:inline>
      </w:drawing>
    </w:r>
  </w:p>
  <w:p w14:paraId="54E970CB" w14:textId="77777777" w:rsidR="004822B4" w:rsidRDefault="004822B4" w:rsidP="005C38DC">
    <w:pPr>
      <w:pStyle w:val="Encabezado"/>
      <w:tabs>
        <w:tab w:val="lef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C91"/>
    <w:multiLevelType w:val="hybridMultilevel"/>
    <w:tmpl w:val="2F50882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B6659EB"/>
    <w:multiLevelType w:val="hybridMultilevel"/>
    <w:tmpl w:val="AAC4A8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C7374F"/>
    <w:multiLevelType w:val="hybridMultilevel"/>
    <w:tmpl w:val="442A6F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6A5432"/>
    <w:multiLevelType w:val="hybridMultilevel"/>
    <w:tmpl w:val="AB7419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CB745E"/>
    <w:multiLevelType w:val="hybridMultilevel"/>
    <w:tmpl w:val="21DAF5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7166280">
    <w:abstractNumId w:val="2"/>
  </w:num>
  <w:num w:numId="2" w16cid:durableId="1013457193">
    <w:abstractNumId w:val="1"/>
  </w:num>
  <w:num w:numId="3" w16cid:durableId="756948278">
    <w:abstractNumId w:val="3"/>
  </w:num>
  <w:num w:numId="4" w16cid:durableId="1018773709">
    <w:abstractNumId w:val="4"/>
  </w:num>
  <w:num w:numId="5" w16cid:durableId="156120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55"/>
    <w:rsid w:val="00026CF5"/>
    <w:rsid w:val="000309C1"/>
    <w:rsid w:val="00033A16"/>
    <w:rsid w:val="00057DF0"/>
    <w:rsid w:val="00082BC1"/>
    <w:rsid w:val="000A2858"/>
    <w:rsid w:val="000C3C89"/>
    <w:rsid w:val="000D037E"/>
    <w:rsid w:val="000D357B"/>
    <w:rsid w:val="00105D79"/>
    <w:rsid w:val="00126357"/>
    <w:rsid w:val="001404F1"/>
    <w:rsid w:val="001468D7"/>
    <w:rsid w:val="001522EE"/>
    <w:rsid w:val="001837E9"/>
    <w:rsid w:val="00192E1D"/>
    <w:rsid w:val="001B1DF3"/>
    <w:rsid w:val="001C2F57"/>
    <w:rsid w:val="001C48A5"/>
    <w:rsid w:val="001C5F2D"/>
    <w:rsid w:val="001E6FA9"/>
    <w:rsid w:val="002005F5"/>
    <w:rsid w:val="00223149"/>
    <w:rsid w:val="00236F2A"/>
    <w:rsid w:val="00240A1A"/>
    <w:rsid w:val="00274C1D"/>
    <w:rsid w:val="002759B3"/>
    <w:rsid w:val="002769F5"/>
    <w:rsid w:val="00276BA0"/>
    <w:rsid w:val="00283F8D"/>
    <w:rsid w:val="002A7163"/>
    <w:rsid w:val="002B41A5"/>
    <w:rsid w:val="002B4649"/>
    <w:rsid w:val="002B7D87"/>
    <w:rsid w:val="002E33B7"/>
    <w:rsid w:val="00312A16"/>
    <w:rsid w:val="00316E8E"/>
    <w:rsid w:val="003270D1"/>
    <w:rsid w:val="003277F3"/>
    <w:rsid w:val="00350798"/>
    <w:rsid w:val="00357D19"/>
    <w:rsid w:val="00393BA7"/>
    <w:rsid w:val="003B07CC"/>
    <w:rsid w:val="003B0EE0"/>
    <w:rsid w:val="003B3A8C"/>
    <w:rsid w:val="003B75E8"/>
    <w:rsid w:val="003C0D6F"/>
    <w:rsid w:val="003C27D5"/>
    <w:rsid w:val="003C621E"/>
    <w:rsid w:val="003E17FE"/>
    <w:rsid w:val="003F2905"/>
    <w:rsid w:val="00416607"/>
    <w:rsid w:val="004310B0"/>
    <w:rsid w:val="004355EF"/>
    <w:rsid w:val="0043791F"/>
    <w:rsid w:val="00451B62"/>
    <w:rsid w:val="00477920"/>
    <w:rsid w:val="004822B4"/>
    <w:rsid w:val="00482A23"/>
    <w:rsid w:val="00497DEE"/>
    <w:rsid w:val="004C2E0C"/>
    <w:rsid w:val="004C65AE"/>
    <w:rsid w:val="004F220B"/>
    <w:rsid w:val="004F69C2"/>
    <w:rsid w:val="0050467A"/>
    <w:rsid w:val="005105EF"/>
    <w:rsid w:val="00527379"/>
    <w:rsid w:val="00547131"/>
    <w:rsid w:val="00555255"/>
    <w:rsid w:val="00555C52"/>
    <w:rsid w:val="0055603F"/>
    <w:rsid w:val="0057019E"/>
    <w:rsid w:val="00584007"/>
    <w:rsid w:val="00593735"/>
    <w:rsid w:val="005A7F1F"/>
    <w:rsid w:val="005B63E3"/>
    <w:rsid w:val="005C1AE3"/>
    <w:rsid w:val="005C2FFC"/>
    <w:rsid w:val="005C38DC"/>
    <w:rsid w:val="005C6457"/>
    <w:rsid w:val="005C6DF8"/>
    <w:rsid w:val="005E5D9A"/>
    <w:rsid w:val="005E649B"/>
    <w:rsid w:val="005E7B5F"/>
    <w:rsid w:val="005F47DD"/>
    <w:rsid w:val="00602ABC"/>
    <w:rsid w:val="00605230"/>
    <w:rsid w:val="0061402B"/>
    <w:rsid w:val="00654E5B"/>
    <w:rsid w:val="00661E82"/>
    <w:rsid w:val="00661FF3"/>
    <w:rsid w:val="006642C5"/>
    <w:rsid w:val="00691FEA"/>
    <w:rsid w:val="0069493B"/>
    <w:rsid w:val="006A40B9"/>
    <w:rsid w:val="006C451A"/>
    <w:rsid w:val="006D506D"/>
    <w:rsid w:val="006E73F3"/>
    <w:rsid w:val="006F6174"/>
    <w:rsid w:val="0070056E"/>
    <w:rsid w:val="007100FE"/>
    <w:rsid w:val="0071119B"/>
    <w:rsid w:val="00711955"/>
    <w:rsid w:val="00730A0F"/>
    <w:rsid w:val="007524C4"/>
    <w:rsid w:val="00753F64"/>
    <w:rsid w:val="007610AC"/>
    <w:rsid w:val="00761A8B"/>
    <w:rsid w:val="007626D1"/>
    <w:rsid w:val="00762B4D"/>
    <w:rsid w:val="00773523"/>
    <w:rsid w:val="007B175B"/>
    <w:rsid w:val="007C050D"/>
    <w:rsid w:val="007C4AFB"/>
    <w:rsid w:val="007E6045"/>
    <w:rsid w:val="007E67D1"/>
    <w:rsid w:val="007F4660"/>
    <w:rsid w:val="007F5C2B"/>
    <w:rsid w:val="008001DF"/>
    <w:rsid w:val="0081702D"/>
    <w:rsid w:val="0082626D"/>
    <w:rsid w:val="008268D3"/>
    <w:rsid w:val="00833551"/>
    <w:rsid w:val="008419A8"/>
    <w:rsid w:val="00854FF0"/>
    <w:rsid w:val="008660E7"/>
    <w:rsid w:val="00867968"/>
    <w:rsid w:val="008A6134"/>
    <w:rsid w:val="008C16EF"/>
    <w:rsid w:val="008C4DAB"/>
    <w:rsid w:val="008D3AFD"/>
    <w:rsid w:val="008D6305"/>
    <w:rsid w:val="008E079A"/>
    <w:rsid w:val="008E6343"/>
    <w:rsid w:val="008F33E2"/>
    <w:rsid w:val="00925C68"/>
    <w:rsid w:val="00954304"/>
    <w:rsid w:val="00957650"/>
    <w:rsid w:val="00974E8A"/>
    <w:rsid w:val="009837CE"/>
    <w:rsid w:val="0099756E"/>
    <w:rsid w:val="009A0B8E"/>
    <w:rsid w:val="009A23CA"/>
    <w:rsid w:val="009B69B7"/>
    <w:rsid w:val="009E73E1"/>
    <w:rsid w:val="00A02A37"/>
    <w:rsid w:val="00A16267"/>
    <w:rsid w:val="00A168B4"/>
    <w:rsid w:val="00A2069D"/>
    <w:rsid w:val="00A27ECA"/>
    <w:rsid w:val="00A35EB3"/>
    <w:rsid w:val="00A72369"/>
    <w:rsid w:val="00A773FD"/>
    <w:rsid w:val="00AB690B"/>
    <w:rsid w:val="00AD08A6"/>
    <w:rsid w:val="00AD1045"/>
    <w:rsid w:val="00AD1269"/>
    <w:rsid w:val="00B253AC"/>
    <w:rsid w:val="00B254D7"/>
    <w:rsid w:val="00B27D13"/>
    <w:rsid w:val="00B331CF"/>
    <w:rsid w:val="00B36746"/>
    <w:rsid w:val="00B57E61"/>
    <w:rsid w:val="00B62FD1"/>
    <w:rsid w:val="00B67A8D"/>
    <w:rsid w:val="00B80FC0"/>
    <w:rsid w:val="00B938BA"/>
    <w:rsid w:val="00B94851"/>
    <w:rsid w:val="00BA21E3"/>
    <w:rsid w:val="00BB3C35"/>
    <w:rsid w:val="00BB7C65"/>
    <w:rsid w:val="00BD3102"/>
    <w:rsid w:val="00BE76A6"/>
    <w:rsid w:val="00BE7717"/>
    <w:rsid w:val="00C102F6"/>
    <w:rsid w:val="00C471E5"/>
    <w:rsid w:val="00C51EC9"/>
    <w:rsid w:val="00C54CA9"/>
    <w:rsid w:val="00C563EC"/>
    <w:rsid w:val="00C72A0F"/>
    <w:rsid w:val="00C86F62"/>
    <w:rsid w:val="00CA2184"/>
    <w:rsid w:val="00CA6E5E"/>
    <w:rsid w:val="00CB3976"/>
    <w:rsid w:val="00CB6949"/>
    <w:rsid w:val="00CC330F"/>
    <w:rsid w:val="00CC6F56"/>
    <w:rsid w:val="00CD32D4"/>
    <w:rsid w:val="00CE79C2"/>
    <w:rsid w:val="00CF371B"/>
    <w:rsid w:val="00D2681D"/>
    <w:rsid w:val="00D43E3D"/>
    <w:rsid w:val="00D57F7D"/>
    <w:rsid w:val="00D701F5"/>
    <w:rsid w:val="00D87501"/>
    <w:rsid w:val="00DB3117"/>
    <w:rsid w:val="00DC246F"/>
    <w:rsid w:val="00DC34D6"/>
    <w:rsid w:val="00DD10A8"/>
    <w:rsid w:val="00DE3732"/>
    <w:rsid w:val="00E00190"/>
    <w:rsid w:val="00E10CFB"/>
    <w:rsid w:val="00E13F84"/>
    <w:rsid w:val="00E23DBA"/>
    <w:rsid w:val="00E522AD"/>
    <w:rsid w:val="00E642D1"/>
    <w:rsid w:val="00E77E8B"/>
    <w:rsid w:val="00EC15B7"/>
    <w:rsid w:val="00EC473A"/>
    <w:rsid w:val="00ED2DC5"/>
    <w:rsid w:val="00ED52FA"/>
    <w:rsid w:val="00EE6203"/>
    <w:rsid w:val="00EF05D6"/>
    <w:rsid w:val="00EF3B59"/>
    <w:rsid w:val="00EF3F60"/>
    <w:rsid w:val="00F00479"/>
    <w:rsid w:val="00F10D3A"/>
    <w:rsid w:val="00F21E1F"/>
    <w:rsid w:val="00F2518D"/>
    <w:rsid w:val="00F36A23"/>
    <w:rsid w:val="00F449D7"/>
    <w:rsid w:val="00F55B05"/>
    <w:rsid w:val="00F64F09"/>
    <w:rsid w:val="00F724FB"/>
    <w:rsid w:val="00F72EBD"/>
    <w:rsid w:val="00F85029"/>
    <w:rsid w:val="00F92DB6"/>
    <w:rsid w:val="00FC4F9B"/>
    <w:rsid w:val="00FD1798"/>
    <w:rsid w:val="00FE70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C8C22"/>
  <w15:docId w15:val="{57422A0B-96FE-4D45-87D8-A77A307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976"/>
    <w:pPr>
      <w:autoSpaceDE w:val="0"/>
      <w:autoSpaceDN w:val="0"/>
      <w:spacing w:after="0" w:line="240" w:lineRule="auto"/>
    </w:pPr>
    <w:rPr>
      <w:rFonts w:ascii="Times New Roman" w:eastAsia="Times New Roman" w:hAnsi="Times New Roman"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955"/>
    <w:pPr>
      <w:tabs>
        <w:tab w:val="center" w:pos="4419"/>
        <w:tab w:val="right" w:pos="8838"/>
      </w:tabs>
      <w:autoSpaceDE/>
      <w:autoSpaceDN/>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11955"/>
  </w:style>
  <w:style w:type="paragraph" w:styleId="Piedepgina">
    <w:name w:val="footer"/>
    <w:basedOn w:val="Normal"/>
    <w:link w:val="PiedepginaCar"/>
    <w:uiPriority w:val="99"/>
    <w:unhideWhenUsed/>
    <w:rsid w:val="00711955"/>
    <w:pPr>
      <w:tabs>
        <w:tab w:val="center" w:pos="4419"/>
        <w:tab w:val="right" w:pos="8838"/>
      </w:tabs>
      <w:autoSpaceDE/>
      <w:autoSpaceDN/>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711955"/>
  </w:style>
  <w:style w:type="paragraph" w:styleId="Textodeglobo">
    <w:name w:val="Balloon Text"/>
    <w:basedOn w:val="Normal"/>
    <w:link w:val="TextodegloboCar"/>
    <w:uiPriority w:val="99"/>
    <w:semiHidden/>
    <w:unhideWhenUsed/>
    <w:rsid w:val="009E73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3E1"/>
    <w:rPr>
      <w:rFonts w:ascii="Segoe UI" w:hAnsi="Segoe UI" w:cs="Segoe UI"/>
      <w:sz w:val="18"/>
      <w:szCs w:val="18"/>
    </w:rPr>
  </w:style>
  <w:style w:type="paragraph" w:styleId="Textonotapie">
    <w:name w:val="footnote text"/>
    <w:basedOn w:val="Normal"/>
    <w:link w:val="TextonotapieCar"/>
    <w:uiPriority w:val="99"/>
    <w:semiHidden/>
    <w:unhideWhenUsed/>
    <w:rsid w:val="00B80FC0"/>
    <w:pPr>
      <w:autoSpaceDE/>
      <w:autoSpaceDN/>
    </w:pPr>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semiHidden/>
    <w:rsid w:val="00B80FC0"/>
    <w:rPr>
      <w:sz w:val="20"/>
      <w:szCs w:val="20"/>
    </w:rPr>
  </w:style>
  <w:style w:type="character" w:styleId="Refdenotaalpie">
    <w:name w:val="footnote reference"/>
    <w:basedOn w:val="Fuentedeprrafopredeter"/>
    <w:uiPriority w:val="99"/>
    <w:semiHidden/>
    <w:unhideWhenUsed/>
    <w:rsid w:val="00B80FC0"/>
    <w:rPr>
      <w:vertAlign w:val="superscript"/>
    </w:rPr>
  </w:style>
  <w:style w:type="paragraph" w:customStyle="1" w:styleId="TEXTONORMAL">
    <w:name w:val="TEXTO_NORMAL"/>
    <w:basedOn w:val="Normal"/>
    <w:qFormat/>
    <w:rsid w:val="003B0EE0"/>
    <w:pPr>
      <w:autoSpaceDE/>
      <w:autoSpaceDN/>
      <w:spacing w:after="120" w:line="250" w:lineRule="exact"/>
      <w:jc w:val="both"/>
    </w:pPr>
    <w:rPr>
      <w:rFonts w:ascii="Soberana Sans Light" w:eastAsia="Calibri" w:hAnsi="Soberana Sans Light"/>
      <w:sz w:val="18"/>
      <w:szCs w:val="18"/>
      <w:lang w:val="es-ES" w:eastAsia="en-US"/>
    </w:rPr>
  </w:style>
  <w:style w:type="paragraph" w:customStyle="1" w:styleId="ENTEPUBLICO">
    <w:name w:val="ENTE_PUBLICO"/>
    <w:basedOn w:val="Normal"/>
    <w:next w:val="TEXTONORMAL"/>
    <w:qFormat/>
    <w:rsid w:val="003B0EE0"/>
    <w:pPr>
      <w:autoSpaceDE/>
      <w:autoSpaceDN/>
      <w:spacing w:after="120" w:line="250" w:lineRule="exact"/>
      <w:jc w:val="center"/>
    </w:pPr>
    <w:rPr>
      <w:rFonts w:ascii="Soberana Sans Light" w:eastAsia="Calibri" w:hAnsi="Soberana Sans Light"/>
      <w:b/>
      <w:lang w:val="es-MX" w:eastAsia="en-US"/>
    </w:rPr>
  </w:style>
  <w:style w:type="paragraph" w:customStyle="1" w:styleId="TITULOREPORTE">
    <w:name w:val="TITULO_REPORTE"/>
    <w:basedOn w:val="Normal"/>
    <w:next w:val="TEXTONORMAL"/>
    <w:qFormat/>
    <w:rsid w:val="003B0EE0"/>
    <w:pPr>
      <w:autoSpaceDE/>
      <w:autoSpaceDN/>
      <w:spacing w:after="120" w:line="250" w:lineRule="exact"/>
      <w:jc w:val="center"/>
    </w:pPr>
    <w:rPr>
      <w:rFonts w:ascii="Soberana Sans Light" w:eastAsia="Calibri" w:hAnsi="Soberana Sans Light"/>
      <w:b/>
      <w:lang w:val="es-MX" w:eastAsia="en-US"/>
    </w:rPr>
  </w:style>
  <w:style w:type="paragraph" w:customStyle="1" w:styleId="Sinespaciado1">
    <w:name w:val="Sin espaciado1"/>
    <w:uiPriority w:val="99"/>
    <w:rsid w:val="003B0EE0"/>
    <w:pPr>
      <w:spacing w:after="0" w:line="240" w:lineRule="auto"/>
    </w:pPr>
    <w:rPr>
      <w:rFonts w:ascii="Calibri" w:eastAsia="Times New Roman" w:hAnsi="Calibri" w:cs="Times New Roman"/>
      <w:lang w:val="es-ES"/>
    </w:rPr>
  </w:style>
  <w:style w:type="paragraph" w:styleId="Sinespaciado">
    <w:name w:val="No Spacing"/>
    <w:uiPriority w:val="1"/>
    <w:qFormat/>
    <w:rsid w:val="00753F64"/>
    <w:pPr>
      <w:spacing w:after="0" w:line="240" w:lineRule="auto"/>
    </w:pPr>
    <w:rPr>
      <w:rFonts w:ascii="Calibri" w:eastAsia="Calibri" w:hAnsi="Calibri" w:cs="Times New Roman"/>
    </w:rPr>
  </w:style>
  <w:style w:type="table" w:styleId="Tablaconcuadrcula">
    <w:name w:val="Table Grid"/>
    <w:basedOn w:val="Tablanormal"/>
    <w:rsid w:val="00477920"/>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7920"/>
    <w:pPr>
      <w:autoSpaceDE/>
      <w:autoSpaceDN/>
      <w:ind w:left="720"/>
      <w:contextualSpacing/>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8006">
      <w:bodyDiv w:val="1"/>
      <w:marLeft w:val="0"/>
      <w:marRight w:val="0"/>
      <w:marTop w:val="0"/>
      <w:marBottom w:val="0"/>
      <w:divBdr>
        <w:top w:val="none" w:sz="0" w:space="0" w:color="auto"/>
        <w:left w:val="none" w:sz="0" w:space="0" w:color="auto"/>
        <w:bottom w:val="none" w:sz="0" w:space="0" w:color="auto"/>
        <w:right w:val="none" w:sz="0" w:space="0" w:color="auto"/>
      </w:divBdr>
    </w:div>
    <w:div w:id="169804965">
      <w:bodyDiv w:val="1"/>
      <w:marLeft w:val="0"/>
      <w:marRight w:val="0"/>
      <w:marTop w:val="0"/>
      <w:marBottom w:val="0"/>
      <w:divBdr>
        <w:top w:val="none" w:sz="0" w:space="0" w:color="auto"/>
        <w:left w:val="none" w:sz="0" w:space="0" w:color="auto"/>
        <w:bottom w:val="none" w:sz="0" w:space="0" w:color="auto"/>
        <w:right w:val="none" w:sz="0" w:space="0" w:color="auto"/>
      </w:divBdr>
    </w:div>
    <w:div w:id="239948941">
      <w:bodyDiv w:val="1"/>
      <w:marLeft w:val="0"/>
      <w:marRight w:val="0"/>
      <w:marTop w:val="0"/>
      <w:marBottom w:val="0"/>
      <w:divBdr>
        <w:top w:val="none" w:sz="0" w:space="0" w:color="auto"/>
        <w:left w:val="none" w:sz="0" w:space="0" w:color="auto"/>
        <w:bottom w:val="none" w:sz="0" w:space="0" w:color="auto"/>
        <w:right w:val="none" w:sz="0" w:space="0" w:color="auto"/>
      </w:divBdr>
    </w:div>
    <w:div w:id="302975857">
      <w:bodyDiv w:val="1"/>
      <w:marLeft w:val="0"/>
      <w:marRight w:val="0"/>
      <w:marTop w:val="0"/>
      <w:marBottom w:val="0"/>
      <w:divBdr>
        <w:top w:val="none" w:sz="0" w:space="0" w:color="auto"/>
        <w:left w:val="none" w:sz="0" w:space="0" w:color="auto"/>
        <w:bottom w:val="none" w:sz="0" w:space="0" w:color="auto"/>
        <w:right w:val="none" w:sz="0" w:space="0" w:color="auto"/>
      </w:divBdr>
    </w:div>
    <w:div w:id="567686902">
      <w:bodyDiv w:val="1"/>
      <w:marLeft w:val="0"/>
      <w:marRight w:val="0"/>
      <w:marTop w:val="0"/>
      <w:marBottom w:val="0"/>
      <w:divBdr>
        <w:top w:val="none" w:sz="0" w:space="0" w:color="auto"/>
        <w:left w:val="none" w:sz="0" w:space="0" w:color="auto"/>
        <w:bottom w:val="none" w:sz="0" w:space="0" w:color="auto"/>
        <w:right w:val="none" w:sz="0" w:space="0" w:color="auto"/>
      </w:divBdr>
    </w:div>
    <w:div w:id="760226098">
      <w:bodyDiv w:val="1"/>
      <w:marLeft w:val="0"/>
      <w:marRight w:val="0"/>
      <w:marTop w:val="0"/>
      <w:marBottom w:val="0"/>
      <w:divBdr>
        <w:top w:val="none" w:sz="0" w:space="0" w:color="auto"/>
        <w:left w:val="none" w:sz="0" w:space="0" w:color="auto"/>
        <w:bottom w:val="none" w:sz="0" w:space="0" w:color="auto"/>
        <w:right w:val="none" w:sz="0" w:space="0" w:color="auto"/>
      </w:divBdr>
    </w:div>
    <w:div w:id="1225481328">
      <w:bodyDiv w:val="1"/>
      <w:marLeft w:val="0"/>
      <w:marRight w:val="0"/>
      <w:marTop w:val="0"/>
      <w:marBottom w:val="0"/>
      <w:divBdr>
        <w:top w:val="none" w:sz="0" w:space="0" w:color="auto"/>
        <w:left w:val="none" w:sz="0" w:space="0" w:color="auto"/>
        <w:bottom w:val="none" w:sz="0" w:space="0" w:color="auto"/>
        <w:right w:val="none" w:sz="0" w:space="0" w:color="auto"/>
      </w:divBdr>
    </w:div>
    <w:div w:id="1344282321">
      <w:bodyDiv w:val="1"/>
      <w:marLeft w:val="0"/>
      <w:marRight w:val="0"/>
      <w:marTop w:val="0"/>
      <w:marBottom w:val="0"/>
      <w:divBdr>
        <w:top w:val="none" w:sz="0" w:space="0" w:color="auto"/>
        <w:left w:val="none" w:sz="0" w:space="0" w:color="auto"/>
        <w:bottom w:val="none" w:sz="0" w:space="0" w:color="auto"/>
        <w:right w:val="none" w:sz="0" w:space="0" w:color="auto"/>
      </w:divBdr>
    </w:div>
    <w:div w:id="1449356048">
      <w:bodyDiv w:val="1"/>
      <w:marLeft w:val="0"/>
      <w:marRight w:val="0"/>
      <w:marTop w:val="0"/>
      <w:marBottom w:val="0"/>
      <w:divBdr>
        <w:top w:val="none" w:sz="0" w:space="0" w:color="auto"/>
        <w:left w:val="none" w:sz="0" w:space="0" w:color="auto"/>
        <w:bottom w:val="none" w:sz="0" w:space="0" w:color="auto"/>
        <w:right w:val="none" w:sz="0" w:space="0" w:color="auto"/>
      </w:divBdr>
    </w:div>
    <w:div w:id="1524399871">
      <w:bodyDiv w:val="1"/>
      <w:marLeft w:val="0"/>
      <w:marRight w:val="0"/>
      <w:marTop w:val="0"/>
      <w:marBottom w:val="0"/>
      <w:divBdr>
        <w:top w:val="none" w:sz="0" w:space="0" w:color="auto"/>
        <w:left w:val="none" w:sz="0" w:space="0" w:color="auto"/>
        <w:bottom w:val="none" w:sz="0" w:space="0" w:color="auto"/>
        <w:right w:val="none" w:sz="0" w:space="0" w:color="auto"/>
      </w:divBdr>
    </w:div>
    <w:div w:id="1712336306">
      <w:bodyDiv w:val="1"/>
      <w:marLeft w:val="0"/>
      <w:marRight w:val="0"/>
      <w:marTop w:val="0"/>
      <w:marBottom w:val="0"/>
      <w:divBdr>
        <w:top w:val="none" w:sz="0" w:space="0" w:color="auto"/>
        <w:left w:val="none" w:sz="0" w:space="0" w:color="auto"/>
        <w:bottom w:val="none" w:sz="0" w:space="0" w:color="auto"/>
        <w:right w:val="none" w:sz="0" w:space="0" w:color="auto"/>
      </w:divBdr>
    </w:div>
    <w:div w:id="2100132112">
      <w:bodyDiv w:val="1"/>
      <w:marLeft w:val="0"/>
      <w:marRight w:val="0"/>
      <w:marTop w:val="0"/>
      <w:marBottom w:val="0"/>
      <w:divBdr>
        <w:top w:val="none" w:sz="0" w:space="0" w:color="auto"/>
        <w:left w:val="none" w:sz="0" w:space="0" w:color="auto"/>
        <w:bottom w:val="none" w:sz="0" w:space="0" w:color="auto"/>
        <w:right w:val="none" w:sz="0" w:space="0" w:color="auto"/>
      </w:divBdr>
    </w:div>
    <w:div w:id="214495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9C5E-733F-4485-8037-990B8ECB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5637</Words>
  <Characters>31007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jd.cantoral22@gmail.com</cp:lastModifiedBy>
  <cp:revision>2</cp:revision>
  <cp:lastPrinted>2019-04-25T15:45:00Z</cp:lastPrinted>
  <dcterms:created xsi:type="dcterms:W3CDTF">2023-09-21T15:55:00Z</dcterms:created>
  <dcterms:modified xsi:type="dcterms:W3CDTF">2023-09-21T15:55:00Z</dcterms:modified>
</cp:coreProperties>
</file>