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D8425" w14:textId="77777777" w:rsidR="00AD758E" w:rsidRPr="00AD758E" w:rsidRDefault="00AD758E" w:rsidP="00AD758E">
      <w:pPr>
        <w:ind w:left="567" w:right="658" w:firstLine="567"/>
        <w:jc w:val="center"/>
        <w:textDirection w:val="btLr"/>
        <w:rPr>
          <w:rFonts w:ascii="Montserrat" w:eastAsia="GMX Black" w:hAnsi="Montserrat" w:cs="GMX Black"/>
          <w:b/>
          <w:color w:val="9D2449"/>
          <w:sz w:val="36"/>
          <w:szCs w:val="36"/>
        </w:rPr>
      </w:pPr>
    </w:p>
    <w:p w14:paraId="3BC6CBCA" w14:textId="77777777" w:rsidR="00AD758E" w:rsidRPr="00AD758E" w:rsidRDefault="00AD758E" w:rsidP="00AD758E">
      <w:pPr>
        <w:ind w:left="567" w:right="658" w:firstLine="567"/>
        <w:jc w:val="center"/>
        <w:textDirection w:val="btLr"/>
        <w:rPr>
          <w:rFonts w:ascii="Montserrat" w:eastAsia="GMX Black" w:hAnsi="Montserrat" w:cs="GMX Black"/>
          <w:b/>
          <w:color w:val="9D2449"/>
          <w:sz w:val="36"/>
          <w:szCs w:val="36"/>
        </w:rPr>
      </w:pPr>
    </w:p>
    <w:p w14:paraId="079EAA46" w14:textId="77777777" w:rsidR="00AD758E" w:rsidRPr="00AD758E" w:rsidRDefault="00AD758E" w:rsidP="00AD758E">
      <w:pPr>
        <w:ind w:left="567" w:right="658" w:firstLine="567"/>
        <w:jc w:val="center"/>
        <w:textDirection w:val="btLr"/>
        <w:rPr>
          <w:rFonts w:ascii="Montserrat" w:eastAsia="GMX Black" w:hAnsi="Montserrat" w:cs="GMX Black"/>
          <w:b/>
          <w:color w:val="9D2449"/>
          <w:sz w:val="36"/>
          <w:szCs w:val="36"/>
        </w:rPr>
      </w:pPr>
    </w:p>
    <w:p w14:paraId="72F27A59" w14:textId="77777777" w:rsidR="00AD758E" w:rsidRPr="00AD758E" w:rsidRDefault="00AD758E" w:rsidP="00AD758E">
      <w:pPr>
        <w:ind w:left="567" w:right="658" w:firstLine="567"/>
        <w:jc w:val="center"/>
        <w:textDirection w:val="btLr"/>
        <w:rPr>
          <w:rFonts w:ascii="Montserrat" w:eastAsia="GMX Black" w:hAnsi="Montserrat" w:cs="GMX Black"/>
          <w:b/>
          <w:color w:val="9D2449"/>
          <w:sz w:val="36"/>
          <w:szCs w:val="36"/>
        </w:rPr>
      </w:pPr>
    </w:p>
    <w:p w14:paraId="277A1B0D" w14:textId="77777777" w:rsidR="00AD758E" w:rsidRPr="00AD758E" w:rsidRDefault="00AD758E" w:rsidP="00AD758E">
      <w:pPr>
        <w:ind w:left="567" w:right="658" w:firstLine="567"/>
        <w:jc w:val="center"/>
        <w:textDirection w:val="btLr"/>
        <w:rPr>
          <w:rFonts w:ascii="Montserrat" w:eastAsia="GMX Black" w:hAnsi="Montserrat" w:cs="GMX Black"/>
          <w:b/>
          <w:color w:val="9D2449"/>
          <w:sz w:val="36"/>
          <w:szCs w:val="36"/>
        </w:rPr>
      </w:pPr>
    </w:p>
    <w:p w14:paraId="58E3ADD3" w14:textId="77777777" w:rsidR="00AD758E" w:rsidRPr="00AD758E" w:rsidRDefault="00AD758E" w:rsidP="00AD758E">
      <w:pPr>
        <w:ind w:left="567" w:right="658" w:firstLine="567"/>
        <w:jc w:val="center"/>
        <w:textDirection w:val="btLr"/>
        <w:rPr>
          <w:rFonts w:ascii="Montserrat" w:eastAsia="GMX Black" w:hAnsi="Montserrat" w:cs="GMX Black"/>
          <w:b/>
          <w:color w:val="9D2449"/>
          <w:sz w:val="36"/>
          <w:szCs w:val="36"/>
        </w:rPr>
      </w:pPr>
    </w:p>
    <w:p w14:paraId="08D81D58" w14:textId="77777777" w:rsidR="00AD758E" w:rsidRPr="00AD758E" w:rsidRDefault="00AD758E" w:rsidP="00AD758E">
      <w:pPr>
        <w:ind w:left="567" w:right="658" w:firstLine="567"/>
        <w:jc w:val="center"/>
        <w:textDirection w:val="btLr"/>
        <w:rPr>
          <w:rFonts w:ascii="Montserrat" w:eastAsia="GMX Black" w:hAnsi="Montserrat" w:cs="GMX Black"/>
          <w:b/>
          <w:color w:val="9D2449"/>
          <w:sz w:val="36"/>
          <w:szCs w:val="36"/>
        </w:rPr>
      </w:pPr>
    </w:p>
    <w:p w14:paraId="2A2C13A5" w14:textId="3190534A" w:rsidR="00AD758E" w:rsidRPr="00AD758E" w:rsidRDefault="00AD758E" w:rsidP="00AD758E">
      <w:pPr>
        <w:ind w:left="567" w:right="658" w:firstLine="567"/>
        <w:jc w:val="center"/>
        <w:textDirection w:val="btLr"/>
        <w:rPr>
          <w:rFonts w:ascii="Montserrat" w:hAnsi="Montserrat"/>
          <w:sz w:val="44"/>
          <w:szCs w:val="36"/>
        </w:rPr>
      </w:pPr>
      <w:r w:rsidRPr="00AD758E">
        <w:rPr>
          <w:rFonts w:ascii="Montserrat" w:eastAsia="GMX Black" w:hAnsi="Montserrat" w:cs="GMX Black"/>
          <w:b/>
          <w:color w:val="9D2449"/>
          <w:sz w:val="44"/>
          <w:szCs w:val="36"/>
        </w:rPr>
        <w:t>PROGRAMA ANUAL DE TRABAJO (PAT) 2024</w:t>
      </w:r>
    </w:p>
    <w:p w14:paraId="77FA6845" w14:textId="5064D060" w:rsidR="00AD758E" w:rsidRDefault="00AD758E" w:rsidP="00AD758E">
      <w:pPr>
        <w:ind w:left="567" w:right="658" w:firstLine="567"/>
        <w:jc w:val="center"/>
        <w:textDirection w:val="btLr"/>
        <w:rPr>
          <w:rFonts w:ascii="Montserrat" w:hAnsi="Montserrat"/>
          <w:sz w:val="36"/>
          <w:szCs w:val="36"/>
        </w:rPr>
      </w:pPr>
    </w:p>
    <w:p w14:paraId="469ACDEA" w14:textId="77777777" w:rsidR="00AD758E" w:rsidRPr="00AD758E" w:rsidRDefault="00AD758E" w:rsidP="00AD758E">
      <w:pPr>
        <w:ind w:left="567" w:right="658" w:firstLine="567"/>
        <w:jc w:val="center"/>
        <w:textDirection w:val="btLr"/>
        <w:rPr>
          <w:rFonts w:ascii="Montserrat" w:hAnsi="Montserrat"/>
          <w:sz w:val="36"/>
          <w:szCs w:val="36"/>
        </w:rPr>
      </w:pPr>
    </w:p>
    <w:p w14:paraId="5C7F1C45" w14:textId="77777777" w:rsidR="00AD758E" w:rsidRPr="00AD758E" w:rsidRDefault="00AD758E" w:rsidP="00AD758E">
      <w:pPr>
        <w:jc w:val="center"/>
        <w:textDirection w:val="btLr"/>
        <w:rPr>
          <w:rFonts w:ascii="Montserrat" w:hAnsi="Montserrat"/>
          <w:sz w:val="36"/>
          <w:szCs w:val="36"/>
        </w:rPr>
      </w:pPr>
    </w:p>
    <w:p w14:paraId="136C70FD" w14:textId="6047B317" w:rsidR="00AD758E" w:rsidRPr="00AD758E" w:rsidRDefault="00266FDE" w:rsidP="00AD758E">
      <w:pPr>
        <w:jc w:val="center"/>
        <w:textDirection w:val="btLr"/>
        <w:rPr>
          <w:rFonts w:ascii="Montserrat" w:hAnsi="Montserrat"/>
          <w:sz w:val="36"/>
          <w:szCs w:val="36"/>
        </w:rPr>
      </w:pPr>
      <w:r>
        <w:rPr>
          <w:rFonts w:ascii="Montserrat" w:eastAsia="GMX Black" w:hAnsi="Montserrat" w:cs="GMX Black"/>
          <w:b/>
          <w:color w:val="B38E5D"/>
          <w:sz w:val="36"/>
          <w:szCs w:val="36"/>
        </w:rPr>
        <w:t>EL COLEGIO DE LA FRONTERA SUR</w:t>
      </w:r>
    </w:p>
    <w:p w14:paraId="42375F4B" w14:textId="77777777" w:rsidR="00AD758E" w:rsidRPr="00AD758E" w:rsidRDefault="00AD758E" w:rsidP="00AD758E">
      <w:pPr>
        <w:jc w:val="center"/>
        <w:textDirection w:val="btLr"/>
        <w:rPr>
          <w:rFonts w:ascii="Montserrat" w:hAnsi="Montserrat"/>
          <w:sz w:val="36"/>
          <w:szCs w:val="36"/>
        </w:rPr>
      </w:pPr>
    </w:p>
    <w:p w14:paraId="614FA1BA" w14:textId="77777777" w:rsidR="00AD758E" w:rsidRPr="00AD758E" w:rsidRDefault="00AD758E" w:rsidP="00AD758E">
      <w:pPr>
        <w:jc w:val="center"/>
        <w:textDirection w:val="btLr"/>
        <w:rPr>
          <w:rFonts w:ascii="Montserrat" w:hAnsi="Montserrat"/>
          <w:sz w:val="36"/>
          <w:szCs w:val="36"/>
        </w:rPr>
      </w:pPr>
    </w:p>
    <w:p w14:paraId="46FC4279" w14:textId="77777777" w:rsidR="00AD758E" w:rsidRPr="00AD758E" w:rsidRDefault="00AD758E" w:rsidP="00AD758E">
      <w:pPr>
        <w:jc w:val="center"/>
        <w:textDirection w:val="btLr"/>
        <w:rPr>
          <w:rFonts w:ascii="Montserrat" w:hAnsi="Montserrat"/>
          <w:sz w:val="36"/>
          <w:szCs w:val="36"/>
        </w:rPr>
      </w:pPr>
    </w:p>
    <w:p w14:paraId="568EF6FE" w14:textId="77777777" w:rsidR="00AD758E" w:rsidRPr="00AD758E" w:rsidRDefault="00AD758E" w:rsidP="00AD758E">
      <w:pPr>
        <w:jc w:val="center"/>
        <w:textDirection w:val="btLr"/>
        <w:rPr>
          <w:rFonts w:ascii="Montserrat" w:hAnsi="Montserrat"/>
          <w:sz w:val="36"/>
          <w:szCs w:val="36"/>
        </w:rPr>
      </w:pPr>
    </w:p>
    <w:p w14:paraId="45A662B6" w14:textId="77777777" w:rsidR="00AD758E" w:rsidRPr="00AD758E" w:rsidRDefault="00AD758E" w:rsidP="00AD758E">
      <w:pPr>
        <w:jc w:val="center"/>
        <w:textDirection w:val="btLr"/>
        <w:rPr>
          <w:rFonts w:ascii="Montserrat" w:hAnsi="Montserrat"/>
          <w:sz w:val="36"/>
          <w:szCs w:val="36"/>
        </w:rPr>
      </w:pPr>
      <w:r w:rsidRPr="00AD758E">
        <w:rPr>
          <w:rFonts w:ascii="Montserrat" w:eastAsia="Montserrat" w:hAnsi="Montserrat" w:cs="Montserrat"/>
          <w:color w:val="404040"/>
          <w:sz w:val="36"/>
          <w:szCs w:val="36"/>
        </w:rPr>
        <w:t xml:space="preserve">PROGRAMA DERIVADO DEL </w:t>
      </w:r>
    </w:p>
    <w:p w14:paraId="1B25C44D" w14:textId="66C1D790" w:rsidR="00AD758E" w:rsidRPr="00AD758E" w:rsidRDefault="00AD758E" w:rsidP="00AD758E">
      <w:pPr>
        <w:jc w:val="center"/>
        <w:textDirection w:val="btLr"/>
        <w:rPr>
          <w:rFonts w:ascii="Montserrat" w:hAnsi="Montserrat"/>
          <w:sz w:val="36"/>
          <w:szCs w:val="36"/>
        </w:rPr>
      </w:pPr>
      <w:r w:rsidRPr="00AD758E">
        <w:rPr>
          <w:rFonts w:ascii="Montserrat" w:eastAsia="Montserrat" w:hAnsi="Montserrat" w:cs="Montserrat"/>
          <w:color w:val="404040"/>
          <w:sz w:val="36"/>
          <w:szCs w:val="36"/>
        </w:rPr>
        <w:t>PLAN INSTITUCIONAL</w:t>
      </w:r>
      <w:r>
        <w:rPr>
          <w:rFonts w:ascii="Montserrat" w:eastAsia="Montserrat" w:hAnsi="Montserrat" w:cs="Montserrat"/>
          <w:color w:val="404040"/>
          <w:sz w:val="36"/>
          <w:szCs w:val="36"/>
        </w:rPr>
        <w:t xml:space="preserve"> </w:t>
      </w:r>
      <w:r w:rsidRPr="0088422B">
        <w:rPr>
          <w:rFonts w:ascii="Montserrat" w:eastAsia="Montserrat" w:hAnsi="Montserrat" w:cs="Montserrat"/>
          <w:color w:val="404040"/>
          <w:sz w:val="36"/>
          <w:szCs w:val="36"/>
        </w:rPr>
        <w:t>2022</w:t>
      </w:r>
      <w:r w:rsidR="0088422B">
        <w:rPr>
          <w:rFonts w:ascii="Montserrat" w:eastAsia="Montserrat" w:hAnsi="Montserrat" w:cs="Montserrat"/>
          <w:color w:val="404040"/>
          <w:sz w:val="36"/>
          <w:szCs w:val="36"/>
        </w:rPr>
        <w:t>-</w:t>
      </w:r>
      <w:r>
        <w:rPr>
          <w:rFonts w:ascii="Montserrat" w:eastAsia="Montserrat" w:hAnsi="Montserrat" w:cs="Montserrat"/>
          <w:color w:val="404040"/>
          <w:sz w:val="36"/>
          <w:szCs w:val="36"/>
        </w:rPr>
        <w:t>2024</w:t>
      </w:r>
    </w:p>
    <w:p w14:paraId="0C851BBD" w14:textId="12A03500" w:rsidR="00CC14FA" w:rsidRDefault="00CC14FA" w:rsidP="00EC482A">
      <w:pPr>
        <w:ind w:left="-426" w:right="-376"/>
        <w:jc w:val="both"/>
        <w:rPr>
          <w:rFonts w:ascii="Montserrat" w:hAnsi="Montserrat"/>
          <w:sz w:val="36"/>
          <w:szCs w:val="36"/>
        </w:rPr>
      </w:pPr>
    </w:p>
    <w:p w14:paraId="271DF800" w14:textId="43BFD7EA" w:rsidR="00AD758E" w:rsidRDefault="00AD758E" w:rsidP="00EC482A">
      <w:pPr>
        <w:ind w:left="-426" w:right="-376"/>
        <w:jc w:val="both"/>
        <w:rPr>
          <w:rFonts w:ascii="Montserrat" w:hAnsi="Montserrat"/>
          <w:sz w:val="36"/>
          <w:szCs w:val="36"/>
        </w:rPr>
      </w:pPr>
    </w:p>
    <w:p w14:paraId="31CB0386" w14:textId="54530B83" w:rsidR="00AD758E" w:rsidRDefault="00AD758E" w:rsidP="00EC482A">
      <w:pPr>
        <w:ind w:left="-426" w:right="-376"/>
        <w:jc w:val="both"/>
        <w:rPr>
          <w:rFonts w:ascii="Montserrat" w:hAnsi="Montserrat"/>
          <w:sz w:val="36"/>
          <w:szCs w:val="36"/>
        </w:rPr>
      </w:pPr>
    </w:p>
    <w:p w14:paraId="0BA0BCA8" w14:textId="66AC81CE" w:rsidR="00AD758E" w:rsidRDefault="00AD758E" w:rsidP="79B24AF3">
      <w:pPr>
        <w:ind w:left="-426" w:right="-376"/>
        <w:jc w:val="both"/>
        <w:rPr>
          <w:rFonts w:ascii="Montserrat" w:hAnsi="Montserrat"/>
          <w:sz w:val="36"/>
          <w:szCs w:val="36"/>
        </w:rPr>
      </w:pPr>
    </w:p>
    <w:p w14:paraId="05E6C772" w14:textId="316713DD" w:rsidR="79B24AF3" w:rsidRDefault="79B24AF3" w:rsidP="79B24AF3">
      <w:pPr>
        <w:ind w:left="-426" w:right="-376"/>
        <w:jc w:val="both"/>
        <w:rPr>
          <w:rFonts w:ascii="Montserrat" w:hAnsi="Montserrat"/>
          <w:sz w:val="36"/>
          <w:szCs w:val="36"/>
        </w:rPr>
      </w:pPr>
    </w:p>
    <w:p w14:paraId="2677FDD2" w14:textId="77777777" w:rsidR="00147982" w:rsidRDefault="00147982" w:rsidP="79B24AF3">
      <w:pPr>
        <w:ind w:left="-426" w:right="-376"/>
        <w:jc w:val="both"/>
        <w:rPr>
          <w:rFonts w:ascii="Montserrat" w:hAnsi="Montserrat"/>
          <w:sz w:val="36"/>
          <w:szCs w:val="36"/>
        </w:rPr>
      </w:pPr>
    </w:p>
    <w:p w14:paraId="287F2458" w14:textId="6890DC96" w:rsidR="00AD758E" w:rsidRDefault="00AD758E" w:rsidP="00AD758E">
      <w:pPr>
        <w:pBdr>
          <w:top w:val="nil"/>
          <w:left w:val="nil"/>
          <w:bottom w:val="nil"/>
          <w:right w:val="nil"/>
          <w:between w:val="nil"/>
        </w:pBdr>
        <w:spacing w:line="288" w:lineRule="auto"/>
        <w:rPr>
          <w:rFonts w:ascii="Montserrat" w:eastAsia="Montserrat ExtraBold" w:hAnsi="Montserrat" w:cs="Montserrat ExtraBold"/>
          <w:b/>
          <w:color w:val="9D2449"/>
          <w:sz w:val="22"/>
          <w:szCs w:val="22"/>
        </w:rPr>
      </w:pPr>
      <w:r w:rsidRPr="00AD758E">
        <w:rPr>
          <w:rFonts w:ascii="Montserrat" w:hAnsi="Montserrat"/>
          <w:sz w:val="36"/>
          <w:szCs w:val="36"/>
        </w:rPr>
        <w:t xml:space="preserve"> </w:t>
      </w:r>
      <w:r w:rsidR="002E6C21" w:rsidRPr="00147982">
        <w:rPr>
          <w:rFonts w:ascii="Montserrat" w:eastAsia="Montserrat ExtraBold" w:hAnsi="Montserrat" w:cs="Montserrat ExtraBold"/>
          <w:b/>
          <w:color w:val="9D2449"/>
          <w:sz w:val="22"/>
          <w:szCs w:val="22"/>
        </w:rPr>
        <w:t>ÍNDICE</w:t>
      </w:r>
    </w:p>
    <w:p w14:paraId="52233367" w14:textId="77777777" w:rsidR="00302EC6" w:rsidRPr="002E27CD" w:rsidRDefault="00302EC6" w:rsidP="005B7B17">
      <w:pPr>
        <w:pBdr>
          <w:top w:val="nil"/>
          <w:left w:val="nil"/>
          <w:bottom w:val="nil"/>
          <w:right w:val="nil"/>
          <w:between w:val="nil"/>
        </w:pBdr>
        <w:spacing w:line="288" w:lineRule="auto"/>
        <w:jc w:val="both"/>
        <w:rPr>
          <w:rFonts w:ascii="Montserrat" w:eastAsia="Montserrat ExtraBold" w:hAnsi="Montserrat" w:cs="Montserrat ExtraBold"/>
          <w:bCs/>
          <w:color w:val="9D2449"/>
          <w:sz w:val="22"/>
          <w:szCs w:val="22"/>
        </w:rPr>
      </w:pPr>
    </w:p>
    <w:sdt>
      <w:sdtPr>
        <w:rPr>
          <w:rFonts w:ascii="Montserrat" w:eastAsiaTheme="minorEastAsia" w:hAnsi="Montserrat" w:cstheme="minorBidi"/>
          <w:b w:val="0"/>
          <w:bCs w:val="0"/>
          <w:color w:val="auto"/>
          <w:sz w:val="24"/>
          <w:szCs w:val="24"/>
          <w:lang w:val="es-ES" w:eastAsia="es-ES"/>
        </w:rPr>
        <w:id w:val="1151340316"/>
        <w:docPartObj>
          <w:docPartGallery w:val="Table of Contents"/>
          <w:docPartUnique/>
        </w:docPartObj>
      </w:sdtPr>
      <w:sdtEndPr>
        <w:rPr>
          <w:rFonts w:asciiTheme="minorHAnsi" w:hAnsiTheme="minorHAnsi"/>
          <w:b/>
          <w:noProof/>
          <w:lang w:val="es-ES_tradnl"/>
        </w:rPr>
      </w:sdtEndPr>
      <w:sdtContent>
        <w:p w14:paraId="436B15EB" w14:textId="76045F61" w:rsidR="002E27CD" w:rsidRPr="002E27CD" w:rsidRDefault="002E27CD" w:rsidP="005B7B17">
          <w:pPr>
            <w:pStyle w:val="TOCHeading"/>
            <w:jc w:val="both"/>
            <w:rPr>
              <w:rFonts w:ascii="Montserrat" w:hAnsi="Montserrat"/>
              <w:b w:val="0"/>
            </w:rPr>
          </w:pPr>
        </w:p>
        <w:p w14:paraId="58E7FEA5" w14:textId="485F81E5" w:rsidR="002E27CD" w:rsidRPr="002E27CD" w:rsidRDefault="002E27CD" w:rsidP="005B7B17">
          <w:pPr>
            <w:pStyle w:val="TOC1"/>
            <w:tabs>
              <w:tab w:val="left" w:pos="480"/>
              <w:tab w:val="right" w:leader="dot" w:pos="9962"/>
            </w:tabs>
            <w:jc w:val="both"/>
            <w:rPr>
              <w:rFonts w:ascii="Montserrat" w:hAnsi="Montserrat"/>
              <w:b w:val="0"/>
              <w:noProof/>
            </w:rPr>
          </w:pPr>
          <w:r w:rsidRPr="002E27CD">
            <w:rPr>
              <w:rFonts w:ascii="Montserrat" w:hAnsi="Montserrat"/>
              <w:b w:val="0"/>
            </w:rPr>
            <w:fldChar w:fldCharType="begin"/>
          </w:r>
          <w:r w:rsidRPr="002E27CD">
            <w:rPr>
              <w:rFonts w:ascii="Montserrat" w:hAnsi="Montserrat"/>
              <w:b w:val="0"/>
            </w:rPr>
            <w:instrText>TOC \o "1-3" \h \z \u</w:instrText>
          </w:r>
          <w:r w:rsidRPr="002E27CD">
            <w:rPr>
              <w:rFonts w:ascii="Montserrat" w:hAnsi="Montserrat"/>
              <w:b w:val="0"/>
            </w:rPr>
            <w:fldChar w:fldCharType="separate"/>
          </w:r>
          <w:hyperlink w:anchor="_Toc146135822" w:history="1">
            <w:r w:rsidRPr="002E27CD">
              <w:rPr>
                <w:rStyle w:val="Hyperlink"/>
                <w:rFonts w:ascii="Montserrat" w:eastAsia="Montserrat ExtraBold" w:hAnsi="Montserrat" w:cs="Montserrat ExtraBold"/>
                <w:b w:val="0"/>
                <w:noProof/>
              </w:rPr>
              <w:t>1.</w:t>
            </w:r>
            <w:r w:rsidRPr="002E27CD">
              <w:rPr>
                <w:rFonts w:ascii="Montserrat" w:hAnsi="Montserrat"/>
                <w:b w:val="0"/>
                <w:noProof/>
              </w:rPr>
              <w:tab/>
            </w:r>
            <w:r w:rsidRPr="002E27CD">
              <w:rPr>
                <w:rStyle w:val="Hyperlink"/>
                <w:rFonts w:ascii="Montserrat" w:eastAsia="Montserrat ExtraBold" w:hAnsi="Montserrat" w:cs="Montserrat ExtraBold"/>
                <w:b w:val="0"/>
                <w:noProof/>
              </w:rPr>
              <w:t>Marco normativo</w:t>
            </w:r>
            <w:r w:rsidRPr="002E27CD">
              <w:rPr>
                <w:rFonts w:ascii="Montserrat" w:hAnsi="Montserrat"/>
                <w:b w:val="0"/>
                <w:noProof/>
                <w:webHidden/>
              </w:rPr>
              <w:tab/>
            </w:r>
            <w:r w:rsidRPr="002E27CD">
              <w:rPr>
                <w:rFonts w:ascii="Montserrat" w:hAnsi="Montserrat"/>
                <w:b w:val="0"/>
                <w:noProof/>
                <w:webHidden/>
              </w:rPr>
              <w:fldChar w:fldCharType="begin"/>
            </w:r>
            <w:r w:rsidRPr="002E27CD">
              <w:rPr>
                <w:rFonts w:ascii="Montserrat" w:hAnsi="Montserrat"/>
                <w:b w:val="0"/>
                <w:noProof/>
                <w:webHidden/>
              </w:rPr>
              <w:instrText xml:space="preserve"> PAGEREF _Toc146135822 \h </w:instrText>
            </w:r>
            <w:r w:rsidRPr="002E27CD">
              <w:rPr>
                <w:rFonts w:ascii="Montserrat" w:hAnsi="Montserrat"/>
                <w:b w:val="0"/>
                <w:noProof/>
                <w:webHidden/>
              </w:rPr>
            </w:r>
            <w:r w:rsidRPr="002E27CD">
              <w:rPr>
                <w:rFonts w:ascii="Montserrat" w:hAnsi="Montserrat"/>
                <w:b w:val="0"/>
                <w:noProof/>
                <w:webHidden/>
              </w:rPr>
              <w:fldChar w:fldCharType="separate"/>
            </w:r>
            <w:r w:rsidRPr="002E27CD">
              <w:rPr>
                <w:rFonts w:ascii="Montserrat" w:hAnsi="Montserrat"/>
                <w:b w:val="0"/>
                <w:noProof/>
                <w:webHidden/>
              </w:rPr>
              <w:t>3</w:t>
            </w:r>
            <w:r w:rsidRPr="002E27CD">
              <w:rPr>
                <w:rFonts w:ascii="Montserrat" w:hAnsi="Montserrat"/>
                <w:b w:val="0"/>
                <w:noProof/>
                <w:webHidden/>
              </w:rPr>
              <w:fldChar w:fldCharType="end"/>
            </w:r>
          </w:hyperlink>
        </w:p>
        <w:p w14:paraId="5720E3F8" w14:textId="7DB97C2B" w:rsidR="002E27CD" w:rsidRPr="002E27CD" w:rsidRDefault="00450DD2" w:rsidP="005B7B17">
          <w:pPr>
            <w:pStyle w:val="TOC1"/>
            <w:tabs>
              <w:tab w:val="left" w:pos="480"/>
              <w:tab w:val="right" w:leader="dot" w:pos="9962"/>
            </w:tabs>
            <w:jc w:val="both"/>
            <w:rPr>
              <w:rFonts w:ascii="Montserrat" w:hAnsi="Montserrat"/>
              <w:b w:val="0"/>
              <w:noProof/>
            </w:rPr>
          </w:pPr>
          <w:hyperlink w:anchor="_Toc146135823" w:history="1">
            <w:r w:rsidR="002E27CD" w:rsidRPr="002E27CD">
              <w:rPr>
                <w:rStyle w:val="Hyperlink"/>
                <w:rFonts w:ascii="Montserrat" w:eastAsia="Montserrat ExtraBold" w:hAnsi="Montserrat" w:cs="Montserrat ExtraBold"/>
                <w:b w:val="0"/>
                <w:noProof/>
              </w:rPr>
              <w:t>2.</w:t>
            </w:r>
            <w:r w:rsidR="002E27CD" w:rsidRPr="002E27CD">
              <w:rPr>
                <w:rFonts w:ascii="Montserrat" w:hAnsi="Montserrat"/>
                <w:b w:val="0"/>
                <w:noProof/>
              </w:rPr>
              <w:tab/>
            </w:r>
            <w:r w:rsidR="002E27CD" w:rsidRPr="002E27CD">
              <w:rPr>
                <w:rStyle w:val="Hyperlink"/>
                <w:rFonts w:ascii="Montserrat" w:eastAsia="Montserrat ExtraBold" w:hAnsi="Montserrat" w:cs="Montserrat ExtraBold"/>
                <w:b w:val="0"/>
                <w:noProof/>
              </w:rPr>
              <w:t>Misión y visión de El Colegio de la Frontera Sur</w:t>
            </w:r>
            <w:r w:rsidR="002E27CD" w:rsidRPr="002E27CD">
              <w:rPr>
                <w:rFonts w:ascii="Montserrat" w:hAnsi="Montserrat"/>
                <w:b w:val="0"/>
                <w:noProof/>
                <w:webHidden/>
              </w:rPr>
              <w:tab/>
            </w:r>
            <w:r w:rsidR="002E27CD" w:rsidRPr="002E27CD">
              <w:rPr>
                <w:rFonts w:ascii="Montserrat" w:hAnsi="Montserrat"/>
                <w:b w:val="0"/>
                <w:noProof/>
                <w:webHidden/>
              </w:rPr>
              <w:fldChar w:fldCharType="begin"/>
            </w:r>
            <w:r w:rsidR="002E27CD" w:rsidRPr="002E27CD">
              <w:rPr>
                <w:rFonts w:ascii="Montserrat" w:hAnsi="Montserrat"/>
                <w:b w:val="0"/>
                <w:noProof/>
                <w:webHidden/>
              </w:rPr>
              <w:instrText xml:space="preserve"> PAGEREF _Toc146135823 \h </w:instrText>
            </w:r>
            <w:r w:rsidR="002E27CD" w:rsidRPr="002E27CD">
              <w:rPr>
                <w:rFonts w:ascii="Montserrat" w:hAnsi="Montserrat"/>
                <w:b w:val="0"/>
                <w:noProof/>
                <w:webHidden/>
              </w:rPr>
            </w:r>
            <w:r w:rsidR="002E27CD" w:rsidRPr="002E27CD">
              <w:rPr>
                <w:rFonts w:ascii="Montserrat" w:hAnsi="Montserrat"/>
                <w:b w:val="0"/>
                <w:noProof/>
                <w:webHidden/>
              </w:rPr>
              <w:fldChar w:fldCharType="separate"/>
            </w:r>
            <w:r w:rsidR="002E27CD" w:rsidRPr="002E27CD">
              <w:rPr>
                <w:rFonts w:ascii="Montserrat" w:hAnsi="Montserrat"/>
                <w:b w:val="0"/>
                <w:noProof/>
                <w:webHidden/>
              </w:rPr>
              <w:t>3</w:t>
            </w:r>
            <w:r w:rsidR="002E27CD" w:rsidRPr="002E27CD">
              <w:rPr>
                <w:rFonts w:ascii="Montserrat" w:hAnsi="Montserrat"/>
                <w:b w:val="0"/>
                <w:noProof/>
                <w:webHidden/>
              </w:rPr>
              <w:fldChar w:fldCharType="end"/>
            </w:r>
          </w:hyperlink>
        </w:p>
        <w:p w14:paraId="23D68DBE" w14:textId="2DCF7E71" w:rsidR="002E27CD" w:rsidRPr="002E27CD" w:rsidRDefault="00450DD2" w:rsidP="005B7B17">
          <w:pPr>
            <w:pStyle w:val="TOC1"/>
            <w:tabs>
              <w:tab w:val="left" w:pos="480"/>
              <w:tab w:val="right" w:leader="dot" w:pos="9962"/>
            </w:tabs>
            <w:jc w:val="both"/>
            <w:rPr>
              <w:rFonts w:ascii="Montserrat" w:hAnsi="Montserrat"/>
              <w:b w:val="0"/>
              <w:noProof/>
            </w:rPr>
          </w:pPr>
          <w:hyperlink w:anchor="_Toc146135824" w:history="1">
            <w:r w:rsidR="002E27CD" w:rsidRPr="002E27CD">
              <w:rPr>
                <w:rStyle w:val="Hyperlink"/>
                <w:rFonts w:ascii="Montserrat" w:eastAsia="Montserrat ExtraBold" w:hAnsi="Montserrat" w:cs="Montserrat ExtraBold"/>
                <w:b w:val="0"/>
                <w:noProof/>
              </w:rPr>
              <w:t>3.</w:t>
            </w:r>
            <w:r w:rsidR="002E27CD" w:rsidRPr="002E27CD">
              <w:rPr>
                <w:rFonts w:ascii="Montserrat" w:hAnsi="Montserrat"/>
                <w:b w:val="0"/>
                <w:noProof/>
              </w:rPr>
              <w:tab/>
            </w:r>
            <w:r w:rsidR="002E27CD" w:rsidRPr="002E27CD">
              <w:rPr>
                <w:rStyle w:val="Hyperlink"/>
                <w:rFonts w:ascii="Montserrat" w:eastAsia="Montserrat ExtraBold" w:hAnsi="Montserrat" w:cs="Montserrat ExtraBold"/>
                <w:b w:val="0"/>
                <w:noProof/>
              </w:rPr>
              <w:t>Diagnóstico</w:t>
            </w:r>
            <w:r w:rsidR="002E27CD" w:rsidRPr="002E27CD">
              <w:rPr>
                <w:rFonts w:ascii="Montserrat" w:hAnsi="Montserrat"/>
                <w:b w:val="0"/>
                <w:noProof/>
                <w:webHidden/>
              </w:rPr>
              <w:tab/>
            </w:r>
            <w:r w:rsidR="002E27CD" w:rsidRPr="002E27CD">
              <w:rPr>
                <w:rFonts w:ascii="Montserrat" w:hAnsi="Montserrat"/>
                <w:b w:val="0"/>
                <w:noProof/>
                <w:webHidden/>
              </w:rPr>
              <w:fldChar w:fldCharType="begin"/>
            </w:r>
            <w:r w:rsidR="002E27CD" w:rsidRPr="002E27CD">
              <w:rPr>
                <w:rFonts w:ascii="Montserrat" w:hAnsi="Montserrat"/>
                <w:b w:val="0"/>
                <w:noProof/>
                <w:webHidden/>
              </w:rPr>
              <w:instrText xml:space="preserve"> PAGEREF _Toc146135824 \h </w:instrText>
            </w:r>
            <w:r w:rsidR="002E27CD" w:rsidRPr="002E27CD">
              <w:rPr>
                <w:rFonts w:ascii="Montserrat" w:hAnsi="Montserrat"/>
                <w:b w:val="0"/>
                <w:noProof/>
                <w:webHidden/>
              </w:rPr>
            </w:r>
            <w:r w:rsidR="002E27CD" w:rsidRPr="002E27CD">
              <w:rPr>
                <w:rFonts w:ascii="Montserrat" w:hAnsi="Montserrat"/>
                <w:b w:val="0"/>
                <w:noProof/>
                <w:webHidden/>
              </w:rPr>
              <w:fldChar w:fldCharType="separate"/>
            </w:r>
            <w:r w:rsidR="002E27CD" w:rsidRPr="002E27CD">
              <w:rPr>
                <w:rFonts w:ascii="Montserrat" w:hAnsi="Montserrat"/>
                <w:b w:val="0"/>
                <w:noProof/>
                <w:webHidden/>
              </w:rPr>
              <w:t>3</w:t>
            </w:r>
            <w:r w:rsidR="002E27CD" w:rsidRPr="002E27CD">
              <w:rPr>
                <w:rFonts w:ascii="Montserrat" w:hAnsi="Montserrat"/>
                <w:b w:val="0"/>
                <w:noProof/>
                <w:webHidden/>
              </w:rPr>
              <w:fldChar w:fldCharType="end"/>
            </w:r>
          </w:hyperlink>
        </w:p>
        <w:p w14:paraId="79087408" w14:textId="78EA7D00" w:rsidR="002E27CD" w:rsidRPr="002E27CD" w:rsidRDefault="00450DD2" w:rsidP="005B7B17">
          <w:pPr>
            <w:pStyle w:val="TOC1"/>
            <w:tabs>
              <w:tab w:val="left" w:pos="720"/>
              <w:tab w:val="right" w:leader="dot" w:pos="9962"/>
            </w:tabs>
            <w:jc w:val="both"/>
            <w:rPr>
              <w:rFonts w:ascii="Montserrat" w:hAnsi="Montserrat"/>
              <w:b w:val="0"/>
              <w:noProof/>
            </w:rPr>
          </w:pPr>
          <w:hyperlink w:anchor="_Toc146135825" w:history="1">
            <w:r w:rsidR="002E27CD" w:rsidRPr="002E27CD">
              <w:rPr>
                <w:rStyle w:val="Hyperlink"/>
                <w:rFonts w:ascii="Montserrat" w:eastAsia="Montserrat ExtraBold" w:hAnsi="Montserrat" w:cs="Montserrat ExtraBold"/>
                <w:b w:val="0"/>
                <w:noProof/>
              </w:rPr>
              <w:t>4.</w:t>
            </w:r>
            <w:r w:rsidR="002E27CD" w:rsidRPr="002E27CD">
              <w:rPr>
                <w:rFonts w:ascii="Montserrat" w:hAnsi="Montserrat"/>
                <w:b w:val="0"/>
                <w:noProof/>
              </w:rPr>
              <w:tab/>
            </w:r>
            <w:r w:rsidR="002E27CD" w:rsidRPr="002E27CD">
              <w:rPr>
                <w:rStyle w:val="Hyperlink"/>
                <w:rFonts w:ascii="Montserrat" w:eastAsia="Montserrat ExtraBold" w:hAnsi="Montserrat" w:cs="Montserrat ExtraBold"/>
                <w:b w:val="0"/>
                <w:noProof/>
              </w:rPr>
              <w:t>Acciones Objetivo prioritario 1. Investigar las causas directas y subyacentes de las problemáticas socioambientales y contribuir a su solución con una visión multi e interdisciplinaria, en beneficio de la población de la frontera sur de México.</w:t>
            </w:r>
            <w:r w:rsidR="002E27CD" w:rsidRPr="002E27CD">
              <w:rPr>
                <w:rFonts w:ascii="Montserrat" w:hAnsi="Montserrat"/>
                <w:b w:val="0"/>
                <w:noProof/>
                <w:webHidden/>
              </w:rPr>
              <w:tab/>
            </w:r>
            <w:r w:rsidR="002E27CD" w:rsidRPr="002E27CD">
              <w:rPr>
                <w:rFonts w:ascii="Montserrat" w:hAnsi="Montserrat"/>
                <w:b w:val="0"/>
                <w:noProof/>
                <w:webHidden/>
              </w:rPr>
              <w:fldChar w:fldCharType="begin"/>
            </w:r>
            <w:r w:rsidR="002E27CD" w:rsidRPr="002E27CD">
              <w:rPr>
                <w:rFonts w:ascii="Montserrat" w:hAnsi="Montserrat"/>
                <w:b w:val="0"/>
                <w:noProof/>
                <w:webHidden/>
              </w:rPr>
              <w:instrText xml:space="preserve"> PAGEREF _Toc146135825 \h </w:instrText>
            </w:r>
            <w:r w:rsidR="002E27CD" w:rsidRPr="002E27CD">
              <w:rPr>
                <w:rFonts w:ascii="Montserrat" w:hAnsi="Montserrat"/>
                <w:b w:val="0"/>
                <w:noProof/>
                <w:webHidden/>
              </w:rPr>
            </w:r>
            <w:r w:rsidR="002E27CD" w:rsidRPr="002E27CD">
              <w:rPr>
                <w:rFonts w:ascii="Montserrat" w:hAnsi="Montserrat"/>
                <w:b w:val="0"/>
                <w:noProof/>
                <w:webHidden/>
              </w:rPr>
              <w:fldChar w:fldCharType="separate"/>
            </w:r>
            <w:r w:rsidR="002E27CD" w:rsidRPr="002E27CD">
              <w:rPr>
                <w:rFonts w:ascii="Montserrat" w:hAnsi="Montserrat"/>
                <w:b w:val="0"/>
                <w:noProof/>
                <w:webHidden/>
              </w:rPr>
              <w:t>7</w:t>
            </w:r>
            <w:r w:rsidR="002E27CD" w:rsidRPr="002E27CD">
              <w:rPr>
                <w:rFonts w:ascii="Montserrat" w:hAnsi="Montserrat"/>
                <w:b w:val="0"/>
                <w:noProof/>
                <w:webHidden/>
              </w:rPr>
              <w:fldChar w:fldCharType="end"/>
            </w:r>
          </w:hyperlink>
        </w:p>
        <w:p w14:paraId="54585815" w14:textId="2900DD4A" w:rsidR="002E27CD" w:rsidRPr="002E27CD" w:rsidRDefault="00450DD2" w:rsidP="005B7B17">
          <w:pPr>
            <w:pStyle w:val="TOC1"/>
            <w:tabs>
              <w:tab w:val="left" w:pos="480"/>
              <w:tab w:val="right" w:leader="dot" w:pos="9962"/>
            </w:tabs>
            <w:jc w:val="both"/>
            <w:rPr>
              <w:rFonts w:ascii="Montserrat" w:hAnsi="Montserrat"/>
              <w:b w:val="0"/>
              <w:noProof/>
            </w:rPr>
          </w:pPr>
          <w:hyperlink w:anchor="_Toc146135826" w:history="1">
            <w:r w:rsidR="002E27CD" w:rsidRPr="002E27CD">
              <w:rPr>
                <w:rStyle w:val="Hyperlink"/>
                <w:rFonts w:ascii="Montserrat" w:eastAsia="Montserrat ExtraBold" w:hAnsi="Montserrat" w:cs="Montserrat ExtraBold"/>
                <w:b w:val="0"/>
                <w:noProof/>
              </w:rPr>
              <w:t>5.</w:t>
            </w:r>
            <w:r w:rsidR="002E27CD" w:rsidRPr="002E27CD">
              <w:rPr>
                <w:rFonts w:ascii="Montserrat" w:hAnsi="Montserrat"/>
                <w:b w:val="0"/>
                <w:noProof/>
              </w:rPr>
              <w:tab/>
            </w:r>
            <w:r w:rsidR="002E27CD" w:rsidRPr="002E27CD">
              <w:rPr>
                <w:rStyle w:val="Hyperlink"/>
                <w:rFonts w:ascii="Montserrat" w:eastAsia="Montserrat ExtraBold" w:hAnsi="Montserrat" w:cs="Montserrat ExtraBold"/>
                <w:b w:val="0"/>
                <w:noProof/>
              </w:rPr>
              <w:t>Acciones Objetivo prioritario 2. 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r w:rsidR="002E27CD" w:rsidRPr="002E27CD">
              <w:rPr>
                <w:rFonts w:ascii="Montserrat" w:hAnsi="Montserrat"/>
                <w:b w:val="0"/>
                <w:noProof/>
                <w:webHidden/>
              </w:rPr>
              <w:tab/>
            </w:r>
            <w:r w:rsidR="002E27CD" w:rsidRPr="002E27CD">
              <w:rPr>
                <w:rFonts w:ascii="Montserrat" w:hAnsi="Montserrat"/>
                <w:b w:val="0"/>
                <w:noProof/>
                <w:webHidden/>
              </w:rPr>
              <w:fldChar w:fldCharType="begin"/>
            </w:r>
            <w:r w:rsidR="002E27CD" w:rsidRPr="002E27CD">
              <w:rPr>
                <w:rFonts w:ascii="Montserrat" w:hAnsi="Montserrat"/>
                <w:b w:val="0"/>
                <w:noProof/>
                <w:webHidden/>
              </w:rPr>
              <w:instrText xml:space="preserve"> PAGEREF _Toc146135826 \h </w:instrText>
            </w:r>
            <w:r w:rsidR="002E27CD" w:rsidRPr="002E27CD">
              <w:rPr>
                <w:rFonts w:ascii="Montserrat" w:hAnsi="Montserrat"/>
                <w:b w:val="0"/>
                <w:noProof/>
                <w:webHidden/>
              </w:rPr>
            </w:r>
            <w:r w:rsidR="002E27CD" w:rsidRPr="002E27CD">
              <w:rPr>
                <w:rFonts w:ascii="Montserrat" w:hAnsi="Montserrat"/>
                <w:b w:val="0"/>
                <w:noProof/>
                <w:webHidden/>
              </w:rPr>
              <w:fldChar w:fldCharType="separate"/>
            </w:r>
            <w:r w:rsidR="002E27CD" w:rsidRPr="002E27CD">
              <w:rPr>
                <w:rFonts w:ascii="Montserrat" w:hAnsi="Montserrat"/>
                <w:b w:val="0"/>
                <w:noProof/>
                <w:webHidden/>
              </w:rPr>
              <w:t>12</w:t>
            </w:r>
            <w:r w:rsidR="002E27CD" w:rsidRPr="002E27CD">
              <w:rPr>
                <w:rFonts w:ascii="Montserrat" w:hAnsi="Montserrat"/>
                <w:b w:val="0"/>
                <w:noProof/>
                <w:webHidden/>
              </w:rPr>
              <w:fldChar w:fldCharType="end"/>
            </w:r>
          </w:hyperlink>
        </w:p>
        <w:p w14:paraId="5C37FD29" w14:textId="71AC63F3" w:rsidR="002E27CD" w:rsidRPr="002E27CD" w:rsidRDefault="00450DD2" w:rsidP="005B7B17">
          <w:pPr>
            <w:pStyle w:val="TOC1"/>
            <w:tabs>
              <w:tab w:val="left" w:pos="480"/>
              <w:tab w:val="right" w:leader="dot" w:pos="9962"/>
            </w:tabs>
            <w:jc w:val="both"/>
            <w:rPr>
              <w:rFonts w:ascii="Montserrat" w:hAnsi="Montserrat"/>
              <w:b w:val="0"/>
              <w:noProof/>
            </w:rPr>
          </w:pPr>
          <w:hyperlink w:anchor="_Toc146135827" w:history="1">
            <w:r w:rsidR="002E27CD" w:rsidRPr="002E27CD">
              <w:rPr>
                <w:rStyle w:val="Hyperlink"/>
                <w:rFonts w:ascii="Montserrat" w:eastAsia="Montserrat ExtraBold" w:hAnsi="Montserrat" w:cs="Montserrat ExtraBold"/>
                <w:b w:val="0"/>
                <w:noProof/>
              </w:rPr>
              <w:t>6.</w:t>
            </w:r>
            <w:r w:rsidR="002E27CD" w:rsidRPr="002E27CD">
              <w:rPr>
                <w:rFonts w:ascii="Montserrat" w:hAnsi="Montserrat"/>
                <w:b w:val="0"/>
                <w:noProof/>
              </w:rPr>
              <w:tab/>
            </w:r>
            <w:r w:rsidR="002E27CD" w:rsidRPr="002E27CD">
              <w:rPr>
                <w:rStyle w:val="Hyperlink"/>
                <w:rFonts w:ascii="Montserrat" w:eastAsia="Montserrat ExtraBold" w:hAnsi="Montserrat" w:cs="Montserrat ExtraBold"/>
                <w:b w:val="0"/>
                <w:noProof/>
              </w:rPr>
              <w:t>Acciones Objetivo prioritario 3.  Fortalecer la apropiación social de la ciencia a través del desarrollo de diversos programas de difusión, divulgación del conocimiento y educación continua, en beneficio de la población en general de la frontera sur de México.</w:t>
            </w:r>
            <w:r w:rsidR="002E27CD" w:rsidRPr="002E27CD">
              <w:rPr>
                <w:rFonts w:ascii="Montserrat" w:hAnsi="Montserrat"/>
                <w:b w:val="0"/>
                <w:noProof/>
                <w:webHidden/>
              </w:rPr>
              <w:tab/>
            </w:r>
            <w:r w:rsidR="002E27CD" w:rsidRPr="002E27CD">
              <w:rPr>
                <w:rFonts w:ascii="Montserrat" w:hAnsi="Montserrat"/>
                <w:b w:val="0"/>
                <w:noProof/>
                <w:webHidden/>
              </w:rPr>
              <w:fldChar w:fldCharType="begin"/>
            </w:r>
            <w:r w:rsidR="002E27CD" w:rsidRPr="002E27CD">
              <w:rPr>
                <w:rFonts w:ascii="Montserrat" w:hAnsi="Montserrat"/>
                <w:b w:val="0"/>
                <w:noProof/>
                <w:webHidden/>
              </w:rPr>
              <w:instrText xml:space="preserve"> PAGEREF _Toc146135827 \h </w:instrText>
            </w:r>
            <w:r w:rsidR="002E27CD" w:rsidRPr="002E27CD">
              <w:rPr>
                <w:rFonts w:ascii="Montserrat" w:hAnsi="Montserrat"/>
                <w:b w:val="0"/>
                <w:noProof/>
                <w:webHidden/>
              </w:rPr>
            </w:r>
            <w:r w:rsidR="002E27CD" w:rsidRPr="002E27CD">
              <w:rPr>
                <w:rFonts w:ascii="Montserrat" w:hAnsi="Montserrat"/>
                <w:b w:val="0"/>
                <w:noProof/>
                <w:webHidden/>
              </w:rPr>
              <w:fldChar w:fldCharType="separate"/>
            </w:r>
            <w:r w:rsidR="002E27CD" w:rsidRPr="002E27CD">
              <w:rPr>
                <w:rFonts w:ascii="Montserrat" w:hAnsi="Montserrat"/>
                <w:b w:val="0"/>
                <w:noProof/>
                <w:webHidden/>
              </w:rPr>
              <w:t>17</w:t>
            </w:r>
            <w:r w:rsidR="002E27CD" w:rsidRPr="002E27CD">
              <w:rPr>
                <w:rFonts w:ascii="Montserrat" w:hAnsi="Montserrat"/>
                <w:b w:val="0"/>
                <w:noProof/>
                <w:webHidden/>
              </w:rPr>
              <w:fldChar w:fldCharType="end"/>
            </w:r>
          </w:hyperlink>
        </w:p>
        <w:p w14:paraId="6AF7FE6F" w14:textId="165F1F71" w:rsidR="002E27CD" w:rsidRPr="002E27CD" w:rsidRDefault="00450DD2" w:rsidP="005B7B17">
          <w:pPr>
            <w:pStyle w:val="TOC1"/>
            <w:tabs>
              <w:tab w:val="left" w:pos="480"/>
              <w:tab w:val="right" w:leader="dot" w:pos="9962"/>
            </w:tabs>
            <w:jc w:val="both"/>
            <w:rPr>
              <w:rFonts w:ascii="Montserrat" w:hAnsi="Montserrat"/>
              <w:b w:val="0"/>
              <w:noProof/>
            </w:rPr>
          </w:pPr>
          <w:hyperlink w:anchor="_Toc146135828" w:history="1">
            <w:r w:rsidR="002E27CD" w:rsidRPr="002E27CD">
              <w:rPr>
                <w:rStyle w:val="Hyperlink"/>
                <w:rFonts w:ascii="Montserrat" w:hAnsi="Montserrat"/>
                <w:b w:val="0"/>
                <w:noProof/>
              </w:rPr>
              <w:t>7.</w:t>
            </w:r>
            <w:r w:rsidR="002E27CD" w:rsidRPr="002E27CD">
              <w:rPr>
                <w:rFonts w:ascii="Montserrat" w:hAnsi="Montserrat"/>
                <w:b w:val="0"/>
                <w:noProof/>
              </w:rPr>
              <w:tab/>
            </w:r>
            <w:r w:rsidR="002E27CD" w:rsidRPr="002E27CD">
              <w:rPr>
                <w:rStyle w:val="Hyperlink"/>
                <w:rFonts w:ascii="Montserrat" w:eastAsia="Montserrat ExtraBold" w:hAnsi="Montserrat" w:cs="Montserrat ExtraBold"/>
                <w:b w:val="0"/>
                <w:noProof/>
              </w:rPr>
              <w:t>Acciones Objetivo prioritario 4.  Promover la colaboración interinstitucional y articulación con la sociedad, a</w:t>
            </w:r>
            <w:r w:rsidR="002E27CD" w:rsidRPr="002E27CD">
              <w:rPr>
                <w:rStyle w:val="Hyperlink"/>
                <w:rFonts w:ascii="Times New Roman" w:eastAsia="Montserrat ExtraBold" w:hAnsi="Times New Roman" w:cs="Times New Roman"/>
                <w:b w:val="0"/>
                <w:noProof/>
              </w:rPr>
              <w:t> </w:t>
            </w:r>
            <w:r w:rsidR="002E27CD" w:rsidRPr="002E27CD">
              <w:rPr>
                <w:rStyle w:val="Hyperlink"/>
                <w:rFonts w:ascii="Montserrat" w:eastAsia="Montserrat ExtraBold" w:hAnsi="Montserrat" w:cs="Montserrat ExtraBold"/>
                <w:b w:val="0"/>
                <w:noProof/>
              </w:rPr>
              <w:t>través de la generación de procesos de innovación socioambiental, contratos, convenios y políticas</w:t>
            </w:r>
            <w:r w:rsidR="002E27CD" w:rsidRPr="002E27CD">
              <w:rPr>
                <w:rStyle w:val="Hyperlink"/>
                <w:rFonts w:ascii="Times New Roman" w:eastAsia="Montserrat ExtraBold" w:hAnsi="Times New Roman" w:cs="Times New Roman"/>
                <w:b w:val="0"/>
                <w:noProof/>
              </w:rPr>
              <w:t> </w:t>
            </w:r>
            <w:r w:rsidR="002E27CD" w:rsidRPr="002E27CD">
              <w:rPr>
                <w:rStyle w:val="Hyperlink"/>
                <w:rFonts w:ascii="Montserrat" w:eastAsia="Montserrat ExtraBold" w:hAnsi="Montserrat" w:cs="Montserrat ExtraBold"/>
                <w:b w:val="0"/>
                <w:noProof/>
              </w:rPr>
              <w:t>públicas, sobre las problemáticas que afectan a la población de la frontera sur de México.</w:t>
            </w:r>
            <w:r w:rsidR="002E27CD" w:rsidRPr="002E27CD">
              <w:rPr>
                <w:rFonts w:ascii="Montserrat" w:hAnsi="Montserrat"/>
                <w:b w:val="0"/>
                <w:noProof/>
                <w:webHidden/>
              </w:rPr>
              <w:tab/>
            </w:r>
            <w:r w:rsidR="002E27CD" w:rsidRPr="002E27CD">
              <w:rPr>
                <w:rFonts w:ascii="Montserrat" w:hAnsi="Montserrat"/>
                <w:b w:val="0"/>
                <w:noProof/>
                <w:webHidden/>
              </w:rPr>
              <w:fldChar w:fldCharType="begin"/>
            </w:r>
            <w:r w:rsidR="002E27CD" w:rsidRPr="002E27CD">
              <w:rPr>
                <w:rFonts w:ascii="Montserrat" w:hAnsi="Montserrat"/>
                <w:b w:val="0"/>
                <w:noProof/>
                <w:webHidden/>
              </w:rPr>
              <w:instrText xml:space="preserve"> PAGEREF _Toc146135828 \h </w:instrText>
            </w:r>
            <w:r w:rsidR="002E27CD" w:rsidRPr="002E27CD">
              <w:rPr>
                <w:rFonts w:ascii="Montserrat" w:hAnsi="Montserrat"/>
                <w:b w:val="0"/>
                <w:noProof/>
                <w:webHidden/>
              </w:rPr>
            </w:r>
            <w:r w:rsidR="002E27CD" w:rsidRPr="002E27CD">
              <w:rPr>
                <w:rFonts w:ascii="Montserrat" w:hAnsi="Montserrat"/>
                <w:b w:val="0"/>
                <w:noProof/>
                <w:webHidden/>
              </w:rPr>
              <w:fldChar w:fldCharType="separate"/>
            </w:r>
            <w:r w:rsidR="002E27CD" w:rsidRPr="002E27CD">
              <w:rPr>
                <w:rFonts w:ascii="Montserrat" w:hAnsi="Montserrat"/>
                <w:b w:val="0"/>
                <w:noProof/>
                <w:webHidden/>
              </w:rPr>
              <w:t>21</w:t>
            </w:r>
            <w:r w:rsidR="002E27CD" w:rsidRPr="002E27CD">
              <w:rPr>
                <w:rFonts w:ascii="Montserrat" w:hAnsi="Montserrat"/>
                <w:b w:val="0"/>
                <w:noProof/>
                <w:webHidden/>
              </w:rPr>
              <w:fldChar w:fldCharType="end"/>
            </w:r>
          </w:hyperlink>
        </w:p>
        <w:p w14:paraId="46E8E1C8" w14:textId="7EB6AC8A" w:rsidR="002E27CD" w:rsidRPr="002E27CD" w:rsidRDefault="00450DD2" w:rsidP="005B7B17">
          <w:pPr>
            <w:pStyle w:val="TOC1"/>
            <w:tabs>
              <w:tab w:val="left" w:pos="480"/>
              <w:tab w:val="right" w:leader="dot" w:pos="9962"/>
            </w:tabs>
            <w:jc w:val="both"/>
            <w:rPr>
              <w:rFonts w:ascii="Montserrat" w:hAnsi="Montserrat"/>
              <w:b w:val="0"/>
              <w:noProof/>
            </w:rPr>
          </w:pPr>
          <w:hyperlink w:anchor="_Toc146135829" w:history="1">
            <w:r w:rsidR="002E27CD" w:rsidRPr="002E27CD">
              <w:rPr>
                <w:rStyle w:val="Hyperlink"/>
                <w:rFonts w:ascii="Montserrat" w:eastAsia="Montserrat ExtraBold" w:hAnsi="Montserrat" w:cs="Montserrat ExtraBold"/>
                <w:b w:val="0"/>
                <w:noProof/>
              </w:rPr>
              <w:t>8.</w:t>
            </w:r>
            <w:r w:rsidR="002E27CD" w:rsidRPr="002E27CD">
              <w:rPr>
                <w:rFonts w:ascii="Montserrat" w:hAnsi="Montserrat"/>
                <w:b w:val="0"/>
                <w:noProof/>
              </w:rPr>
              <w:tab/>
            </w:r>
            <w:r w:rsidR="002E27CD" w:rsidRPr="002E27CD">
              <w:rPr>
                <w:rStyle w:val="Hyperlink"/>
                <w:rFonts w:ascii="Montserrat" w:eastAsia="Montserrat ExtraBold" w:hAnsi="Montserrat" w:cs="Montserrat ExtraBold"/>
                <w:b w:val="0"/>
                <w:noProof/>
              </w:rPr>
              <w:t>Acciones Objetivo prioritario 4.  Impulsar el desempeño eficiente y la cohesión interna entre el personal académico, administrativo y estudiantil, para favorecer la vida colegiada, el buen clima organizacional y el liderazgo científico y ético en beneficio de la región.</w:t>
            </w:r>
            <w:r w:rsidR="002E27CD" w:rsidRPr="002E27CD">
              <w:rPr>
                <w:rFonts w:ascii="Montserrat" w:hAnsi="Montserrat"/>
                <w:b w:val="0"/>
                <w:noProof/>
                <w:webHidden/>
              </w:rPr>
              <w:tab/>
            </w:r>
            <w:r w:rsidR="002E27CD" w:rsidRPr="002E27CD">
              <w:rPr>
                <w:rFonts w:ascii="Montserrat" w:hAnsi="Montserrat"/>
                <w:b w:val="0"/>
                <w:noProof/>
                <w:webHidden/>
              </w:rPr>
              <w:fldChar w:fldCharType="begin"/>
            </w:r>
            <w:r w:rsidR="002E27CD" w:rsidRPr="002E27CD">
              <w:rPr>
                <w:rFonts w:ascii="Montserrat" w:hAnsi="Montserrat"/>
                <w:b w:val="0"/>
                <w:noProof/>
                <w:webHidden/>
              </w:rPr>
              <w:instrText xml:space="preserve"> PAGEREF _Toc146135829 \h </w:instrText>
            </w:r>
            <w:r w:rsidR="002E27CD" w:rsidRPr="002E27CD">
              <w:rPr>
                <w:rFonts w:ascii="Montserrat" w:hAnsi="Montserrat"/>
                <w:b w:val="0"/>
                <w:noProof/>
                <w:webHidden/>
              </w:rPr>
            </w:r>
            <w:r w:rsidR="002E27CD" w:rsidRPr="002E27CD">
              <w:rPr>
                <w:rFonts w:ascii="Montserrat" w:hAnsi="Montserrat"/>
                <w:b w:val="0"/>
                <w:noProof/>
                <w:webHidden/>
              </w:rPr>
              <w:fldChar w:fldCharType="separate"/>
            </w:r>
            <w:r w:rsidR="002E27CD" w:rsidRPr="002E27CD">
              <w:rPr>
                <w:rFonts w:ascii="Montserrat" w:hAnsi="Montserrat"/>
                <w:b w:val="0"/>
                <w:noProof/>
                <w:webHidden/>
              </w:rPr>
              <w:t>24</w:t>
            </w:r>
            <w:r w:rsidR="002E27CD" w:rsidRPr="002E27CD">
              <w:rPr>
                <w:rFonts w:ascii="Montserrat" w:hAnsi="Montserrat"/>
                <w:b w:val="0"/>
                <w:noProof/>
                <w:webHidden/>
              </w:rPr>
              <w:fldChar w:fldCharType="end"/>
            </w:r>
          </w:hyperlink>
        </w:p>
        <w:p w14:paraId="6F2AA06D" w14:textId="66983F93" w:rsidR="002E27CD" w:rsidRPr="002E27CD" w:rsidRDefault="00450DD2" w:rsidP="005B7B17">
          <w:pPr>
            <w:pStyle w:val="TOC1"/>
            <w:tabs>
              <w:tab w:val="left" w:pos="480"/>
              <w:tab w:val="right" w:leader="dot" w:pos="9962"/>
            </w:tabs>
            <w:jc w:val="both"/>
            <w:rPr>
              <w:rFonts w:ascii="Montserrat" w:hAnsi="Montserrat"/>
              <w:b w:val="0"/>
              <w:noProof/>
            </w:rPr>
          </w:pPr>
          <w:hyperlink w:anchor="_Toc146135830" w:history="1">
            <w:r w:rsidR="002E27CD" w:rsidRPr="002E27CD">
              <w:rPr>
                <w:rStyle w:val="Hyperlink"/>
                <w:rFonts w:ascii="Montserrat" w:eastAsia="Montserrat ExtraBold" w:hAnsi="Montserrat" w:cs="Montserrat ExtraBold"/>
                <w:b w:val="0"/>
                <w:noProof/>
              </w:rPr>
              <w:t>9.</w:t>
            </w:r>
            <w:r w:rsidR="002E27CD" w:rsidRPr="002E27CD">
              <w:rPr>
                <w:rFonts w:ascii="Montserrat" w:hAnsi="Montserrat"/>
                <w:b w:val="0"/>
                <w:noProof/>
              </w:rPr>
              <w:tab/>
            </w:r>
            <w:r w:rsidR="002E27CD" w:rsidRPr="002E27CD">
              <w:rPr>
                <w:rStyle w:val="Hyperlink"/>
                <w:rFonts w:ascii="Montserrat" w:eastAsia="Montserrat ExtraBold" w:hAnsi="Montserrat" w:cs="Montserrat ExtraBold"/>
                <w:b w:val="0"/>
                <w:noProof/>
              </w:rPr>
              <w:t>Resumen general de metas y parámetros</w:t>
            </w:r>
            <w:r w:rsidR="002E27CD" w:rsidRPr="002E27CD">
              <w:rPr>
                <w:rFonts w:ascii="Montserrat" w:hAnsi="Montserrat"/>
                <w:b w:val="0"/>
                <w:noProof/>
                <w:webHidden/>
              </w:rPr>
              <w:tab/>
            </w:r>
            <w:r w:rsidR="002E27CD" w:rsidRPr="002E27CD">
              <w:rPr>
                <w:rFonts w:ascii="Montserrat" w:hAnsi="Montserrat"/>
                <w:b w:val="0"/>
                <w:noProof/>
                <w:webHidden/>
              </w:rPr>
              <w:fldChar w:fldCharType="begin"/>
            </w:r>
            <w:r w:rsidR="002E27CD" w:rsidRPr="002E27CD">
              <w:rPr>
                <w:rFonts w:ascii="Montserrat" w:hAnsi="Montserrat"/>
                <w:b w:val="0"/>
                <w:noProof/>
                <w:webHidden/>
              </w:rPr>
              <w:instrText xml:space="preserve"> PAGEREF _Toc146135830 \h </w:instrText>
            </w:r>
            <w:r w:rsidR="002E27CD" w:rsidRPr="002E27CD">
              <w:rPr>
                <w:rFonts w:ascii="Montserrat" w:hAnsi="Montserrat"/>
                <w:b w:val="0"/>
                <w:noProof/>
                <w:webHidden/>
              </w:rPr>
            </w:r>
            <w:r w:rsidR="002E27CD" w:rsidRPr="002E27CD">
              <w:rPr>
                <w:rFonts w:ascii="Montserrat" w:hAnsi="Montserrat"/>
                <w:b w:val="0"/>
                <w:noProof/>
                <w:webHidden/>
              </w:rPr>
              <w:fldChar w:fldCharType="separate"/>
            </w:r>
            <w:r w:rsidR="002E27CD" w:rsidRPr="002E27CD">
              <w:rPr>
                <w:rFonts w:ascii="Montserrat" w:hAnsi="Montserrat"/>
                <w:b w:val="0"/>
                <w:noProof/>
                <w:webHidden/>
              </w:rPr>
              <w:t>34</w:t>
            </w:r>
            <w:r w:rsidR="002E27CD" w:rsidRPr="002E27CD">
              <w:rPr>
                <w:rFonts w:ascii="Montserrat" w:hAnsi="Montserrat"/>
                <w:b w:val="0"/>
                <w:noProof/>
                <w:webHidden/>
              </w:rPr>
              <w:fldChar w:fldCharType="end"/>
            </w:r>
          </w:hyperlink>
        </w:p>
        <w:p w14:paraId="7E34C2B1" w14:textId="79CBCCC8" w:rsidR="002E27CD" w:rsidRDefault="002E27CD" w:rsidP="005B7B17">
          <w:pPr>
            <w:jc w:val="both"/>
          </w:pPr>
          <w:r w:rsidRPr="002E27CD">
            <w:rPr>
              <w:rFonts w:ascii="Montserrat" w:hAnsi="Montserrat"/>
              <w:bCs/>
              <w:noProof/>
            </w:rPr>
            <w:fldChar w:fldCharType="end"/>
          </w:r>
        </w:p>
      </w:sdtContent>
    </w:sdt>
    <w:p w14:paraId="3248D9F0" w14:textId="77777777" w:rsidR="00302EC6" w:rsidRPr="00147982" w:rsidRDefault="00302EC6" w:rsidP="00AD758E">
      <w:pPr>
        <w:pBdr>
          <w:top w:val="nil"/>
          <w:left w:val="nil"/>
          <w:bottom w:val="nil"/>
          <w:right w:val="nil"/>
          <w:between w:val="nil"/>
        </w:pBdr>
        <w:spacing w:line="288" w:lineRule="auto"/>
        <w:rPr>
          <w:rFonts w:ascii="Montserrat" w:eastAsia="Montserrat ExtraBold" w:hAnsi="Montserrat" w:cs="Montserrat ExtraBold"/>
          <w:b/>
          <w:color w:val="9D2449"/>
          <w:sz w:val="22"/>
          <w:szCs w:val="22"/>
        </w:rPr>
      </w:pPr>
    </w:p>
    <w:p w14:paraId="67223C71" w14:textId="77777777" w:rsidR="002E6C21" w:rsidRPr="00147982" w:rsidRDefault="002E6C21" w:rsidP="00AD758E">
      <w:pPr>
        <w:pBdr>
          <w:top w:val="nil"/>
          <w:left w:val="nil"/>
          <w:bottom w:val="nil"/>
          <w:right w:val="nil"/>
          <w:between w:val="nil"/>
        </w:pBdr>
        <w:spacing w:line="288" w:lineRule="auto"/>
        <w:rPr>
          <w:rFonts w:ascii="Montserrat" w:eastAsia="Montserrat ExtraBold" w:hAnsi="Montserrat" w:cs="Montserrat ExtraBold"/>
          <w:b/>
          <w:color w:val="9D2449"/>
          <w:sz w:val="22"/>
          <w:szCs w:val="22"/>
        </w:rPr>
      </w:pPr>
    </w:p>
    <w:p w14:paraId="48539221" w14:textId="67E1F078" w:rsidR="00266FDE" w:rsidRPr="00147982" w:rsidRDefault="00266FDE" w:rsidP="00266FDE">
      <w:pPr>
        <w:pStyle w:val="Heading1"/>
        <w:numPr>
          <w:ilvl w:val="0"/>
          <w:numId w:val="4"/>
        </w:numPr>
        <w:rPr>
          <w:rFonts w:ascii="Montserrat" w:eastAsia="Montserrat ExtraBold" w:hAnsi="Montserrat" w:cs="Montserrat ExtraBold"/>
          <w:b/>
          <w:color w:val="9D2449"/>
          <w:sz w:val="22"/>
          <w:szCs w:val="22"/>
        </w:rPr>
      </w:pPr>
      <w:bookmarkStart w:id="0" w:name="_Toc146135822"/>
      <w:r w:rsidRPr="00147982">
        <w:rPr>
          <w:rFonts w:ascii="Montserrat" w:eastAsia="Montserrat ExtraBold" w:hAnsi="Montserrat" w:cs="Montserrat ExtraBold"/>
          <w:b/>
          <w:color w:val="9D2449"/>
          <w:sz w:val="22"/>
          <w:szCs w:val="22"/>
        </w:rPr>
        <w:t>Marco normativo</w:t>
      </w:r>
      <w:bookmarkEnd w:id="0"/>
    </w:p>
    <w:p w14:paraId="659F8128" w14:textId="77777777" w:rsidR="00266FDE" w:rsidRPr="00147982" w:rsidRDefault="00266FDE" w:rsidP="00266FDE">
      <w:pPr>
        <w:rPr>
          <w:sz w:val="22"/>
          <w:szCs w:val="22"/>
        </w:rPr>
      </w:pPr>
    </w:p>
    <w:p w14:paraId="26991028" w14:textId="673BCA62" w:rsidR="00266FDE" w:rsidRPr="00147982" w:rsidRDefault="00266FDE" w:rsidP="00A50990">
      <w:pPr>
        <w:spacing w:line="360" w:lineRule="auto"/>
        <w:jc w:val="both"/>
        <w:rPr>
          <w:rFonts w:ascii="Montserrat" w:hAnsi="Montserrat"/>
          <w:sz w:val="22"/>
          <w:szCs w:val="22"/>
        </w:rPr>
      </w:pPr>
      <w:r w:rsidRPr="00147982">
        <w:rPr>
          <w:rFonts w:ascii="Montserrat" w:hAnsi="Montserrat"/>
          <w:sz w:val="22"/>
          <w:szCs w:val="22"/>
        </w:rPr>
        <w:t>La elaboración del Programa Anual de Trabajo</w:t>
      </w:r>
      <w:r w:rsidRPr="00147982">
        <w:rPr>
          <w:rFonts w:ascii="Montserrat" w:hAnsi="Montserrat" w:cs="Arial"/>
          <w:sz w:val="22"/>
          <w:szCs w:val="22"/>
        </w:rPr>
        <w:t xml:space="preserve"> del E</w:t>
      </w:r>
      <w:r w:rsidR="005B7B17">
        <w:rPr>
          <w:rFonts w:ascii="Montserrat" w:hAnsi="Montserrat" w:cs="Arial"/>
          <w:sz w:val="22"/>
          <w:szCs w:val="22"/>
        </w:rPr>
        <w:t>COSUR</w:t>
      </w:r>
      <w:r w:rsidRPr="00147982">
        <w:rPr>
          <w:rFonts w:ascii="Montserrat" w:hAnsi="Montserrat" w:cs="Arial"/>
          <w:sz w:val="22"/>
          <w:szCs w:val="22"/>
        </w:rPr>
        <w:t xml:space="preserve"> tiene fundamento legal en los artículos 50 y 58 de la Ley Federal de las Entidades Paraestatales; en el artículo 22 de su Reglamento. </w:t>
      </w:r>
      <w:r w:rsidRPr="00147982">
        <w:rPr>
          <w:rFonts w:ascii="Montserrat" w:hAnsi="Montserrat"/>
          <w:sz w:val="22"/>
          <w:szCs w:val="22"/>
        </w:rPr>
        <w:t xml:space="preserve">Conforme a lo establecido en la Ley Federal de Entidades Paraestatales, es obligación de toda entidad paraestatal presentar ante su Junta de Gobierno, para su aprobación, su Programa Anual de Trabajo. ECOSUR es la entidad responsable de coordinar la ejecución y seguimiento </w:t>
      </w:r>
      <w:r w:rsidR="00F35565" w:rsidRPr="00147982">
        <w:rPr>
          <w:rFonts w:ascii="Montserrat" w:hAnsi="Montserrat"/>
          <w:sz w:val="22"/>
          <w:szCs w:val="22"/>
        </w:rPr>
        <w:t>de este</w:t>
      </w:r>
      <w:r w:rsidRPr="00147982">
        <w:rPr>
          <w:rFonts w:ascii="Montserrat" w:hAnsi="Montserrat"/>
          <w:sz w:val="22"/>
          <w:szCs w:val="22"/>
        </w:rPr>
        <w:t>. </w:t>
      </w:r>
    </w:p>
    <w:p w14:paraId="46BDCD99" w14:textId="77777777" w:rsidR="00266FDE" w:rsidRPr="00147982" w:rsidRDefault="00266FDE" w:rsidP="00266FDE">
      <w:pPr>
        <w:spacing w:line="288" w:lineRule="auto"/>
        <w:jc w:val="both"/>
        <w:rPr>
          <w:rFonts w:ascii="Montserrat" w:hAnsi="Montserrat" w:cs="Arial"/>
          <w:sz w:val="22"/>
          <w:szCs w:val="22"/>
        </w:rPr>
      </w:pPr>
    </w:p>
    <w:p w14:paraId="65447E0F" w14:textId="5B9B1F10" w:rsidR="00266FDE" w:rsidRPr="00147982" w:rsidRDefault="00266FDE" w:rsidP="00F0384F">
      <w:pPr>
        <w:pStyle w:val="Heading1"/>
        <w:numPr>
          <w:ilvl w:val="0"/>
          <w:numId w:val="4"/>
        </w:numPr>
        <w:rPr>
          <w:rFonts w:ascii="Montserrat" w:eastAsia="Montserrat ExtraBold" w:hAnsi="Montserrat" w:cs="Montserrat ExtraBold"/>
          <w:b/>
          <w:color w:val="9D2449"/>
          <w:sz w:val="22"/>
          <w:szCs w:val="22"/>
        </w:rPr>
      </w:pPr>
      <w:bookmarkStart w:id="1" w:name="_Toc146135823"/>
      <w:r w:rsidRPr="00147982">
        <w:rPr>
          <w:rFonts w:ascii="Montserrat" w:eastAsia="Montserrat ExtraBold" w:hAnsi="Montserrat" w:cs="Montserrat ExtraBold"/>
          <w:b/>
          <w:color w:val="9D2449"/>
          <w:sz w:val="22"/>
          <w:szCs w:val="22"/>
        </w:rPr>
        <w:t>Misión y visión de</w:t>
      </w:r>
      <w:r w:rsidR="00147982" w:rsidRPr="00147982">
        <w:rPr>
          <w:rFonts w:ascii="Montserrat" w:eastAsia="Montserrat ExtraBold" w:hAnsi="Montserrat" w:cs="Montserrat ExtraBold"/>
          <w:b/>
          <w:color w:val="9D2449"/>
          <w:sz w:val="22"/>
          <w:szCs w:val="22"/>
        </w:rPr>
        <w:t xml:space="preserve"> El Colegio de la Frontera Sur</w:t>
      </w:r>
      <w:bookmarkEnd w:id="1"/>
    </w:p>
    <w:p w14:paraId="6E1BBD9D" w14:textId="77777777" w:rsidR="00266FDE" w:rsidRPr="00147982" w:rsidRDefault="00266FDE" w:rsidP="00266FDE">
      <w:pPr>
        <w:pStyle w:val="ListParagraph"/>
        <w:spacing w:line="288" w:lineRule="auto"/>
        <w:jc w:val="both"/>
        <w:rPr>
          <w:rFonts w:ascii="Montserrat" w:eastAsia="Montserrat ExtraBold" w:hAnsi="Montserrat" w:cs="Montserrat ExtraBold"/>
          <w:b/>
          <w:color w:val="9D2449"/>
          <w:sz w:val="22"/>
          <w:szCs w:val="22"/>
        </w:rPr>
      </w:pPr>
    </w:p>
    <w:p w14:paraId="1EBADCF1" w14:textId="77777777" w:rsidR="00A50990" w:rsidRPr="00147982" w:rsidRDefault="00A50990" w:rsidP="00A50990">
      <w:pPr>
        <w:spacing w:line="288" w:lineRule="auto"/>
        <w:jc w:val="both"/>
        <w:rPr>
          <w:rFonts w:ascii="Montserrat" w:hAnsi="Montserrat"/>
          <w:b/>
          <w:bCs/>
          <w:sz w:val="22"/>
          <w:szCs w:val="22"/>
        </w:rPr>
      </w:pPr>
      <w:r w:rsidRPr="00147982">
        <w:rPr>
          <w:rFonts w:ascii="Montserrat" w:hAnsi="Montserrat"/>
          <w:b/>
          <w:bCs/>
          <w:sz w:val="22"/>
          <w:szCs w:val="22"/>
        </w:rPr>
        <w:t>Misión</w:t>
      </w:r>
    </w:p>
    <w:p w14:paraId="531498BC" w14:textId="37C86AED" w:rsidR="00266FDE" w:rsidRPr="00147982" w:rsidRDefault="00A50990" w:rsidP="00A50990">
      <w:pPr>
        <w:spacing w:line="360" w:lineRule="auto"/>
        <w:jc w:val="both"/>
        <w:rPr>
          <w:rFonts w:ascii="Montserrat" w:hAnsi="Montserrat"/>
          <w:sz w:val="22"/>
          <w:szCs w:val="22"/>
        </w:rPr>
      </w:pPr>
      <w:r w:rsidRPr="00147982">
        <w:rPr>
          <w:rFonts w:ascii="Montserrat" w:hAnsi="Montserrat"/>
          <w:sz w:val="22"/>
          <w:szCs w:val="22"/>
        </w:rPr>
        <w:t>El Colegio de la Frontera Sur es un centro público de investigación científica, que busca contribuir al desarrollo sustentable de la frontera sur de México, Centroamérica y el Caribe a través de la generación de conocimientos, la formación de recursos humanos y la vinculación desde las ciencias sociales y naturales.</w:t>
      </w:r>
    </w:p>
    <w:p w14:paraId="4930AC0C" w14:textId="77777777" w:rsidR="00A50990" w:rsidRPr="00147982" w:rsidRDefault="00A50990" w:rsidP="00266FDE">
      <w:pPr>
        <w:pStyle w:val="ListParagraph"/>
        <w:spacing w:line="288" w:lineRule="auto"/>
        <w:jc w:val="both"/>
        <w:rPr>
          <w:rFonts w:ascii="Roboto" w:hAnsi="Roboto"/>
          <w:color w:val="212529"/>
          <w:sz w:val="22"/>
          <w:szCs w:val="22"/>
        </w:rPr>
      </w:pPr>
    </w:p>
    <w:p w14:paraId="1C83776D" w14:textId="5CEBD1BC" w:rsidR="00A50990" w:rsidRPr="00147982" w:rsidRDefault="00A50990" w:rsidP="00A50990">
      <w:pPr>
        <w:spacing w:line="288" w:lineRule="auto"/>
        <w:jc w:val="both"/>
        <w:rPr>
          <w:rFonts w:ascii="Montserrat" w:hAnsi="Montserrat"/>
          <w:b/>
          <w:bCs/>
          <w:sz w:val="22"/>
          <w:szCs w:val="22"/>
        </w:rPr>
      </w:pPr>
      <w:r w:rsidRPr="00147982">
        <w:rPr>
          <w:rFonts w:ascii="Montserrat" w:hAnsi="Montserrat"/>
          <w:b/>
          <w:bCs/>
          <w:sz w:val="22"/>
          <w:szCs w:val="22"/>
        </w:rPr>
        <w:t>Visión</w:t>
      </w:r>
    </w:p>
    <w:p w14:paraId="54D0C09F" w14:textId="5BB07B9F" w:rsidR="00A50990" w:rsidRPr="00147982" w:rsidRDefault="00A50990" w:rsidP="00A50990">
      <w:pPr>
        <w:spacing w:line="360" w:lineRule="auto"/>
        <w:jc w:val="both"/>
        <w:rPr>
          <w:rFonts w:ascii="Montserrat" w:hAnsi="Montserrat"/>
          <w:sz w:val="22"/>
          <w:szCs w:val="22"/>
        </w:rPr>
      </w:pPr>
      <w:r w:rsidRPr="00147982">
        <w:rPr>
          <w:rFonts w:ascii="Montserrat" w:hAnsi="Montserrat"/>
          <w:sz w:val="22"/>
          <w:szCs w:val="22"/>
        </w:rPr>
        <w:t>Ser un Centro Público de Investigación líder en la formación de investigadores de alto nivel y generación de conocimientos científicos y tecnológicos de frontera, con un creciente impacto nacional e internacional que contribuya en forma visible y relevante a la solución sustentable de problemas de la región sureste del país, ampliando nuestra presencia en la sociedad y en la cultura contemporánea.</w:t>
      </w:r>
    </w:p>
    <w:p w14:paraId="1CFC3483" w14:textId="77777777" w:rsidR="00266FDE" w:rsidRPr="00147982" w:rsidRDefault="00266FDE" w:rsidP="00A50990">
      <w:pPr>
        <w:spacing w:line="288" w:lineRule="auto"/>
        <w:jc w:val="both"/>
        <w:rPr>
          <w:rFonts w:ascii="Montserrat" w:eastAsia="Montserrat ExtraBold" w:hAnsi="Montserrat" w:cs="Montserrat ExtraBold"/>
          <w:b/>
          <w:color w:val="9D2449"/>
          <w:sz w:val="22"/>
          <w:szCs w:val="22"/>
        </w:rPr>
      </w:pPr>
    </w:p>
    <w:p w14:paraId="38B39FE3" w14:textId="18E9A2B5" w:rsidR="00A50990" w:rsidRPr="00147982" w:rsidRDefault="00A50990" w:rsidP="00F0384F">
      <w:pPr>
        <w:pStyle w:val="Heading1"/>
        <w:numPr>
          <w:ilvl w:val="0"/>
          <w:numId w:val="4"/>
        </w:numPr>
        <w:rPr>
          <w:rFonts w:ascii="Montserrat" w:eastAsia="Montserrat ExtraBold" w:hAnsi="Montserrat" w:cs="Montserrat ExtraBold"/>
          <w:b/>
          <w:color w:val="9D2449"/>
          <w:sz w:val="22"/>
          <w:szCs w:val="22"/>
        </w:rPr>
      </w:pPr>
      <w:bookmarkStart w:id="2" w:name="_Toc146135824"/>
      <w:r w:rsidRPr="00147982">
        <w:rPr>
          <w:rFonts w:ascii="Montserrat" w:eastAsia="Montserrat ExtraBold" w:hAnsi="Montserrat" w:cs="Montserrat ExtraBold"/>
          <w:b/>
          <w:color w:val="9D2449"/>
          <w:sz w:val="22"/>
          <w:szCs w:val="22"/>
        </w:rPr>
        <w:t>Diagnóstico</w:t>
      </w:r>
      <w:bookmarkEnd w:id="2"/>
    </w:p>
    <w:p w14:paraId="7CF011DF" w14:textId="77777777" w:rsidR="00542159" w:rsidRPr="00147982" w:rsidRDefault="00542159" w:rsidP="00542159">
      <w:pPr>
        <w:spacing w:line="288" w:lineRule="auto"/>
        <w:jc w:val="both"/>
        <w:rPr>
          <w:rFonts w:ascii="Montserrat" w:eastAsia="Montserrat ExtraBold" w:hAnsi="Montserrat" w:cs="Montserrat ExtraBold"/>
          <w:b/>
          <w:color w:val="9D2449"/>
          <w:sz w:val="22"/>
          <w:szCs w:val="22"/>
        </w:rPr>
      </w:pPr>
    </w:p>
    <w:p w14:paraId="0BA42DC0" w14:textId="088416D9" w:rsidR="00542159" w:rsidRPr="00147982" w:rsidRDefault="00363CE5" w:rsidP="00B51427">
      <w:pPr>
        <w:spacing w:line="360" w:lineRule="auto"/>
        <w:jc w:val="both"/>
        <w:rPr>
          <w:rFonts w:ascii="Montserrat" w:hAnsi="Montserrat"/>
          <w:sz w:val="22"/>
          <w:szCs w:val="22"/>
        </w:rPr>
      </w:pPr>
      <w:r w:rsidRPr="00363CE5">
        <w:rPr>
          <w:rFonts w:ascii="Montserrat" w:hAnsi="Montserrat"/>
          <w:b/>
          <w:bCs/>
          <w:sz w:val="22"/>
          <w:szCs w:val="22"/>
        </w:rPr>
        <w:t xml:space="preserve">Investigación. </w:t>
      </w:r>
      <w:r>
        <w:rPr>
          <w:rFonts w:ascii="Montserrat" w:hAnsi="Montserrat"/>
          <w:sz w:val="22"/>
          <w:szCs w:val="22"/>
        </w:rPr>
        <w:t xml:space="preserve"> </w:t>
      </w:r>
      <w:r w:rsidR="00542159" w:rsidRPr="00147982">
        <w:rPr>
          <w:rFonts w:ascii="Montserrat" w:hAnsi="Montserrat"/>
          <w:sz w:val="22"/>
          <w:szCs w:val="22"/>
        </w:rPr>
        <w:t xml:space="preserve">Las condiciones de vida de las poblaciones marginadas en la frontera sur de México son muy precarias, así como lo es la fragilidad de los ecosistemas y servicios ecosistémicos que sostienen sus medios de vida y de la población en general. Los problemas ambientales, sociales y económicos del entorno y que enfrentan dichas poblaciones, requieren un abordaje que integre diversas disciplinas y marcos metodológicos que permitan el estudio de los problemas complejos y promuevan innovaciones. El posicionamiento geográfico en la región permite a la planta académica del Colegio, involucrarse en proyectos de largo plazo que abarcan áreas y temáticas que requieren la colaboración entre las disciplinas sociales y naturales (Sargazo, Tren Maya, Migración) y demostrar a los tomadores de decisión y a la sociedad en general, otros temas que no han sido abordados y que requieren el trabajo colegiado para ofrecer alternativas de solución. </w:t>
      </w:r>
    </w:p>
    <w:p w14:paraId="347BC9FC" w14:textId="77777777" w:rsidR="00542159" w:rsidRPr="00147982" w:rsidRDefault="00542159" w:rsidP="00542159">
      <w:pPr>
        <w:pStyle w:val="ListParagraph"/>
        <w:spacing w:line="288" w:lineRule="auto"/>
        <w:jc w:val="both"/>
        <w:rPr>
          <w:rFonts w:ascii="Montserrat" w:hAnsi="Montserrat"/>
          <w:sz w:val="22"/>
          <w:szCs w:val="22"/>
        </w:rPr>
      </w:pPr>
    </w:p>
    <w:p w14:paraId="0C009AF9" w14:textId="77777777" w:rsidR="00542159" w:rsidRPr="00147982" w:rsidRDefault="00542159" w:rsidP="00B51427">
      <w:pPr>
        <w:spacing w:line="360" w:lineRule="auto"/>
        <w:jc w:val="both"/>
        <w:rPr>
          <w:rFonts w:ascii="Montserrat" w:hAnsi="Montserrat"/>
          <w:sz w:val="22"/>
          <w:szCs w:val="22"/>
        </w:rPr>
      </w:pPr>
      <w:r w:rsidRPr="00147982">
        <w:rPr>
          <w:rFonts w:ascii="Montserrat" w:hAnsi="Montserrat"/>
          <w:sz w:val="22"/>
          <w:szCs w:val="22"/>
        </w:rPr>
        <w:t xml:space="preserve">El personal académico tiene el potencial de participar en numerosas redes de colaboración académica, lo que favorece que los proyectos de investigación sean relevantes a las problemáticas identificadas por los actores a nivel local, en este sentido, la investigación generada busca contribuir a los ejes rectores "Por el bien de todos, primero los pobres" y "No dejar a nadie atrás, no dejar a nadie afuera". ECOSUR tiene entre sus fortalezas relaciones estables con países de América Central, en especial con los países del Sistema Arrecifa! Mesoamericano {SAM) (Belice, Guatemala, Honduras). ECOSUR alberga 31 colecciones científicas de varios grupos de organismos, principalmente de hongos, plantas y animales, además de mantener colecciones "vivas" como los 2 jardines botánicos (Puerto Morelos, Quintana Roo y Tapachula, Chiapas). En conjunto, el contenido de las colecciones es representativo de la biodiversidad continental, estuarina y marina del sur y sureste de México, Centroamérica y de otros países del mundo.  La planta de investigación se ha consolidado tanto en números (141 investigadores y 27 investigadores por México: 168) como en calidad, evaluada con su nivel de pertenencia en el SNII (siendo de 97 % al mes de junio de 2023, incluyendo dos personas activas con reconocimiento de </w:t>
      </w:r>
      <w:proofErr w:type="spellStart"/>
      <w:r w:rsidRPr="00147982">
        <w:rPr>
          <w:rFonts w:ascii="Montserrat" w:hAnsi="Montserrat"/>
          <w:sz w:val="22"/>
          <w:szCs w:val="22"/>
        </w:rPr>
        <w:t>eméritazgo</w:t>
      </w:r>
      <w:proofErr w:type="spellEnd"/>
      <w:r w:rsidRPr="00147982">
        <w:rPr>
          <w:rFonts w:ascii="Montserrat" w:hAnsi="Montserrat"/>
          <w:sz w:val="22"/>
          <w:szCs w:val="22"/>
        </w:rPr>
        <w:t xml:space="preserve">, 10 en nivel 3 y 43 por el nivel 2). Por otro lado, la edad de la institución rebasa las cuatro décadas y la incorporación del personal de investigación por México y del personal de reemplazo representa una apuesta realista para el rejuvenecimiento de la institución. </w:t>
      </w:r>
    </w:p>
    <w:p w14:paraId="0E45EE71" w14:textId="77777777" w:rsidR="00542159" w:rsidRPr="00147982" w:rsidRDefault="00542159" w:rsidP="00B51427">
      <w:pPr>
        <w:pStyle w:val="ListParagraph"/>
        <w:spacing w:line="360" w:lineRule="auto"/>
        <w:jc w:val="both"/>
        <w:rPr>
          <w:rFonts w:ascii="Montserrat" w:hAnsi="Montserrat"/>
          <w:sz w:val="22"/>
          <w:szCs w:val="22"/>
        </w:rPr>
      </w:pPr>
    </w:p>
    <w:p w14:paraId="2BD9306E" w14:textId="77777777" w:rsidR="00542159" w:rsidRDefault="00542159" w:rsidP="00B51427">
      <w:pPr>
        <w:spacing w:line="360" w:lineRule="auto"/>
        <w:jc w:val="both"/>
        <w:rPr>
          <w:rFonts w:ascii="Montserrat" w:hAnsi="Montserrat"/>
          <w:sz w:val="22"/>
          <w:szCs w:val="22"/>
        </w:rPr>
      </w:pPr>
      <w:r w:rsidRPr="00147982">
        <w:rPr>
          <w:rFonts w:ascii="Montserrat" w:hAnsi="Montserrat"/>
          <w:sz w:val="22"/>
          <w:szCs w:val="22"/>
        </w:rPr>
        <w:t xml:space="preserve">Las actividades de investigación en el sector </w:t>
      </w:r>
      <w:proofErr w:type="gramStart"/>
      <w:r w:rsidRPr="00147982">
        <w:rPr>
          <w:rFonts w:ascii="Montserrat" w:hAnsi="Montserrat"/>
          <w:sz w:val="22"/>
          <w:szCs w:val="22"/>
        </w:rPr>
        <w:t>público,</w:t>
      </w:r>
      <w:proofErr w:type="gramEnd"/>
      <w:r w:rsidRPr="00147982">
        <w:rPr>
          <w:rFonts w:ascii="Montserrat" w:hAnsi="Montserrat"/>
          <w:sz w:val="22"/>
          <w:szCs w:val="22"/>
        </w:rPr>
        <w:t xml:space="preserve"> enfrentan una serie de desafíos, entre los que se destacan la fuerte reducción en los recursos fiscales, la sobrerregulación en su uso, la obsolescencia en la infraestructura de </w:t>
      </w:r>
      <w:proofErr w:type="spellStart"/>
      <w:r w:rsidRPr="00147982">
        <w:rPr>
          <w:rFonts w:ascii="Montserrat" w:hAnsi="Montserrat"/>
          <w:sz w:val="22"/>
          <w:szCs w:val="22"/>
        </w:rPr>
        <w:t>TICs</w:t>
      </w:r>
      <w:proofErr w:type="spellEnd"/>
      <w:r w:rsidRPr="00147982">
        <w:rPr>
          <w:rFonts w:ascii="Montserrat" w:hAnsi="Montserrat"/>
          <w:sz w:val="22"/>
          <w:szCs w:val="22"/>
        </w:rPr>
        <w:t xml:space="preserve">, de vehículos y los elevados costos de mantenimiento del equipo científico y las colecciones biológicas que son un patrimonio nacional y global. Así mismo, históricamente el último año de sexenio se ha reducido la obtención de financiamiento para la investigación. </w:t>
      </w:r>
    </w:p>
    <w:p w14:paraId="6DC27C25" w14:textId="77777777" w:rsidR="00363CE5" w:rsidRDefault="00363CE5" w:rsidP="00B51427">
      <w:pPr>
        <w:spacing w:line="360" w:lineRule="auto"/>
        <w:jc w:val="both"/>
        <w:rPr>
          <w:rFonts w:ascii="Montserrat" w:hAnsi="Montserrat"/>
          <w:sz w:val="22"/>
          <w:szCs w:val="22"/>
        </w:rPr>
      </w:pPr>
    </w:p>
    <w:p w14:paraId="3A58FCA1" w14:textId="59E696CF" w:rsidR="00363CE5" w:rsidRPr="00363CE5" w:rsidRDefault="00A66D25" w:rsidP="00363CE5">
      <w:pPr>
        <w:pStyle w:val="paragraph"/>
        <w:spacing w:before="0" w:beforeAutospacing="0" w:after="0" w:afterAutospacing="0" w:line="360" w:lineRule="auto"/>
        <w:jc w:val="both"/>
        <w:textAlignment w:val="baseline"/>
        <w:rPr>
          <w:rFonts w:ascii="Montserrat" w:eastAsiaTheme="minorEastAsia" w:hAnsi="Montserrat" w:cstheme="minorBidi"/>
          <w:sz w:val="22"/>
          <w:szCs w:val="22"/>
          <w:lang w:val="es-ES_tradnl" w:eastAsia="es-ES"/>
        </w:rPr>
      </w:pPr>
      <w:r w:rsidRPr="00A66D25">
        <w:rPr>
          <w:rFonts w:ascii="Montserrat" w:eastAsiaTheme="minorEastAsia" w:hAnsi="Montserrat" w:cstheme="minorBidi"/>
          <w:b/>
          <w:bCs/>
          <w:i/>
          <w:iCs/>
          <w:sz w:val="22"/>
          <w:szCs w:val="22"/>
          <w:lang w:val="es-ES_tradnl" w:eastAsia="es-ES"/>
        </w:rPr>
        <w:t>Fortalecimiento de las</w:t>
      </w:r>
      <w:r w:rsidR="00363CE5" w:rsidRPr="00A66D25">
        <w:rPr>
          <w:rFonts w:ascii="Montserrat" w:eastAsiaTheme="minorEastAsia" w:hAnsi="Montserrat" w:cstheme="minorBidi"/>
          <w:b/>
          <w:bCs/>
          <w:i/>
          <w:iCs/>
          <w:sz w:val="22"/>
          <w:szCs w:val="22"/>
          <w:lang w:val="es-ES_tradnl" w:eastAsia="es-ES"/>
        </w:rPr>
        <w:t xml:space="preserve"> comunidades </w:t>
      </w:r>
      <w:r w:rsidRPr="00A66D25">
        <w:rPr>
          <w:rFonts w:ascii="Montserrat" w:eastAsiaTheme="minorEastAsia" w:hAnsi="Montserrat" w:cstheme="minorBidi"/>
          <w:b/>
          <w:bCs/>
          <w:i/>
          <w:iCs/>
          <w:sz w:val="22"/>
          <w:szCs w:val="22"/>
          <w:lang w:val="es-ES_tradnl" w:eastAsia="es-ES"/>
        </w:rPr>
        <w:t>de HCTI.</w:t>
      </w:r>
      <w:r>
        <w:rPr>
          <w:rFonts w:ascii="Montserrat" w:eastAsiaTheme="minorEastAsia" w:hAnsi="Montserrat" w:cstheme="minorBidi"/>
          <w:sz w:val="22"/>
          <w:szCs w:val="22"/>
          <w:lang w:val="es-ES_tradnl" w:eastAsia="es-ES"/>
        </w:rPr>
        <w:t xml:space="preserve"> </w:t>
      </w:r>
      <w:r w:rsidR="00363CE5" w:rsidRPr="00363CE5">
        <w:rPr>
          <w:rFonts w:ascii="Montserrat" w:eastAsiaTheme="minorEastAsia" w:hAnsi="Montserrat" w:cstheme="minorBidi"/>
          <w:sz w:val="22"/>
          <w:szCs w:val="22"/>
          <w:lang w:val="es-ES_tradnl" w:eastAsia="es-ES"/>
        </w:rPr>
        <w:t xml:space="preserve">El escalamiento de los diversos modelos de enseñanza que se vislumbran en el corto plazo, integra una interacción social en su apuesta formativa y una transición nacional y regional inspirada en modelos de innovación pedagógica, tecnológica y de inclusión de los saberes sociales locales. En este sentido se propone la apertura de nuevos programas de Posgrado, </w:t>
      </w:r>
      <w:proofErr w:type="spellStart"/>
      <w:r w:rsidR="00363CE5" w:rsidRPr="00363CE5">
        <w:rPr>
          <w:rFonts w:ascii="Montserrat" w:eastAsiaTheme="minorEastAsia" w:hAnsi="Montserrat" w:cstheme="minorBidi"/>
          <w:sz w:val="22"/>
          <w:szCs w:val="22"/>
          <w:lang w:val="es-ES_tradnl" w:eastAsia="es-ES"/>
        </w:rPr>
        <w:t>p.e</w:t>
      </w:r>
      <w:proofErr w:type="spellEnd"/>
      <w:r w:rsidR="00363CE5" w:rsidRPr="00363CE5">
        <w:rPr>
          <w:rFonts w:ascii="Montserrat" w:eastAsiaTheme="minorEastAsia" w:hAnsi="Montserrat" w:cstheme="minorBidi"/>
          <w:sz w:val="22"/>
          <w:szCs w:val="22"/>
          <w:lang w:val="es-ES_tradnl" w:eastAsia="es-ES"/>
        </w:rPr>
        <w:t>. Especialidades, programas semipresenciales o virtuales y estudiantes de tiempo parcial. </w:t>
      </w:r>
    </w:p>
    <w:p w14:paraId="02E0898E" w14:textId="77777777" w:rsidR="00363CE5" w:rsidRPr="00363CE5" w:rsidRDefault="00363CE5" w:rsidP="00363CE5">
      <w:pPr>
        <w:pStyle w:val="paragraph"/>
        <w:spacing w:before="0" w:beforeAutospacing="0" w:after="0" w:afterAutospacing="0" w:line="360" w:lineRule="auto"/>
        <w:jc w:val="both"/>
        <w:textAlignment w:val="baseline"/>
        <w:rPr>
          <w:rFonts w:ascii="Montserrat" w:eastAsiaTheme="minorEastAsia" w:hAnsi="Montserrat" w:cstheme="minorBidi"/>
          <w:sz w:val="22"/>
          <w:szCs w:val="22"/>
          <w:lang w:val="es-ES_tradnl" w:eastAsia="es-ES"/>
        </w:rPr>
      </w:pPr>
      <w:r w:rsidRPr="00363CE5">
        <w:rPr>
          <w:rFonts w:ascii="Montserrat" w:eastAsiaTheme="minorEastAsia" w:hAnsi="Montserrat" w:cstheme="minorBidi"/>
          <w:sz w:val="22"/>
          <w:szCs w:val="22"/>
          <w:lang w:val="es-ES_tradnl" w:eastAsia="es-ES"/>
        </w:rPr>
        <w:t> </w:t>
      </w:r>
    </w:p>
    <w:p w14:paraId="7B09B0A0" w14:textId="77777777" w:rsidR="00363CE5" w:rsidRPr="00363CE5" w:rsidRDefault="00363CE5" w:rsidP="00363CE5">
      <w:pPr>
        <w:pStyle w:val="paragraph"/>
        <w:spacing w:before="0" w:beforeAutospacing="0" w:after="0" w:afterAutospacing="0" w:line="360" w:lineRule="auto"/>
        <w:jc w:val="both"/>
        <w:textAlignment w:val="baseline"/>
        <w:rPr>
          <w:rFonts w:ascii="Montserrat" w:eastAsiaTheme="minorEastAsia" w:hAnsi="Montserrat" w:cstheme="minorBidi"/>
          <w:sz w:val="22"/>
          <w:szCs w:val="22"/>
          <w:lang w:val="es-ES_tradnl" w:eastAsia="es-ES"/>
        </w:rPr>
      </w:pPr>
      <w:r w:rsidRPr="00363CE5">
        <w:rPr>
          <w:rFonts w:ascii="Montserrat" w:eastAsiaTheme="minorEastAsia" w:hAnsi="Montserrat" w:cstheme="minorBidi"/>
          <w:sz w:val="22"/>
          <w:szCs w:val="22"/>
          <w:lang w:val="es-ES_tradnl" w:eastAsia="es-ES"/>
        </w:rPr>
        <w:t>Las comunidades de aprendizaje en diversos temas y bajo temporalidades específicas, son instancias que se están desarrollando a lo largo de toda la Frontera Sur, para facilitar el uso de resultados de investigaciones, consideran la inteligencia artificial y otras tecnologías en su desarrollo. Para ello, las diferentes instancias vinculadas con la formación deberán incrementar una actividad creciente, densificando redes de colaboración a nivel regional, nacional e internacional, donde los nuevos paradigmas educativos y de acceso a los conocimientos, mejoren las actitudes de los estudiantes hacia el aprendizaje colaborativo e incluyente. </w:t>
      </w:r>
    </w:p>
    <w:p w14:paraId="770B9A8C" w14:textId="77777777" w:rsidR="00363CE5" w:rsidRPr="00363CE5" w:rsidRDefault="00363CE5" w:rsidP="00B51427">
      <w:pPr>
        <w:spacing w:line="360" w:lineRule="auto"/>
        <w:jc w:val="both"/>
        <w:rPr>
          <w:rFonts w:ascii="Montserrat" w:hAnsi="Montserrat"/>
          <w:sz w:val="22"/>
          <w:szCs w:val="22"/>
        </w:rPr>
      </w:pPr>
    </w:p>
    <w:p w14:paraId="4623BB76" w14:textId="77777777" w:rsidR="00542159" w:rsidRPr="00147982" w:rsidRDefault="00542159" w:rsidP="00B51427">
      <w:pPr>
        <w:pStyle w:val="ListParagraph"/>
        <w:spacing w:line="360" w:lineRule="auto"/>
        <w:jc w:val="both"/>
        <w:rPr>
          <w:rFonts w:ascii="Montserrat" w:hAnsi="Montserrat"/>
          <w:sz w:val="22"/>
          <w:szCs w:val="22"/>
        </w:rPr>
      </w:pPr>
    </w:p>
    <w:p w14:paraId="23629E7E" w14:textId="1178C675" w:rsidR="00A46078" w:rsidRPr="00147982" w:rsidRDefault="00363CE5" w:rsidP="00A46078">
      <w:pPr>
        <w:spacing w:line="360" w:lineRule="auto"/>
        <w:jc w:val="both"/>
        <w:rPr>
          <w:rFonts w:ascii="Montserrat" w:hAnsi="Montserrat"/>
          <w:sz w:val="22"/>
          <w:szCs w:val="22"/>
        </w:rPr>
      </w:pPr>
      <w:r w:rsidRPr="00363CE5">
        <w:rPr>
          <w:rFonts w:ascii="Montserrat" w:hAnsi="Montserrat"/>
          <w:b/>
          <w:bCs/>
          <w:i/>
          <w:iCs/>
          <w:sz w:val="22"/>
          <w:szCs w:val="22"/>
        </w:rPr>
        <w:t>Apropiación social</w:t>
      </w:r>
      <w:r w:rsidR="00A66D25">
        <w:rPr>
          <w:rFonts w:ascii="Montserrat" w:hAnsi="Montserrat"/>
          <w:b/>
          <w:bCs/>
          <w:i/>
          <w:iCs/>
          <w:sz w:val="22"/>
          <w:szCs w:val="22"/>
        </w:rPr>
        <w:t xml:space="preserve"> y acceso universal a</w:t>
      </w:r>
      <w:r w:rsidRPr="00363CE5">
        <w:rPr>
          <w:rFonts w:ascii="Montserrat" w:hAnsi="Montserrat"/>
          <w:b/>
          <w:bCs/>
          <w:i/>
          <w:iCs/>
          <w:sz w:val="22"/>
          <w:szCs w:val="22"/>
        </w:rPr>
        <w:t>l conocimiento.</w:t>
      </w:r>
      <w:r>
        <w:rPr>
          <w:rFonts w:ascii="Montserrat" w:hAnsi="Montserrat"/>
          <w:sz w:val="22"/>
          <w:szCs w:val="22"/>
        </w:rPr>
        <w:t xml:space="preserve"> </w:t>
      </w:r>
      <w:proofErr w:type="spellStart"/>
      <w:r w:rsidR="00A46078" w:rsidRPr="00147982">
        <w:rPr>
          <w:rFonts w:ascii="Montserrat" w:hAnsi="Montserrat"/>
          <w:sz w:val="22"/>
          <w:szCs w:val="22"/>
        </w:rPr>
        <w:t>ECOSUR</w:t>
      </w:r>
      <w:proofErr w:type="spellEnd"/>
      <w:r w:rsidR="00A46078" w:rsidRPr="00147982">
        <w:rPr>
          <w:rFonts w:ascii="Montserrat" w:hAnsi="Montserrat"/>
          <w:sz w:val="22"/>
          <w:szCs w:val="22"/>
        </w:rPr>
        <w:t>, siempre se ha caracterizado por la vinculación estrecha que tiene con las comunidades locales donde se encuentran nuestras unidades, y cada año se ha trabajado en fortalecer las redes de colaboración con los diferentes actores sociales, institucionales y productivos de la región desde los procesos de investigación, formación y vinculación. Como parte de los compromisos establecidos en el PIE 2022- 2024, se piensa llevar a cabo jornadas para la transformación social con base en el uso de conocimientos científicos, tecnológicos y humanistas en la Frontera Sur, a través de espacios con participación de la sociedad, innovaciones y tecnologías basadas en conocimientos científicos, construcción de grupos de trabajo para la apropiación social de la Ciencia.</w:t>
      </w:r>
    </w:p>
    <w:p w14:paraId="1966FD46" w14:textId="77777777" w:rsidR="00A46078" w:rsidRPr="00147982" w:rsidRDefault="00A46078" w:rsidP="00A46078">
      <w:pPr>
        <w:spacing w:line="360" w:lineRule="auto"/>
        <w:jc w:val="both"/>
        <w:rPr>
          <w:rFonts w:ascii="Montserrat" w:hAnsi="Montserrat"/>
          <w:sz w:val="22"/>
          <w:szCs w:val="22"/>
        </w:rPr>
      </w:pPr>
    </w:p>
    <w:p w14:paraId="5B067FD3" w14:textId="4DEE7F5B" w:rsidR="00A46078" w:rsidRPr="00147982" w:rsidRDefault="00A46078" w:rsidP="00A46078">
      <w:pPr>
        <w:spacing w:line="360" w:lineRule="auto"/>
        <w:jc w:val="both"/>
        <w:rPr>
          <w:rFonts w:ascii="Montserrat" w:hAnsi="Montserrat"/>
          <w:sz w:val="22"/>
          <w:szCs w:val="22"/>
        </w:rPr>
      </w:pPr>
      <w:r w:rsidRPr="00147982">
        <w:rPr>
          <w:rFonts w:ascii="Montserrat" w:hAnsi="Montserrat"/>
          <w:sz w:val="22"/>
          <w:szCs w:val="22"/>
        </w:rPr>
        <w:t>En el 2024 seguiremos fortaleciendo la formación de vocaciones científicas y estandarizar los programas que se encuentran en todas las unidades. Por otra parte, se pretende implementar procesos de formación, innovación y transferencia de conocimientos y tecnologías a través de cursos, talleres, diplomados y especialidades que emanen del área de Educación Continua. Debemos impulsar nuestra participación en políticas públicas a través de encuentros con instituciones para presentar resultados de investigaciones en temas específicos</w:t>
      </w:r>
    </w:p>
    <w:p w14:paraId="4F590614" w14:textId="77777777" w:rsidR="00A46078" w:rsidRPr="00147982" w:rsidRDefault="00A46078" w:rsidP="00B51427">
      <w:pPr>
        <w:spacing w:line="360" w:lineRule="auto"/>
        <w:jc w:val="both"/>
        <w:rPr>
          <w:rFonts w:ascii="Montserrat" w:hAnsi="Montserrat"/>
          <w:sz w:val="22"/>
          <w:szCs w:val="22"/>
        </w:rPr>
      </w:pPr>
    </w:p>
    <w:p w14:paraId="2FEA714E" w14:textId="5D2C8612" w:rsidR="00466599" w:rsidRPr="00147982" w:rsidRDefault="00A66D25" w:rsidP="00B51427">
      <w:pPr>
        <w:spacing w:line="360" w:lineRule="auto"/>
        <w:jc w:val="both"/>
        <w:rPr>
          <w:rFonts w:ascii="Montserrat" w:hAnsi="Montserrat"/>
          <w:sz w:val="22"/>
          <w:szCs w:val="22"/>
        </w:rPr>
      </w:pPr>
      <w:r w:rsidRPr="00DC6804">
        <w:rPr>
          <w:rFonts w:ascii="Montserrat" w:hAnsi="Montserrat"/>
          <w:b/>
          <w:bCs/>
          <w:i/>
          <w:iCs/>
          <w:sz w:val="22"/>
          <w:szCs w:val="22"/>
        </w:rPr>
        <w:t>Gobernanza</w:t>
      </w:r>
      <w:r w:rsidR="00DC6804">
        <w:rPr>
          <w:rFonts w:ascii="Montserrat" w:hAnsi="Montserrat"/>
          <w:b/>
          <w:bCs/>
          <w:i/>
          <w:iCs/>
          <w:sz w:val="22"/>
          <w:szCs w:val="22"/>
        </w:rPr>
        <w:t>.</w:t>
      </w:r>
      <w:r w:rsidRPr="00DC6804">
        <w:rPr>
          <w:rFonts w:ascii="Montserrat" w:hAnsi="Montserrat"/>
          <w:b/>
          <w:bCs/>
          <w:i/>
          <w:iCs/>
          <w:sz w:val="22"/>
          <w:szCs w:val="22"/>
        </w:rPr>
        <w:t xml:space="preserve"> </w:t>
      </w:r>
      <w:r w:rsidR="00466599" w:rsidRPr="00147982">
        <w:rPr>
          <w:rFonts w:ascii="Montserrat" w:hAnsi="Montserrat"/>
          <w:sz w:val="22"/>
          <w:szCs w:val="22"/>
        </w:rPr>
        <w:t xml:space="preserve">El 1 de marzo se nombró a la persona responsable de la Unidad de Igualdad de Género (UIG) en ECOSUR. Este gesto representa una acción concreta para estructurar los esfuerzos que se venían haciendo desde hace varios años sobre los temas de igualdad e inclusión. A partir de este nombramiento, la UIG ha tenido varios ámbitos de trabajo, algunos descritos en el informe que se presenta. Algunas de las acciones realizadas están integradas en el plan de trabajo del Programa Nacional para la Igualdad entre Mujeres y Hombres (PROIGUALDAD). Otras han sido recuperadas de la detección de necesidades que surgen de varios diagnósticos informales, así como del Observatorio </w:t>
      </w:r>
      <w:r w:rsidR="00A46078" w:rsidRPr="00147982">
        <w:rPr>
          <w:rFonts w:ascii="Montserrat" w:hAnsi="Montserrat"/>
          <w:sz w:val="22"/>
          <w:szCs w:val="22"/>
        </w:rPr>
        <w:t>Nacional para</w:t>
      </w:r>
      <w:r w:rsidR="00466599" w:rsidRPr="00147982">
        <w:rPr>
          <w:rFonts w:ascii="Montserrat" w:hAnsi="Montserrat"/>
          <w:sz w:val="22"/>
          <w:szCs w:val="22"/>
        </w:rPr>
        <w:t xml:space="preserve"> la Igualdad de Género en las Instituciones de Educación Superior (ONIGIES) que evalúa anualmente la situación de igualdad en ECOSUR. Ha sido importante el trabajo de promoción y sensibilización a los valores de igualdad, no discriminación y prevención de la violencia de género, realizado por el Comité de Ética, así como las reflexiones y actuación de las Personas Consejeras de ECOSUR, el apoyo de la Dirección General Interina y la colaboración con algunos CPI.</w:t>
      </w:r>
    </w:p>
    <w:p w14:paraId="500998F9" w14:textId="77777777" w:rsidR="00466599" w:rsidRPr="00147982" w:rsidRDefault="00466599" w:rsidP="00B51427">
      <w:pPr>
        <w:spacing w:line="360" w:lineRule="auto"/>
        <w:jc w:val="both"/>
        <w:rPr>
          <w:rFonts w:ascii="Montserrat" w:hAnsi="Montserrat"/>
          <w:sz w:val="22"/>
          <w:szCs w:val="22"/>
        </w:rPr>
      </w:pPr>
    </w:p>
    <w:p w14:paraId="69B6DC58" w14:textId="11948EFD" w:rsidR="00466599" w:rsidRPr="00DC6804" w:rsidRDefault="00466599" w:rsidP="00DC6804">
      <w:pPr>
        <w:spacing w:line="360" w:lineRule="auto"/>
        <w:jc w:val="both"/>
        <w:rPr>
          <w:rFonts w:ascii="Montserrat" w:hAnsi="Montserrat"/>
          <w:sz w:val="22"/>
          <w:szCs w:val="22"/>
        </w:rPr>
      </w:pPr>
      <w:r w:rsidRPr="00147982">
        <w:rPr>
          <w:rFonts w:ascii="Montserrat" w:hAnsi="Montserrat"/>
          <w:sz w:val="22"/>
          <w:szCs w:val="22"/>
        </w:rPr>
        <w:t>Por otra parte, la Unidad de Igualdad de Género está conformando su propia estructura para cumplir de mejor manera con la institucionalización y transversalización de la igualdad y perspectiva de género. Ha convocado a la comunidad a participar en un Consejo Asesor de la Igualdad (CAI), mismo que se instaló el 10 de julio pasado, conformándose cuatro comisiones de trabajo para acompañar a la UIG: estructuración y presupuesto; diagnósticos y línea base institucional; plan de capacitación y sensibilización; y colaboraciones intrainstitucionales y paridad de género.</w:t>
      </w:r>
      <w:r w:rsidR="00DC6804">
        <w:rPr>
          <w:rFonts w:ascii="Montserrat" w:hAnsi="Montserrat"/>
          <w:sz w:val="22"/>
          <w:szCs w:val="22"/>
        </w:rPr>
        <w:t xml:space="preserve"> </w:t>
      </w:r>
      <w:r w:rsidRPr="00147982">
        <w:rPr>
          <w:rFonts w:ascii="Montserrat" w:hAnsi="Montserrat"/>
          <w:sz w:val="22"/>
          <w:szCs w:val="22"/>
        </w:rPr>
        <w:t xml:space="preserve">Podemos entonces considerar que existen avances notables que la UIG puede potencializar en colaboración con las diferentes áreas de ECOSUR, si cumple con su papel de coordinación, impulso y acompañamiento de las iniciativas relacionadas con la igualdad e inclusión.  </w:t>
      </w:r>
    </w:p>
    <w:p w14:paraId="7D54EF31" w14:textId="77777777" w:rsidR="002E6C21" w:rsidRPr="00147982" w:rsidRDefault="002E6C21" w:rsidP="00A50990">
      <w:pPr>
        <w:pStyle w:val="ListParagraph"/>
        <w:spacing w:line="288" w:lineRule="auto"/>
        <w:jc w:val="both"/>
        <w:rPr>
          <w:rFonts w:ascii="Montserrat" w:eastAsia="Montserrat ExtraBold" w:hAnsi="Montserrat" w:cs="Montserrat ExtraBold"/>
          <w:b/>
          <w:color w:val="9D2449"/>
          <w:sz w:val="22"/>
          <w:szCs w:val="22"/>
        </w:rPr>
      </w:pPr>
    </w:p>
    <w:p w14:paraId="652B808A" w14:textId="7E9FDC8A" w:rsidR="00B51427" w:rsidRDefault="00A50990" w:rsidP="00F0384F">
      <w:pPr>
        <w:pStyle w:val="Heading1"/>
        <w:numPr>
          <w:ilvl w:val="0"/>
          <w:numId w:val="4"/>
        </w:numPr>
        <w:rPr>
          <w:rFonts w:ascii="Montserrat" w:eastAsia="Montserrat ExtraBold" w:hAnsi="Montserrat" w:cs="Montserrat ExtraBold"/>
          <w:b/>
          <w:color w:val="9D2449"/>
          <w:sz w:val="22"/>
          <w:szCs w:val="22"/>
        </w:rPr>
      </w:pPr>
      <w:bookmarkStart w:id="3" w:name="_Toc146135825"/>
      <w:r w:rsidRPr="00147982">
        <w:rPr>
          <w:rFonts w:ascii="Montserrat" w:eastAsia="Montserrat ExtraBold" w:hAnsi="Montserrat" w:cs="Montserrat ExtraBold"/>
          <w:b/>
          <w:color w:val="9D2449"/>
          <w:sz w:val="22"/>
          <w:szCs w:val="22"/>
        </w:rPr>
        <w:t>Acciones Objetivo prioritario 1. Investigar las causas directas y subyacentes de las problemáticas socioambientales y contribuir a su solución con una visión multi e interdisciplinaria, en beneficio de la población de la frontera sur de México.</w:t>
      </w:r>
      <w:bookmarkEnd w:id="3"/>
    </w:p>
    <w:p w14:paraId="20D430B5" w14:textId="77777777" w:rsidR="00F0384F" w:rsidRPr="00F0384F" w:rsidRDefault="00F0384F" w:rsidP="00F0384F"/>
    <w:p w14:paraId="2BFBFD0D" w14:textId="10DD5E62" w:rsidR="00A50990" w:rsidRPr="00147982" w:rsidRDefault="00A50990" w:rsidP="00A50990">
      <w:pPr>
        <w:pStyle w:val="ListParagraph"/>
        <w:numPr>
          <w:ilvl w:val="0"/>
          <w:numId w:val="1"/>
        </w:numPr>
        <w:pBdr>
          <w:top w:val="nil"/>
          <w:left w:val="nil"/>
          <w:bottom w:val="nil"/>
          <w:right w:val="nil"/>
          <w:between w:val="nil"/>
        </w:pBdr>
        <w:spacing w:line="288" w:lineRule="auto"/>
        <w:rPr>
          <w:rFonts w:ascii="Montserrat" w:eastAsia="Montserrat ExtraBold" w:hAnsi="Montserrat" w:cs="Montserrat ExtraBold"/>
          <w:i/>
          <w:iCs/>
          <w:color w:val="9D2449"/>
          <w:sz w:val="22"/>
          <w:szCs w:val="22"/>
        </w:rPr>
      </w:pPr>
      <w:r w:rsidRPr="00147982">
        <w:rPr>
          <w:rFonts w:ascii="Montserrat" w:eastAsia="Montserrat ExtraBold" w:hAnsi="Montserrat" w:cs="Montserrat ExtraBold"/>
          <w:i/>
          <w:iCs/>
          <w:color w:val="9D2449"/>
          <w:sz w:val="22"/>
          <w:szCs w:val="22"/>
        </w:rPr>
        <w:t>Breve descripción del objetivo.</w:t>
      </w:r>
    </w:p>
    <w:p w14:paraId="03B1DFE9" w14:textId="77777777" w:rsidR="00A50990" w:rsidRPr="00147982" w:rsidRDefault="00A50990" w:rsidP="00A50990">
      <w:pPr>
        <w:pBdr>
          <w:top w:val="nil"/>
          <w:left w:val="nil"/>
          <w:bottom w:val="nil"/>
          <w:right w:val="nil"/>
          <w:between w:val="nil"/>
        </w:pBdr>
        <w:spacing w:line="288" w:lineRule="auto"/>
        <w:rPr>
          <w:rFonts w:ascii="Montserrat" w:eastAsia="Montserrat ExtraBold" w:hAnsi="Montserrat" w:cs="Montserrat ExtraBold"/>
          <w:color w:val="9D2449"/>
          <w:sz w:val="22"/>
          <w:szCs w:val="22"/>
        </w:rPr>
      </w:pPr>
    </w:p>
    <w:p w14:paraId="505754BA" w14:textId="6F58C3E7" w:rsidR="00A50990" w:rsidRPr="00147982" w:rsidRDefault="00A50990" w:rsidP="00A50990">
      <w:pPr>
        <w:spacing w:line="360" w:lineRule="auto"/>
        <w:jc w:val="both"/>
        <w:rPr>
          <w:rFonts w:ascii="Montserrat" w:hAnsi="Montserrat"/>
          <w:sz w:val="22"/>
          <w:szCs w:val="22"/>
        </w:rPr>
      </w:pPr>
      <w:r w:rsidRPr="00147982">
        <w:rPr>
          <w:rFonts w:ascii="Montserrat" w:hAnsi="Montserrat"/>
          <w:sz w:val="22"/>
          <w:szCs w:val="22"/>
        </w:rPr>
        <w:t>Las condiciones de vida de las poblaciones marginadas en la frontera sur de México son muy precarias, así como lo es la fragilidad de los ecosistemas y servicios ecosistémicos (agua, suelo, aire, biodiversidad, entre otros) que sostienen sus medios de vida y de la población en general. Los problemas ambientales, sociales y económicos del entorno y que enfrentan dichas poblaciones, requieren un abordaje que integre diversas disciplinas y marcos metodológicos que permitan el estudio de los problemas complejos y promuevan innovaciones en métodos, procesos y productos, en unidades familiares, comunidades y organizaciones. Este objetivo atiende la falta de información científica y proyectos de carácter multi, inter y transdisciplinarios, que muestren las causas directas y subyacentes que afectan negativamente los modos de vida y el ambiente en la frontera sur de México. </w:t>
      </w:r>
    </w:p>
    <w:p w14:paraId="0D676E1C" w14:textId="77777777" w:rsidR="00A50990" w:rsidRPr="00147982" w:rsidRDefault="00A50990" w:rsidP="00A50990">
      <w:pPr>
        <w:spacing w:line="360" w:lineRule="auto"/>
        <w:jc w:val="both"/>
        <w:rPr>
          <w:rFonts w:ascii="Montserrat" w:hAnsi="Montserrat"/>
          <w:sz w:val="22"/>
          <w:szCs w:val="22"/>
        </w:rPr>
      </w:pPr>
    </w:p>
    <w:p w14:paraId="3B6A4FD7" w14:textId="77777777" w:rsidR="00A50990" w:rsidRPr="00147982" w:rsidRDefault="00A50990" w:rsidP="00A50990">
      <w:pPr>
        <w:pStyle w:val="paragraph"/>
        <w:spacing w:before="0" w:beforeAutospacing="0" w:after="0" w:afterAutospacing="0" w:line="360" w:lineRule="auto"/>
        <w:jc w:val="both"/>
        <w:textAlignment w:val="baseline"/>
        <w:rPr>
          <w:rFonts w:ascii="Montserrat" w:eastAsiaTheme="minorEastAsia" w:hAnsi="Montserrat" w:cstheme="minorBidi"/>
          <w:sz w:val="22"/>
          <w:szCs w:val="22"/>
          <w:lang w:val="es-ES_tradnl" w:eastAsia="es-ES"/>
        </w:rPr>
      </w:pPr>
      <w:r w:rsidRPr="00147982">
        <w:rPr>
          <w:rFonts w:ascii="Montserrat" w:eastAsiaTheme="minorEastAsia" w:hAnsi="Montserrat" w:cstheme="minorBidi"/>
          <w:sz w:val="22"/>
          <w:szCs w:val="22"/>
          <w:lang w:val="es-ES_tradnl" w:eastAsia="es-ES"/>
        </w:rPr>
        <w:t>Las propuestas alternativas que se generan a partir del diálogo de saberes y entre las disciplinas, han sido poco visibilizadas, puesto que se ha privilegiado la especialización y la trayectoria monodisciplinaria, en los diversos instrumentos de evaluación de las comunidades científicas. El posicionamiento geográfico en la región permite a la planta académica del Colegio, involucrarse en proyectos de largo plazo que abarcan áreas y temáticas que requieren la colaboración entre las disciplinas sociales y naturales (Sargazo, Tren Maya, Migración) y demostrar a los tomadores de decisión y a la sociedad en general, otros temas que no han sido abordados y que requieren el trabajo colegiado para ofrecer alternativas de solución. </w:t>
      </w:r>
    </w:p>
    <w:p w14:paraId="7885B009" w14:textId="77777777" w:rsidR="00A50990" w:rsidRPr="00147982" w:rsidRDefault="00A50990" w:rsidP="00A50990">
      <w:pPr>
        <w:pStyle w:val="paragraph"/>
        <w:spacing w:before="0" w:beforeAutospacing="0" w:after="0" w:afterAutospacing="0" w:line="360" w:lineRule="auto"/>
        <w:jc w:val="both"/>
        <w:textAlignment w:val="baseline"/>
        <w:rPr>
          <w:rFonts w:ascii="Montserrat" w:eastAsiaTheme="minorEastAsia" w:hAnsi="Montserrat" w:cstheme="minorBidi"/>
          <w:sz w:val="22"/>
          <w:szCs w:val="22"/>
          <w:lang w:val="es-ES_tradnl" w:eastAsia="es-ES"/>
        </w:rPr>
      </w:pPr>
      <w:r w:rsidRPr="00147982">
        <w:rPr>
          <w:rFonts w:ascii="Montserrat" w:eastAsiaTheme="minorEastAsia" w:hAnsi="Montserrat" w:cstheme="minorBidi"/>
          <w:sz w:val="22"/>
          <w:szCs w:val="22"/>
          <w:lang w:val="es-ES_tradnl" w:eastAsia="es-ES"/>
        </w:rPr>
        <w:t> </w:t>
      </w:r>
    </w:p>
    <w:p w14:paraId="67D1B40B" w14:textId="76F36E3F" w:rsidR="00A50990" w:rsidRPr="00147982" w:rsidRDefault="00A50990" w:rsidP="00147982">
      <w:pPr>
        <w:pStyle w:val="paragraph"/>
        <w:spacing w:before="0" w:beforeAutospacing="0" w:after="0" w:afterAutospacing="0" w:line="360" w:lineRule="auto"/>
        <w:jc w:val="both"/>
        <w:textAlignment w:val="baseline"/>
        <w:rPr>
          <w:rFonts w:ascii="Montserrat" w:eastAsiaTheme="minorEastAsia" w:hAnsi="Montserrat" w:cstheme="minorBidi"/>
          <w:sz w:val="22"/>
          <w:szCs w:val="22"/>
          <w:lang w:val="es-ES_tradnl" w:eastAsia="es-ES"/>
        </w:rPr>
      </w:pPr>
      <w:r w:rsidRPr="00147982">
        <w:rPr>
          <w:rFonts w:ascii="Montserrat" w:eastAsiaTheme="minorEastAsia" w:hAnsi="Montserrat" w:cstheme="minorBidi"/>
          <w:sz w:val="22"/>
          <w:szCs w:val="22"/>
          <w:lang w:val="es-ES_tradnl" w:eastAsia="es-ES"/>
        </w:rPr>
        <w:t>El personal académico tiene el potencial de participar en numerosas redes de colaboración académica, lo que favorece que los proyectos de investigación sean relevantes a las problemáticas identificadas por los actores a nivel local. Para fortalecer a la comunidad que realiza la investigación científica es necesario establecer estrategias para incrementar las oportunidades en el diseño de proyectos colaborativos.</w:t>
      </w:r>
    </w:p>
    <w:p w14:paraId="7D27B88E" w14:textId="00D3CFF3" w:rsidR="00A50990" w:rsidRPr="00147982" w:rsidRDefault="00A50990" w:rsidP="00A50990">
      <w:pPr>
        <w:pStyle w:val="ListParagraph"/>
        <w:numPr>
          <w:ilvl w:val="0"/>
          <w:numId w:val="1"/>
        </w:numPr>
        <w:pBdr>
          <w:top w:val="nil"/>
          <w:left w:val="nil"/>
          <w:bottom w:val="nil"/>
          <w:right w:val="nil"/>
          <w:between w:val="nil"/>
        </w:pBdr>
        <w:spacing w:line="288" w:lineRule="auto"/>
        <w:rPr>
          <w:rFonts w:ascii="Montserrat" w:eastAsia="Montserrat ExtraBold" w:hAnsi="Montserrat" w:cs="Montserrat ExtraBold"/>
          <w:i/>
          <w:iCs/>
          <w:color w:val="9D2449"/>
          <w:sz w:val="22"/>
          <w:szCs w:val="22"/>
        </w:rPr>
      </w:pPr>
      <w:r w:rsidRPr="00147982">
        <w:rPr>
          <w:rFonts w:ascii="Montserrat" w:eastAsia="Montserrat ExtraBold" w:hAnsi="Montserrat" w:cs="Montserrat ExtraBold"/>
          <w:i/>
          <w:iCs/>
          <w:color w:val="9D2449"/>
          <w:sz w:val="22"/>
          <w:szCs w:val="22"/>
        </w:rPr>
        <w:t>Listado y descripción de las acciones a realizar.</w:t>
      </w:r>
    </w:p>
    <w:p w14:paraId="212EBFC1" w14:textId="77777777" w:rsidR="00A50990" w:rsidRPr="00147982" w:rsidRDefault="00A50990" w:rsidP="00A5002E">
      <w:pPr>
        <w:pStyle w:val="paragraph"/>
        <w:spacing w:before="0" w:beforeAutospacing="0" w:after="0" w:afterAutospacing="0" w:line="360" w:lineRule="auto"/>
        <w:jc w:val="both"/>
        <w:textAlignment w:val="baseline"/>
        <w:rPr>
          <w:rFonts w:ascii="Montserrat" w:eastAsiaTheme="minorEastAsia" w:hAnsi="Montserrat" w:cstheme="minorBidi"/>
          <w:b/>
          <w:bCs/>
          <w:sz w:val="22"/>
          <w:szCs w:val="22"/>
          <w:lang w:val="es-ES_tradnl" w:eastAsia="es-ES"/>
        </w:rPr>
      </w:pPr>
    </w:p>
    <w:p w14:paraId="710431C5" w14:textId="21092417"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b/>
          <w:bCs/>
          <w:sz w:val="22"/>
          <w:szCs w:val="22"/>
          <w:lang w:val="es-ES_tradnl" w:eastAsia="es-ES"/>
        </w:rPr>
      </w:pPr>
      <w:r w:rsidRPr="00147982">
        <w:rPr>
          <w:rFonts w:ascii="Montserrat" w:eastAsiaTheme="minorEastAsia" w:hAnsi="Montserrat" w:cstheme="minorBidi"/>
          <w:b/>
          <w:bCs/>
          <w:sz w:val="22"/>
          <w:szCs w:val="22"/>
          <w:lang w:val="es-ES_tradnl" w:eastAsia="es-ES"/>
        </w:rPr>
        <w:t>Investigación científica</w:t>
      </w:r>
    </w:p>
    <w:p w14:paraId="7704EA79" w14:textId="77777777"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b/>
          <w:bCs/>
          <w:sz w:val="22"/>
          <w:szCs w:val="22"/>
          <w:lang w:val="es-ES_tradnl" w:eastAsia="es-ES"/>
        </w:rPr>
      </w:pPr>
    </w:p>
    <w:p w14:paraId="51295904" w14:textId="1E6A1B1F" w:rsidR="00A50990" w:rsidRPr="00147982" w:rsidRDefault="00542159" w:rsidP="00A5002E">
      <w:pPr>
        <w:pStyle w:val="paragraph"/>
        <w:spacing w:before="0" w:beforeAutospacing="0" w:after="0" w:afterAutospacing="0" w:line="360" w:lineRule="auto"/>
        <w:jc w:val="both"/>
        <w:textAlignment w:val="baseline"/>
        <w:rPr>
          <w:rFonts w:ascii="Montserrat" w:eastAsiaTheme="minorEastAsia" w:hAnsi="Montserrat" w:cstheme="minorBidi"/>
          <w:sz w:val="22"/>
          <w:szCs w:val="22"/>
          <w:lang w:val="es-ES_tradnl" w:eastAsia="es-ES"/>
        </w:rPr>
      </w:pPr>
      <w:r w:rsidRPr="00147982">
        <w:rPr>
          <w:rFonts w:ascii="Montserrat" w:eastAsiaTheme="minorEastAsia" w:hAnsi="Montserrat" w:cstheme="minorBidi"/>
          <w:sz w:val="22"/>
          <w:szCs w:val="22"/>
          <w:lang w:val="es-ES_tradnl" w:eastAsia="es-ES"/>
        </w:rPr>
        <w:t>1.1.</w:t>
      </w:r>
      <w:r w:rsidR="00A50990" w:rsidRPr="00147982">
        <w:rPr>
          <w:rFonts w:ascii="Montserrat" w:eastAsiaTheme="minorEastAsia" w:hAnsi="Montserrat" w:cstheme="minorBidi"/>
          <w:sz w:val="22"/>
          <w:szCs w:val="22"/>
          <w:lang w:val="es-ES_tradnl" w:eastAsia="es-ES"/>
        </w:rPr>
        <w:t xml:space="preserve"> Diseñar proyectos de investigación en materia de biodiversidad, sistemas de producción alternativos, sistemática y ecología acuática, salud, sociedad y cultura, sustentabilidad y observación de la tierra, atmósfera y océanos, que contribuyen a incrementar el estado del arte sobre la región F</w:t>
      </w:r>
      <w:r w:rsidR="00A46078" w:rsidRPr="00147982">
        <w:rPr>
          <w:rFonts w:ascii="Montserrat" w:eastAsiaTheme="minorEastAsia" w:hAnsi="Montserrat" w:cstheme="minorBidi"/>
          <w:sz w:val="22"/>
          <w:szCs w:val="22"/>
          <w:lang w:val="es-ES_tradnl" w:eastAsia="es-ES"/>
        </w:rPr>
        <w:t xml:space="preserve">rontera </w:t>
      </w:r>
      <w:r w:rsidR="00A50990" w:rsidRPr="00147982">
        <w:rPr>
          <w:rFonts w:ascii="Montserrat" w:eastAsiaTheme="minorEastAsia" w:hAnsi="Montserrat" w:cstheme="minorBidi"/>
          <w:sz w:val="22"/>
          <w:szCs w:val="22"/>
          <w:lang w:val="es-ES_tradnl" w:eastAsia="es-ES"/>
        </w:rPr>
        <w:t>S</w:t>
      </w:r>
      <w:r w:rsidR="00A46078" w:rsidRPr="00147982">
        <w:rPr>
          <w:rFonts w:ascii="Montserrat" w:eastAsiaTheme="minorEastAsia" w:hAnsi="Montserrat" w:cstheme="minorBidi"/>
          <w:sz w:val="22"/>
          <w:szCs w:val="22"/>
          <w:lang w:val="es-ES_tradnl" w:eastAsia="es-ES"/>
        </w:rPr>
        <w:t xml:space="preserve">ur de </w:t>
      </w:r>
      <w:r w:rsidR="00A50990" w:rsidRPr="00147982">
        <w:rPr>
          <w:rFonts w:ascii="Montserrat" w:eastAsiaTheme="minorEastAsia" w:hAnsi="Montserrat" w:cstheme="minorBidi"/>
          <w:sz w:val="22"/>
          <w:szCs w:val="22"/>
          <w:lang w:val="es-ES_tradnl" w:eastAsia="es-ES"/>
        </w:rPr>
        <w:t>M</w:t>
      </w:r>
      <w:r w:rsidR="00A46078" w:rsidRPr="00147982">
        <w:rPr>
          <w:rFonts w:ascii="Montserrat" w:eastAsiaTheme="minorEastAsia" w:hAnsi="Montserrat" w:cstheme="minorBidi"/>
          <w:sz w:val="22"/>
          <w:szCs w:val="22"/>
          <w:lang w:val="es-ES_tradnl" w:eastAsia="es-ES"/>
        </w:rPr>
        <w:t>éxico</w:t>
      </w:r>
      <w:r w:rsidR="00A50990" w:rsidRPr="00147982">
        <w:rPr>
          <w:rFonts w:ascii="Montserrat" w:eastAsiaTheme="minorEastAsia" w:hAnsi="Montserrat" w:cstheme="minorBidi"/>
          <w:sz w:val="22"/>
          <w:szCs w:val="22"/>
          <w:lang w:val="es-ES_tradnl" w:eastAsia="es-ES"/>
        </w:rPr>
        <w:t>. </w:t>
      </w:r>
    </w:p>
    <w:p w14:paraId="3A48E12B" w14:textId="77777777" w:rsidR="00A50990" w:rsidRPr="00147982" w:rsidRDefault="00A50990" w:rsidP="00A5002E">
      <w:pPr>
        <w:pStyle w:val="paragraph"/>
        <w:spacing w:before="0" w:beforeAutospacing="0" w:after="0" w:afterAutospacing="0" w:line="360" w:lineRule="auto"/>
        <w:jc w:val="both"/>
        <w:textAlignment w:val="baseline"/>
        <w:rPr>
          <w:rFonts w:ascii="Montserrat" w:eastAsiaTheme="minorEastAsia" w:hAnsi="Montserrat" w:cstheme="minorBidi"/>
          <w:sz w:val="22"/>
          <w:szCs w:val="22"/>
          <w:lang w:val="es-ES_tradnl" w:eastAsia="es-ES"/>
        </w:rPr>
      </w:pPr>
      <w:r w:rsidRPr="00147982">
        <w:rPr>
          <w:rFonts w:ascii="Montserrat" w:eastAsiaTheme="minorEastAsia" w:hAnsi="Montserrat" w:cstheme="minorBidi"/>
          <w:sz w:val="22"/>
          <w:szCs w:val="22"/>
          <w:lang w:val="es-ES_tradnl" w:eastAsia="es-ES"/>
        </w:rPr>
        <w:t> </w:t>
      </w:r>
    </w:p>
    <w:p w14:paraId="18F30BFC" w14:textId="3F510270" w:rsidR="00A50990" w:rsidRPr="00147982" w:rsidRDefault="00A50990" w:rsidP="00A5002E">
      <w:pPr>
        <w:pStyle w:val="paragraph"/>
        <w:spacing w:before="0" w:beforeAutospacing="0" w:after="0" w:afterAutospacing="0" w:line="360" w:lineRule="auto"/>
        <w:jc w:val="both"/>
        <w:textAlignment w:val="baseline"/>
        <w:rPr>
          <w:rFonts w:ascii="Montserrat" w:eastAsiaTheme="minorEastAsia" w:hAnsi="Montserrat" w:cstheme="minorBidi"/>
          <w:sz w:val="22"/>
          <w:szCs w:val="22"/>
          <w:lang w:val="es-ES_tradnl" w:eastAsia="es-ES"/>
        </w:rPr>
      </w:pPr>
      <w:r w:rsidRPr="00147982">
        <w:rPr>
          <w:rFonts w:ascii="Montserrat" w:eastAsiaTheme="minorEastAsia" w:hAnsi="Montserrat" w:cstheme="minorBidi"/>
          <w:sz w:val="22"/>
          <w:szCs w:val="22"/>
          <w:lang w:val="es-ES_tradnl" w:eastAsia="es-ES"/>
        </w:rPr>
        <w:t>1.2. Promover, a través de la investigación científica, la conservación, restauración y manejo sustentable de sistemas socio-ecológicos terrestres, marinos y del sistema de agua dulce. </w:t>
      </w:r>
    </w:p>
    <w:p w14:paraId="3F1F8276" w14:textId="77777777" w:rsidR="00A50990" w:rsidRPr="00147982" w:rsidRDefault="00A50990" w:rsidP="00A5002E">
      <w:pPr>
        <w:pStyle w:val="paragraph"/>
        <w:spacing w:before="0" w:beforeAutospacing="0" w:after="0" w:afterAutospacing="0" w:line="360" w:lineRule="auto"/>
        <w:jc w:val="both"/>
        <w:textAlignment w:val="baseline"/>
        <w:rPr>
          <w:rFonts w:ascii="Montserrat" w:eastAsiaTheme="minorEastAsia" w:hAnsi="Montserrat" w:cstheme="minorBidi"/>
          <w:sz w:val="22"/>
          <w:szCs w:val="22"/>
          <w:lang w:val="es-ES_tradnl" w:eastAsia="es-ES"/>
        </w:rPr>
      </w:pPr>
      <w:r w:rsidRPr="00147982">
        <w:rPr>
          <w:rFonts w:ascii="Montserrat" w:eastAsiaTheme="minorEastAsia" w:hAnsi="Montserrat" w:cstheme="minorBidi"/>
          <w:sz w:val="22"/>
          <w:szCs w:val="22"/>
          <w:lang w:val="es-ES_tradnl" w:eastAsia="es-ES"/>
        </w:rPr>
        <w:t> </w:t>
      </w:r>
    </w:p>
    <w:p w14:paraId="621AD722" w14:textId="78B714D5" w:rsidR="00A50990" w:rsidRPr="00147982" w:rsidRDefault="00A50990" w:rsidP="00A5002E">
      <w:pPr>
        <w:pStyle w:val="paragraph"/>
        <w:spacing w:before="0" w:beforeAutospacing="0" w:after="0" w:afterAutospacing="0" w:line="360" w:lineRule="auto"/>
        <w:jc w:val="both"/>
        <w:textAlignment w:val="baseline"/>
        <w:rPr>
          <w:rFonts w:ascii="Montserrat" w:eastAsiaTheme="minorEastAsia" w:hAnsi="Montserrat" w:cstheme="minorBidi"/>
          <w:sz w:val="22"/>
          <w:szCs w:val="22"/>
          <w:lang w:val="es-ES_tradnl" w:eastAsia="es-ES"/>
        </w:rPr>
      </w:pPr>
      <w:r w:rsidRPr="00147982">
        <w:rPr>
          <w:rFonts w:ascii="Montserrat" w:eastAsiaTheme="minorEastAsia" w:hAnsi="Montserrat" w:cstheme="minorBidi"/>
          <w:sz w:val="22"/>
          <w:szCs w:val="22"/>
          <w:lang w:val="es-ES_tradnl" w:eastAsia="es-ES"/>
        </w:rPr>
        <w:t>1.</w:t>
      </w:r>
      <w:r w:rsidR="00542159" w:rsidRPr="00147982">
        <w:rPr>
          <w:rFonts w:ascii="Montserrat" w:eastAsiaTheme="minorEastAsia" w:hAnsi="Montserrat" w:cstheme="minorBidi"/>
          <w:sz w:val="22"/>
          <w:szCs w:val="22"/>
          <w:lang w:val="es-ES_tradnl" w:eastAsia="es-ES"/>
        </w:rPr>
        <w:t>3</w:t>
      </w:r>
      <w:r w:rsidRPr="00147982">
        <w:rPr>
          <w:rFonts w:ascii="Montserrat" w:eastAsiaTheme="minorEastAsia" w:hAnsi="Montserrat" w:cstheme="minorBidi"/>
          <w:sz w:val="22"/>
          <w:szCs w:val="22"/>
          <w:lang w:val="es-ES_tradnl" w:eastAsia="es-ES"/>
        </w:rPr>
        <w:t>. Impulsar programas de investigación de largo alcance y que trasciendan las fronteras geográficas, a través de la concertación y coordinación con los diversos sectores, en temas prioritarios en la región frontera sur de México y fuera de ella. </w:t>
      </w:r>
    </w:p>
    <w:p w14:paraId="3ABC10A3" w14:textId="77777777" w:rsidR="00A50990" w:rsidRPr="00147982" w:rsidRDefault="00A50990" w:rsidP="00A5002E">
      <w:pPr>
        <w:pStyle w:val="paragraph"/>
        <w:spacing w:before="0" w:beforeAutospacing="0" w:after="0" w:afterAutospacing="0" w:line="360" w:lineRule="auto"/>
        <w:jc w:val="both"/>
        <w:textAlignment w:val="baseline"/>
        <w:rPr>
          <w:rFonts w:ascii="Montserrat" w:eastAsiaTheme="minorEastAsia" w:hAnsi="Montserrat" w:cstheme="minorBidi"/>
          <w:sz w:val="22"/>
          <w:szCs w:val="22"/>
          <w:lang w:val="es-ES_tradnl" w:eastAsia="es-ES"/>
        </w:rPr>
      </w:pPr>
      <w:r w:rsidRPr="00147982">
        <w:rPr>
          <w:rFonts w:ascii="Montserrat" w:eastAsiaTheme="minorEastAsia" w:hAnsi="Montserrat" w:cstheme="minorBidi"/>
          <w:sz w:val="22"/>
          <w:szCs w:val="22"/>
          <w:lang w:val="es-ES_tradnl" w:eastAsia="es-ES"/>
        </w:rPr>
        <w:t> </w:t>
      </w:r>
    </w:p>
    <w:p w14:paraId="5BD71C86" w14:textId="51544F6A" w:rsidR="00A50990" w:rsidRPr="00147982" w:rsidRDefault="00A50990" w:rsidP="00A5002E">
      <w:pPr>
        <w:pStyle w:val="paragraph"/>
        <w:spacing w:before="0" w:beforeAutospacing="0" w:after="0" w:afterAutospacing="0" w:line="360" w:lineRule="auto"/>
        <w:jc w:val="both"/>
        <w:textAlignment w:val="baseline"/>
        <w:rPr>
          <w:rFonts w:ascii="Montserrat" w:eastAsiaTheme="minorEastAsia" w:hAnsi="Montserrat" w:cstheme="minorBidi"/>
          <w:sz w:val="22"/>
          <w:szCs w:val="22"/>
          <w:lang w:val="es-ES_tradnl" w:eastAsia="es-ES"/>
        </w:rPr>
      </w:pPr>
      <w:r w:rsidRPr="00147982">
        <w:rPr>
          <w:rFonts w:ascii="Montserrat" w:eastAsiaTheme="minorEastAsia" w:hAnsi="Montserrat" w:cstheme="minorBidi"/>
          <w:sz w:val="22"/>
          <w:szCs w:val="22"/>
          <w:lang w:val="es-ES_tradnl" w:eastAsia="es-ES"/>
        </w:rPr>
        <w:t>1.</w:t>
      </w:r>
      <w:r w:rsidR="00542159" w:rsidRPr="00147982">
        <w:rPr>
          <w:rFonts w:ascii="Montserrat" w:eastAsiaTheme="minorEastAsia" w:hAnsi="Montserrat" w:cstheme="minorBidi"/>
          <w:sz w:val="22"/>
          <w:szCs w:val="22"/>
          <w:lang w:val="es-ES_tradnl" w:eastAsia="es-ES"/>
        </w:rPr>
        <w:t>4</w:t>
      </w:r>
      <w:r w:rsidRPr="00147982">
        <w:rPr>
          <w:rFonts w:ascii="Montserrat" w:eastAsiaTheme="minorEastAsia" w:hAnsi="Montserrat" w:cstheme="minorBidi"/>
          <w:sz w:val="22"/>
          <w:szCs w:val="22"/>
          <w:lang w:val="es-ES_tradnl" w:eastAsia="es-ES"/>
        </w:rPr>
        <w:t>. Apoyar la pertenencia a organizaciones científicas, redes y consejos, que favorezcan la realización de ciencia de frontera y generen beneficios para la sociedad.  </w:t>
      </w:r>
    </w:p>
    <w:p w14:paraId="44B07DAD" w14:textId="2DDFDAD7" w:rsidR="00A50990" w:rsidRPr="00147982" w:rsidRDefault="00A50990" w:rsidP="00A5002E">
      <w:pPr>
        <w:pStyle w:val="paragraph"/>
        <w:spacing w:before="0" w:beforeAutospacing="0" w:after="0" w:afterAutospacing="0" w:line="360" w:lineRule="auto"/>
        <w:jc w:val="both"/>
        <w:textAlignment w:val="baseline"/>
        <w:rPr>
          <w:rFonts w:ascii="Montserrat" w:eastAsiaTheme="minorEastAsia" w:hAnsi="Montserrat" w:cstheme="minorBidi"/>
          <w:sz w:val="22"/>
          <w:szCs w:val="22"/>
          <w:lang w:val="es-ES_tradnl" w:eastAsia="es-ES"/>
        </w:rPr>
      </w:pPr>
      <w:r w:rsidRPr="00147982">
        <w:rPr>
          <w:rFonts w:ascii="Montserrat" w:eastAsiaTheme="minorEastAsia" w:hAnsi="Montserrat" w:cstheme="minorBidi"/>
          <w:sz w:val="22"/>
          <w:szCs w:val="22"/>
          <w:lang w:val="es-ES_tradnl" w:eastAsia="es-ES"/>
        </w:rPr>
        <w:t>  </w:t>
      </w:r>
    </w:p>
    <w:p w14:paraId="41D22D10" w14:textId="259E0120" w:rsidR="00A50990" w:rsidRPr="00147982" w:rsidRDefault="00A50990" w:rsidP="00A5002E">
      <w:pPr>
        <w:pStyle w:val="paragraph"/>
        <w:spacing w:before="0" w:beforeAutospacing="0" w:after="0" w:afterAutospacing="0" w:line="360" w:lineRule="auto"/>
        <w:jc w:val="both"/>
        <w:textAlignment w:val="baseline"/>
        <w:rPr>
          <w:rFonts w:ascii="Montserrat" w:eastAsiaTheme="minorEastAsia" w:hAnsi="Montserrat" w:cstheme="minorBidi"/>
          <w:sz w:val="22"/>
          <w:szCs w:val="22"/>
          <w:lang w:val="es-ES_tradnl" w:eastAsia="es-ES"/>
        </w:rPr>
      </w:pPr>
      <w:r w:rsidRPr="00147982">
        <w:rPr>
          <w:rFonts w:ascii="Montserrat" w:eastAsiaTheme="minorEastAsia" w:hAnsi="Montserrat" w:cstheme="minorBidi"/>
          <w:sz w:val="22"/>
          <w:szCs w:val="22"/>
          <w:lang w:val="es-ES_tradnl" w:eastAsia="es-ES"/>
        </w:rPr>
        <w:t>1.</w:t>
      </w:r>
      <w:r w:rsidR="00542159" w:rsidRPr="00147982">
        <w:rPr>
          <w:rFonts w:ascii="Montserrat" w:eastAsiaTheme="minorEastAsia" w:hAnsi="Montserrat" w:cstheme="minorBidi"/>
          <w:sz w:val="22"/>
          <w:szCs w:val="22"/>
          <w:lang w:val="es-ES_tradnl" w:eastAsia="es-ES"/>
        </w:rPr>
        <w:t>5</w:t>
      </w:r>
      <w:r w:rsidRPr="00147982">
        <w:rPr>
          <w:rFonts w:ascii="Montserrat" w:eastAsiaTheme="minorEastAsia" w:hAnsi="Montserrat" w:cstheme="minorBidi"/>
          <w:sz w:val="22"/>
          <w:szCs w:val="22"/>
          <w:lang w:val="es-ES_tradnl" w:eastAsia="es-ES"/>
        </w:rPr>
        <w:t>. Promover la planificación prospectiva sobre líneas estratégicas consolidadas y temas emergentes de investigación en materia socioambiental. </w:t>
      </w:r>
    </w:p>
    <w:p w14:paraId="3717A923" w14:textId="77777777" w:rsidR="00A50990" w:rsidRPr="00147982" w:rsidRDefault="00A50990" w:rsidP="00A5002E">
      <w:pPr>
        <w:pStyle w:val="paragraph"/>
        <w:spacing w:before="0" w:beforeAutospacing="0" w:after="0" w:afterAutospacing="0" w:line="360" w:lineRule="auto"/>
        <w:jc w:val="both"/>
        <w:textAlignment w:val="baseline"/>
        <w:rPr>
          <w:rFonts w:ascii="Montserrat" w:eastAsiaTheme="minorEastAsia" w:hAnsi="Montserrat" w:cstheme="minorBidi"/>
          <w:sz w:val="22"/>
          <w:szCs w:val="22"/>
          <w:lang w:val="es-ES_tradnl" w:eastAsia="es-ES"/>
        </w:rPr>
      </w:pPr>
      <w:r w:rsidRPr="00147982">
        <w:rPr>
          <w:rFonts w:ascii="Montserrat" w:eastAsiaTheme="minorEastAsia" w:hAnsi="Montserrat" w:cstheme="minorBidi"/>
          <w:sz w:val="22"/>
          <w:szCs w:val="22"/>
          <w:lang w:val="es-ES_tradnl" w:eastAsia="es-ES"/>
        </w:rPr>
        <w:t> </w:t>
      </w:r>
    </w:p>
    <w:p w14:paraId="4401A858" w14:textId="6984EE04" w:rsidR="00A50990"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b/>
          <w:bCs/>
          <w:color w:val="000000" w:themeColor="text1"/>
          <w:sz w:val="22"/>
          <w:szCs w:val="22"/>
          <w:lang w:val="es-ES_tradnl" w:eastAsia="es-ES"/>
        </w:rPr>
      </w:pPr>
      <w:r w:rsidRPr="00147982">
        <w:rPr>
          <w:rFonts w:ascii="Montserrat" w:eastAsiaTheme="minorEastAsia" w:hAnsi="Montserrat" w:cstheme="minorBidi"/>
          <w:b/>
          <w:bCs/>
          <w:color w:val="000000" w:themeColor="text1"/>
          <w:sz w:val="22"/>
          <w:szCs w:val="22"/>
          <w:lang w:val="es-ES_tradnl" w:eastAsia="es-ES"/>
        </w:rPr>
        <w:t>Visión multi, inter y transdisciplinaria</w:t>
      </w:r>
    </w:p>
    <w:p w14:paraId="40F3D9A4" w14:textId="77777777"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b/>
          <w:bCs/>
          <w:color w:val="0070C0"/>
          <w:sz w:val="22"/>
          <w:szCs w:val="22"/>
          <w:lang w:val="es-ES_tradnl" w:eastAsia="es-ES"/>
        </w:rPr>
      </w:pPr>
    </w:p>
    <w:p w14:paraId="1467F6E2" w14:textId="74D8FC40"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1.</w:t>
      </w:r>
      <w:r w:rsidR="00542159" w:rsidRPr="00147982">
        <w:rPr>
          <w:rFonts w:ascii="Montserrat" w:eastAsiaTheme="minorEastAsia" w:hAnsi="Montserrat" w:cstheme="minorBidi"/>
          <w:color w:val="000000" w:themeColor="text1"/>
          <w:sz w:val="22"/>
          <w:szCs w:val="22"/>
          <w:lang w:val="es-ES_tradnl" w:eastAsia="es-ES"/>
        </w:rPr>
        <w:t>6.</w:t>
      </w:r>
      <w:r w:rsidRPr="00147982">
        <w:rPr>
          <w:rFonts w:ascii="Montserrat" w:eastAsiaTheme="minorEastAsia" w:hAnsi="Montserrat" w:cstheme="minorBidi"/>
          <w:color w:val="000000" w:themeColor="text1"/>
          <w:sz w:val="22"/>
          <w:szCs w:val="22"/>
          <w:lang w:val="es-ES_tradnl" w:eastAsia="es-ES"/>
        </w:rPr>
        <w:t xml:space="preserve"> Promover la realización de proyectos de investigación multi, inter y transdisciplinarios, mediante espacios de diálogo y encuentro, que permitan el diseño de una agenda de investigación coordinada y articulada entre diversos actores de la región. </w:t>
      </w:r>
    </w:p>
    <w:p w14:paraId="513ADF62" w14:textId="7FDB2ED0"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4FF7218B" w14:textId="028E286A"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1.</w:t>
      </w:r>
      <w:r w:rsidR="00542159" w:rsidRPr="00147982">
        <w:rPr>
          <w:rFonts w:ascii="Montserrat" w:eastAsiaTheme="minorEastAsia" w:hAnsi="Montserrat" w:cstheme="minorBidi"/>
          <w:color w:val="000000" w:themeColor="text1"/>
          <w:sz w:val="22"/>
          <w:szCs w:val="22"/>
          <w:lang w:val="es-ES_tradnl" w:eastAsia="es-ES"/>
        </w:rPr>
        <w:t>7.</w:t>
      </w:r>
      <w:r w:rsidRPr="00147982">
        <w:rPr>
          <w:rFonts w:ascii="Montserrat" w:eastAsiaTheme="minorEastAsia" w:hAnsi="Montserrat" w:cstheme="minorBidi"/>
          <w:color w:val="000000" w:themeColor="text1"/>
          <w:sz w:val="22"/>
          <w:szCs w:val="22"/>
          <w:lang w:val="es-ES_tradnl" w:eastAsia="es-ES"/>
        </w:rPr>
        <w:t xml:space="preserve"> Promover el Seminario Transdisciplina en ECOSUR entre los siete departamentos académicos que promuevan el rescate de los proyectos transdisciplinarios que han existido. </w:t>
      </w:r>
    </w:p>
    <w:p w14:paraId="56CEB261" w14:textId="77777777"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529E07C2" w14:textId="4C0FCF21"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1.</w:t>
      </w:r>
      <w:r w:rsidR="00542159" w:rsidRPr="00147982">
        <w:rPr>
          <w:rFonts w:ascii="Montserrat" w:eastAsiaTheme="minorEastAsia" w:hAnsi="Montserrat" w:cstheme="minorBidi"/>
          <w:color w:val="000000" w:themeColor="text1"/>
          <w:sz w:val="22"/>
          <w:szCs w:val="22"/>
          <w:lang w:val="es-ES_tradnl" w:eastAsia="es-ES"/>
        </w:rPr>
        <w:t>8</w:t>
      </w:r>
      <w:r w:rsidRPr="00147982">
        <w:rPr>
          <w:rFonts w:ascii="Montserrat" w:eastAsiaTheme="minorEastAsia" w:hAnsi="Montserrat" w:cstheme="minorBidi"/>
          <w:color w:val="000000" w:themeColor="text1"/>
          <w:sz w:val="22"/>
          <w:szCs w:val="22"/>
          <w:lang w:val="es-ES_tradnl" w:eastAsia="es-ES"/>
        </w:rPr>
        <w:t>. Identificar los factores y criterios que caracteriza la multi, inter y transdisciplina en ECOSUS para su adecuada medición. </w:t>
      </w:r>
    </w:p>
    <w:p w14:paraId="139C731F" w14:textId="77777777"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60844CE7" w14:textId="30E40048"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1.</w:t>
      </w:r>
      <w:r w:rsidR="00542159" w:rsidRPr="00147982">
        <w:rPr>
          <w:rFonts w:ascii="Montserrat" w:eastAsiaTheme="minorEastAsia" w:hAnsi="Montserrat" w:cstheme="minorBidi"/>
          <w:color w:val="000000" w:themeColor="text1"/>
          <w:sz w:val="22"/>
          <w:szCs w:val="22"/>
          <w:lang w:val="es-ES_tradnl" w:eastAsia="es-ES"/>
        </w:rPr>
        <w:t>9</w:t>
      </w:r>
      <w:r w:rsidRPr="00147982">
        <w:rPr>
          <w:rFonts w:ascii="Montserrat" w:eastAsiaTheme="minorEastAsia" w:hAnsi="Montserrat" w:cstheme="minorBidi"/>
          <w:color w:val="000000" w:themeColor="text1"/>
          <w:sz w:val="22"/>
          <w:szCs w:val="22"/>
          <w:lang w:val="es-ES_tradnl" w:eastAsia="es-ES"/>
        </w:rPr>
        <w:t>. Analizar de forma conjunta problemáticas de relevancia regional, mediante la realización de reuniones y seminarios al interior y entre departamentos académicos, para atender las demandas regionales. </w:t>
      </w:r>
    </w:p>
    <w:p w14:paraId="4E871208" w14:textId="77777777"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2ECBAE20" w14:textId="7DF2A182"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1.</w:t>
      </w:r>
      <w:r w:rsidR="00542159" w:rsidRPr="00147982">
        <w:rPr>
          <w:rFonts w:ascii="Montserrat" w:eastAsiaTheme="minorEastAsia" w:hAnsi="Montserrat" w:cstheme="minorBidi"/>
          <w:color w:val="000000" w:themeColor="text1"/>
          <w:sz w:val="22"/>
          <w:szCs w:val="22"/>
          <w:lang w:val="es-ES_tradnl" w:eastAsia="es-ES"/>
        </w:rPr>
        <w:t>10</w:t>
      </w:r>
      <w:r w:rsidRPr="00147982">
        <w:rPr>
          <w:rFonts w:ascii="Montserrat" w:eastAsiaTheme="minorEastAsia" w:hAnsi="Montserrat" w:cstheme="minorBidi"/>
          <w:color w:val="000000" w:themeColor="text1"/>
          <w:sz w:val="22"/>
          <w:szCs w:val="22"/>
          <w:lang w:val="es-ES_tradnl" w:eastAsia="es-ES"/>
        </w:rPr>
        <w:t>.- Fortalecer los departamentos y grupos académicos, mediante mejoras en los mecanismos de evaluación de desempeño que favorecen los proyectos colaborativos en la región. </w:t>
      </w:r>
    </w:p>
    <w:p w14:paraId="22129417" w14:textId="77777777"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b/>
          <w:bCs/>
          <w:color w:val="984806" w:themeColor="accent6" w:themeShade="80"/>
          <w:sz w:val="22"/>
          <w:szCs w:val="22"/>
          <w:lang w:val="es-ES_tradnl" w:eastAsia="es-ES"/>
        </w:rPr>
      </w:pPr>
    </w:p>
    <w:p w14:paraId="56E3C6B5" w14:textId="402FDFB3"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b/>
          <w:bCs/>
          <w:color w:val="000000" w:themeColor="text1"/>
          <w:sz w:val="22"/>
          <w:szCs w:val="22"/>
          <w:lang w:val="es-ES_tradnl" w:eastAsia="es-ES"/>
        </w:rPr>
      </w:pPr>
      <w:r w:rsidRPr="00147982">
        <w:rPr>
          <w:rFonts w:ascii="Montserrat" w:eastAsiaTheme="minorEastAsia" w:hAnsi="Montserrat" w:cstheme="minorBidi"/>
          <w:b/>
          <w:bCs/>
          <w:color w:val="000000" w:themeColor="text1"/>
          <w:sz w:val="22"/>
          <w:szCs w:val="22"/>
          <w:lang w:val="es-ES_tradnl" w:eastAsia="es-ES"/>
        </w:rPr>
        <w:t>Incidencia y agenda nacional</w:t>
      </w:r>
    </w:p>
    <w:p w14:paraId="7CB72E07" w14:textId="77777777"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b/>
          <w:bCs/>
          <w:color w:val="984806" w:themeColor="accent6" w:themeShade="80"/>
          <w:sz w:val="22"/>
          <w:szCs w:val="22"/>
          <w:lang w:val="es-ES_tradnl" w:eastAsia="es-ES"/>
        </w:rPr>
      </w:pPr>
    </w:p>
    <w:p w14:paraId="7974BF02" w14:textId="4D1FAC90"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1.</w:t>
      </w:r>
      <w:r w:rsidR="00542159" w:rsidRPr="00147982">
        <w:rPr>
          <w:rFonts w:ascii="Montserrat" w:eastAsiaTheme="minorEastAsia" w:hAnsi="Montserrat" w:cstheme="minorBidi"/>
          <w:color w:val="000000" w:themeColor="text1"/>
          <w:sz w:val="22"/>
          <w:szCs w:val="22"/>
          <w:lang w:val="es-ES_tradnl" w:eastAsia="es-ES"/>
        </w:rPr>
        <w:t>11</w:t>
      </w:r>
      <w:r w:rsidRPr="00147982">
        <w:rPr>
          <w:rFonts w:ascii="Montserrat" w:eastAsiaTheme="minorEastAsia" w:hAnsi="Montserrat" w:cstheme="minorBidi"/>
          <w:color w:val="000000" w:themeColor="text1"/>
          <w:sz w:val="22"/>
          <w:szCs w:val="22"/>
          <w:lang w:val="es-ES_tradnl" w:eastAsia="es-ES"/>
        </w:rPr>
        <w:t>. Participar en las convocatorias de PRONACES y PRONAII para contribuir en la identificación de las problemáticas socioambientales en la región FSM.  </w:t>
      </w:r>
    </w:p>
    <w:p w14:paraId="761CB93D" w14:textId="77777777"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46FB4AE7" w14:textId="176226AB"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1.</w:t>
      </w:r>
      <w:r w:rsidR="00542159" w:rsidRPr="00147982">
        <w:rPr>
          <w:rFonts w:ascii="Montserrat" w:eastAsiaTheme="minorEastAsia" w:hAnsi="Montserrat" w:cstheme="minorBidi"/>
          <w:color w:val="000000" w:themeColor="text1"/>
          <w:sz w:val="22"/>
          <w:szCs w:val="22"/>
          <w:lang w:val="es-ES_tradnl" w:eastAsia="es-ES"/>
        </w:rPr>
        <w:t>12</w:t>
      </w:r>
      <w:r w:rsidRPr="00147982">
        <w:rPr>
          <w:rFonts w:ascii="Montserrat" w:eastAsiaTheme="minorEastAsia" w:hAnsi="Montserrat" w:cstheme="minorBidi"/>
          <w:color w:val="000000" w:themeColor="text1"/>
          <w:sz w:val="22"/>
          <w:szCs w:val="22"/>
          <w:lang w:val="es-ES_tradnl" w:eastAsia="es-ES"/>
        </w:rPr>
        <w:t>.</w:t>
      </w:r>
      <w:r w:rsidR="00542159" w:rsidRPr="00147982">
        <w:rPr>
          <w:rFonts w:ascii="Montserrat" w:eastAsiaTheme="minorEastAsia" w:hAnsi="Montserrat" w:cstheme="minorBidi"/>
          <w:color w:val="000000" w:themeColor="text1"/>
          <w:sz w:val="22"/>
          <w:szCs w:val="22"/>
          <w:lang w:val="es-ES_tradnl" w:eastAsia="es-ES"/>
        </w:rPr>
        <w:t xml:space="preserve"> </w:t>
      </w:r>
      <w:r w:rsidRPr="00147982">
        <w:rPr>
          <w:rFonts w:ascii="Montserrat" w:eastAsiaTheme="minorEastAsia" w:hAnsi="Montserrat" w:cstheme="minorBidi"/>
          <w:color w:val="000000" w:themeColor="text1"/>
          <w:sz w:val="22"/>
          <w:szCs w:val="22"/>
          <w:lang w:val="es-ES_tradnl" w:eastAsia="es-ES"/>
        </w:rPr>
        <w:t>Evaluar los diversos procesos de investigación desarrollados por especialistas de la institución mediante la identificación de criterios integrales que visibilicen su impacto. </w:t>
      </w:r>
    </w:p>
    <w:p w14:paraId="31754F91" w14:textId="77777777"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7C7A4ABC" w14:textId="32590F08"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1.</w:t>
      </w:r>
      <w:r w:rsidR="00542159" w:rsidRPr="00147982">
        <w:rPr>
          <w:rFonts w:ascii="Montserrat" w:eastAsiaTheme="minorEastAsia" w:hAnsi="Montserrat" w:cstheme="minorBidi"/>
          <w:color w:val="000000" w:themeColor="text1"/>
          <w:sz w:val="22"/>
          <w:szCs w:val="22"/>
          <w:lang w:val="es-ES_tradnl" w:eastAsia="es-ES"/>
        </w:rPr>
        <w:t>13</w:t>
      </w:r>
      <w:r w:rsidRPr="00147982">
        <w:rPr>
          <w:rFonts w:ascii="Montserrat" w:eastAsiaTheme="minorEastAsia" w:hAnsi="Montserrat" w:cstheme="minorBidi"/>
          <w:color w:val="000000" w:themeColor="text1"/>
          <w:sz w:val="22"/>
          <w:szCs w:val="22"/>
          <w:lang w:val="es-ES_tradnl" w:eastAsia="es-ES"/>
        </w:rPr>
        <w:t>. Mantener la representatividad de la biodiversidad regional, mediante el sistema de colecciones biológicas que opere a nivel nacional y global en beneficio de la población. </w:t>
      </w:r>
    </w:p>
    <w:p w14:paraId="7A91FF10" w14:textId="77777777"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7C1019D7" w14:textId="1D291C34"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1.</w:t>
      </w:r>
      <w:r w:rsidR="00542159" w:rsidRPr="00147982">
        <w:rPr>
          <w:rFonts w:ascii="Montserrat" w:eastAsiaTheme="minorEastAsia" w:hAnsi="Montserrat" w:cstheme="minorBidi"/>
          <w:color w:val="000000" w:themeColor="text1"/>
          <w:sz w:val="22"/>
          <w:szCs w:val="22"/>
          <w:lang w:val="es-ES_tradnl" w:eastAsia="es-ES"/>
        </w:rPr>
        <w:t>14</w:t>
      </w:r>
      <w:r w:rsidRPr="00147982">
        <w:rPr>
          <w:rFonts w:ascii="Montserrat" w:eastAsiaTheme="minorEastAsia" w:hAnsi="Montserrat" w:cstheme="minorBidi"/>
          <w:color w:val="000000" w:themeColor="text1"/>
          <w:sz w:val="22"/>
          <w:szCs w:val="22"/>
          <w:lang w:val="es-ES_tradnl" w:eastAsia="es-ES"/>
        </w:rPr>
        <w:t>. Impulsar el diálogo en la planta académica para identificar la problemática actual y prospectiva de la región e identificar líneas de investigación pertinentes. </w:t>
      </w:r>
    </w:p>
    <w:p w14:paraId="10BC4418" w14:textId="606FA62E"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1.</w:t>
      </w:r>
      <w:r w:rsidR="00542159" w:rsidRPr="00147982">
        <w:rPr>
          <w:rFonts w:ascii="Montserrat" w:eastAsiaTheme="minorEastAsia" w:hAnsi="Montserrat" w:cstheme="minorBidi"/>
          <w:color w:val="000000" w:themeColor="text1"/>
          <w:sz w:val="22"/>
          <w:szCs w:val="22"/>
          <w:lang w:val="es-ES_tradnl" w:eastAsia="es-ES"/>
        </w:rPr>
        <w:t>15</w:t>
      </w:r>
      <w:r w:rsidRPr="00147982">
        <w:rPr>
          <w:rFonts w:ascii="Montserrat" w:eastAsiaTheme="minorEastAsia" w:hAnsi="Montserrat" w:cstheme="minorBidi"/>
          <w:color w:val="000000" w:themeColor="text1"/>
          <w:sz w:val="22"/>
          <w:szCs w:val="22"/>
          <w:lang w:val="es-ES_tradnl" w:eastAsia="es-ES"/>
        </w:rPr>
        <w:t>. Generar una cartera de proyectos colaborativos y de alto impacto regional resultado de la integración de los diversos grupos académicos. </w:t>
      </w:r>
    </w:p>
    <w:p w14:paraId="218D1148" w14:textId="77777777"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3BDCB25A" w14:textId="530B71EF"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1.</w:t>
      </w:r>
      <w:r w:rsidR="00542159" w:rsidRPr="00147982">
        <w:rPr>
          <w:rFonts w:ascii="Montserrat" w:eastAsiaTheme="minorEastAsia" w:hAnsi="Montserrat" w:cstheme="minorBidi"/>
          <w:color w:val="000000" w:themeColor="text1"/>
          <w:sz w:val="22"/>
          <w:szCs w:val="22"/>
          <w:lang w:val="es-ES_tradnl" w:eastAsia="es-ES"/>
        </w:rPr>
        <w:t>16</w:t>
      </w:r>
      <w:r w:rsidRPr="00147982">
        <w:rPr>
          <w:rFonts w:ascii="Montserrat" w:eastAsiaTheme="minorEastAsia" w:hAnsi="Montserrat" w:cstheme="minorBidi"/>
          <w:color w:val="000000" w:themeColor="text1"/>
          <w:sz w:val="22"/>
          <w:szCs w:val="22"/>
          <w:lang w:val="es-ES_tradnl" w:eastAsia="es-ES"/>
        </w:rPr>
        <w:t>.-Fortalecer las capacidades del personal académico en la generación de políticas públicas mediante el desarrollo de seminarios, talleres y asesorías especializadas a favor de una agenda pública nacional. </w:t>
      </w:r>
    </w:p>
    <w:p w14:paraId="1CB2ED35" w14:textId="77777777"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760565A5" w14:textId="15F1D8BC"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1.</w:t>
      </w:r>
      <w:r w:rsidR="00542159" w:rsidRPr="00147982">
        <w:rPr>
          <w:rFonts w:ascii="Montserrat" w:eastAsiaTheme="minorEastAsia" w:hAnsi="Montserrat" w:cstheme="minorBidi"/>
          <w:color w:val="000000" w:themeColor="text1"/>
          <w:sz w:val="22"/>
          <w:szCs w:val="22"/>
          <w:lang w:val="es-ES_tradnl" w:eastAsia="es-ES"/>
        </w:rPr>
        <w:t>17</w:t>
      </w:r>
      <w:r w:rsidRPr="00147982">
        <w:rPr>
          <w:rFonts w:ascii="Montserrat" w:eastAsiaTheme="minorEastAsia" w:hAnsi="Montserrat" w:cstheme="minorBidi"/>
          <w:color w:val="000000" w:themeColor="text1"/>
          <w:sz w:val="22"/>
          <w:szCs w:val="22"/>
          <w:lang w:val="es-ES_tradnl" w:eastAsia="es-ES"/>
        </w:rPr>
        <w:t>.- Visibilizar los logros e impactos desarrollados mediante la sistematización de procesos de incidencia en políticas públicas, que se traducen en cambios positivos en el territorio. </w:t>
      </w:r>
    </w:p>
    <w:p w14:paraId="1335D07F" w14:textId="77777777"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128C61B8" w14:textId="355BE566"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1.</w:t>
      </w:r>
      <w:r w:rsidR="00542159" w:rsidRPr="00147982">
        <w:rPr>
          <w:rFonts w:ascii="Montserrat" w:eastAsiaTheme="minorEastAsia" w:hAnsi="Montserrat" w:cstheme="minorBidi"/>
          <w:color w:val="000000" w:themeColor="text1"/>
          <w:sz w:val="22"/>
          <w:szCs w:val="22"/>
          <w:lang w:val="es-ES_tradnl" w:eastAsia="es-ES"/>
        </w:rPr>
        <w:t>18</w:t>
      </w:r>
      <w:r w:rsidRPr="00147982">
        <w:rPr>
          <w:rFonts w:ascii="Montserrat" w:eastAsiaTheme="minorEastAsia" w:hAnsi="Montserrat" w:cstheme="minorBidi"/>
          <w:color w:val="000000" w:themeColor="text1"/>
          <w:sz w:val="22"/>
          <w:szCs w:val="22"/>
          <w:lang w:val="es-ES_tradnl" w:eastAsia="es-ES"/>
        </w:rPr>
        <w:t>.</w:t>
      </w:r>
      <w:r w:rsidR="00B51427" w:rsidRPr="00147982">
        <w:rPr>
          <w:rFonts w:ascii="Montserrat" w:eastAsiaTheme="minorEastAsia" w:hAnsi="Montserrat" w:cstheme="minorBidi"/>
          <w:color w:val="000000" w:themeColor="text1"/>
          <w:sz w:val="22"/>
          <w:szCs w:val="22"/>
          <w:lang w:val="es-ES_tradnl" w:eastAsia="es-ES"/>
        </w:rPr>
        <w:t xml:space="preserve"> </w:t>
      </w:r>
      <w:r w:rsidRPr="00147982">
        <w:rPr>
          <w:rFonts w:ascii="Montserrat" w:eastAsiaTheme="minorEastAsia" w:hAnsi="Montserrat" w:cstheme="minorBidi"/>
          <w:color w:val="000000" w:themeColor="text1"/>
          <w:sz w:val="22"/>
          <w:szCs w:val="22"/>
          <w:lang w:val="es-ES_tradnl" w:eastAsia="es-ES"/>
        </w:rPr>
        <w:t>Promover el liderazgo regional mediante la identificación de temas de gran relevancia y vocación de las unidades en los cuatro estados de la Frontera Sur de México y la unidad de Enlace en Mérida, Yucatán. </w:t>
      </w:r>
    </w:p>
    <w:p w14:paraId="6EDD8BC8" w14:textId="77777777"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b/>
          <w:bCs/>
          <w:color w:val="215868" w:themeColor="accent5" w:themeShade="80"/>
          <w:sz w:val="22"/>
          <w:szCs w:val="22"/>
          <w:lang w:val="es-ES_tradnl" w:eastAsia="es-ES"/>
        </w:rPr>
      </w:pPr>
    </w:p>
    <w:p w14:paraId="7E6890AF" w14:textId="5A22AAF9"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b/>
          <w:bCs/>
          <w:color w:val="000000" w:themeColor="text1"/>
          <w:sz w:val="22"/>
          <w:szCs w:val="22"/>
          <w:lang w:val="es-ES_tradnl" w:eastAsia="es-ES"/>
        </w:rPr>
      </w:pPr>
      <w:r w:rsidRPr="00147982">
        <w:rPr>
          <w:rFonts w:ascii="Montserrat" w:eastAsiaTheme="minorEastAsia" w:hAnsi="Montserrat" w:cstheme="minorBidi"/>
          <w:b/>
          <w:bCs/>
          <w:color w:val="000000" w:themeColor="text1"/>
          <w:sz w:val="22"/>
          <w:szCs w:val="22"/>
          <w:lang w:val="es-ES_tradnl" w:eastAsia="es-ES"/>
        </w:rPr>
        <w:t xml:space="preserve">Sostenibilidad financiera </w:t>
      </w:r>
    </w:p>
    <w:p w14:paraId="07F2A038" w14:textId="54660B46"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p>
    <w:p w14:paraId="01F94BC1" w14:textId="38B9D4BA"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1.</w:t>
      </w:r>
      <w:r w:rsidR="00542159" w:rsidRPr="00147982">
        <w:rPr>
          <w:rFonts w:ascii="Montserrat" w:eastAsiaTheme="minorEastAsia" w:hAnsi="Montserrat" w:cstheme="minorBidi"/>
          <w:color w:val="000000" w:themeColor="text1"/>
          <w:sz w:val="22"/>
          <w:szCs w:val="22"/>
          <w:lang w:val="es-ES_tradnl" w:eastAsia="es-ES"/>
        </w:rPr>
        <w:t>19</w:t>
      </w:r>
      <w:r w:rsidR="00B51427" w:rsidRPr="00147982">
        <w:rPr>
          <w:rFonts w:ascii="Montserrat" w:eastAsiaTheme="minorEastAsia" w:hAnsi="Montserrat" w:cstheme="minorBidi"/>
          <w:color w:val="000000" w:themeColor="text1"/>
          <w:sz w:val="22"/>
          <w:szCs w:val="22"/>
          <w:lang w:val="es-ES_tradnl" w:eastAsia="es-ES"/>
        </w:rPr>
        <w:t>.</w:t>
      </w:r>
      <w:r w:rsidRPr="00147982">
        <w:rPr>
          <w:rFonts w:ascii="Montserrat" w:eastAsiaTheme="minorEastAsia" w:hAnsi="Montserrat" w:cstheme="minorBidi"/>
          <w:color w:val="000000" w:themeColor="text1"/>
          <w:sz w:val="22"/>
          <w:szCs w:val="22"/>
          <w:lang w:val="es-ES_tradnl" w:eastAsia="es-ES"/>
        </w:rPr>
        <w:t xml:space="preserve"> Apoyar la pertenencia a organizaciones científicas, que favorezcan el intercambio y comunicación entre pares, que promueven la creación de proyectos en temas comunes de interés. </w:t>
      </w:r>
    </w:p>
    <w:p w14:paraId="53DBE28F" w14:textId="77777777"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358F71AD" w14:textId="6BDA760A" w:rsidR="00A5002E"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1.</w:t>
      </w:r>
      <w:r w:rsidR="00542159" w:rsidRPr="00147982">
        <w:rPr>
          <w:rFonts w:ascii="Montserrat" w:eastAsiaTheme="minorEastAsia" w:hAnsi="Montserrat" w:cstheme="minorBidi"/>
          <w:color w:val="000000" w:themeColor="text1"/>
          <w:sz w:val="22"/>
          <w:szCs w:val="22"/>
          <w:lang w:val="es-ES_tradnl" w:eastAsia="es-ES"/>
        </w:rPr>
        <w:t>20</w:t>
      </w:r>
      <w:r w:rsidRPr="00147982">
        <w:rPr>
          <w:rFonts w:ascii="Montserrat" w:eastAsiaTheme="minorEastAsia" w:hAnsi="Montserrat" w:cstheme="minorBidi"/>
          <w:color w:val="000000" w:themeColor="text1"/>
          <w:sz w:val="22"/>
          <w:szCs w:val="22"/>
          <w:lang w:val="es-ES_tradnl" w:eastAsia="es-ES"/>
        </w:rPr>
        <w:t>.</w:t>
      </w:r>
      <w:r w:rsidR="00B51427" w:rsidRPr="00147982">
        <w:rPr>
          <w:rFonts w:ascii="Montserrat" w:eastAsiaTheme="minorEastAsia" w:hAnsi="Montserrat" w:cstheme="minorBidi"/>
          <w:color w:val="000000" w:themeColor="text1"/>
          <w:sz w:val="22"/>
          <w:szCs w:val="22"/>
          <w:lang w:val="es-ES_tradnl" w:eastAsia="es-ES"/>
        </w:rPr>
        <w:t xml:space="preserve"> </w:t>
      </w:r>
      <w:r w:rsidRPr="00147982">
        <w:rPr>
          <w:rFonts w:ascii="Montserrat" w:eastAsiaTheme="minorEastAsia" w:hAnsi="Montserrat" w:cstheme="minorBidi"/>
          <w:color w:val="000000" w:themeColor="text1"/>
          <w:sz w:val="22"/>
          <w:szCs w:val="22"/>
          <w:lang w:val="es-ES_tradnl" w:eastAsia="es-ES"/>
        </w:rPr>
        <w:t>Fortalecer la captación de recursos externos mediante el desarrollo de capacidades de gestión financiera en el personal académico y administrativo. </w:t>
      </w:r>
    </w:p>
    <w:p w14:paraId="1429D7F2" w14:textId="77777777" w:rsidR="00B51427" w:rsidRPr="00147982" w:rsidRDefault="00B51427"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p>
    <w:p w14:paraId="35989880" w14:textId="244E1C82" w:rsidR="00F35565" w:rsidRPr="00147982" w:rsidRDefault="00A5002E"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1.</w:t>
      </w:r>
      <w:r w:rsidR="00542159" w:rsidRPr="00147982">
        <w:rPr>
          <w:rFonts w:ascii="Montserrat" w:eastAsiaTheme="minorEastAsia" w:hAnsi="Montserrat" w:cstheme="minorBidi"/>
          <w:color w:val="000000" w:themeColor="text1"/>
          <w:sz w:val="22"/>
          <w:szCs w:val="22"/>
          <w:lang w:val="es-ES_tradnl" w:eastAsia="es-ES"/>
        </w:rPr>
        <w:t>21</w:t>
      </w:r>
      <w:r w:rsidRPr="00147982">
        <w:rPr>
          <w:rFonts w:ascii="Montserrat" w:eastAsiaTheme="minorEastAsia" w:hAnsi="Montserrat" w:cstheme="minorBidi"/>
          <w:color w:val="000000" w:themeColor="text1"/>
          <w:sz w:val="22"/>
          <w:szCs w:val="22"/>
          <w:lang w:val="es-ES_tradnl" w:eastAsia="es-ES"/>
        </w:rPr>
        <w:t>. Impulsar la oferta de cursos y servicios de laboratorios mediante el uso de las TIC a nivel regional e internacional. </w:t>
      </w:r>
    </w:p>
    <w:p w14:paraId="556F7B19" w14:textId="77777777" w:rsidR="00B51427" w:rsidRPr="00147982" w:rsidRDefault="00B51427" w:rsidP="00A5002E">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p>
    <w:p w14:paraId="77E021CF" w14:textId="793192F4" w:rsidR="00A50990" w:rsidRPr="00147982" w:rsidRDefault="00A50990" w:rsidP="00A50990">
      <w:pPr>
        <w:pStyle w:val="ListParagraph"/>
        <w:numPr>
          <w:ilvl w:val="0"/>
          <w:numId w:val="1"/>
        </w:numPr>
        <w:pBdr>
          <w:top w:val="nil"/>
          <w:left w:val="nil"/>
          <w:bottom w:val="nil"/>
          <w:right w:val="nil"/>
          <w:between w:val="nil"/>
        </w:pBdr>
        <w:spacing w:line="288" w:lineRule="auto"/>
        <w:rPr>
          <w:rFonts w:ascii="Montserrat" w:eastAsia="Montserrat ExtraBold" w:hAnsi="Montserrat" w:cs="Montserrat ExtraBold"/>
          <w:i/>
          <w:iCs/>
          <w:color w:val="9D2449"/>
          <w:sz w:val="22"/>
          <w:szCs w:val="22"/>
        </w:rPr>
      </w:pPr>
      <w:r w:rsidRPr="00147982">
        <w:rPr>
          <w:rFonts w:ascii="Montserrat" w:eastAsia="Montserrat ExtraBold" w:hAnsi="Montserrat" w:cs="Montserrat ExtraBold"/>
          <w:i/>
          <w:iCs/>
          <w:color w:val="9D2449"/>
          <w:sz w:val="22"/>
          <w:szCs w:val="22"/>
        </w:rPr>
        <w:t>Indicadores (meta y parámetros).</w:t>
      </w:r>
    </w:p>
    <w:p w14:paraId="3CABE5FA" w14:textId="3F1B73BF" w:rsidR="00A5002E" w:rsidRPr="00147982" w:rsidRDefault="00A5002E" w:rsidP="00A5002E">
      <w:pPr>
        <w:jc w:val="both"/>
        <w:textAlignment w:val="baseline"/>
        <w:rPr>
          <w:rFonts w:ascii="Segoe UI" w:eastAsia="Times New Roman" w:hAnsi="Segoe UI" w:cs="Segoe UI"/>
          <w:b/>
          <w:bCs/>
          <w:color w:val="9D2449"/>
          <w:sz w:val="22"/>
          <w:szCs w:val="22"/>
          <w:lang w:val="es-MX" w:eastAsia="es-MX"/>
        </w:rPr>
      </w:pPr>
    </w:p>
    <w:tbl>
      <w:tblPr>
        <w:tblpPr w:leftFromText="141" w:rightFromText="141" w:vertAnchor="text" w:horzAnchor="margin" w:tblpY="168"/>
        <w:tblW w:w="9776" w:type="dxa"/>
        <w:tblLayout w:type="fixed"/>
        <w:tblLook w:val="0400" w:firstRow="0" w:lastRow="0" w:firstColumn="0" w:lastColumn="0" w:noHBand="0" w:noVBand="1"/>
      </w:tblPr>
      <w:tblGrid>
        <w:gridCol w:w="1413"/>
        <w:gridCol w:w="2080"/>
        <w:gridCol w:w="1747"/>
        <w:gridCol w:w="1267"/>
        <w:gridCol w:w="1490"/>
        <w:gridCol w:w="1779"/>
      </w:tblGrid>
      <w:tr w:rsidR="00A5002E" w:rsidRPr="00147982" w14:paraId="48D1FAA2" w14:textId="77777777" w:rsidTr="00542159">
        <w:trPr>
          <w:trHeight w:val="841"/>
        </w:trPr>
        <w:tc>
          <w:tcPr>
            <w:tcW w:w="9776" w:type="dxa"/>
            <w:gridSpan w:val="6"/>
            <w:tcBorders>
              <w:top w:val="single" w:sz="4" w:space="0" w:color="595959"/>
              <w:left w:val="single" w:sz="4" w:space="0" w:color="595959"/>
              <w:bottom w:val="single" w:sz="4" w:space="0" w:color="595959"/>
              <w:right w:val="single" w:sz="4" w:space="0" w:color="595959"/>
            </w:tcBorders>
            <w:shd w:val="clear" w:color="auto" w:fill="D4C19C"/>
            <w:vAlign w:val="center"/>
          </w:tcPr>
          <w:p w14:paraId="53B7AF6E" w14:textId="23703648" w:rsidR="00A5002E" w:rsidRPr="00147982" w:rsidRDefault="00A5002E" w:rsidP="00542159">
            <w:pPr>
              <w:spacing w:line="288" w:lineRule="auto"/>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Indicadores del Objetivo 1</w:t>
            </w:r>
            <w:r w:rsidR="00542159" w:rsidRPr="00147982">
              <w:rPr>
                <w:rFonts w:ascii="Montserrat" w:eastAsia="Montserrat" w:hAnsi="Montserrat" w:cs="Montserrat"/>
                <w:b/>
                <w:color w:val="691C32"/>
                <w:sz w:val="20"/>
                <w:szCs w:val="20"/>
              </w:rPr>
              <w:t xml:space="preserve">. </w:t>
            </w:r>
            <w:r w:rsidR="00542159" w:rsidRPr="00147982">
              <w:rPr>
                <w:rFonts w:ascii="Montserrat" w:eastAsia="Montserrat ExtraBold" w:hAnsi="Montserrat" w:cs="Montserrat ExtraBold"/>
                <w:b/>
                <w:color w:val="9D2449"/>
                <w:sz w:val="20"/>
                <w:szCs w:val="20"/>
              </w:rPr>
              <w:t xml:space="preserve"> </w:t>
            </w:r>
            <w:r w:rsidR="00542159" w:rsidRPr="00147982">
              <w:rPr>
                <w:rFonts w:ascii="Montserrat" w:eastAsia="Montserrat" w:hAnsi="Montserrat" w:cs="Montserrat"/>
                <w:b/>
                <w:color w:val="691C32"/>
                <w:sz w:val="20"/>
                <w:szCs w:val="20"/>
              </w:rPr>
              <w:t>Investigar las causas directas y subyacentes de las problemáticas socioambientales y contribuir a su solución con una visión multi e interdisciplinaria, en beneficio de la población de la frontera sur de México.</w:t>
            </w:r>
          </w:p>
        </w:tc>
      </w:tr>
      <w:tr w:rsidR="00A5002E" w:rsidRPr="00147982" w14:paraId="1144F907" w14:textId="77777777" w:rsidTr="00147982">
        <w:trPr>
          <w:trHeight w:val="917"/>
        </w:trPr>
        <w:tc>
          <w:tcPr>
            <w:tcW w:w="3493" w:type="dxa"/>
            <w:gridSpan w:val="2"/>
            <w:tcBorders>
              <w:top w:val="single" w:sz="4" w:space="0" w:color="595959"/>
              <w:left w:val="single" w:sz="4" w:space="0" w:color="595959"/>
              <w:bottom w:val="single" w:sz="4" w:space="0" w:color="595959"/>
              <w:right w:val="single" w:sz="4" w:space="0" w:color="595959"/>
            </w:tcBorders>
            <w:shd w:val="clear" w:color="auto" w:fill="D4C19C"/>
            <w:vAlign w:val="center"/>
          </w:tcPr>
          <w:p w14:paraId="3A88F35E" w14:textId="77777777" w:rsidR="00A5002E" w:rsidRPr="00147982" w:rsidRDefault="00A5002E"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Indicador</w:t>
            </w:r>
          </w:p>
        </w:tc>
        <w:tc>
          <w:tcPr>
            <w:tcW w:w="1747"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32ED20CF" w14:textId="77777777" w:rsidR="00A5002E" w:rsidRPr="00147982" w:rsidRDefault="00A5002E"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Método de Cálculo</w:t>
            </w:r>
          </w:p>
        </w:tc>
        <w:tc>
          <w:tcPr>
            <w:tcW w:w="1267"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4E107FDD" w14:textId="77777777" w:rsidR="00A5002E" w:rsidRPr="00147982" w:rsidRDefault="00A5002E"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Meta 2024</w:t>
            </w:r>
          </w:p>
        </w:tc>
        <w:tc>
          <w:tcPr>
            <w:tcW w:w="1490"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6A0612E1" w14:textId="77777777" w:rsidR="00A5002E" w:rsidRPr="00147982" w:rsidRDefault="00A5002E"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Numerador 2024</w:t>
            </w:r>
          </w:p>
        </w:tc>
        <w:tc>
          <w:tcPr>
            <w:tcW w:w="1779"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060F3A87" w14:textId="77777777" w:rsidR="00A5002E" w:rsidRPr="00147982" w:rsidRDefault="00A5002E"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Denominador 2024</w:t>
            </w:r>
          </w:p>
        </w:tc>
      </w:tr>
      <w:tr w:rsidR="00A5002E" w:rsidRPr="00147982" w14:paraId="3B6920E6" w14:textId="77777777" w:rsidTr="00147982">
        <w:trPr>
          <w:trHeight w:val="461"/>
        </w:trPr>
        <w:tc>
          <w:tcPr>
            <w:tcW w:w="141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1E124CEC" w14:textId="77777777" w:rsidR="00A5002E" w:rsidRPr="00147982" w:rsidRDefault="00A5002E" w:rsidP="00450DD2">
            <w:pPr>
              <w:spacing w:line="288" w:lineRule="auto"/>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Meta para el bienestar</w:t>
            </w:r>
          </w:p>
        </w:tc>
        <w:tc>
          <w:tcPr>
            <w:tcW w:w="208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F1DC93C" w14:textId="2867044D" w:rsidR="00A5002E" w:rsidRPr="00147982" w:rsidRDefault="00B51427" w:rsidP="00A5002E">
            <w:pPr>
              <w:pBdr>
                <w:top w:val="nil"/>
                <w:left w:val="nil"/>
                <w:bottom w:val="nil"/>
                <w:right w:val="nil"/>
                <w:between w:val="nil"/>
              </w:pBdr>
              <w:spacing w:line="288" w:lineRule="auto"/>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Proporción de proyectos de investigación multi, inter y transdisciplinarios </w:t>
            </w:r>
          </w:p>
        </w:tc>
        <w:tc>
          <w:tcPr>
            <w:tcW w:w="1747"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74BDD1EB" w14:textId="4280C040" w:rsidR="00A5002E" w:rsidRPr="00147982" w:rsidRDefault="00A5002E" w:rsidP="00450DD2">
            <w:pPr>
              <w:spacing w:line="288" w:lineRule="auto"/>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Índice de proyectos de investigación multi, inter y transdisciplinarios</w:t>
            </w:r>
            <w:proofErr w:type="gramStart"/>
            <w:r w:rsidRPr="00147982">
              <w:rPr>
                <w:rFonts w:ascii="Montserrat" w:eastAsia="Calibri" w:hAnsi="Montserrat" w:cs="Calibri"/>
                <w:color w:val="404040"/>
                <w:sz w:val="20"/>
                <w:szCs w:val="20"/>
              </w:rPr>
              <w:t>=(</w:t>
            </w:r>
            <w:proofErr w:type="gramEnd"/>
            <w:r w:rsidRPr="00147982">
              <w:rPr>
                <w:rFonts w:ascii="Montserrat" w:eastAsia="Calibri" w:hAnsi="Montserrat" w:cs="Calibri"/>
                <w:color w:val="404040"/>
                <w:sz w:val="20"/>
                <w:szCs w:val="20"/>
              </w:rPr>
              <w:t>Número de proyectos de investigación multi, inter o transdisciplinarios vigentes/ Número de proyectos de investigación totales)* 100</w:t>
            </w:r>
            <w:r w:rsidRPr="00147982">
              <w:rPr>
                <w:rFonts w:eastAsia="Calibri" w:cs="Calibri"/>
                <w:sz w:val="20"/>
                <w:szCs w:val="20"/>
              </w:rPr>
              <w:t> </w:t>
            </w:r>
          </w:p>
        </w:tc>
        <w:tc>
          <w:tcPr>
            <w:tcW w:w="1267"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12B1D62" w14:textId="607E7181" w:rsidR="00A5002E" w:rsidRPr="00147982" w:rsidRDefault="00A5002E" w:rsidP="00450DD2">
            <w:pPr>
              <w:spacing w:line="288" w:lineRule="auto"/>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35%</w:t>
            </w:r>
          </w:p>
        </w:tc>
        <w:tc>
          <w:tcPr>
            <w:tcW w:w="1490" w:type="dxa"/>
            <w:tcBorders>
              <w:top w:val="single" w:sz="4" w:space="0" w:color="595959"/>
              <w:left w:val="single" w:sz="4" w:space="0" w:color="595959"/>
              <w:bottom w:val="single" w:sz="4" w:space="0" w:color="595959"/>
              <w:right w:val="single" w:sz="4" w:space="0" w:color="595959"/>
            </w:tcBorders>
            <w:shd w:val="clear" w:color="auto" w:fill="auto"/>
            <w:vAlign w:val="center"/>
          </w:tcPr>
          <w:p w14:paraId="5E12F990" w14:textId="51822AED" w:rsidR="00A5002E" w:rsidRPr="00147982" w:rsidRDefault="00542159" w:rsidP="00450DD2">
            <w:pPr>
              <w:spacing w:line="288" w:lineRule="auto"/>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26</w:t>
            </w:r>
          </w:p>
        </w:tc>
        <w:tc>
          <w:tcPr>
            <w:tcW w:w="1779"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8FCF5A9" w14:textId="54F73326" w:rsidR="00A5002E" w:rsidRPr="00147982" w:rsidRDefault="00542159" w:rsidP="00450DD2">
            <w:pPr>
              <w:spacing w:line="288" w:lineRule="auto"/>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75</w:t>
            </w:r>
          </w:p>
        </w:tc>
      </w:tr>
      <w:tr w:rsidR="00A5002E" w:rsidRPr="00147982" w14:paraId="37EF4017" w14:textId="77777777" w:rsidTr="00147982">
        <w:trPr>
          <w:trHeight w:val="461"/>
        </w:trPr>
        <w:tc>
          <w:tcPr>
            <w:tcW w:w="1413" w:type="dxa"/>
            <w:tcBorders>
              <w:top w:val="single" w:sz="4" w:space="0" w:color="595959"/>
              <w:left w:val="single" w:sz="4" w:space="0" w:color="595959"/>
              <w:bottom w:val="single" w:sz="4" w:space="0" w:color="595959"/>
              <w:right w:val="single" w:sz="4" w:space="0" w:color="595959"/>
            </w:tcBorders>
            <w:shd w:val="clear" w:color="auto" w:fill="auto"/>
            <w:vAlign w:val="center"/>
          </w:tcPr>
          <w:p w14:paraId="4B1FDC7D" w14:textId="77777777" w:rsidR="00A5002E" w:rsidRPr="00147982" w:rsidRDefault="00A5002E" w:rsidP="00450DD2">
            <w:pPr>
              <w:spacing w:line="288" w:lineRule="auto"/>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Parámetro 1</w:t>
            </w:r>
          </w:p>
        </w:tc>
        <w:tc>
          <w:tcPr>
            <w:tcW w:w="2080" w:type="dxa"/>
            <w:tcBorders>
              <w:top w:val="single" w:sz="4" w:space="0" w:color="595959"/>
              <w:left w:val="single" w:sz="4" w:space="0" w:color="595959"/>
              <w:bottom w:val="single" w:sz="4" w:space="0" w:color="595959"/>
              <w:right w:val="single" w:sz="4" w:space="0" w:color="595959"/>
            </w:tcBorders>
            <w:vAlign w:val="center"/>
          </w:tcPr>
          <w:p w14:paraId="205A8573" w14:textId="0EBD0587" w:rsidR="00A5002E" w:rsidRPr="00147982" w:rsidRDefault="00A5002E" w:rsidP="00A5002E">
            <w:pPr>
              <w:pBdr>
                <w:top w:val="nil"/>
                <w:left w:val="nil"/>
                <w:bottom w:val="nil"/>
                <w:right w:val="nil"/>
                <w:between w:val="nil"/>
              </w:pBdr>
              <w:spacing w:line="288" w:lineRule="auto"/>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Proporción de publicaciones indizadas y multi, inter y transdisciplinarias. </w:t>
            </w:r>
          </w:p>
        </w:tc>
        <w:tc>
          <w:tcPr>
            <w:tcW w:w="1747" w:type="dxa"/>
            <w:tcBorders>
              <w:top w:val="single" w:sz="4" w:space="0" w:color="595959"/>
              <w:left w:val="single" w:sz="4" w:space="0" w:color="595959"/>
              <w:bottom w:val="single" w:sz="4" w:space="0" w:color="595959"/>
              <w:right w:val="single" w:sz="4" w:space="0" w:color="595959"/>
            </w:tcBorders>
            <w:vAlign w:val="center"/>
          </w:tcPr>
          <w:p w14:paraId="4BBE3EAE" w14:textId="048A43EE" w:rsidR="00A5002E" w:rsidRPr="00147982" w:rsidRDefault="00A5002E" w:rsidP="00450DD2">
            <w:pPr>
              <w:spacing w:line="288" w:lineRule="auto"/>
              <w:jc w:val="center"/>
              <w:rPr>
                <w:rFonts w:ascii="Montserrat" w:eastAsia="Calibri" w:hAnsi="Montserrat" w:cs="Calibri"/>
                <w:color w:val="404040"/>
                <w:sz w:val="20"/>
                <w:szCs w:val="20"/>
              </w:rPr>
            </w:pPr>
            <w:r w:rsidRPr="00147982">
              <w:rPr>
                <w:rStyle w:val="normaltextrun"/>
                <w:rFonts w:ascii="Montserrat" w:hAnsi="Montserrat"/>
                <w:color w:val="000000"/>
                <w:sz w:val="20"/>
                <w:szCs w:val="20"/>
                <w:shd w:val="clear" w:color="auto" w:fill="FFFFFF"/>
                <w:lang w:val="es-ES"/>
              </w:rPr>
              <w:t>Proporción de publicaciones indizadas y multi, inter y transdisciplinarias</w:t>
            </w:r>
            <w:r w:rsidRPr="00147982">
              <w:rPr>
                <w:rStyle w:val="normaltextrun"/>
                <w:rFonts w:ascii="Montserrat" w:hAnsi="Montserrat"/>
                <w:color w:val="404040"/>
                <w:sz w:val="20"/>
                <w:szCs w:val="20"/>
                <w:shd w:val="clear" w:color="auto" w:fill="FFFFFF"/>
                <w:lang w:val="es-ES"/>
              </w:rPr>
              <w:t xml:space="preserve"> </w:t>
            </w:r>
            <w:proofErr w:type="gramStart"/>
            <w:r w:rsidRPr="00147982">
              <w:rPr>
                <w:rStyle w:val="normaltextrun"/>
                <w:rFonts w:ascii="Montserrat" w:hAnsi="Montserrat"/>
                <w:color w:val="404040"/>
                <w:sz w:val="20"/>
                <w:szCs w:val="20"/>
                <w:shd w:val="clear" w:color="auto" w:fill="FFFFFF"/>
                <w:lang w:val="es-ES"/>
              </w:rPr>
              <w:t>=(</w:t>
            </w:r>
            <w:proofErr w:type="gramEnd"/>
            <w:r w:rsidRPr="00147982">
              <w:rPr>
                <w:rStyle w:val="normaltextrun"/>
                <w:rFonts w:ascii="Montserrat" w:hAnsi="Montserrat"/>
                <w:color w:val="404040"/>
                <w:sz w:val="20"/>
                <w:szCs w:val="20"/>
                <w:shd w:val="clear" w:color="auto" w:fill="FFFFFF"/>
                <w:lang w:val="es-ES"/>
              </w:rPr>
              <w:t>Número de publicaciones multi, inter o transdisciplinarias/ Número de publicaciones totales en la región)* 100</w:t>
            </w:r>
            <w:r w:rsidRPr="00147982">
              <w:rPr>
                <w:rStyle w:val="eop"/>
                <w:rFonts w:ascii="Montserrat" w:hAnsi="Montserrat"/>
                <w:color w:val="404040"/>
                <w:sz w:val="20"/>
                <w:szCs w:val="20"/>
                <w:shd w:val="clear" w:color="auto" w:fill="FFFFFF"/>
              </w:rPr>
              <w:t> </w:t>
            </w:r>
          </w:p>
        </w:tc>
        <w:tc>
          <w:tcPr>
            <w:tcW w:w="1267" w:type="dxa"/>
            <w:tcBorders>
              <w:top w:val="single" w:sz="4" w:space="0" w:color="595959"/>
              <w:left w:val="single" w:sz="4" w:space="0" w:color="595959"/>
              <w:bottom w:val="single" w:sz="4" w:space="0" w:color="595959"/>
              <w:right w:val="single" w:sz="4" w:space="0" w:color="595959"/>
            </w:tcBorders>
            <w:vAlign w:val="center"/>
          </w:tcPr>
          <w:p w14:paraId="5C777200" w14:textId="0FE3F123" w:rsidR="00A5002E" w:rsidRPr="00147982" w:rsidRDefault="00A5002E" w:rsidP="00450DD2">
            <w:pPr>
              <w:spacing w:line="288" w:lineRule="auto"/>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15%</w:t>
            </w:r>
          </w:p>
        </w:tc>
        <w:tc>
          <w:tcPr>
            <w:tcW w:w="1490" w:type="dxa"/>
            <w:tcBorders>
              <w:top w:val="single" w:sz="4" w:space="0" w:color="595959"/>
              <w:left w:val="single" w:sz="4" w:space="0" w:color="595959"/>
              <w:bottom w:val="single" w:sz="4" w:space="0" w:color="595959"/>
              <w:right w:val="single" w:sz="4" w:space="0" w:color="595959"/>
            </w:tcBorders>
            <w:shd w:val="clear" w:color="auto" w:fill="auto"/>
            <w:vAlign w:val="center"/>
          </w:tcPr>
          <w:p w14:paraId="6D5D4D34" w14:textId="7AEDC286" w:rsidR="00A5002E" w:rsidRPr="00147982" w:rsidRDefault="00542159" w:rsidP="00450DD2">
            <w:pPr>
              <w:spacing w:line="288" w:lineRule="auto"/>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50</w:t>
            </w:r>
          </w:p>
        </w:tc>
        <w:tc>
          <w:tcPr>
            <w:tcW w:w="1779" w:type="dxa"/>
            <w:tcBorders>
              <w:top w:val="single" w:sz="4" w:space="0" w:color="595959"/>
              <w:left w:val="single" w:sz="4" w:space="0" w:color="595959"/>
              <w:bottom w:val="single" w:sz="4" w:space="0" w:color="595959"/>
              <w:right w:val="single" w:sz="4" w:space="0" w:color="595959"/>
            </w:tcBorders>
            <w:shd w:val="clear" w:color="auto" w:fill="auto"/>
            <w:vAlign w:val="center"/>
          </w:tcPr>
          <w:p w14:paraId="2F67B09D" w14:textId="63594A72" w:rsidR="00A5002E" w:rsidRPr="00147982" w:rsidRDefault="00542159" w:rsidP="00450DD2">
            <w:pPr>
              <w:spacing w:line="288" w:lineRule="auto"/>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336</w:t>
            </w:r>
          </w:p>
        </w:tc>
      </w:tr>
      <w:tr w:rsidR="00A5002E" w:rsidRPr="00147982" w14:paraId="7370785F" w14:textId="77777777" w:rsidTr="00147982">
        <w:trPr>
          <w:trHeight w:val="461"/>
        </w:trPr>
        <w:tc>
          <w:tcPr>
            <w:tcW w:w="141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707A9003" w14:textId="77777777" w:rsidR="00A5002E" w:rsidRPr="00147982" w:rsidRDefault="00A5002E" w:rsidP="00450DD2">
            <w:pPr>
              <w:spacing w:line="288" w:lineRule="auto"/>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Parámetro 2</w:t>
            </w:r>
          </w:p>
        </w:tc>
        <w:tc>
          <w:tcPr>
            <w:tcW w:w="208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28F3C53E" w14:textId="152C1035" w:rsidR="00A5002E" w:rsidRPr="00147982" w:rsidRDefault="00A5002E" w:rsidP="00A5002E">
            <w:pPr>
              <w:pBdr>
                <w:top w:val="nil"/>
                <w:left w:val="nil"/>
                <w:bottom w:val="nil"/>
                <w:right w:val="nil"/>
                <w:between w:val="nil"/>
              </w:pBdr>
              <w:spacing w:line="288" w:lineRule="auto"/>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Proporción de proyectos colaborativos </w:t>
            </w:r>
          </w:p>
        </w:tc>
        <w:tc>
          <w:tcPr>
            <w:tcW w:w="1747"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2AE2A2A2" w14:textId="05798BD4" w:rsidR="00A5002E" w:rsidRPr="00147982" w:rsidRDefault="00A5002E" w:rsidP="00450DD2">
            <w:pPr>
              <w:spacing w:line="288" w:lineRule="auto"/>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Proporción de proyectos colaborativos=</w:t>
            </w:r>
            <w:r w:rsidRPr="00147982">
              <w:rPr>
                <w:rFonts w:eastAsia="Calibri" w:cs="Calibri"/>
                <w:color w:val="404040"/>
                <w:sz w:val="20"/>
                <w:szCs w:val="20"/>
              </w:rPr>
              <w:t xml:space="preserve"> </w:t>
            </w:r>
            <w:r w:rsidRPr="00147982">
              <w:rPr>
                <w:rFonts w:ascii="Montserrat" w:eastAsia="Calibri" w:hAnsi="Montserrat" w:cs="Calibri"/>
                <w:color w:val="404040"/>
                <w:sz w:val="20"/>
                <w:szCs w:val="20"/>
              </w:rPr>
              <w:t xml:space="preserve">(Proyectos colaborativos/Proyectos </w:t>
            </w:r>
            <w:proofErr w:type="gramStart"/>
            <w:r w:rsidRPr="00147982">
              <w:rPr>
                <w:rFonts w:ascii="Montserrat" w:eastAsia="Calibri" w:hAnsi="Montserrat" w:cs="Calibri"/>
                <w:color w:val="404040"/>
                <w:sz w:val="20"/>
                <w:szCs w:val="20"/>
              </w:rPr>
              <w:t>totales)*</w:t>
            </w:r>
            <w:proofErr w:type="gramEnd"/>
            <w:r w:rsidRPr="00147982">
              <w:rPr>
                <w:rFonts w:ascii="Montserrat" w:eastAsia="Calibri" w:hAnsi="Montserrat" w:cs="Calibri"/>
                <w:color w:val="404040"/>
                <w:sz w:val="20"/>
                <w:szCs w:val="20"/>
              </w:rPr>
              <w:t>100</w:t>
            </w:r>
          </w:p>
        </w:tc>
        <w:tc>
          <w:tcPr>
            <w:tcW w:w="1267"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5385E2CA" w14:textId="53C521E7" w:rsidR="00A5002E" w:rsidRPr="00147982" w:rsidRDefault="00A5002E" w:rsidP="00450DD2">
            <w:pPr>
              <w:spacing w:line="288" w:lineRule="auto"/>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80%</w:t>
            </w:r>
          </w:p>
        </w:tc>
        <w:tc>
          <w:tcPr>
            <w:tcW w:w="149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525A333A" w14:textId="297A45F9" w:rsidR="00A5002E" w:rsidRPr="00147982" w:rsidRDefault="00542159" w:rsidP="00542159">
            <w:pPr>
              <w:spacing w:line="288" w:lineRule="auto"/>
              <w:jc w:val="center"/>
              <w:rPr>
                <w:rFonts w:ascii="Montserrat" w:eastAsia="Calibri" w:hAnsi="Montserrat" w:cs="Calibri"/>
                <w:color w:val="000000" w:themeColor="text1"/>
                <w:sz w:val="20"/>
                <w:szCs w:val="20"/>
              </w:rPr>
            </w:pPr>
            <w:r w:rsidRPr="00147982">
              <w:rPr>
                <w:rFonts w:ascii="Montserrat" w:eastAsia="Calibri" w:hAnsi="Montserrat" w:cs="Calibri"/>
                <w:color w:val="000000" w:themeColor="text1"/>
                <w:sz w:val="20"/>
                <w:szCs w:val="20"/>
              </w:rPr>
              <w:t>56</w:t>
            </w:r>
          </w:p>
        </w:tc>
        <w:tc>
          <w:tcPr>
            <w:tcW w:w="1779"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696C1BB9" w14:textId="6EEEC339" w:rsidR="00A5002E" w:rsidRPr="00147982" w:rsidRDefault="00542159" w:rsidP="00542159">
            <w:pPr>
              <w:spacing w:line="288" w:lineRule="auto"/>
              <w:jc w:val="center"/>
              <w:rPr>
                <w:rFonts w:ascii="Montserrat" w:eastAsia="Calibri" w:hAnsi="Montserrat" w:cs="Calibri"/>
                <w:color w:val="000000" w:themeColor="text1"/>
                <w:sz w:val="20"/>
                <w:szCs w:val="20"/>
              </w:rPr>
            </w:pPr>
            <w:r w:rsidRPr="00147982">
              <w:rPr>
                <w:rFonts w:ascii="Montserrat" w:eastAsia="Calibri" w:hAnsi="Montserrat" w:cs="Calibri"/>
                <w:color w:val="000000" w:themeColor="text1"/>
                <w:sz w:val="20"/>
                <w:szCs w:val="20"/>
              </w:rPr>
              <w:t>75</w:t>
            </w:r>
          </w:p>
        </w:tc>
      </w:tr>
    </w:tbl>
    <w:p w14:paraId="3F0BA743" w14:textId="77777777" w:rsidR="00B51427" w:rsidRDefault="00B51427" w:rsidP="00B51427">
      <w:pPr>
        <w:pStyle w:val="ListParagraph"/>
        <w:spacing w:line="288" w:lineRule="auto"/>
        <w:jc w:val="both"/>
        <w:rPr>
          <w:rFonts w:ascii="Montserrat" w:eastAsia="Montserrat ExtraBold" w:hAnsi="Montserrat" w:cs="Montserrat ExtraBold"/>
          <w:b/>
          <w:color w:val="9D2449"/>
          <w:sz w:val="22"/>
          <w:szCs w:val="22"/>
        </w:rPr>
      </w:pPr>
    </w:p>
    <w:p w14:paraId="7596B455" w14:textId="77777777" w:rsidR="001E407B" w:rsidRPr="00F0384F" w:rsidRDefault="001E407B" w:rsidP="00F0384F">
      <w:pPr>
        <w:pStyle w:val="Heading1"/>
        <w:numPr>
          <w:ilvl w:val="0"/>
          <w:numId w:val="4"/>
        </w:numPr>
        <w:jc w:val="both"/>
        <w:rPr>
          <w:rFonts w:ascii="Montserrat" w:eastAsia="Montserrat ExtraBold" w:hAnsi="Montserrat" w:cs="Montserrat ExtraBold"/>
          <w:b/>
          <w:color w:val="9D2449"/>
          <w:sz w:val="22"/>
          <w:szCs w:val="22"/>
        </w:rPr>
      </w:pPr>
      <w:bookmarkStart w:id="4" w:name="_Toc146135826"/>
      <w:r w:rsidRPr="00F0384F">
        <w:rPr>
          <w:rFonts w:ascii="Montserrat" w:eastAsia="Montserrat ExtraBold" w:hAnsi="Montserrat" w:cs="Montserrat ExtraBold"/>
          <w:b/>
          <w:color w:val="9D2449"/>
          <w:sz w:val="22"/>
          <w:szCs w:val="22"/>
        </w:rPr>
        <w:t>Acciones Objetivo prioritario 2. 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bookmarkEnd w:id="4"/>
    </w:p>
    <w:p w14:paraId="3191134C" w14:textId="77777777" w:rsidR="001E407B" w:rsidRPr="0033395A" w:rsidRDefault="001E407B" w:rsidP="001E407B">
      <w:pPr>
        <w:pStyle w:val="ListParagraph"/>
        <w:rPr>
          <w:rFonts w:ascii="Montserrat" w:eastAsia="Montserrat ExtraBold" w:hAnsi="Montserrat" w:cs="Montserrat ExtraBold"/>
          <w:b/>
          <w:color w:val="9D2449"/>
        </w:rPr>
      </w:pPr>
    </w:p>
    <w:p w14:paraId="259E0C2C" w14:textId="77777777" w:rsidR="001E407B" w:rsidRPr="00542F8C" w:rsidRDefault="001E407B" w:rsidP="001E407B">
      <w:pPr>
        <w:pStyle w:val="ListParagraph"/>
        <w:spacing w:line="288" w:lineRule="auto"/>
        <w:jc w:val="both"/>
        <w:rPr>
          <w:rFonts w:ascii="Montserrat" w:eastAsia="Montserrat ExtraBold" w:hAnsi="Montserrat" w:cs="Montserrat ExtraBold"/>
          <w:b/>
          <w:color w:val="9D2449"/>
        </w:rPr>
      </w:pPr>
    </w:p>
    <w:p w14:paraId="3B45CB5A" w14:textId="77777777" w:rsidR="001E407B" w:rsidRPr="00A5002E" w:rsidRDefault="001E407B" w:rsidP="001E407B">
      <w:pPr>
        <w:pStyle w:val="ListParagraph"/>
        <w:numPr>
          <w:ilvl w:val="0"/>
          <w:numId w:val="1"/>
        </w:numPr>
        <w:pBdr>
          <w:top w:val="nil"/>
          <w:left w:val="nil"/>
          <w:bottom w:val="nil"/>
          <w:right w:val="nil"/>
          <w:between w:val="nil"/>
        </w:pBdr>
        <w:spacing w:line="288" w:lineRule="auto"/>
        <w:rPr>
          <w:rFonts w:ascii="Montserrat" w:eastAsia="Montserrat ExtraBold" w:hAnsi="Montserrat" w:cs="Montserrat ExtraBold"/>
          <w:i/>
          <w:iCs/>
          <w:color w:val="9D2449"/>
        </w:rPr>
      </w:pPr>
      <w:r w:rsidRPr="00A5002E">
        <w:rPr>
          <w:rFonts w:ascii="Montserrat" w:eastAsia="Montserrat ExtraBold" w:hAnsi="Montserrat" w:cs="Montserrat ExtraBold"/>
          <w:i/>
          <w:iCs/>
          <w:color w:val="9D2449"/>
        </w:rPr>
        <w:t>Breve descripción del objetivo.</w:t>
      </w:r>
    </w:p>
    <w:p w14:paraId="7F970D97" w14:textId="77777777" w:rsidR="001E407B" w:rsidRPr="001E407B" w:rsidRDefault="001E407B" w:rsidP="001E407B">
      <w:pPr>
        <w:pBdr>
          <w:top w:val="nil"/>
          <w:left w:val="nil"/>
          <w:bottom w:val="nil"/>
          <w:right w:val="nil"/>
          <w:between w:val="nil"/>
        </w:pBdr>
        <w:spacing w:line="288" w:lineRule="auto"/>
        <w:rPr>
          <w:rFonts w:ascii="Montserrat" w:eastAsia="Montserrat ExtraBold" w:hAnsi="Montserrat" w:cs="Montserrat ExtraBold"/>
          <w:color w:val="9D2449"/>
          <w:sz w:val="22"/>
          <w:szCs w:val="22"/>
        </w:rPr>
      </w:pPr>
    </w:p>
    <w:p w14:paraId="60F14826" w14:textId="77777777" w:rsidR="001E407B" w:rsidRPr="001E407B" w:rsidRDefault="001E407B" w:rsidP="005B7B17">
      <w:pPr>
        <w:spacing w:line="360" w:lineRule="auto"/>
        <w:jc w:val="both"/>
        <w:rPr>
          <w:rStyle w:val="eop"/>
          <w:rFonts w:ascii="Montserrat" w:hAnsi="Montserrat"/>
          <w:color w:val="000000" w:themeColor="text1"/>
          <w:sz w:val="22"/>
          <w:szCs w:val="22"/>
          <w:shd w:val="clear" w:color="auto" w:fill="FFFFFF"/>
        </w:rPr>
      </w:pPr>
      <w:r w:rsidRPr="001E407B">
        <w:rPr>
          <w:rStyle w:val="normaltextrun"/>
          <w:rFonts w:ascii="Montserrat" w:hAnsi="Montserrat"/>
          <w:color w:val="000000" w:themeColor="text1"/>
          <w:sz w:val="22"/>
          <w:szCs w:val="22"/>
          <w:shd w:val="clear" w:color="auto" w:fill="FFFFFF"/>
        </w:rPr>
        <w:t>Aunque la diversidad de programas de posgrado en la región sur sureste de México es amplia, el ECOSUR tiene el potencial de renovar sus programas de excelencia, para integrar otras áreas de conocimiento que no han sido totalmente exploradas en sus programas de posgrado actuales y garantizar que los nuevos programas se encuentren articulados con los actores locales. Por otro lado, se requiere captar el interés de la población estudiantil proveniente de la región y lograr que cuando realicen sus estudios, lo hagan con capacidades de análisis crítico y de articulación con los actores locales y que sus aportes tengan vínculo con las problemáticas locales, favoreciendo su empleabilidad en las diversas instituciones y organizaciones regionales.</w:t>
      </w:r>
      <w:r w:rsidRPr="001E407B">
        <w:rPr>
          <w:rStyle w:val="eop"/>
          <w:rFonts w:ascii="Montserrat" w:hAnsi="Montserrat"/>
          <w:color w:val="000000" w:themeColor="text1"/>
          <w:sz w:val="22"/>
          <w:szCs w:val="22"/>
          <w:shd w:val="clear" w:color="auto" w:fill="FFFFFF"/>
        </w:rPr>
        <w:t> </w:t>
      </w:r>
    </w:p>
    <w:p w14:paraId="2369C208" w14:textId="77777777" w:rsidR="001E407B" w:rsidRPr="001E407B" w:rsidRDefault="001E407B" w:rsidP="005B7B17">
      <w:pPr>
        <w:spacing w:line="360" w:lineRule="auto"/>
        <w:jc w:val="both"/>
        <w:rPr>
          <w:rFonts w:ascii="Montserrat" w:hAnsi="Montserrat"/>
          <w:sz w:val="22"/>
          <w:szCs w:val="22"/>
        </w:rPr>
      </w:pPr>
    </w:p>
    <w:p w14:paraId="02011CE4" w14:textId="77777777" w:rsidR="001E407B" w:rsidRDefault="001E407B" w:rsidP="005B7B17">
      <w:pPr>
        <w:pStyle w:val="paragraph"/>
        <w:spacing w:before="0" w:beforeAutospacing="0" w:after="0" w:afterAutospacing="0" w:line="360" w:lineRule="auto"/>
        <w:jc w:val="both"/>
        <w:textAlignment w:val="baseline"/>
        <w:rPr>
          <w:rStyle w:val="normaltextrun"/>
          <w:rFonts w:eastAsiaTheme="minorEastAsia" w:cstheme="minorBidi"/>
          <w:color w:val="000000" w:themeColor="text1"/>
          <w:sz w:val="22"/>
          <w:szCs w:val="22"/>
          <w:shd w:val="clear" w:color="auto" w:fill="FFFFFF"/>
          <w:lang w:val="es-ES_tradnl" w:eastAsia="es-ES"/>
        </w:rPr>
      </w:pPr>
      <w:r w:rsidRPr="001E407B">
        <w:rPr>
          <w:rStyle w:val="normaltextrun"/>
          <w:rFonts w:ascii="Montserrat" w:eastAsiaTheme="minorEastAsia" w:hAnsi="Montserrat" w:cstheme="minorBidi"/>
          <w:color w:val="000000" w:themeColor="text1"/>
          <w:sz w:val="22"/>
          <w:szCs w:val="22"/>
          <w:shd w:val="clear" w:color="auto" w:fill="FFFFFF"/>
          <w:lang w:val="es-ES_tradnl" w:eastAsia="es-ES"/>
        </w:rPr>
        <w:t>El posgrado de ECOSUR cuenta con elementos diferenciadores que le permiten transitar hacia procesos de educación transformativa, debido al diseño curricular de sus programas de estudio, gracias a los cuales, el estudiantado puede elaborar los planteamientos de tesis transformadoras de la realidad, sin embargo, se requiere institucionalizar una mayor colaboración con la diversidad de actores de la región, para lograr el potencial de contar con recursos humanos especializados de la región involucrados en las problemáticas del entorno e incorporar una visión multi, inter y transdisciplinaria en el desarrollo de las tesis de posgrado sobre las problemáticas socioambientales en la frontera sur de México.</w:t>
      </w:r>
      <w:r w:rsidRPr="001E407B">
        <w:rPr>
          <w:rStyle w:val="normaltextrun"/>
          <w:rFonts w:eastAsiaTheme="minorEastAsia" w:cstheme="minorBidi"/>
          <w:color w:val="000000" w:themeColor="text1"/>
          <w:sz w:val="22"/>
          <w:szCs w:val="22"/>
          <w:shd w:val="clear" w:color="auto" w:fill="FFFFFF"/>
          <w:lang w:val="es-ES_tradnl" w:eastAsia="es-ES"/>
        </w:rPr>
        <w:t> </w:t>
      </w:r>
    </w:p>
    <w:p w14:paraId="78A65546" w14:textId="77777777" w:rsidR="005B7B17" w:rsidRDefault="005B7B17" w:rsidP="005B7B17">
      <w:pPr>
        <w:pStyle w:val="paragraph"/>
        <w:spacing w:before="0" w:beforeAutospacing="0" w:after="0" w:afterAutospacing="0" w:line="360" w:lineRule="auto"/>
        <w:jc w:val="both"/>
        <w:textAlignment w:val="baseline"/>
        <w:rPr>
          <w:rStyle w:val="normaltextrun"/>
          <w:rFonts w:ascii="Montserrat" w:eastAsiaTheme="minorEastAsia" w:hAnsi="Montserrat" w:cstheme="minorBidi"/>
          <w:color w:val="000000" w:themeColor="text1"/>
          <w:sz w:val="22"/>
          <w:szCs w:val="22"/>
          <w:shd w:val="clear" w:color="auto" w:fill="FFFFFF"/>
          <w:lang w:val="es-ES_tradnl" w:eastAsia="es-ES"/>
        </w:rPr>
      </w:pPr>
    </w:p>
    <w:p w14:paraId="6CA78325" w14:textId="6AFCDEED" w:rsidR="008C106A" w:rsidRPr="001E407B"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shd w:val="clear" w:color="auto" w:fill="FFFFFF"/>
          <w:lang w:val="es-ES_tradnl" w:eastAsia="es-ES"/>
        </w:rPr>
      </w:pPr>
      <w:r w:rsidRPr="008C106A">
        <w:rPr>
          <w:rFonts w:ascii="Montserrat" w:eastAsiaTheme="minorEastAsia" w:hAnsi="Montserrat" w:cstheme="minorBidi"/>
          <w:b/>
          <w:bCs/>
          <w:sz w:val="22"/>
          <w:szCs w:val="22"/>
          <w:lang w:val="es-ES_tradnl" w:eastAsia="es-ES"/>
        </w:rPr>
        <w:t>Tesis articuladas con actores locales</w:t>
      </w:r>
    </w:p>
    <w:p w14:paraId="715F26E9" w14:textId="77777777" w:rsidR="008C106A" w:rsidRPr="008C106A" w:rsidRDefault="008C106A" w:rsidP="008C106A">
      <w:pPr>
        <w:pStyle w:val="paragraph"/>
        <w:spacing w:before="0" w:beforeAutospacing="0" w:after="0" w:afterAutospacing="0" w:line="360" w:lineRule="auto"/>
        <w:jc w:val="both"/>
        <w:textAlignment w:val="baseline"/>
        <w:rPr>
          <w:rFonts w:ascii="Montserrat" w:eastAsiaTheme="minorEastAsia" w:hAnsi="Montserrat" w:cstheme="minorBidi"/>
          <w:b/>
          <w:bCs/>
          <w:sz w:val="22"/>
          <w:szCs w:val="22"/>
          <w:lang w:val="es-ES_tradnl" w:eastAsia="es-ES"/>
        </w:rPr>
      </w:pPr>
    </w:p>
    <w:p w14:paraId="6A64BE3D" w14:textId="0E9DDC93"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2.1.</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Fortalecer los Coloquios de Doctorado mediante la socialización de los eventos a la comunidad en general. </w:t>
      </w:r>
    </w:p>
    <w:p w14:paraId="35E32545"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66198C40" w14:textId="4D679594"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2</w:t>
      </w:r>
      <w:r w:rsidRPr="008C106A">
        <w:rPr>
          <w:rFonts w:ascii="Montserrat" w:eastAsiaTheme="minorEastAsia" w:hAnsi="Montserrat" w:cstheme="minorBidi"/>
          <w:color w:val="000000" w:themeColor="text1"/>
          <w:sz w:val="22"/>
          <w:szCs w:val="22"/>
          <w:lang w:val="es-ES_tradnl" w:eastAsia="es-ES"/>
        </w:rPr>
        <w:t>.</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Articular a la comunidad estudiantil con diversos sectores, que propicien el diálogo y propuestas de tesis sobre las diversas problemáticas que se enfrentan. </w:t>
      </w:r>
    </w:p>
    <w:p w14:paraId="7D265853"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431769A1" w14:textId="12E0C3A2"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3</w:t>
      </w:r>
      <w:r w:rsidRPr="008C106A">
        <w:rPr>
          <w:rFonts w:ascii="Montserrat" w:eastAsiaTheme="minorEastAsia" w:hAnsi="Montserrat" w:cstheme="minorBidi"/>
          <w:color w:val="000000" w:themeColor="text1"/>
          <w:sz w:val="22"/>
          <w:szCs w:val="22"/>
          <w:lang w:val="es-ES_tradnl" w:eastAsia="es-ES"/>
        </w:rPr>
        <w:t>.</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Diversificar la oferta de programas de posgrado articulados con los actores de la región. </w:t>
      </w:r>
    </w:p>
    <w:p w14:paraId="743C1A87"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40D2B377" w14:textId="08B401AC"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2.4.</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Promover el diseño y la oferta de cursos no presenciales, en los planes de estudio vigentes que fortalecen el quehacer de posgrado. </w:t>
      </w:r>
    </w:p>
    <w:p w14:paraId="6E3BB0F9"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03012B02" w14:textId="5CAD8AD5"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2.5. Promover el reconocimiento de la diversidad e inclusión mediante mecanismos institucionales (programas y becas) que impulsen acciones afirmativas y fomenten la atracción de estudiantes de la región. </w:t>
      </w:r>
    </w:p>
    <w:p w14:paraId="26A97340" w14:textId="77777777" w:rsidR="001E407B" w:rsidRDefault="001E407B"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p>
    <w:p w14:paraId="436C0B3C" w14:textId="2B78BF94" w:rsidR="005C1C55" w:rsidRPr="005C1C55" w:rsidRDefault="005C1C55" w:rsidP="005C1C55">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5C1C55">
        <w:rPr>
          <w:rFonts w:ascii="Montserrat" w:eastAsiaTheme="minorEastAsia" w:hAnsi="Montserrat" w:cstheme="minorBidi"/>
          <w:color w:val="000000" w:themeColor="text1"/>
          <w:sz w:val="22"/>
          <w:szCs w:val="22"/>
          <w:lang w:val="es-ES_tradnl" w:eastAsia="es-ES"/>
        </w:rPr>
        <w:t>2.6. Favorecer una mayor vinculación con las comunidades y actores sociales mediante mecanismos institucionales que permitan la devolución de resultados de las tesis.</w:t>
      </w:r>
      <w:r w:rsidRPr="005C1C55">
        <w:rPr>
          <w:rFonts w:eastAsiaTheme="minorEastAsia"/>
          <w:color w:val="000000" w:themeColor="text1"/>
          <w:sz w:val="22"/>
          <w:szCs w:val="22"/>
          <w:lang w:val="es-ES_tradnl" w:eastAsia="es-ES"/>
        </w:rPr>
        <w:t> </w:t>
      </w:r>
      <w:r w:rsidRPr="005C1C55">
        <w:rPr>
          <w:rFonts w:ascii="Montserrat" w:eastAsiaTheme="minorEastAsia" w:hAnsi="Montserrat" w:cstheme="minorBidi"/>
          <w:color w:val="000000" w:themeColor="text1"/>
          <w:sz w:val="22"/>
          <w:szCs w:val="22"/>
          <w:lang w:val="es-ES_tradnl" w:eastAsia="es-ES"/>
        </w:rPr>
        <w:t> </w:t>
      </w:r>
    </w:p>
    <w:p w14:paraId="22F7D1EB" w14:textId="77777777" w:rsidR="005C1C55" w:rsidRPr="005C1C55" w:rsidRDefault="005C1C55" w:rsidP="005C1C55">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5C1C55">
        <w:rPr>
          <w:rFonts w:eastAsiaTheme="minorEastAsia"/>
          <w:color w:val="000000" w:themeColor="text1"/>
          <w:sz w:val="22"/>
          <w:szCs w:val="22"/>
          <w:lang w:val="es-ES_tradnl" w:eastAsia="es-ES"/>
        </w:rPr>
        <w:t> </w:t>
      </w:r>
      <w:r w:rsidRPr="005C1C55">
        <w:rPr>
          <w:rFonts w:ascii="Montserrat" w:eastAsiaTheme="minorEastAsia" w:hAnsi="Montserrat" w:cstheme="minorBidi"/>
          <w:color w:val="000000" w:themeColor="text1"/>
          <w:sz w:val="22"/>
          <w:szCs w:val="22"/>
          <w:lang w:val="es-ES_tradnl" w:eastAsia="es-ES"/>
        </w:rPr>
        <w:t> </w:t>
      </w:r>
    </w:p>
    <w:p w14:paraId="183CE509" w14:textId="6E7C5A65" w:rsidR="005C1C55" w:rsidRPr="005C1C55" w:rsidRDefault="005C1C55" w:rsidP="005C1C55">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5C1C55">
        <w:rPr>
          <w:rFonts w:ascii="Montserrat" w:eastAsiaTheme="minorEastAsia" w:hAnsi="Montserrat" w:cstheme="minorBidi"/>
          <w:color w:val="000000" w:themeColor="text1"/>
          <w:sz w:val="22"/>
          <w:szCs w:val="22"/>
          <w:lang w:val="es-ES_tradnl" w:eastAsia="es-ES"/>
        </w:rPr>
        <w:t>2.7. Apoyar la pertenencia a asociaciones y consejos, que favorezcan la realización de tesis de posgrado y generen beneficios para la sociedad.</w:t>
      </w:r>
      <w:r w:rsidRPr="005C1C55">
        <w:rPr>
          <w:rFonts w:eastAsiaTheme="minorEastAsia"/>
          <w:color w:val="000000" w:themeColor="text1"/>
          <w:sz w:val="22"/>
          <w:szCs w:val="22"/>
          <w:lang w:val="es-ES_tradnl" w:eastAsia="es-ES"/>
        </w:rPr>
        <w:t>  </w:t>
      </w:r>
      <w:r w:rsidRPr="005C1C55">
        <w:rPr>
          <w:rFonts w:ascii="Montserrat" w:eastAsiaTheme="minorEastAsia" w:hAnsi="Montserrat" w:cstheme="minorBidi"/>
          <w:color w:val="000000" w:themeColor="text1"/>
          <w:sz w:val="22"/>
          <w:szCs w:val="22"/>
          <w:lang w:val="es-ES_tradnl" w:eastAsia="es-ES"/>
        </w:rPr>
        <w:t> </w:t>
      </w:r>
    </w:p>
    <w:p w14:paraId="522C702C" w14:textId="5D37B73F" w:rsidR="008C106A" w:rsidRPr="005C1C55" w:rsidRDefault="008C106A" w:rsidP="005C1C55">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5C1C55">
        <w:rPr>
          <w:rFonts w:ascii="Montserrat" w:eastAsiaTheme="minorEastAsia" w:hAnsi="Montserrat" w:cstheme="minorBidi"/>
          <w:color w:val="000000" w:themeColor="text1"/>
          <w:sz w:val="22"/>
          <w:szCs w:val="22"/>
          <w:lang w:val="es-ES_tradnl" w:eastAsia="es-ES"/>
        </w:rPr>
        <w:t>  </w:t>
      </w:r>
    </w:p>
    <w:p w14:paraId="0DD83229" w14:textId="288B2729"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3164BA">
        <w:rPr>
          <w:rFonts w:ascii="Montserrat" w:eastAsiaTheme="minorEastAsia" w:hAnsi="Montserrat" w:cstheme="minorBidi"/>
          <w:color w:val="000000" w:themeColor="text1"/>
          <w:sz w:val="22"/>
          <w:szCs w:val="22"/>
          <w:lang w:val="es-ES_tradnl" w:eastAsia="es-ES"/>
        </w:rPr>
        <w:t>8</w:t>
      </w:r>
      <w:r w:rsidRPr="008C106A">
        <w:rPr>
          <w:rFonts w:ascii="Montserrat" w:eastAsiaTheme="minorEastAsia" w:hAnsi="Montserrat" w:cstheme="minorBidi"/>
          <w:color w:val="000000" w:themeColor="text1"/>
          <w:sz w:val="22"/>
          <w:szCs w:val="22"/>
          <w:lang w:val="es-ES_tradnl" w:eastAsia="es-ES"/>
        </w:rPr>
        <w:t>. Favorecer una mayor vinculación con las comunidades y actores sociales mediante visibilizar los logros de Posgrado, en diversos procesos de carácter local y regional. </w:t>
      </w:r>
    </w:p>
    <w:p w14:paraId="3A091122" w14:textId="77777777" w:rsidR="008C106A" w:rsidRPr="008C106A" w:rsidRDefault="008C106A" w:rsidP="005B7B17">
      <w:pPr>
        <w:pStyle w:val="paragraph"/>
        <w:spacing w:before="0" w:beforeAutospacing="0" w:after="0" w:afterAutospacing="0" w:line="360" w:lineRule="auto"/>
        <w:textAlignment w:val="baseline"/>
        <w:rPr>
          <w:rFonts w:ascii="Segoe UI" w:hAnsi="Segoe UI" w:cs="Segoe UI"/>
          <w:sz w:val="22"/>
          <w:szCs w:val="22"/>
        </w:rPr>
      </w:pPr>
      <w:r w:rsidRPr="008C106A">
        <w:rPr>
          <w:rStyle w:val="eop"/>
          <w:rFonts w:ascii="Montserrat" w:hAnsi="Montserrat" w:cs="Segoe UI"/>
          <w:sz w:val="22"/>
          <w:szCs w:val="22"/>
        </w:rPr>
        <w:t> </w:t>
      </w:r>
    </w:p>
    <w:p w14:paraId="08E30EB6"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b/>
          <w:bCs/>
          <w:color w:val="0070C0"/>
          <w:sz w:val="22"/>
          <w:szCs w:val="22"/>
          <w:lang w:val="es-ES_tradnl" w:eastAsia="es-ES"/>
        </w:rPr>
      </w:pPr>
      <w:r w:rsidRPr="008C106A">
        <w:rPr>
          <w:rFonts w:ascii="Montserrat" w:eastAsiaTheme="minorEastAsia" w:hAnsi="Montserrat" w:cstheme="minorBidi"/>
          <w:b/>
          <w:bCs/>
          <w:color w:val="0070C0"/>
          <w:sz w:val="22"/>
          <w:szCs w:val="22"/>
          <w:lang w:val="es-ES_tradnl" w:eastAsia="es-ES"/>
        </w:rPr>
        <w:t>Crecimiento de oferta académica</w:t>
      </w:r>
    </w:p>
    <w:p w14:paraId="09B808EE"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b/>
          <w:bCs/>
          <w:color w:val="0070C0"/>
          <w:sz w:val="22"/>
          <w:szCs w:val="22"/>
          <w:lang w:val="es-ES_tradnl" w:eastAsia="es-ES"/>
        </w:rPr>
      </w:pPr>
    </w:p>
    <w:p w14:paraId="743B3766" w14:textId="53537E31"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3164BA">
        <w:rPr>
          <w:rFonts w:ascii="Montserrat" w:eastAsiaTheme="minorEastAsia" w:hAnsi="Montserrat" w:cstheme="minorBidi"/>
          <w:color w:val="000000" w:themeColor="text1"/>
          <w:sz w:val="22"/>
          <w:szCs w:val="22"/>
          <w:lang w:val="es-ES_tradnl" w:eastAsia="es-ES"/>
        </w:rPr>
        <w:t>9</w:t>
      </w:r>
      <w:r w:rsidRPr="008C106A">
        <w:rPr>
          <w:rFonts w:ascii="Montserrat" w:eastAsiaTheme="minorEastAsia" w:hAnsi="Montserrat" w:cstheme="minorBidi"/>
          <w:color w:val="000000" w:themeColor="text1"/>
          <w:sz w:val="22"/>
          <w:szCs w:val="22"/>
          <w:lang w:val="es-ES_tradnl" w:eastAsia="es-ES"/>
        </w:rPr>
        <w:t>.</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Desarrollar un procedimiento mediante el cual se propongan, analicen y aprueben programas novedosos de estudios en beneficio de la población. </w:t>
      </w:r>
    </w:p>
    <w:p w14:paraId="1EC932F3"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27B46786" w14:textId="5EDE543D"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1</w:t>
      </w:r>
      <w:r w:rsidR="0029074B">
        <w:rPr>
          <w:rFonts w:ascii="Montserrat" w:eastAsiaTheme="minorEastAsia" w:hAnsi="Montserrat" w:cstheme="minorBidi"/>
          <w:color w:val="000000" w:themeColor="text1"/>
          <w:sz w:val="22"/>
          <w:szCs w:val="22"/>
          <w:lang w:val="es-ES_tradnl" w:eastAsia="es-ES"/>
        </w:rPr>
        <w:t>0</w:t>
      </w:r>
      <w:r w:rsidRPr="008C106A">
        <w:rPr>
          <w:rFonts w:ascii="Montserrat" w:eastAsiaTheme="minorEastAsia" w:hAnsi="Montserrat" w:cstheme="minorBidi"/>
          <w:color w:val="000000" w:themeColor="text1"/>
          <w:sz w:val="22"/>
          <w:szCs w:val="22"/>
          <w:lang w:val="es-ES_tradnl" w:eastAsia="es-ES"/>
        </w:rPr>
        <w:t>.</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Impulsar el Programa de Becas que atienda a grupos vulnerables mediante su promoción y análisis por parte de un grupo colegiado. </w:t>
      </w:r>
    </w:p>
    <w:p w14:paraId="4EF451F3"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0DF8C20E" w14:textId="0462F3E1"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1</w:t>
      </w:r>
      <w:r w:rsidR="0029074B">
        <w:rPr>
          <w:rFonts w:ascii="Montserrat" w:eastAsiaTheme="minorEastAsia" w:hAnsi="Montserrat" w:cstheme="minorBidi"/>
          <w:color w:val="000000" w:themeColor="text1"/>
          <w:sz w:val="22"/>
          <w:szCs w:val="22"/>
          <w:lang w:val="es-ES_tradnl" w:eastAsia="es-ES"/>
        </w:rPr>
        <w:t>1</w:t>
      </w:r>
      <w:r w:rsidRPr="008C106A">
        <w:rPr>
          <w:rFonts w:ascii="Montserrat" w:eastAsiaTheme="minorEastAsia" w:hAnsi="Montserrat" w:cstheme="minorBidi"/>
          <w:color w:val="000000" w:themeColor="text1"/>
          <w:sz w:val="22"/>
          <w:szCs w:val="22"/>
          <w:lang w:val="es-ES_tradnl" w:eastAsia="es-ES"/>
        </w:rPr>
        <w:t>.</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Diseñar mecanismos que favorecen la inclusión de diversos actores en la oferta académica, entre ellos las mujeres y personas pertenecientes a pueblos originarios. </w:t>
      </w:r>
    </w:p>
    <w:p w14:paraId="1B394058"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7E663EB7" w14:textId="2C336AE9"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1</w:t>
      </w:r>
      <w:r w:rsidR="0029074B">
        <w:rPr>
          <w:rFonts w:ascii="Montserrat" w:eastAsiaTheme="minorEastAsia" w:hAnsi="Montserrat" w:cstheme="minorBidi"/>
          <w:color w:val="000000" w:themeColor="text1"/>
          <w:sz w:val="22"/>
          <w:szCs w:val="22"/>
          <w:lang w:val="es-ES_tradnl" w:eastAsia="es-ES"/>
        </w:rPr>
        <w:t>2</w:t>
      </w:r>
      <w:r w:rsidRPr="008C106A">
        <w:rPr>
          <w:rFonts w:ascii="Montserrat" w:eastAsiaTheme="minorEastAsia" w:hAnsi="Montserrat" w:cstheme="minorBidi"/>
          <w:color w:val="000000" w:themeColor="text1"/>
          <w:sz w:val="22"/>
          <w:szCs w:val="22"/>
          <w:lang w:val="es-ES_tradnl" w:eastAsia="es-ES"/>
        </w:rPr>
        <w:t>.</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Reducir las limitantes internas que impiden la movilidad entre orientaciones y cursos en Posgrado. </w:t>
      </w:r>
    </w:p>
    <w:p w14:paraId="3380EF03"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745E1BBB" w14:textId="50B665CA" w:rsidR="008C106A" w:rsidRPr="008C106A" w:rsidRDefault="001E407B"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Pr>
          <w:rFonts w:ascii="Montserrat" w:eastAsiaTheme="minorEastAsia" w:hAnsi="Montserrat" w:cstheme="minorBidi"/>
          <w:color w:val="000000" w:themeColor="text1"/>
          <w:sz w:val="22"/>
          <w:szCs w:val="22"/>
          <w:lang w:val="es-ES_tradnl" w:eastAsia="es-ES"/>
        </w:rPr>
        <w:t>2.1</w:t>
      </w:r>
      <w:r w:rsidR="0029074B">
        <w:rPr>
          <w:rFonts w:ascii="Montserrat" w:eastAsiaTheme="minorEastAsia" w:hAnsi="Montserrat" w:cstheme="minorBidi"/>
          <w:color w:val="000000" w:themeColor="text1"/>
          <w:sz w:val="22"/>
          <w:szCs w:val="22"/>
          <w:lang w:val="es-ES_tradnl" w:eastAsia="es-ES"/>
        </w:rPr>
        <w:t>3</w:t>
      </w:r>
      <w:r w:rsidR="008C106A" w:rsidRPr="008C106A">
        <w:rPr>
          <w:rFonts w:ascii="Montserrat" w:eastAsiaTheme="minorEastAsia" w:hAnsi="Montserrat" w:cstheme="minorBidi"/>
          <w:color w:val="000000" w:themeColor="text1"/>
          <w:sz w:val="22"/>
          <w:szCs w:val="22"/>
          <w:lang w:val="es-ES_tradnl" w:eastAsia="es-ES"/>
        </w:rPr>
        <w:t>.</w:t>
      </w:r>
      <w:r>
        <w:rPr>
          <w:rFonts w:ascii="Montserrat" w:eastAsiaTheme="minorEastAsia" w:hAnsi="Montserrat" w:cstheme="minorBidi"/>
          <w:color w:val="000000" w:themeColor="text1"/>
          <w:sz w:val="22"/>
          <w:szCs w:val="22"/>
          <w:lang w:val="es-ES_tradnl" w:eastAsia="es-ES"/>
        </w:rPr>
        <w:t xml:space="preserve"> </w:t>
      </w:r>
      <w:r w:rsidR="008C106A" w:rsidRPr="008C106A">
        <w:rPr>
          <w:rFonts w:ascii="Montserrat" w:eastAsiaTheme="minorEastAsia" w:hAnsi="Montserrat" w:cstheme="minorBidi"/>
          <w:color w:val="000000" w:themeColor="text1"/>
          <w:sz w:val="22"/>
          <w:szCs w:val="22"/>
          <w:lang w:val="es-ES_tradnl" w:eastAsia="es-ES"/>
        </w:rPr>
        <w:t>Impulsar la cohesión de la comunidad de estudiantes, mediante espacios de encuentro presenciales y semipresenciales entre la población estudiantil.  </w:t>
      </w:r>
    </w:p>
    <w:p w14:paraId="595AC660"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0A792B04" w14:textId="44172142"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1</w:t>
      </w:r>
      <w:r w:rsidR="0029074B">
        <w:rPr>
          <w:rFonts w:ascii="Montserrat" w:eastAsiaTheme="minorEastAsia" w:hAnsi="Montserrat" w:cstheme="minorBidi"/>
          <w:color w:val="000000" w:themeColor="text1"/>
          <w:sz w:val="22"/>
          <w:szCs w:val="22"/>
          <w:lang w:val="es-ES_tradnl" w:eastAsia="es-ES"/>
        </w:rPr>
        <w:t>4</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Incrementar el intercambio con la población estudiantil de Centroamérica y El Caribe mediante la promoción del Posgrado en esta región. </w:t>
      </w:r>
    </w:p>
    <w:p w14:paraId="6573FFA2"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2E22D91F" w14:textId="7992D19D"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1</w:t>
      </w:r>
      <w:r w:rsidR="0029074B">
        <w:rPr>
          <w:rFonts w:ascii="Montserrat" w:eastAsiaTheme="minorEastAsia" w:hAnsi="Montserrat" w:cstheme="minorBidi"/>
          <w:color w:val="000000" w:themeColor="text1"/>
          <w:sz w:val="22"/>
          <w:szCs w:val="22"/>
          <w:lang w:val="es-ES_tradnl" w:eastAsia="es-ES"/>
        </w:rPr>
        <w:t>5</w:t>
      </w:r>
      <w:r w:rsidRPr="008C106A">
        <w:rPr>
          <w:rFonts w:ascii="Montserrat" w:eastAsiaTheme="minorEastAsia" w:hAnsi="Montserrat" w:cstheme="minorBidi"/>
          <w:color w:val="000000" w:themeColor="text1"/>
          <w:sz w:val="22"/>
          <w:szCs w:val="22"/>
          <w:lang w:val="es-ES_tradnl" w:eastAsia="es-ES"/>
        </w:rPr>
        <w:t>. Promover el debate sobre las finalidades del posgrado y el uso de las nuevas tecnologías de información. </w:t>
      </w:r>
    </w:p>
    <w:p w14:paraId="09F049FD"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62532C93" w14:textId="2843592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1</w:t>
      </w:r>
      <w:r w:rsidR="0029074B">
        <w:rPr>
          <w:rFonts w:ascii="Montserrat" w:eastAsiaTheme="minorEastAsia" w:hAnsi="Montserrat" w:cstheme="minorBidi"/>
          <w:color w:val="000000" w:themeColor="text1"/>
          <w:sz w:val="22"/>
          <w:szCs w:val="22"/>
          <w:lang w:val="es-ES_tradnl" w:eastAsia="es-ES"/>
        </w:rPr>
        <w:t>6</w:t>
      </w:r>
      <w:r w:rsidRPr="008C106A">
        <w:rPr>
          <w:rFonts w:ascii="Montserrat" w:eastAsiaTheme="minorEastAsia" w:hAnsi="Montserrat" w:cstheme="minorBidi"/>
          <w:color w:val="000000" w:themeColor="text1"/>
          <w:sz w:val="22"/>
          <w:szCs w:val="22"/>
          <w:lang w:val="es-ES_tradnl" w:eastAsia="es-ES"/>
        </w:rPr>
        <w:t>.</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Visibilizar el modelo único del Posgrado mediante una reflexión sistemática sobre el quehacer del posgrado y su evolución, así como el impacto que tuvo en varias instituciones a nivel nacional. </w:t>
      </w:r>
    </w:p>
    <w:p w14:paraId="2BE1F00D"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15C2E4BD" w14:textId="6F7B7BB4"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1</w:t>
      </w:r>
      <w:r w:rsidR="0029074B">
        <w:rPr>
          <w:rFonts w:ascii="Montserrat" w:eastAsiaTheme="minorEastAsia" w:hAnsi="Montserrat" w:cstheme="minorBidi"/>
          <w:color w:val="000000" w:themeColor="text1"/>
          <w:sz w:val="22"/>
          <w:szCs w:val="22"/>
          <w:lang w:val="es-ES_tradnl" w:eastAsia="es-ES"/>
        </w:rPr>
        <w:t>7</w:t>
      </w:r>
      <w:r w:rsidRPr="008C106A">
        <w:rPr>
          <w:rFonts w:ascii="Montserrat" w:eastAsiaTheme="minorEastAsia" w:hAnsi="Montserrat" w:cstheme="minorBidi"/>
          <w:color w:val="000000" w:themeColor="text1"/>
          <w:sz w:val="22"/>
          <w:szCs w:val="22"/>
          <w:lang w:val="es-ES_tradnl" w:eastAsia="es-ES"/>
        </w:rPr>
        <w:t>.</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Promover el diálogo interdisciplinario, epistemológico y metodológico mediante el desarrollo de cursos de actualización para profesores y estudiantes. </w:t>
      </w:r>
    </w:p>
    <w:p w14:paraId="70CDDB1B" w14:textId="77777777" w:rsidR="008C106A" w:rsidRPr="008C106A" w:rsidRDefault="008C106A" w:rsidP="005B7B17">
      <w:pPr>
        <w:pStyle w:val="paragraph"/>
        <w:spacing w:before="0" w:beforeAutospacing="0" w:after="0" w:afterAutospacing="0" w:line="360" w:lineRule="auto"/>
        <w:jc w:val="both"/>
        <w:textAlignment w:val="baseline"/>
        <w:rPr>
          <w:rFonts w:ascii="Segoe UI" w:hAnsi="Segoe UI" w:cs="Segoe UI"/>
          <w:sz w:val="22"/>
          <w:szCs w:val="22"/>
        </w:rPr>
      </w:pPr>
    </w:p>
    <w:p w14:paraId="245BA0B5"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b/>
          <w:bCs/>
          <w:color w:val="984806" w:themeColor="accent6" w:themeShade="80"/>
          <w:sz w:val="22"/>
          <w:szCs w:val="22"/>
          <w:lang w:val="es-ES_tradnl" w:eastAsia="es-ES"/>
        </w:rPr>
      </w:pPr>
      <w:r w:rsidRPr="008C106A">
        <w:rPr>
          <w:rFonts w:ascii="Montserrat" w:eastAsiaTheme="minorEastAsia" w:hAnsi="Montserrat" w:cstheme="minorBidi"/>
          <w:b/>
          <w:bCs/>
          <w:color w:val="984806" w:themeColor="accent6" w:themeShade="80"/>
          <w:sz w:val="22"/>
          <w:szCs w:val="22"/>
          <w:lang w:val="es-ES_tradnl" w:eastAsia="es-ES"/>
        </w:rPr>
        <w:t>Desempeño y eficiencia terminal</w:t>
      </w:r>
    </w:p>
    <w:p w14:paraId="6A310A01"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b/>
          <w:bCs/>
          <w:color w:val="984806" w:themeColor="accent6" w:themeShade="80"/>
          <w:sz w:val="22"/>
          <w:szCs w:val="22"/>
          <w:lang w:val="es-ES_tradnl" w:eastAsia="es-ES"/>
        </w:rPr>
      </w:pPr>
    </w:p>
    <w:p w14:paraId="7659C8CA" w14:textId="0933BFE9"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1</w:t>
      </w:r>
      <w:r w:rsidR="00D97EA0">
        <w:rPr>
          <w:rFonts w:ascii="Montserrat" w:eastAsiaTheme="minorEastAsia" w:hAnsi="Montserrat" w:cstheme="minorBidi"/>
          <w:color w:val="000000" w:themeColor="text1"/>
          <w:sz w:val="22"/>
          <w:szCs w:val="22"/>
          <w:lang w:val="es-ES_tradnl" w:eastAsia="es-ES"/>
        </w:rPr>
        <w:t>8</w:t>
      </w:r>
      <w:r w:rsidRPr="008C106A">
        <w:rPr>
          <w:rFonts w:ascii="Montserrat" w:eastAsiaTheme="minorEastAsia" w:hAnsi="Montserrat" w:cstheme="minorBidi"/>
          <w:color w:val="000000" w:themeColor="text1"/>
          <w:sz w:val="22"/>
          <w:szCs w:val="22"/>
          <w:lang w:val="es-ES_tradnl" w:eastAsia="es-ES"/>
        </w:rPr>
        <w:t>. Actualizar diversos instrumentos que contribuyan al mejor desempeño del Posgrado, de sus órganos colegiados y la eficiencia terminal de la población estudiantil, de tal forma que se atiendan las necesidades de los diversos actores de la institución. </w:t>
      </w:r>
    </w:p>
    <w:p w14:paraId="6D78D3F5"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4F685178" w14:textId="747A8D1D"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D97EA0">
        <w:rPr>
          <w:rFonts w:ascii="Montserrat" w:eastAsiaTheme="minorEastAsia" w:hAnsi="Montserrat" w:cstheme="minorBidi"/>
          <w:color w:val="000000" w:themeColor="text1"/>
          <w:sz w:val="22"/>
          <w:szCs w:val="22"/>
          <w:lang w:val="es-ES_tradnl" w:eastAsia="es-ES"/>
        </w:rPr>
        <w:t>19</w:t>
      </w:r>
      <w:r w:rsidRPr="008C106A">
        <w:rPr>
          <w:rFonts w:ascii="Montserrat" w:eastAsiaTheme="minorEastAsia" w:hAnsi="Montserrat" w:cstheme="minorBidi"/>
          <w:color w:val="000000" w:themeColor="text1"/>
          <w:sz w:val="22"/>
          <w:szCs w:val="22"/>
          <w:lang w:val="es-ES_tradnl" w:eastAsia="es-ES"/>
        </w:rPr>
        <w:t>.</w:t>
      </w:r>
      <w:r w:rsidR="00D97EA0">
        <w:rPr>
          <w:rFonts w:ascii="Montserrat" w:eastAsiaTheme="minorEastAsia" w:hAnsi="Montserrat" w:cstheme="minorBidi"/>
          <w:color w:val="000000" w:themeColor="text1"/>
          <w:sz w:val="22"/>
          <w:szCs w:val="22"/>
          <w:lang w:val="es-ES_tradnl" w:eastAsia="es-ES"/>
        </w:rPr>
        <w:t xml:space="preserve"> </w:t>
      </w:r>
      <w:proofErr w:type="gramStart"/>
      <w:r w:rsidRPr="008C106A">
        <w:rPr>
          <w:rFonts w:ascii="Montserrat" w:eastAsiaTheme="minorEastAsia" w:hAnsi="Montserrat" w:cstheme="minorBidi"/>
          <w:color w:val="000000" w:themeColor="text1"/>
          <w:sz w:val="22"/>
          <w:szCs w:val="22"/>
          <w:lang w:val="es-ES_tradnl" w:eastAsia="es-ES"/>
        </w:rPr>
        <w:t>Automatizar</w:t>
      </w:r>
      <w:proofErr w:type="gramEnd"/>
      <w:r w:rsidRPr="008C106A">
        <w:rPr>
          <w:rFonts w:ascii="Montserrat" w:eastAsiaTheme="minorEastAsia" w:hAnsi="Montserrat" w:cstheme="minorBidi"/>
          <w:color w:val="000000" w:themeColor="text1"/>
          <w:sz w:val="22"/>
          <w:szCs w:val="22"/>
          <w:lang w:val="es-ES_tradnl" w:eastAsia="es-ES"/>
        </w:rPr>
        <w:t xml:space="preserve"> procesos internos en los ámbitos de: servicios escolares, desarrollo académico y seguimiento de egresados, para contribuir a un posgrado eficiente en beneficio de la comunidad estudiantil.  </w:t>
      </w:r>
    </w:p>
    <w:p w14:paraId="700A3EFC"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541F33F2" w14:textId="25AC9EC4" w:rsidR="008C106A" w:rsidRPr="008C106A" w:rsidRDefault="001E407B"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Pr>
          <w:rFonts w:ascii="Montserrat" w:eastAsiaTheme="minorEastAsia" w:hAnsi="Montserrat" w:cstheme="minorBidi"/>
          <w:color w:val="000000" w:themeColor="text1"/>
          <w:sz w:val="22"/>
          <w:szCs w:val="22"/>
          <w:lang w:val="es-ES_tradnl" w:eastAsia="es-ES"/>
        </w:rPr>
        <w:t>2.2</w:t>
      </w:r>
      <w:r w:rsidR="00D97EA0">
        <w:rPr>
          <w:rFonts w:ascii="Montserrat" w:eastAsiaTheme="minorEastAsia" w:hAnsi="Montserrat" w:cstheme="minorBidi"/>
          <w:color w:val="000000" w:themeColor="text1"/>
          <w:sz w:val="22"/>
          <w:szCs w:val="22"/>
          <w:lang w:val="es-ES_tradnl" w:eastAsia="es-ES"/>
        </w:rPr>
        <w:t>0</w:t>
      </w:r>
      <w:r w:rsidR="008C106A" w:rsidRPr="008C106A">
        <w:rPr>
          <w:rFonts w:ascii="Montserrat" w:eastAsiaTheme="minorEastAsia" w:hAnsi="Montserrat" w:cstheme="minorBidi"/>
          <w:color w:val="000000" w:themeColor="text1"/>
          <w:sz w:val="22"/>
          <w:szCs w:val="22"/>
          <w:lang w:val="es-ES_tradnl" w:eastAsia="es-ES"/>
        </w:rPr>
        <w:t>.</w:t>
      </w:r>
      <w:r>
        <w:rPr>
          <w:rFonts w:ascii="Montserrat" w:eastAsiaTheme="minorEastAsia" w:hAnsi="Montserrat" w:cstheme="minorBidi"/>
          <w:color w:val="000000" w:themeColor="text1"/>
          <w:sz w:val="22"/>
          <w:szCs w:val="22"/>
          <w:lang w:val="es-ES_tradnl" w:eastAsia="es-ES"/>
        </w:rPr>
        <w:t xml:space="preserve"> </w:t>
      </w:r>
      <w:r w:rsidR="008C106A" w:rsidRPr="008C106A">
        <w:rPr>
          <w:rFonts w:ascii="Montserrat" w:eastAsiaTheme="minorEastAsia" w:hAnsi="Montserrat" w:cstheme="minorBidi"/>
          <w:color w:val="000000" w:themeColor="text1"/>
          <w:sz w:val="22"/>
          <w:szCs w:val="22"/>
          <w:lang w:val="es-ES_tradnl" w:eastAsia="es-ES"/>
        </w:rPr>
        <w:t>Fortalecer el método didáctico de los docentes mediante talleres que favorecen actividades lúdicas en el proceso de enseñanza y asesoría en los comités tutoriales. </w:t>
      </w:r>
    </w:p>
    <w:p w14:paraId="4C18A20E"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680DD670" w14:textId="23E6E7BB"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2</w:t>
      </w:r>
      <w:r w:rsidR="00D97EA0">
        <w:rPr>
          <w:rFonts w:ascii="Montserrat" w:eastAsiaTheme="minorEastAsia" w:hAnsi="Montserrat" w:cstheme="minorBidi"/>
          <w:color w:val="000000" w:themeColor="text1"/>
          <w:sz w:val="22"/>
          <w:szCs w:val="22"/>
          <w:lang w:val="es-ES_tradnl" w:eastAsia="es-ES"/>
        </w:rPr>
        <w:t>1</w:t>
      </w:r>
      <w:r w:rsidRPr="008C106A">
        <w:rPr>
          <w:rFonts w:ascii="Montserrat" w:eastAsiaTheme="minorEastAsia" w:hAnsi="Montserrat" w:cstheme="minorBidi"/>
          <w:color w:val="000000" w:themeColor="text1"/>
          <w:sz w:val="22"/>
          <w:szCs w:val="22"/>
          <w:lang w:val="es-ES_tradnl" w:eastAsia="es-ES"/>
        </w:rPr>
        <w:t>.</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Favorecer una comunidad de aprendizaje, que permita mejorar la redacción científica y en inglés en beneficio de la comunidad estudiantil. </w:t>
      </w:r>
    </w:p>
    <w:p w14:paraId="75E88158"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73B6F411" w14:textId="0B054A5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2</w:t>
      </w:r>
      <w:r w:rsidR="00D97EA0">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Impulsar la eficiencia terminal, mediante la sistematización de medidas y mejores prácticas desarrolladas por parte de los servicios escolares y académicos de Posgrado. </w:t>
      </w:r>
    </w:p>
    <w:p w14:paraId="4CBE2DFB"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36F6CF20" w14:textId="09B6C083"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2</w:t>
      </w:r>
      <w:r w:rsidR="00D97EA0">
        <w:rPr>
          <w:rFonts w:ascii="Montserrat" w:eastAsiaTheme="minorEastAsia" w:hAnsi="Montserrat" w:cstheme="minorBidi"/>
          <w:color w:val="000000" w:themeColor="text1"/>
          <w:sz w:val="22"/>
          <w:szCs w:val="22"/>
          <w:lang w:val="es-ES_tradnl" w:eastAsia="es-ES"/>
        </w:rPr>
        <w:t>3</w:t>
      </w:r>
      <w:r w:rsidRPr="008C106A">
        <w:rPr>
          <w:rFonts w:ascii="Montserrat" w:eastAsiaTheme="minorEastAsia" w:hAnsi="Montserrat" w:cstheme="minorBidi"/>
          <w:color w:val="000000" w:themeColor="text1"/>
          <w:sz w:val="22"/>
          <w:szCs w:val="22"/>
          <w:lang w:val="es-ES_tradnl" w:eastAsia="es-ES"/>
        </w:rPr>
        <w:t>.</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Mantener el registro en el PNPC de los diversos programas de estudio para contribuir al fortalecimiento del Posgrado a nivel nacional. </w:t>
      </w:r>
    </w:p>
    <w:p w14:paraId="3574C968"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5C5F58E5" w14:textId="0F7DB548"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2</w:t>
      </w:r>
      <w:r w:rsidR="00D97EA0">
        <w:rPr>
          <w:rFonts w:ascii="Montserrat" w:eastAsiaTheme="minorEastAsia" w:hAnsi="Montserrat" w:cstheme="minorBidi"/>
          <w:color w:val="000000" w:themeColor="text1"/>
          <w:sz w:val="22"/>
          <w:szCs w:val="22"/>
          <w:lang w:val="es-ES_tradnl" w:eastAsia="es-ES"/>
        </w:rPr>
        <w:t>4</w:t>
      </w:r>
      <w:r w:rsidRPr="008C106A">
        <w:rPr>
          <w:rFonts w:ascii="Montserrat" w:eastAsiaTheme="minorEastAsia" w:hAnsi="Montserrat" w:cstheme="minorBidi"/>
          <w:color w:val="000000" w:themeColor="text1"/>
          <w:sz w:val="22"/>
          <w:szCs w:val="22"/>
          <w:lang w:val="es-ES_tradnl" w:eastAsia="es-ES"/>
        </w:rPr>
        <w:t>.</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Promover acciones de inclusión para estudiantes con adscripción étnica de pueblos originarios. </w:t>
      </w:r>
    </w:p>
    <w:p w14:paraId="50E23949"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11BC752C" w14:textId="72C91BEF"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2</w:t>
      </w:r>
      <w:r w:rsidR="00D97EA0">
        <w:rPr>
          <w:rFonts w:ascii="Montserrat" w:eastAsiaTheme="minorEastAsia" w:hAnsi="Montserrat" w:cstheme="minorBidi"/>
          <w:color w:val="000000" w:themeColor="text1"/>
          <w:sz w:val="22"/>
          <w:szCs w:val="22"/>
          <w:lang w:val="es-ES_tradnl" w:eastAsia="es-ES"/>
        </w:rPr>
        <w:t>5</w:t>
      </w:r>
      <w:r w:rsidRPr="008C106A">
        <w:rPr>
          <w:rFonts w:ascii="Montserrat" w:eastAsiaTheme="minorEastAsia" w:hAnsi="Montserrat" w:cstheme="minorBidi"/>
          <w:color w:val="000000" w:themeColor="text1"/>
          <w:sz w:val="22"/>
          <w:szCs w:val="22"/>
          <w:lang w:val="es-ES_tradnl" w:eastAsia="es-ES"/>
        </w:rPr>
        <w:t>.</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Mejorar procesos de gobernanza en Posgrado mediante establecer un mecanismo para la selección de participantes del Comité de Docencia en beneficio de la comunidad estudiantil y de investigación. </w:t>
      </w:r>
    </w:p>
    <w:p w14:paraId="05E7CFB0"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291736FB" w14:textId="77B948E4"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2</w:t>
      </w:r>
      <w:r w:rsidR="00D97EA0">
        <w:rPr>
          <w:rFonts w:ascii="Montserrat" w:eastAsiaTheme="minorEastAsia" w:hAnsi="Montserrat" w:cstheme="minorBidi"/>
          <w:color w:val="000000" w:themeColor="text1"/>
          <w:sz w:val="22"/>
          <w:szCs w:val="22"/>
          <w:lang w:val="es-ES_tradnl" w:eastAsia="es-ES"/>
        </w:rPr>
        <w:t>6</w:t>
      </w:r>
      <w:r w:rsidRPr="008C106A">
        <w:rPr>
          <w:rFonts w:ascii="Montserrat" w:eastAsiaTheme="minorEastAsia" w:hAnsi="Montserrat" w:cstheme="minorBidi"/>
          <w:color w:val="000000" w:themeColor="text1"/>
          <w:sz w:val="22"/>
          <w:szCs w:val="22"/>
          <w:lang w:val="es-ES_tradnl" w:eastAsia="es-ES"/>
        </w:rPr>
        <w:t>.</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Promover la comunicación entre distintos actores del Posgrado (Coordinación general, Coordinaciones de Unidad, Tutores, Estudiantes y comunidad en general) para contribuir a una comunidad estudiantil resiliente y adaptada.  </w:t>
      </w:r>
    </w:p>
    <w:p w14:paraId="7AA4FCD1" w14:textId="77777777"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 </w:t>
      </w:r>
    </w:p>
    <w:p w14:paraId="2683E2A0" w14:textId="7E148CFF" w:rsidR="008C106A" w:rsidRPr="008C106A" w:rsidRDefault="008C106A"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8C106A">
        <w:rPr>
          <w:rFonts w:ascii="Montserrat" w:eastAsiaTheme="minorEastAsia" w:hAnsi="Montserrat" w:cstheme="minorBidi"/>
          <w:color w:val="000000" w:themeColor="text1"/>
          <w:sz w:val="22"/>
          <w:szCs w:val="22"/>
          <w:lang w:val="es-ES_tradnl" w:eastAsia="es-ES"/>
        </w:rPr>
        <w:t>2.</w:t>
      </w:r>
      <w:r w:rsidR="001E407B">
        <w:rPr>
          <w:rFonts w:ascii="Montserrat" w:eastAsiaTheme="minorEastAsia" w:hAnsi="Montserrat" w:cstheme="minorBidi"/>
          <w:color w:val="000000" w:themeColor="text1"/>
          <w:sz w:val="22"/>
          <w:szCs w:val="22"/>
          <w:lang w:val="es-ES_tradnl" w:eastAsia="es-ES"/>
        </w:rPr>
        <w:t>2</w:t>
      </w:r>
      <w:r w:rsidR="00D97EA0">
        <w:rPr>
          <w:rFonts w:ascii="Montserrat" w:eastAsiaTheme="minorEastAsia" w:hAnsi="Montserrat" w:cstheme="minorBidi"/>
          <w:color w:val="000000" w:themeColor="text1"/>
          <w:sz w:val="22"/>
          <w:szCs w:val="22"/>
          <w:lang w:val="es-ES_tradnl" w:eastAsia="es-ES"/>
        </w:rPr>
        <w:t>7</w:t>
      </w:r>
      <w:r w:rsidRPr="008C106A">
        <w:rPr>
          <w:rFonts w:ascii="Montserrat" w:eastAsiaTheme="minorEastAsia" w:hAnsi="Montserrat" w:cstheme="minorBidi"/>
          <w:color w:val="000000" w:themeColor="text1"/>
          <w:sz w:val="22"/>
          <w:szCs w:val="22"/>
          <w:lang w:val="es-ES_tradnl" w:eastAsia="es-ES"/>
        </w:rPr>
        <w:t>.</w:t>
      </w:r>
      <w:r w:rsidR="001E407B">
        <w:rPr>
          <w:rFonts w:ascii="Montserrat" w:eastAsiaTheme="minorEastAsia" w:hAnsi="Montserrat" w:cstheme="minorBidi"/>
          <w:color w:val="000000" w:themeColor="text1"/>
          <w:sz w:val="22"/>
          <w:szCs w:val="22"/>
          <w:lang w:val="es-ES_tradnl" w:eastAsia="es-ES"/>
        </w:rPr>
        <w:t xml:space="preserve"> </w:t>
      </w:r>
      <w:r w:rsidRPr="008C106A">
        <w:rPr>
          <w:rFonts w:ascii="Montserrat" w:eastAsiaTheme="minorEastAsia" w:hAnsi="Montserrat" w:cstheme="minorBidi"/>
          <w:color w:val="000000" w:themeColor="text1"/>
          <w:sz w:val="22"/>
          <w:szCs w:val="22"/>
          <w:lang w:val="es-ES_tradnl" w:eastAsia="es-ES"/>
        </w:rPr>
        <w:t>Favorecer la empleabilidad de los egresados de Posgrado mediante el fortalecimiento del Programa de Seguimiento de Egresados. </w:t>
      </w:r>
    </w:p>
    <w:p w14:paraId="267F0319" w14:textId="626AD39B" w:rsidR="008C106A" w:rsidRDefault="008C106A" w:rsidP="001E407B">
      <w:pPr>
        <w:pStyle w:val="paragraph"/>
        <w:spacing w:before="0" w:beforeAutospacing="0" w:after="0" w:afterAutospacing="0"/>
        <w:jc w:val="both"/>
        <w:textAlignment w:val="baseline"/>
        <w:rPr>
          <w:rStyle w:val="eop"/>
          <w:rFonts w:ascii="Montserrat" w:hAnsi="Montserrat" w:cs="Segoe UI"/>
          <w:color w:val="000000"/>
          <w:sz w:val="22"/>
          <w:szCs w:val="22"/>
        </w:rPr>
      </w:pPr>
      <w:r w:rsidRPr="008C106A">
        <w:rPr>
          <w:rStyle w:val="eop"/>
          <w:rFonts w:ascii="Montserrat" w:hAnsi="Montserrat" w:cs="Segoe UI"/>
          <w:color w:val="000000"/>
          <w:sz w:val="22"/>
          <w:szCs w:val="22"/>
        </w:rPr>
        <w:t> </w:t>
      </w:r>
    </w:p>
    <w:p w14:paraId="7E9B5EE9" w14:textId="77777777" w:rsidR="005B7B17" w:rsidRPr="001E407B" w:rsidRDefault="005B7B17" w:rsidP="001E407B">
      <w:pPr>
        <w:pStyle w:val="paragraph"/>
        <w:spacing w:before="0" w:beforeAutospacing="0" w:after="0" w:afterAutospacing="0"/>
        <w:jc w:val="both"/>
        <w:textAlignment w:val="baseline"/>
        <w:rPr>
          <w:rFonts w:ascii="Segoe UI" w:hAnsi="Segoe UI" w:cs="Segoe UI"/>
          <w:sz w:val="22"/>
          <w:szCs w:val="22"/>
        </w:rPr>
      </w:pPr>
    </w:p>
    <w:p w14:paraId="71A6904C" w14:textId="77777777" w:rsidR="008C106A" w:rsidRPr="00542F8C" w:rsidRDefault="008C106A" w:rsidP="008C106A">
      <w:pPr>
        <w:pStyle w:val="ListParagraph"/>
        <w:numPr>
          <w:ilvl w:val="0"/>
          <w:numId w:val="1"/>
        </w:numPr>
        <w:pBdr>
          <w:top w:val="nil"/>
          <w:left w:val="nil"/>
          <w:bottom w:val="nil"/>
          <w:right w:val="nil"/>
          <w:between w:val="nil"/>
        </w:pBdr>
        <w:spacing w:line="288" w:lineRule="auto"/>
        <w:rPr>
          <w:rFonts w:ascii="Montserrat" w:eastAsia="Montserrat ExtraBold" w:hAnsi="Montserrat" w:cs="Montserrat ExtraBold"/>
          <w:i/>
          <w:iCs/>
          <w:color w:val="9D2449"/>
        </w:rPr>
      </w:pPr>
      <w:r w:rsidRPr="00A5002E">
        <w:rPr>
          <w:rFonts w:ascii="Montserrat" w:eastAsia="Montserrat ExtraBold" w:hAnsi="Montserrat" w:cs="Montserrat ExtraBold"/>
          <w:i/>
          <w:iCs/>
          <w:color w:val="9D2449"/>
        </w:rPr>
        <w:t>Indicadores (meta y parámetros).</w:t>
      </w:r>
    </w:p>
    <w:tbl>
      <w:tblPr>
        <w:tblpPr w:leftFromText="141" w:rightFromText="141" w:vertAnchor="text" w:horzAnchor="margin" w:tblpY="168"/>
        <w:tblW w:w="9776" w:type="dxa"/>
        <w:tblLayout w:type="fixed"/>
        <w:tblLook w:val="0400" w:firstRow="0" w:lastRow="0" w:firstColumn="0" w:lastColumn="0" w:noHBand="0" w:noVBand="1"/>
      </w:tblPr>
      <w:tblGrid>
        <w:gridCol w:w="1413"/>
        <w:gridCol w:w="1417"/>
        <w:gridCol w:w="1923"/>
        <w:gridCol w:w="1754"/>
        <w:gridCol w:w="1490"/>
        <w:gridCol w:w="1779"/>
      </w:tblGrid>
      <w:tr w:rsidR="008C106A" w:rsidRPr="00542F8C" w14:paraId="36975B50" w14:textId="77777777" w:rsidTr="00450DD2">
        <w:trPr>
          <w:trHeight w:val="917"/>
        </w:trPr>
        <w:tc>
          <w:tcPr>
            <w:tcW w:w="9776" w:type="dxa"/>
            <w:gridSpan w:val="6"/>
            <w:tcBorders>
              <w:top w:val="single" w:sz="4" w:space="0" w:color="595959"/>
              <w:left w:val="single" w:sz="4" w:space="0" w:color="595959"/>
              <w:bottom w:val="single" w:sz="4" w:space="0" w:color="595959"/>
              <w:right w:val="single" w:sz="4" w:space="0" w:color="595959"/>
            </w:tcBorders>
            <w:shd w:val="clear" w:color="auto" w:fill="D4C19C"/>
            <w:vAlign w:val="center"/>
          </w:tcPr>
          <w:p w14:paraId="1DFAB8FC" w14:textId="77777777" w:rsidR="008C106A" w:rsidRPr="00542F8C" w:rsidRDefault="008C106A" w:rsidP="00450DD2">
            <w:pPr>
              <w:jc w:val="center"/>
              <w:rPr>
                <w:rFonts w:ascii="Montserrat" w:eastAsia="Montserrat" w:hAnsi="Montserrat" w:cs="Montserrat"/>
                <w:b/>
                <w:color w:val="691C32"/>
                <w:sz w:val="20"/>
                <w:szCs w:val="20"/>
              </w:rPr>
            </w:pPr>
            <w:r w:rsidRPr="00542F8C">
              <w:rPr>
                <w:rFonts w:ascii="Montserrat" w:eastAsia="Montserrat" w:hAnsi="Montserrat" w:cs="Montserrat"/>
                <w:b/>
                <w:color w:val="691C32"/>
                <w:sz w:val="20"/>
                <w:szCs w:val="20"/>
              </w:rPr>
              <w:t>Indicadores del Objetivo 2</w:t>
            </w:r>
          </w:p>
        </w:tc>
      </w:tr>
      <w:tr w:rsidR="008C106A" w:rsidRPr="00542F8C" w14:paraId="2037B92A" w14:textId="77777777" w:rsidTr="00450DD2">
        <w:trPr>
          <w:trHeight w:val="917"/>
        </w:trPr>
        <w:tc>
          <w:tcPr>
            <w:tcW w:w="2830" w:type="dxa"/>
            <w:gridSpan w:val="2"/>
            <w:tcBorders>
              <w:top w:val="single" w:sz="4" w:space="0" w:color="595959"/>
              <w:left w:val="single" w:sz="4" w:space="0" w:color="595959"/>
              <w:bottom w:val="single" w:sz="4" w:space="0" w:color="595959"/>
              <w:right w:val="single" w:sz="4" w:space="0" w:color="595959"/>
            </w:tcBorders>
            <w:shd w:val="clear" w:color="auto" w:fill="D4C19C"/>
            <w:vAlign w:val="center"/>
          </w:tcPr>
          <w:p w14:paraId="6796D5A4" w14:textId="77777777" w:rsidR="008C106A" w:rsidRPr="00542F8C" w:rsidRDefault="008C106A" w:rsidP="00450DD2">
            <w:pPr>
              <w:jc w:val="center"/>
              <w:rPr>
                <w:rFonts w:ascii="Montserrat" w:eastAsia="Montserrat" w:hAnsi="Montserrat" w:cs="Montserrat"/>
                <w:b/>
                <w:color w:val="691C32"/>
                <w:sz w:val="20"/>
                <w:szCs w:val="20"/>
              </w:rPr>
            </w:pPr>
            <w:r w:rsidRPr="00542F8C">
              <w:rPr>
                <w:rFonts w:ascii="Montserrat" w:eastAsia="Montserrat" w:hAnsi="Montserrat" w:cs="Montserrat"/>
                <w:b/>
                <w:color w:val="691C32"/>
                <w:sz w:val="20"/>
                <w:szCs w:val="20"/>
              </w:rPr>
              <w:t>Indicador</w:t>
            </w:r>
          </w:p>
        </w:tc>
        <w:tc>
          <w:tcPr>
            <w:tcW w:w="1923"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208EDCA8" w14:textId="77777777" w:rsidR="008C106A" w:rsidRPr="00542F8C" w:rsidRDefault="008C106A" w:rsidP="00450DD2">
            <w:pPr>
              <w:jc w:val="center"/>
              <w:rPr>
                <w:rFonts w:ascii="Montserrat" w:eastAsia="Montserrat" w:hAnsi="Montserrat" w:cs="Montserrat"/>
                <w:b/>
                <w:color w:val="691C32"/>
                <w:sz w:val="20"/>
                <w:szCs w:val="20"/>
              </w:rPr>
            </w:pPr>
            <w:r w:rsidRPr="00542F8C">
              <w:rPr>
                <w:rFonts w:ascii="Montserrat" w:eastAsia="Montserrat" w:hAnsi="Montserrat" w:cs="Montserrat"/>
                <w:b/>
                <w:color w:val="691C32"/>
                <w:sz w:val="20"/>
                <w:szCs w:val="20"/>
              </w:rPr>
              <w:t>Método de Cálculo</w:t>
            </w:r>
          </w:p>
        </w:tc>
        <w:tc>
          <w:tcPr>
            <w:tcW w:w="1754"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23B3D7F9" w14:textId="77777777" w:rsidR="008C106A" w:rsidRPr="00542F8C" w:rsidRDefault="008C106A" w:rsidP="00450DD2">
            <w:pPr>
              <w:jc w:val="center"/>
              <w:rPr>
                <w:rFonts w:ascii="Montserrat" w:eastAsia="Montserrat" w:hAnsi="Montserrat" w:cs="Montserrat"/>
                <w:b/>
                <w:color w:val="691C32"/>
                <w:sz w:val="20"/>
                <w:szCs w:val="20"/>
              </w:rPr>
            </w:pPr>
            <w:r w:rsidRPr="00542F8C">
              <w:rPr>
                <w:rFonts w:ascii="Montserrat" w:eastAsia="Montserrat" w:hAnsi="Montserrat" w:cs="Montserrat"/>
                <w:b/>
                <w:color w:val="691C32"/>
                <w:sz w:val="20"/>
                <w:szCs w:val="20"/>
              </w:rPr>
              <w:t>Meta 2024</w:t>
            </w:r>
          </w:p>
        </w:tc>
        <w:tc>
          <w:tcPr>
            <w:tcW w:w="1490"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4571351D" w14:textId="77777777" w:rsidR="008C106A" w:rsidRPr="00542F8C" w:rsidRDefault="008C106A" w:rsidP="00450DD2">
            <w:pPr>
              <w:jc w:val="center"/>
              <w:rPr>
                <w:rFonts w:ascii="Montserrat" w:eastAsia="Montserrat" w:hAnsi="Montserrat" w:cs="Montserrat"/>
                <w:b/>
                <w:color w:val="691C32"/>
                <w:sz w:val="20"/>
                <w:szCs w:val="20"/>
              </w:rPr>
            </w:pPr>
            <w:r w:rsidRPr="00542F8C">
              <w:rPr>
                <w:rFonts w:ascii="Montserrat" w:eastAsia="Montserrat" w:hAnsi="Montserrat" w:cs="Montserrat"/>
                <w:b/>
                <w:color w:val="691C32"/>
                <w:sz w:val="20"/>
                <w:szCs w:val="20"/>
              </w:rPr>
              <w:t>Numerador 2024</w:t>
            </w:r>
          </w:p>
        </w:tc>
        <w:tc>
          <w:tcPr>
            <w:tcW w:w="1779"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230F6238" w14:textId="77777777" w:rsidR="008C106A" w:rsidRPr="00542F8C" w:rsidRDefault="008C106A" w:rsidP="00450DD2">
            <w:pPr>
              <w:jc w:val="center"/>
              <w:rPr>
                <w:rFonts w:ascii="Montserrat" w:eastAsia="Montserrat" w:hAnsi="Montserrat" w:cs="Montserrat"/>
                <w:b/>
                <w:color w:val="691C32"/>
                <w:sz w:val="20"/>
                <w:szCs w:val="20"/>
              </w:rPr>
            </w:pPr>
            <w:r w:rsidRPr="00542F8C">
              <w:rPr>
                <w:rFonts w:ascii="Montserrat" w:eastAsia="Montserrat" w:hAnsi="Montserrat" w:cs="Montserrat"/>
                <w:b/>
                <w:color w:val="691C32"/>
                <w:sz w:val="20"/>
                <w:szCs w:val="20"/>
              </w:rPr>
              <w:t>Denominador 2024</w:t>
            </w:r>
          </w:p>
        </w:tc>
      </w:tr>
      <w:tr w:rsidR="008C106A" w:rsidRPr="00542F8C" w14:paraId="42AFA18D" w14:textId="77777777" w:rsidTr="00450DD2">
        <w:trPr>
          <w:trHeight w:val="461"/>
        </w:trPr>
        <w:tc>
          <w:tcPr>
            <w:tcW w:w="141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14C74A4A" w14:textId="77777777" w:rsidR="008C106A" w:rsidRPr="00542F8C" w:rsidRDefault="008C106A" w:rsidP="00450DD2">
            <w:pPr>
              <w:jc w:val="center"/>
              <w:rPr>
                <w:rFonts w:ascii="Montserrat" w:eastAsia="Calibri" w:hAnsi="Montserrat" w:cs="Calibri"/>
                <w:color w:val="404040"/>
                <w:sz w:val="20"/>
                <w:szCs w:val="20"/>
              </w:rPr>
            </w:pPr>
            <w:r w:rsidRPr="00542F8C">
              <w:rPr>
                <w:rFonts w:ascii="Montserrat" w:eastAsia="Calibri" w:hAnsi="Montserrat" w:cs="Calibri"/>
                <w:color w:val="404040"/>
                <w:sz w:val="20"/>
                <w:szCs w:val="20"/>
              </w:rPr>
              <w:t>Meta para el bienestar</w:t>
            </w:r>
          </w:p>
        </w:tc>
        <w:tc>
          <w:tcPr>
            <w:tcW w:w="1417"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C79BE0B" w14:textId="77777777" w:rsidR="008C106A" w:rsidRPr="00542F8C" w:rsidRDefault="008C106A" w:rsidP="00450DD2">
            <w:pPr>
              <w:pBdr>
                <w:top w:val="nil"/>
                <w:left w:val="nil"/>
                <w:bottom w:val="nil"/>
                <w:right w:val="nil"/>
                <w:between w:val="nil"/>
              </w:pBdr>
              <w:jc w:val="center"/>
              <w:rPr>
                <w:rFonts w:ascii="Montserrat" w:eastAsia="Calibri" w:hAnsi="Montserrat" w:cs="Calibri"/>
                <w:color w:val="404040"/>
                <w:sz w:val="20"/>
                <w:szCs w:val="20"/>
              </w:rPr>
            </w:pPr>
            <w:r w:rsidRPr="00542F8C">
              <w:rPr>
                <w:rFonts w:ascii="Montserrat" w:eastAsia="Calibri" w:hAnsi="Montserrat" w:cs="Calibri"/>
                <w:color w:val="404040"/>
                <w:sz w:val="20"/>
                <w:szCs w:val="20"/>
              </w:rPr>
              <w:t>Nuevos programas de posgrado articulados y de incidencia. </w:t>
            </w:r>
          </w:p>
        </w:tc>
        <w:tc>
          <w:tcPr>
            <w:tcW w:w="192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257C7893" w14:textId="77777777" w:rsidR="008C106A" w:rsidRPr="00542F8C" w:rsidRDefault="008C106A" w:rsidP="00450DD2">
            <w:pPr>
              <w:jc w:val="center"/>
              <w:rPr>
                <w:rFonts w:ascii="Montserrat" w:eastAsia="Calibri" w:hAnsi="Montserrat" w:cs="Calibri"/>
                <w:color w:val="404040"/>
                <w:sz w:val="20"/>
                <w:szCs w:val="20"/>
              </w:rPr>
            </w:pPr>
            <w:r w:rsidRPr="00542F8C">
              <w:rPr>
                <w:rFonts w:ascii="Montserrat" w:eastAsia="Calibri" w:hAnsi="Montserrat" w:cs="Calibri"/>
                <w:color w:val="404040"/>
                <w:sz w:val="20"/>
                <w:szCs w:val="20"/>
              </w:rPr>
              <w:t>Nuevos programas de posgrado articulados y de incidencia= (Número de nuevos Programas de maestría articuladas) + (Número de nuevos Programas de doctorados articulados) en el año </w:t>
            </w:r>
          </w:p>
        </w:tc>
        <w:tc>
          <w:tcPr>
            <w:tcW w:w="1754"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32A6B4E" w14:textId="77777777" w:rsidR="008C106A" w:rsidRPr="00542F8C" w:rsidRDefault="008C106A" w:rsidP="00450DD2">
            <w:pPr>
              <w:jc w:val="center"/>
              <w:rPr>
                <w:rFonts w:ascii="Montserrat" w:eastAsia="Calibri" w:hAnsi="Montserrat" w:cs="Calibri"/>
                <w:color w:val="404040"/>
                <w:sz w:val="20"/>
                <w:szCs w:val="20"/>
              </w:rPr>
            </w:pPr>
            <w:r w:rsidRPr="00542F8C">
              <w:rPr>
                <w:rFonts w:ascii="Montserrat" w:eastAsia="Calibri" w:hAnsi="Montserrat" w:cs="Calibri"/>
                <w:color w:val="404040"/>
                <w:sz w:val="20"/>
                <w:szCs w:val="20"/>
              </w:rPr>
              <w:t xml:space="preserve">3 </w:t>
            </w:r>
          </w:p>
          <w:p w14:paraId="7D63693F" w14:textId="77777777" w:rsidR="008C106A" w:rsidRPr="00542F8C" w:rsidRDefault="008C106A" w:rsidP="00450DD2">
            <w:pPr>
              <w:jc w:val="center"/>
              <w:rPr>
                <w:rFonts w:ascii="Montserrat" w:eastAsia="Calibri" w:hAnsi="Montserrat" w:cs="Calibri"/>
                <w:color w:val="404040"/>
                <w:sz w:val="20"/>
                <w:szCs w:val="20"/>
              </w:rPr>
            </w:pPr>
            <w:r w:rsidRPr="00542F8C">
              <w:rPr>
                <w:rFonts w:ascii="Montserrat" w:eastAsia="Calibri" w:hAnsi="Montserrat" w:cs="Calibri"/>
                <w:color w:val="404040"/>
                <w:sz w:val="20"/>
                <w:szCs w:val="20"/>
              </w:rPr>
              <w:t>(Acumulado periodo 2022-2024)</w:t>
            </w:r>
          </w:p>
        </w:tc>
        <w:tc>
          <w:tcPr>
            <w:tcW w:w="149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69C994E3" w14:textId="7588AB0F" w:rsidR="008C106A" w:rsidRPr="001C5676" w:rsidRDefault="001C5676" w:rsidP="00450DD2">
            <w:pPr>
              <w:jc w:val="center"/>
              <w:rPr>
                <w:rFonts w:ascii="Montserrat" w:eastAsia="Calibri" w:hAnsi="Montserrat" w:cs="Calibri"/>
                <w:color w:val="000000" w:themeColor="text1"/>
                <w:sz w:val="20"/>
                <w:szCs w:val="20"/>
              </w:rPr>
            </w:pPr>
            <w:r w:rsidRPr="001C5676">
              <w:rPr>
                <w:rFonts w:ascii="Montserrat" w:eastAsia="Calibri" w:hAnsi="Montserrat" w:cs="Calibri"/>
                <w:color w:val="000000" w:themeColor="text1"/>
                <w:sz w:val="20"/>
                <w:szCs w:val="20"/>
              </w:rPr>
              <w:t>0</w:t>
            </w:r>
          </w:p>
        </w:tc>
        <w:tc>
          <w:tcPr>
            <w:tcW w:w="1779"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7561C42B" w14:textId="72ABCB9F" w:rsidR="008C106A" w:rsidRPr="001C5676" w:rsidRDefault="001C5676" w:rsidP="00450DD2">
            <w:pPr>
              <w:jc w:val="center"/>
              <w:rPr>
                <w:rFonts w:ascii="Montserrat" w:eastAsia="Calibri" w:hAnsi="Montserrat" w:cs="Calibri"/>
                <w:color w:val="000000" w:themeColor="text1"/>
                <w:sz w:val="20"/>
                <w:szCs w:val="20"/>
              </w:rPr>
            </w:pPr>
            <w:r w:rsidRPr="001C5676">
              <w:rPr>
                <w:rFonts w:ascii="Montserrat" w:eastAsia="Calibri" w:hAnsi="Montserrat" w:cs="Calibri"/>
                <w:color w:val="000000" w:themeColor="text1"/>
                <w:sz w:val="20"/>
                <w:szCs w:val="20"/>
              </w:rPr>
              <w:t>0</w:t>
            </w:r>
          </w:p>
        </w:tc>
      </w:tr>
      <w:tr w:rsidR="008C106A" w:rsidRPr="00542F8C" w14:paraId="7AB0E467" w14:textId="77777777" w:rsidTr="00450DD2">
        <w:trPr>
          <w:trHeight w:val="461"/>
        </w:trPr>
        <w:tc>
          <w:tcPr>
            <w:tcW w:w="1413" w:type="dxa"/>
            <w:tcBorders>
              <w:top w:val="single" w:sz="4" w:space="0" w:color="595959"/>
              <w:left w:val="single" w:sz="4" w:space="0" w:color="595959"/>
              <w:bottom w:val="single" w:sz="4" w:space="0" w:color="595959"/>
              <w:right w:val="single" w:sz="4" w:space="0" w:color="595959"/>
            </w:tcBorders>
            <w:shd w:val="clear" w:color="auto" w:fill="auto"/>
            <w:vAlign w:val="center"/>
          </w:tcPr>
          <w:p w14:paraId="66D588D8" w14:textId="77777777" w:rsidR="008C106A" w:rsidRPr="00542F8C" w:rsidRDefault="008C106A" w:rsidP="00450DD2">
            <w:pPr>
              <w:jc w:val="center"/>
              <w:rPr>
                <w:rFonts w:ascii="Montserrat" w:eastAsia="Calibri" w:hAnsi="Montserrat" w:cs="Calibri"/>
                <w:color w:val="404040"/>
                <w:sz w:val="20"/>
                <w:szCs w:val="20"/>
              </w:rPr>
            </w:pPr>
            <w:r w:rsidRPr="00542F8C">
              <w:rPr>
                <w:rFonts w:ascii="Montserrat" w:eastAsia="Calibri" w:hAnsi="Montserrat" w:cs="Calibri"/>
                <w:color w:val="404040"/>
                <w:sz w:val="20"/>
                <w:szCs w:val="20"/>
              </w:rPr>
              <w:t>Parámetro 1</w:t>
            </w:r>
          </w:p>
        </w:tc>
        <w:tc>
          <w:tcPr>
            <w:tcW w:w="1417" w:type="dxa"/>
            <w:tcBorders>
              <w:top w:val="single" w:sz="4" w:space="0" w:color="595959"/>
              <w:left w:val="single" w:sz="4" w:space="0" w:color="595959"/>
              <w:bottom w:val="single" w:sz="4" w:space="0" w:color="595959"/>
              <w:right w:val="single" w:sz="4" w:space="0" w:color="595959"/>
            </w:tcBorders>
            <w:vAlign w:val="center"/>
          </w:tcPr>
          <w:p w14:paraId="28EFB284" w14:textId="77777777" w:rsidR="008C106A" w:rsidRPr="00542F8C" w:rsidRDefault="008C106A" w:rsidP="00450DD2">
            <w:pPr>
              <w:pBdr>
                <w:top w:val="nil"/>
                <w:left w:val="nil"/>
                <w:bottom w:val="nil"/>
                <w:right w:val="nil"/>
                <w:between w:val="nil"/>
              </w:pBdr>
              <w:jc w:val="center"/>
              <w:rPr>
                <w:rFonts w:ascii="Montserrat" w:eastAsia="Calibri" w:hAnsi="Montserrat" w:cs="Calibri"/>
                <w:color w:val="404040"/>
                <w:sz w:val="20"/>
                <w:szCs w:val="20"/>
              </w:rPr>
            </w:pPr>
            <w:r w:rsidRPr="00542F8C">
              <w:rPr>
                <w:rFonts w:ascii="Montserrat" w:eastAsia="Calibri" w:hAnsi="Montserrat" w:cs="Calibri"/>
                <w:color w:val="404040"/>
                <w:sz w:val="20"/>
                <w:szCs w:val="20"/>
              </w:rPr>
              <w:t>Proporción de tesis de posgrado articuladas con actores de la región</w:t>
            </w:r>
          </w:p>
        </w:tc>
        <w:tc>
          <w:tcPr>
            <w:tcW w:w="1923" w:type="dxa"/>
            <w:tcBorders>
              <w:top w:val="single" w:sz="4" w:space="0" w:color="595959"/>
              <w:left w:val="single" w:sz="4" w:space="0" w:color="595959"/>
              <w:bottom w:val="single" w:sz="4" w:space="0" w:color="595959"/>
              <w:right w:val="single" w:sz="4" w:space="0" w:color="595959"/>
            </w:tcBorders>
            <w:vAlign w:val="center"/>
          </w:tcPr>
          <w:p w14:paraId="0EA048F3" w14:textId="77777777" w:rsidR="008C106A" w:rsidRPr="00542F8C" w:rsidRDefault="008C106A" w:rsidP="00450DD2">
            <w:pPr>
              <w:jc w:val="center"/>
              <w:rPr>
                <w:rFonts w:ascii="Montserrat" w:eastAsia="Calibri" w:hAnsi="Montserrat" w:cs="Calibri"/>
                <w:color w:val="404040"/>
                <w:sz w:val="20"/>
                <w:szCs w:val="20"/>
              </w:rPr>
            </w:pPr>
            <w:r w:rsidRPr="00542F8C">
              <w:rPr>
                <w:rFonts w:ascii="Montserrat" w:eastAsia="Calibri" w:hAnsi="Montserrat" w:cs="Calibri"/>
                <w:color w:val="404040"/>
                <w:sz w:val="20"/>
                <w:szCs w:val="20"/>
              </w:rPr>
              <w:t xml:space="preserve">Tesis de posgrado articuladas= (Número de tesis de maestría y doctorado articuladas con actores locales / Número de tesis totales en el año </w:t>
            </w:r>
            <w:proofErr w:type="gramStart"/>
            <w:r w:rsidRPr="00542F8C">
              <w:rPr>
                <w:rFonts w:ascii="Montserrat" w:eastAsia="Calibri" w:hAnsi="Montserrat" w:cs="Calibri"/>
                <w:color w:val="404040"/>
                <w:sz w:val="20"/>
                <w:szCs w:val="20"/>
              </w:rPr>
              <w:t>t )</w:t>
            </w:r>
            <w:proofErr w:type="gramEnd"/>
            <w:r w:rsidRPr="00542F8C">
              <w:rPr>
                <w:rFonts w:ascii="Montserrat" w:eastAsia="Calibri" w:hAnsi="Montserrat" w:cs="Calibri"/>
                <w:color w:val="404040"/>
                <w:sz w:val="20"/>
                <w:szCs w:val="20"/>
              </w:rPr>
              <w:t xml:space="preserve"> * 100</w:t>
            </w:r>
          </w:p>
        </w:tc>
        <w:tc>
          <w:tcPr>
            <w:tcW w:w="1754" w:type="dxa"/>
            <w:tcBorders>
              <w:top w:val="single" w:sz="4" w:space="0" w:color="595959"/>
              <w:left w:val="single" w:sz="4" w:space="0" w:color="595959"/>
              <w:bottom w:val="single" w:sz="4" w:space="0" w:color="595959"/>
              <w:right w:val="single" w:sz="4" w:space="0" w:color="595959"/>
            </w:tcBorders>
            <w:vAlign w:val="center"/>
          </w:tcPr>
          <w:p w14:paraId="361B4155" w14:textId="77777777" w:rsidR="008C106A" w:rsidRPr="00542F8C" w:rsidRDefault="008C106A" w:rsidP="00450DD2">
            <w:pPr>
              <w:jc w:val="center"/>
              <w:rPr>
                <w:rFonts w:ascii="Montserrat" w:eastAsia="Calibri" w:hAnsi="Montserrat" w:cs="Calibri"/>
                <w:color w:val="404040"/>
                <w:sz w:val="20"/>
                <w:szCs w:val="20"/>
              </w:rPr>
            </w:pPr>
            <w:r w:rsidRPr="00542F8C">
              <w:rPr>
                <w:rFonts w:ascii="Montserrat" w:eastAsia="Calibri" w:hAnsi="Montserrat" w:cs="Calibri"/>
                <w:color w:val="404040"/>
                <w:sz w:val="20"/>
                <w:szCs w:val="20"/>
              </w:rPr>
              <w:t>25%</w:t>
            </w:r>
          </w:p>
        </w:tc>
        <w:tc>
          <w:tcPr>
            <w:tcW w:w="1490" w:type="dxa"/>
            <w:tcBorders>
              <w:top w:val="single" w:sz="4" w:space="0" w:color="595959"/>
              <w:left w:val="single" w:sz="4" w:space="0" w:color="595959"/>
              <w:bottom w:val="single" w:sz="4" w:space="0" w:color="595959"/>
              <w:right w:val="single" w:sz="4" w:space="0" w:color="595959"/>
            </w:tcBorders>
            <w:vAlign w:val="center"/>
          </w:tcPr>
          <w:p w14:paraId="4EA6366A" w14:textId="122AB01E" w:rsidR="008C106A" w:rsidRPr="001C5676" w:rsidRDefault="001C5676" w:rsidP="00450DD2">
            <w:pPr>
              <w:jc w:val="center"/>
              <w:rPr>
                <w:rFonts w:ascii="Montserrat" w:eastAsia="Calibri" w:hAnsi="Montserrat" w:cs="Calibri"/>
                <w:color w:val="000000" w:themeColor="text1"/>
                <w:sz w:val="20"/>
                <w:szCs w:val="20"/>
              </w:rPr>
            </w:pPr>
            <w:r w:rsidRPr="001C5676">
              <w:rPr>
                <w:rFonts w:ascii="Montserrat" w:eastAsia="Calibri" w:hAnsi="Montserrat" w:cs="Calibri"/>
                <w:color w:val="000000" w:themeColor="text1"/>
                <w:sz w:val="20"/>
                <w:szCs w:val="20"/>
              </w:rPr>
              <w:t>90</w:t>
            </w:r>
          </w:p>
        </w:tc>
        <w:tc>
          <w:tcPr>
            <w:tcW w:w="1779" w:type="dxa"/>
            <w:tcBorders>
              <w:top w:val="single" w:sz="4" w:space="0" w:color="595959"/>
              <w:left w:val="single" w:sz="4" w:space="0" w:color="595959"/>
              <w:bottom w:val="single" w:sz="4" w:space="0" w:color="595959"/>
              <w:right w:val="single" w:sz="4" w:space="0" w:color="595959"/>
            </w:tcBorders>
            <w:vAlign w:val="center"/>
          </w:tcPr>
          <w:p w14:paraId="598266DC" w14:textId="5179C75E" w:rsidR="008C106A" w:rsidRPr="001C5676" w:rsidRDefault="001C5676" w:rsidP="00450DD2">
            <w:pPr>
              <w:jc w:val="center"/>
              <w:rPr>
                <w:rFonts w:ascii="Montserrat" w:eastAsia="Calibri" w:hAnsi="Montserrat" w:cs="Calibri"/>
                <w:color w:val="000000" w:themeColor="text1"/>
                <w:sz w:val="20"/>
                <w:szCs w:val="20"/>
              </w:rPr>
            </w:pPr>
            <w:r w:rsidRPr="001C5676">
              <w:rPr>
                <w:rFonts w:ascii="Montserrat" w:eastAsia="Calibri" w:hAnsi="Montserrat" w:cs="Calibri"/>
                <w:color w:val="000000" w:themeColor="text1"/>
                <w:sz w:val="20"/>
                <w:szCs w:val="20"/>
              </w:rPr>
              <w:t>360</w:t>
            </w:r>
          </w:p>
        </w:tc>
      </w:tr>
      <w:tr w:rsidR="008C106A" w:rsidRPr="00542F8C" w14:paraId="506C6E01" w14:textId="77777777" w:rsidTr="00450DD2">
        <w:trPr>
          <w:trHeight w:val="461"/>
        </w:trPr>
        <w:tc>
          <w:tcPr>
            <w:tcW w:w="141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6F37457E" w14:textId="77777777" w:rsidR="008C106A" w:rsidRPr="00542F8C" w:rsidRDefault="008C106A" w:rsidP="00450DD2">
            <w:pPr>
              <w:jc w:val="center"/>
              <w:rPr>
                <w:rFonts w:ascii="Montserrat" w:eastAsia="Calibri" w:hAnsi="Montserrat" w:cs="Calibri"/>
                <w:color w:val="404040"/>
                <w:sz w:val="20"/>
                <w:szCs w:val="20"/>
              </w:rPr>
            </w:pPr>
            <w:r w:rsidRPr="00542F8C">
              <w:rPr>
                <w:rFonts w:ascii="Montserrat" w:eastAsia="Calibri" w:hAnsi="Montserrat" w:cs="Calibri"/>
                <w:color w:val="404040"/>
                <w:sz w:val="20"/>
                <w:szCs w:val="20"/>
              </w:rPr>
              <w:t>Parámetro 2</w:t>
            </w:r>
          </w:p>
        </w:tc>
        <w:tc>
          <w:tcPr>
            <w:tcW w:w="1417"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671D934" w14:textId="77777777" w:rsidR="008C106A" w:rsidRPr="00542F8C" w:rsidRDefault="008C106A" w:rsidP="00450DD2">
            <w:pPr>
              <w:pBdr>
                <w:top w:val="nil"/>
                <w:left w:val="nil"/>
                <w:bottom w:val="nil"/>
                <w:right w:val="nil"/>
                <w:between w:val="nil"/>
              </w:pBdr>
              <w:jc w:val="center"/>
              <w:rPr>
                <w:rFonts w:ascii="Montserrat" w:eastAsia="Calibri" w:hAnsi="Montserrat" w:cs="Calibri"/>
                <w:color w:val="404040"/>
                <w:sz w:val="20"/>
                <w:szCs w:val="20"/>
              </w:rPr>
            </w:pPr>
            <w:r w:rsidRPr="00542F8C">
              <w:rPr>
                <w:rFonts w:ascii="Montserrat" w:eastAsia="Calibri" w:hAnsi="Montserrat" w:cs="Calibri"/>
                <w:color w:val="404040"/>
                <w:sz w:val="20"/>
                <w:szCs w:val="20"/>
              </w:rPr>
              <w:t>Proporción de personas egresadas de la región Frontera Sur de México. </w:t>
            </w:r>
          </w:p>
        </w:tc>
        <w:tc>
          <w:tcPr>
            <w:tcW w:w="192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48A65F0E" w14:textId="77777777" w:rsidR="008C106A" w:rsidRPr="00542F8C" w:rsidRDefault="008C106A" w:rsidP="00450DD2">
            <w:pPr>
              <w:jc w:val="center"/>
              <w:rPr>
                <w:rFonts w:ascii="Montserrat" w:eastAsia="Calibri" w:hAnsi="Montserrat" w:cs="Calibri"/>
                <w:color w:val="404040"/>
                <w:sz w:val="20"/>
                <w:szCs w:val="20"/>
              </w:rPr>
            </w:pPr>
            <w:r w:rsidRPr="00542F8C">
              <w:rPr>
                <w:rFonts w:ascii="Montserrat" w:eastAsia="Calibri" w:hAnsi="Montserrat" w:cs="Calibri"/>
                <w:color w:val="404040"/>
                <w:sz w:val="20"/>
                <w:szCs w:val="20"/>
              </w:rPr>
              <w:t>Personas egresadas de la región FSM= ((Número de estudiantes de maestría graduados de la región+ Número de estudiantes de doctorado graduados de la región) / Número de estudiantes totales) *100 </w:t>
            </w:r>
          </w:p>
        </w:tc>
        <w:tc>
          <w:tcPr>
            <w:tcW w:w="1754"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1997AA6" w14:textId="77777777" w:rsidR="008C106A" w:rsidRPr="00542F8C" w:rsidRDefault="008C106A" w:rsidP="00450DD2">
            <w:pPr>
              <w:jc w:val="center"/>
              <w:rPr>
                <w:rFonts w:ascii="Montserrat" w:eastAsia="Calibri" w:hAnsi="Montserrat" w:cs="Calibri"/>
                <w:color w:val="404040"/>
                <w:sz w:val="20"/>
                <w:szCs w:val="20"/>
              </w:rPr>
            </w:pPr>
            <w:r w:rsidRPr="00542F8C">
              <w:rPr>
                <w:rFonts w:ascii="Montserrat" w:eastAsia="Calibri" w:hAnsi="Montserrat" w:cs="Calibri"/>
                <w:color w:val="404040"/>
                <w:sz w:val="20"/>
                <w:szCs w:val="20"/>
              </w:rPr>
              <w:t>45%</w:t>
            </w:r>
          </w:p>
        </w:tc>
        <w:tc>
          <w:tcPr>
            <w:tcW w:w="149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6802EE9F" w14:textId="50030ACB" w:rsidR="008C106A" w:rsidRPr="001C5676" w:rsidRDefault="001C5676" w:rsidP="00450DD2">
            <w:pPr>
              <w:jc w:val="center"/>
              <w:rPr>
                <w:rFonts w:ascii="Montserrat" w:eastAsia="Calibri" w:hAnsi="Montserrat" w:cs="Calibri"/>
                <w:color w:val="000000" w:themeColor="text1"/>
                <w:sz w:val="20"/>
                <w:szCs w:val="20"/>
              </w:rPr>
            </w:pPr>
            <w:r w:rsidRPr="001C5676">
              <w:rPr>
                <w:rFonts w:ascii="Montserrat" w:eastAsia="Calibri" w:hAnsi="Montserrat" w:cs="Calibri"/>
                <w:color w:val="000000" w:themeColor="text1"/>
                <w:sz w:val="20"/>
                <w:szCs w:val="20"/>
              </w:rPr>
              <w:t>71</w:t>
            </w:r>
          </w:p>
        </w:tc>
        <w:tc>
          <w:tcPr>
            <w:tcW w:w="1779"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53892C11" w14:textId="6D655115" w:rsidR="008C106A" w:rsidRPr="001C5676" w:rsidRDefault="001C5676" w:rsidP="00450DD2">
            <w:pPr>
              <w:jc w:val="center"/>
              <w:rPr>
                <w:rFonts w:ascii="Montserrat" w:eastAsia="Calibri" w:hAnsi="Montserrat" w:cs="Calibri"/>
                <w:color w:val="000000" w:themeColor="text1"/>
                <w:sz w:val="20"/>
                <w:szCs w:val="20"/>
              </w:rPr>
            </w:pPr>
            <w:r w:rsidRPr="001C5676">
              <w:rPr>
                <w:rFonts w:ascii="Montserrat" w:eastAsia="Calibri" w:hAnsi="Montserrat" w:cs="Calibri"/>
                <w:color w:val="000000" w:themeColor="text1"/>
                <w:sz w:val="20"/>
                <w:szCs w:val="20"/>
              </w:rPr>
              <w:t>32</w:t>
            </w:r>
          </w:p>
        </w:tc>
      </w:tr>
    </w:tbl>
    <w:p w14:paraId="199A2587" w14:textId="77777777" w:rsidR="00A27063" w:rsidRPr="00147982" w:rsidRDefault="00A27063" w:rsidP="00B51427">
      <w:pPr>
        <w:pStyle w:val="ListParagraph"/>
        <w:spacing w:line="288" w:lineRule="auto"/>
        <w:jc w:val="both"/>
        <w:rPr>
          <w:rFonts w:ascii="Montserrat" w:eastAsia="Montserrat ExtraBold" w:hAnsi="Montserrat" w:cs="Montserrat ExtraBold"/>
          <w:b/>
          <w:color w:val="9D2449"/>
          <w:sz w:val="22"/>
          <w:szCs w:val="22"/>
        </w:rPr>
      </w:pPr>
    </w:p>
    <w:p w14:paraId="462E70CC" w14:textId="77777777" w:rsidR="00A46078" w:rsidRPr="00147982" w:rsidRDefault="00A46078" w:rsidP="00F0384F">
      <w:pPr>
        <w:pStyle w:val="Heading1"/>
        <w:numPr>
          <w:ilvl w:val="0"/>
          <w:numId w:val="4"/>
        </w:numPr>
        <w:jc w:val="both"/>
        <w:rPr>
          <w:rFonts w:ascii="Montserrat" w:eastAsia="Montserrat ExtraBold" w:hAnsi="Montserrat" w:cs="Montserrat ExtraBold"/>
          <w:b/>
          <w:color w:val="9D2449"/>
          <w:sz w:val="22"/>
          <w:szCs w:val="22"/>
        </w:rPr>
      </w:pPr>
      <w:bookmarkStart w:id="5" w:name="_Toc146135827"/>
      <w:r w:rsidRPr="00147982">
        <w:rPr>
          <w:rFonts w:ascii="Montserrat" w:eastAsia="Montserrat ExtraBold" w:hAnsi="Montserrat" w:cs="Montserrat ExtraBold"/>
          <w:b/>
          <w:color w:val="9D2449"/>
          <w:sz w:val="22"/>
          <w:szCs w:val="22"/>
        </w:rPr>
        <w:t>Acciones Objetivo prioritario 3.  Fortalecer la apropiación social de la ciencia a través del desarrollo de diversos programas de difusión, divulgación del conocimiento y educación continua, en beneficio de la población en general de la frontera sur de México.</w:t>
      </w:r>
      <w:bookmarkEnd w:id="5"/>
      <w:r w:rsidRPr="00147982">
        <w:rPr>
          <w:rFonts w:ascii="Montserrat" w:eastAsia="Montserrat ExtraBold" w:hAnsi="Montserrat" w:cs="Montserrat ExtraBold"/>
          <w:b/>
          <w:color w:val="9D2449"/>
          <w:sz w:val="22"/>
          <w:szCs w:val="22"/>
        </w:rPr>
        <w:t> </w:t>
      </w:r>
    </w:p>
    <w:p w14:paraId="7528C64A" w14:textId="77777777" w:rsidR="00A46078" w:rsidRPr="00147982" w:rsidRDefault="00A46078" w:rsidP="00A46078">
      <w:pPr>
        <w:spacing w:line="288" w:lineRule="auto"/>
        <w:jc w:val="both"/>
        <w:rPr>
          <w:rFonts w:ascii="Montserrat" w:eastAsia="Montserrat ExtraBold" w:hAnsi="Montserrat" w:cs="Montserrat ExtraBold"/>
          <w:b/>
          <w:color w:val="9D2449"/>
          <w:sz w:val="22"/>
          <w:szCs w:val="22"/>
        </w:rPr>
      </w:pPr>
    </w:p>
    <w:p w14:paraId="384C0828" w14:textId="77777777" w:rsidR="00A46078" w:rsidRPr="00147982" w:rsidRDefault="00A46078" w:rsidP="00A46078">
      <w:pPr>
        <w:pStyle w:val="ListParagraph"/>
        <w:numPr>
          <w:ilvl w:val="0"/>
          <w:numId w:val="1"/>
        </w:numPr>
        <w:pBdr>
          <w:top w:val="nil"/>
          <w:left w:val="nil"/>
          <w:bottom w:val="nil"/>
          <w:right w:val="nil"/>
          <w:between w:val="nil"/>
        </w:pBdr>
        <w:spacing w:line="288" w:lineRule="auto"/>
        <w:rPr>
          <w:rFonts w:ascii="Montserrat" w:eastAsia="Montserrat ExtraBold" w:hAnsi="Montserrat" w:cs="Montserrat ExtraBold"/>
          <w:i/>
          <w:iCs/>
          <w:color w:val="9D2449"/>
          <w:sz w:val="22"/>
          <w:szCs w:val="22"/>
        </w:rPr>
      </w:pPr>
      <w:r w:rsidRPr="00147982">
        <w:rPr>
          <w:rFonts w:ascii="Montserrat" w:eastAsia="Montserrat ExtraBold" w:hAnsi="Montserrat" w:cs="Montserrat ExtraBold"/>
          <w:i/>
          <w:iCs/>
          <w:color w:val="9D2449"/>
          <w:sz w:val="22"/>
          <w:szCs w:val="22"/>
        </w:rPr>
        <w:t>Breve descripción del objetivo.</w:t>
      </w:r>
    </w:p>
    <w:p w14:paraId="57E1C95C" w14:textId="77777777" w:rsidR="00A46078" w:rsidRPr="00147982" w:rsidRDefault="00A46078" w:rsidP="00A46078">
      <w:pPr>
        <w:pBdr>
          <w:top w:val="nil"/>
          <w:left w:val="nil"/>
          <w:bottom w:val="nil"/>
          <w:right w:val="nil"/>
          <w:between w:val="nil"/>
        </w:pBdr>
        <w:spacing w:line="288" w:lineRule="auto"/>
        <w:rPr>
          <w:rFonts w:ascii="Montserrat" w:eastAsia="Montserrat ExtraBold" w:hAnsi="Montserrat" w:cs="Montserrat ExtraBold"/>
          <w:color w:val="9D2449"/>
          <w:sz w:val="22"/>
          <w:szCs w:val="22"/>
        </w:rPr>
      </w:pPr>
    </w:p>
    <w:p w14:paraId="0BF6BEAB" w14:textId="77777777" w:rsidR="00A46078" w:rsidRPr="00147982" w:rsidRDefault="00A46078" w:rsidP="00A46078">
      <w:p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 xml:space="preserve">Una de las grandes oportunidades para contribuir al bienestar de la población, es que el conocimiento que se genera en ECOSUR se difunda a través de los diversos medios y procesos de vinculación, con el fin de lograr el mayor impacto posible en el bienestar de la sociedad, debido a que la sociedad en general requiere contar con información disponible y apropiada, para incrementar su cultura científica, conocimientos en general, el pensamiento crítico y mejorar la toma de decisiones sobre los procesos que afectan sus medios y estrategias de vida. En el marco del nuevo modelo de desarrollo, este objetivo es relevante debido a que atiende directamente la falta de conocimiento y de cultura científica de la población, lo cual afecta la sostenibilidad en el manejo de los recursos naturales y el desarrollo social con equidad. </w:t>
      </w:r>
    </w:p>
    <w:p w14:paraId="13FD5D59" w14:textId="77777777" w:rsidR="00A46078" w:rsidRPr="00147982" w:rsidRDefault="00A46078" w:rsidP="00A46078">
      <w:pPr>
        <w:spacing w:line="360" w:lineRule="auto"/>
        <w:jc w:val="both"/>
        <w:rPr>
          <w:rStyle w:val="normaltextrun"/>
          <w:rFonts w:ascii="Montserrat" w:hAnsi="Montserrat"/>
          <w:color w:val="000000" w:themeColor="text1"/>
          <w:sz w:val="22"/>
          <w:szCs w:val="22"/>
          <w:shd w:val="clear" w:color="auto" w:fill="FFFFFF"/>
        </w:rPr>
      </w:pPr>
    </w:p>
    <w:p w14:paraId="79F2CDC9" w14:textId="77777777" w:rsidR="00A46078" w:rsidRPr="00147982" w:rsidRDefault="00A46078" w:rsidP="00A46078">
      <w:p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El objetivo persigue armonizar las prácticas de difusión del conocimiento y divulgación de la ciencia, que atienda de forma transversal a todas las unidades y departamentos académicos y le permita conocer al usuario, cuáles son los pasos para publicar una nota en redes sociales, elaborar un artículo de divulgación o una cápsula de radio. Se buscará incrementar presencia en las redes sociales y en los medios de comunicación que estén interesados en publicar artículos de divulgación de la ciencia y fortalecer las diversas áreas que inciden en incrementar la calidad y difusión de las publicaciones científicas. Se requiere identificar, organizar y promover la implementación de procesos de divulgación de la ciencia y articularlos en las cinco unidades de ECOSUR, para que las poblaciones marginadas en la frontera sur puedan hacer uso y apropiarse de los resultados generados por la ciencia y tecnología a través de sus revistas especializadas de difusión y divulgación de la ciencia.</w:t>
      </w:r>
    </w:p>
    <w:p w14:paraId="52222DCD" w14:textId="299519FD" w:rsidR="00A46078" w:rsidRPr="00147982" w:rsidRDefault="00A46078" w:rsidP="00A46078">
      <w:pPr>
        <w:pStyle w:val="paragraph"/>
        <w:spacing w:before="0" w:beforeAutospacing="0" w:after="0" w:afterAutospacing="0"/>
        <w:jc w:val="both"/>
        <w:textAlignment w:val="baseline"/>
        <w:rPr>
          <w:rFonts w:ascii="Segoe UI" w:hAnsi="Segoe UI" w:cs="Segoe UI"/>
          <w:color w:val="404040"/>
          <w:sz w:val="22"/>
          <w:szCs w:val="22"/>
        </w:rPr>
      </w:pPr>
    </w:p>
    <w:p w14:paraId="0443F402" w14:textId="77777777" w:rsidR="00A46078" w:rsidRPr="00147982" w:rsidRDefault="00A46078" w:rsidP="00A46078">
      <w:pPr>
        <w:pStyle w:val="ListParagraph"/>
        <w:numPr>
          <w:ilvl w:val="0"/>
          <w:numId w:val="1"/>
        </w:numPr>
        <w:pBdr>
          <w:top w:val="nil"/>
          <w:left w:val="nil"/>
          <w:bottom w:val="nil"/>
          <w:right w:val="nil"/>
          <w:between w:val="nil"/>
        </w:pBdr>
        <w:spacing w:line="288" w:lineRule="auto"/>
        <w:rPr>
          <w:rFonts w:ascii="Montserrat" w:eastAsia="Montserrat ExtraBold" w:hAnsi="Montserrat" w:cs="Montserrat ExtraBold"/>
          <w:i/>
          <w:iCs/>
          <w:color w:val="9D2449"/>
          <w:sz w:val="22"/>
          <w:szCs w:val="22"/>
        </w:rPr>
      </w:pPr>
      <w:r w:rsidRPr="00147982">
        <w:rPr>
          <w:rFonts w:ascii="Montserrat" w:eastAsia="Montserrat ExtraBold" w:hAnsi="Montserrat" w:cs="Montserrat ExtraBold"/>
          <w:i/>
          <w:iCs/>
          <w:color w:val="9D2449"/>
          <w:sz w:val="22"/>
          <w:szCs w:val="22"/>
        </w:rPr>
        <w:t>Listado y descripción de las acciones a realizar.</w:t>
      </w:r>
    </w:p>
    <w:p w14:paraId="65FD6FC9" w14:textId="77777777" w:rsidR="00A46078" w:rsidRPr="00147982" w:rsidRDefault="00A46078" w:rsidP="00A46078">
      <w:pPr>
        <w:pStyle w:val="paragraph"/>
        <w:spacing w:before="0" w:beforeAutospacing="0" w:after="0" w:afterAutospacing="0" w:line="360" w:lineRule="auto"/>
        <w:jc w:val="both"/>
        <w:textAlignment w:val="baseline"/>
        <w:rPr>
          <w:rFonts w:ascii="Montserrat" w:eastAsiaTheme="minorEastAsia" w:hAnsi="Montserrat" w:cstheme="minorBidi"/>
          <w:b/>
          <w:bCs/>
          <w:sz w:val="22"/>
          <w:szCs w:val="22"/>
          <w:lang w:val="es-ES_tradnl" w:eastAsia="es-ES"/>
        </w:rPr>
      </w:pPr>
    </w:p>
    <w:p w14:paraId="6C7A5A00" w14:textId="7DA2B4C2" w:rsidR="00A46078" w:rsidRPr="00147982" w:rsidRDefault="00A46078" w:rsidP="00A46078">
      <w:pPr>
        <w:pStyle w:val="paragraph"/>
        <w:spacing w:before="0" w:beforeAutospacing="0" w:after="0" w:afterAutospacing="0" w:line="360" w:lineRule="auto"/>
        <w:jc w:val="both"/>
        <w:textAlignment w:val="baseline"/>
        <w:rPr>
          <w:rFonts w:ascii="Montserrat" w:eastAsiaTheme="minorEastAsia" w:hAnsi="Montserrat" w:cstheme="minorBidi"/>
          <w:b/>
          <w:bCs/>
          <w:sz w:val="22"/>
          <w:szCs w:val="22"/>
          <w:lang w:val="es-ES_tradnl" w:eastAsia="es-ES"/>
        </w:rPr>
      </w:pPr>
      <w:r w:rsidRPr="00147982">
        <w:rPr>
          <w:rFonts w:ascii="Montserrat" w:eastAsiaTheme="minorEastAsia" w:hAnsi="Montserrat" w:cstheme="minorBidi"/>
          <w:b/>
          <w:bCs/>
          <w:sz w:val="22"/>
          <w:szCs w:val="22"/>
          <w:lang w:val="es-ES_tradnl" w:eastAsia="es-ES"/>
        </w:rPr>
        <w:t>Vocaciones científicas</w:t>
      </w:r>
    </w:p>
    <w:p w14:paraId="2CDBABAF" w14:textId="77777777" w:rsidR="00A46078" w:rsidRPr="00147982" w:rsidRDefault="00A46078" w:rsidP="00A46078">
      <w:pPr>
        <w:pStyle w:val="paragraph"/>
        <w:spacing w:before="0" w:beforeAutospacing="0" w:after="0" w:afterAutospacing="0" w:line="360" w:lineRule="auto"/>
        <w:jc w:val="both"/>
        <w:textAlignment w:val="baseline"/>
        <w:rPr>
          <w:rFonts w:ascii="Montserrat" w:eastAsiaTheme="minorEastAsia" w:hAnsi="Montserrat" w:cstheme="minorBidi"/>
          <w:b/>
          <w:bCs/>
          <w:sz w:val="22"/>
          <w:szCs w:val="22"/>
          <w:lang w:val="es-ES_tradnl" w:eastAsia="es-ES"/>
        </w:rPr>
      </w:pPr>
    </w:p>
    <w:p w14:paraId="025631D1" w14:textId="3DF4495E"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3.1. Promover periódicamente la realización de programas para la formación de vocaciones científicas dirigidos al público infantil, juvenil y adulto. </w:t>
      </w:r>
    </w:p>
    <w:p w14:paraId="3FC1DF37"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77A7DA94" w14:textId="514B2B55"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3.2. Estandarizar entre las diversas sedes de ECOSUR la oferta de programas de vocaciones científicas, entre ellos el programa ECOSUR a Puertas Abiertas (EPA) y el Taller de Ciencia para Jóvenes, que fortalezcan a las juventudes de la región. </w:t>
      </w:r>
    </w:p>
    <w:p w14:paraId="6DF8C4F1" w14:textId="0ECFA326"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7BA840BE" w14:textId="67569798"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3.3. Promover relaciones interinstitucionales para el óptimo desarrollo de los diversos programas en cuanto a formación de vocaciones científicas. </w:t>
      </w:r>
    </w:p>
    <w:p w14:paraId="00C8A825"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2CE7554E" w14:textId="45C0FED5"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3.4. Impulsar la adopción de nuevas modalidades (presencial, mixta y a distancia) para desarrollar los programas de formación de vocaciones científicas. </w:t>
      </w:r>
    </w:p>
    <w:p w14:paraId="41C05E37"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0BEB30E6" w14:textId="4D7310A4"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3.5. Fortalecer las capacidades internas del personal académico, que fomenten la educación continua en sus distintas modalidades e incidan positivamente en los modos de vida de diversos actores de la región. </w:t>
      </w:r>
    </w:p>
    <w:p w14:paraId="58BF994E"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4969368D" w14:textId="2A23BA58"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3.6. Diseñar herramientas y gestión de colaboraciones que impulsen la oferta de servicios de educación continua en beneficio del desarrollo de las capacidades locales. </w:t>
      </w:r>
    </w:p>
    <w:p w14:paraId="1EC64E18" w14:textId="33EADC56" w:rsidR="00A46078" w:rsidRPr="00147982" w:rsidRDefault="00A46078" w:rsidP="005B7B17">
      <w:pPr>
        <w:pStyle w:val="paragraph"/>
        <w:spacing w:before="0" w:beforeAutospacing="0" w:after="0" w:afterAutospacing="0" w:line="360" w:lineRule="auto"/>
        <w:jc w:val="both"/>
        <w:textAlignment w:val="baseline"/>
        <w:rPr>
          <w:rFonts w:ascii="Segoe UI" w:hAnsi="Segoe UI" w:cs="Segoe UI"/>
          <w:sz w:val="22"/>
          <w:szCs w:val="22"/>
        </w:rPr>
      </w:pPr>
      <w:r w:rsidRPr="00147982">
        <w:rPr>
          <w:rStyle w:val="eop"/>
          <w:rFonts w:ascii="Montserrat Light" w:hAnsi="Montserrat Light" w:cs="Segoe UI"/>
          <w:color w:val="000000"/>
          <w:sz w:val="22"/>
          <w:szCs w:val="22"/>
        </w:rPr>
        <w:t> </w:t>
      </w:r>
    </w:p>
    <w:p w14:paraId="38AEBEBE" w14:textId="77777777" w:rsidR="00A46078" w:rsidRPr="00147982" w:rsidRDefault="00A46078" w:rsidP="00A46078">
      <w:pPr>
        <w:pStyle w:val="paragraph"/>
        <w:spacing w:before="0" w:beforeAutospacing="0" w:after="0" w:afterAutospacing="0" w:line="360" w:lineRule="auto"/>
        <w:jc w:val="both"/>
        <w:textAlignment w:val="baseline"/>
        <w:rPr>
          <w:rFonts w:ascii="Montserrat" w:eastAsiaTheme="minorEastAsia" w:hAnsi="Montserrat" w:cstheme="minorBidi"/>
          <w:b/>
          <w:bCs/>
          <w:color w:val="000000" w:themeColor="text1"/>
          <w:sz w:val="22"/>
          <w:szCs w:val="22"/>
          <w:lang w:val="es-ES_tradnl" w:eastAsia="es-ES"/>
        </w:rPr>
      </w:pPr>
      <w:r w:rsidRPr="00147982">
        <w:rPr>
          <w:rFonts w:ascii="Montserrat" w:eastAsiaTheme="minorEastAsia" w:hAnsi="Montserrat" w:cstheme="minorBidi"/>
          <w:b/>
          <w:bCs/>
          <w:color w:val="000000" w:themeColor="text1"/>
          <w:sz w:val="22"/>
          <w:szCs w:val="22"/>
          <w:lang w:val="es-ES_tradnl" w:eastAsia="es-ES"/>
        </w:rPr>
        <w:t>Comunicación, difusión y divulgación</w:t>
      </w:r>
    </w:p>
    <w:p w14:paraId="22D85891" w14:textId="77777777" w:rsidR="00A46078" w:rsidRPr="00147982" w:rsidRDefault="00A46078" w:rsidP="00A46078">
      <w:pPr>
        <w:pStyle w:val="paragraph"/>
        <w:spacing w:before="0" w:beforeAutospacing="0" w:after="0" w:afterAutospacing="0" w:line="360" w:lineRule="auto"/>
        <w:jc w:val="both"/>
        <w:textAlignment w:val="baseline"/>
        <w:rPr>
          <w:rFonts w:ascii="Montserrat" w:eastAsiaTheme="minorEastAsia" w:hAnsi="Montserrat" w:cstheme="minorBidi"/>
          <w:b/>
          <w:bCs/>
          <w:color w:val="0070C0"/>
          <w:sz w:val="22"/>
          <w:szCs w:val="22"/>
          <w:lang w:val="es-ES_tradnl" w:eastAsia="es-ES"/>
        </w:rPr>
      </w:pPr>
    </w:p>
    <w:p w14:paraId="60CA6879" w14:textId="4806E2E8"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xml:space="preserve">3.7. Mejorar la comunicación de la ciencia mediante el desarrollo de habilidades y capacidades en el personal del área, en beneficio de la población en general y la comunidad </w:t>
      </w:r>
      <w:proofErr w:type="spellStart"/>
      <w:r w:rsidRPr="00147982">
        <w:rPr>
          <w:rFonts w:ascii="Montserrat" w:eastAsiaTheme="minorEastAsia" w:hAnsi="Montserrat" w:cstheme="minorBidi"/>
          <w:color w:val="000000" w:themeColor="text1"/>
          <w:sz w:val="22"/>
          <w:szCs w:val="22"/>
          <w:lang w:val="es-ES_tradnl" w:eastAsia="es-ES"/>
        </w:rPr>
        <w:t>ecosureña</w:t>
      </w:r>
      <w:proofErr w:type="spellEnd"/>
      <w:r w:rsidRPr="00147982">
        <w:rPr>
          <w:rFonts w:ascii="Montserrat" w:eastAsiaTheme="minorEastAsia" w:hAnsi="Montserrat" w:cstheme="minorBidi"/>
          <w:color w:val="000000" w:themeColor="text1"/>
          <w:sz w:val="22"/>
          <w:szCs w:val="22"/>
          <w:lang w:val="es-ES_tradnl" w:eastAsia="es-ES"/>
        </w:rPr>
        <w:t>. </w:t>
      </w:r>
    </w:p>
    <w:p w14:paraId="465268A6"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628579FA" w14:textId="28D32A34"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3.8. Mejorar la difusión de la ciencia a través de la elaboración de políticas internas y materiales especializados para el anuncio de eventos internos y externos, en beneficio de la comunidad académica y la sociedad. </w:t>
      </w:r>
    </w:p>
    <w:p w14:paraId="29768839" w14:textId="3838C444"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4354BEAF" w14:textId="0E96A016"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3.9. Producir y dar a conocer materiales de divulgación impresos y audiovisuales, así como un archivo fotográfico institucional, que incidan en la socialización del conocimiento generado en ECOSUR para la población. </w:t>
      </w:r>
    </w:p>
    <w:p w14:paraId="25242075"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75FDFD05" w14:textId="5AB02B45"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3.9. Fortalecer el catálogo de publicaciones, a través del desarrollo de los comités editoriales, la creación arbitrada de obras y su óptima producción, que promueve una mayor cultura científica por parte de la sociedad. </w:t>
      </w:r>
    </w:p>
    <w:p w14:paraId="2BE0A4D3"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7D411F01"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3.10. Mejorar la difusión de la ciencia, debido a la realización de materiales de difusión y divulgación especializados, en beneficio de una mayor cultura científica y toma de decisiones informada por parte de la sociedad. </w:t>
      </w:r>
    </w:p>
    <w:p w14:paraId="76504F3B" w14:textId="111C143D" w:rsidR="00A46078"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3.11. Mejorar la difusión de la ciencia, mediante la difusión de seminarios y un repositorio de estos, para su uso por parte de la comunidad académica y de la sociedad. </w:t>
      </w:r>
    </w:p>
    <w:p w14:paraId="0A7C4325" w14:textId="77777777" w:rsidR="005B7B17" w:rsidRPr="00147982" w:rsidRDefault="005B7B17"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p>
    <w:p w14:paraId="01FC8253" w14:textId="77777777" w:rsidR="00A46078" w:rsidRPr="00147982" w:rsidRDefault="00A46078" w:rsidP="00A46078">
      <w:pPr>
        <w:pStyle w:val="paragraph"/>
        <w:spacing w:before="0" w:beforeAutospacing="0" w:after="0" w:afterAutospacing="0" w:line="360" w:lineRule="auto"/>
        <w:jc w:val="both"/>
        <w:textAlignment w:val="baseline"/>
        <w:rPr>
          <w:rFonts w:ascii="Montserrat" w:eastAsiaTheme="minorEastAsia" w:hAnsi="Montserrat" w:cstheme="minorBidi"/>
          <w:b/>
          <w:bCs/>
          <w:color w:val="215868" w:themeColor="accent5" w:themeShade="80"/>
          <w:sz w:val="22"/>
          <w:szCs w:val="22"/>
          <w:lang w:val="es-ES_tradnl" w:eastAsia="es-ES"/>
        </w:rPr>
      </w:pPr>
    </w:p>
    <w:p w14:paraId="4F204F3E" w14:textId="77777777" w:rsidR="00A46078" w:rsidRPr="00147982" w:rsidRDefault="00A46078" w:rsidP="00A46078">
      <w:pPr>
        <w:pStyle w:val="ListParagraph"/>
        <w:numPr>
          <w:ilvl w:val="0"/>
          <w:numId w:val="1"/>
        </w:numPr>
        <w:pBdr>
          <w:top w:val="nil"/>
          <w:left w:val="nil"/>
          <w:bottom w:val="nil"/>
          <w:right w:val="nil"/>
          <w:between w:val="nil"/>
        </w:pBdr>
        <w:spacing w:line="288" w:lineRule="auto"/>
        <w:rPr>
          <w:rFonts w:ascii="Montserrat" w:eastAsia="Montserrat ExtraBold" w:hAnsi="Montserrat" w:cs="Montserrat ExtraBold"/>
          <w:i/>
          <w:iCs/>
          <w:color w:val="9D2449"/>
          <w:sz w:val="22"/>
          <w:szCs w:val="22"/>
        </w:rPr>
      </w:pPr>
      <w:r w:rsidRPr="00147982">
        <w:rPr>
          <w:rFonts w:ascii="Montserrat" w:eastAsia="Montserrat ExtraBold" w:hAnsi="Montserrat" w:cs="Montserrat ExtraBold"/>
          <w:i/>
          <w:iCs/>
          <w:color w:val="9D2449"/>
          <w:sz w:val="22"/>
          <w:szCs w:val="22"/>
        </w:rPr>
        <w:t>Indicadores (meta y parámetros).</w:t>
      </w:r>
    </w:p>
    <w:tbl>
      <w:tblPr>
        <w:tblpPr w:leftFromText="141" w:rightFromText="141" w:vertAnchor="text" w:horzAnchor="margin" w:tblpY="168"/>
        <w:tblW w:w="9776" w:type="dxa"/>
        <w:tblLayout w:type="fixed"/>
        <w:tblLook w:val="0400" w:firstRow="0" w:lastRow="0" w:firstColumn="0" w:lastColumn="0" w:noHBand="0" w:noVBand="1"/>
      </w:tblPr>
      <w:tblGrid>
        <w:gridCol w:w="1413"/>
        <w:gridCol w:w="1417"/>
        <w:gridCol w:w="1923"/>
        <w:gridCol w:w="1754"/>
        <w:gridCol w:w="1490"/>
        <w:gridCol w:w="1779"/>
      </w:tblGrid>
      <w:tr w:rsidR="00A46078" w:rsidRPr="00147982" w14:paraId="26AD9948" w14:textId="77777777" w:rsidTr="005B7B17">
        <w:trPr>
          <w:trHeight w:val="416"/>
        </w:trPr>
        <w:tc>
          <w:tcPr>
            <w:tcW w:w="9776" w:type="dxa"/>
            <w:gridSpan w:val="6"/>
            <w:tcBorders>
              <w:top w:val="single" w:sz="4" w:space="0" w:color="595959"/>
              <w:left w:val="single" w:sz="4" w:space="0" w:color="595959"/>
              <w:bottom w:val="single" w:sz="4" w:space="0" w:color="595959"/>
              <w:right w:val="single" w:sz="4" w:space="0" w:color="595959"/>
            </w:tcBorders>
            <w:shd w:val="clear" w:color="auto" w:fill="D4C19C"/>
            <w:vAlign w:val="center"/>
          </w:tcPr>
          <w:p w14:paraId="258CD3FF" w14:textId="77777777" w:rsidR="00A46078" w:rsidRPr="00147982" w:rsidRDefault="00A4607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Indicadores del Objetivo 3</w:t>
            </w:r>
          </w:p>
        </w:tc>
      </w:tr>
      <w:tr w:rsidR="00A46078" w:rsidRPr="00147982" w14:paraId="672D3551" w14:textId="77777777" w:rsidTr="005B7B17">
        <w:trPr>
          <w:trHeight w:val="574"/>
        </w:trPr>
        <w:tc>
          <w:tcPr>
            <w:tcW w:w="2830" w:type="dxa"/>
            <w:gridSpan w:val="2"/>
            <w:tcBorders>
              <w:top w:val="single" w:sz="4" w:space="0" w:color="595959"/>
              <w:left w:val="single" w:sz="4" w:space="0" w:color="595959"/>
              <w:bottom w:val="single" w:sz="4" w:space="0" w:color="595959"/>
              <w:right w:val="single" w:sz="4" w:space="0" w:color="595959"/>
            </w:tcBorders>
            <w:shd w:val="clear" w:color="auto" w:fill="D4C19C"/>
            <w:vAlign w:val="center"/>
          </w:tcPr>
          <w:p w14:paraId="6CDE291C" w14:textId="77777777" w:rsidR="00A46078" w:rsidRPr="00147982" w:rsidRDefault="00A4607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Indicador</w:t>
            </w:r>
          </w:p>
        </w:tc>
        <w:tc>
          <w:tcPr>
            <w:tcW w:w="1923"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21DBFBBA" w14:textId="77777777" w:rsidR="00A46078" w:rsidRPr="00147982" w:rsidRDefault="00A4607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Método de Cálculo</w:t>
            </w:r>
          </w:p>
        </w:tc>
        <w:tc>
          <w:tcPr>
            <w:tcW w:w="1754"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0F54DF6C" w14:textId="77777777" w:rsidR="00A46078" w:rsidRPr="00147982" w:rsidRDefault="00A4607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Meta 2024</w:t>
            </w:r>
          </w:p>
        </w:tc>
        <w:tc>
          <w:tcPr>
            <w:tcW w:w="1490"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460BE556" w14:textId="77777777" w:rsidR="00A46078" w:rsidRPr="00147982" w:rsidRDefault="00A4607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Numerador 2024</w:t>
            </w:r>
          </w:p>
        </w:tc>
        <w:tc>
          <w:tcPr>
            <w:tcW w:w="1779"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5169E96F" w14:textId="77777777" w:rsidR="00A46078" w:rsidRPr="00147982" w:rsidRDefault="00A4607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Denominador 2024</w:t>
            </w:r>
          </w:p>
        </w:tc>
      </w:tr>
      <w:tr w:rsidR="00A46078" w:rsidRPr="00147982" w14:paraId="2F1F3204" w14:textId="77777777" w:rsidTr="00450DD2">
        <w:trPr>
          <w:trHeight w:val="461"/>
        </w:trPr>
        <w:tc>
          <w:tcPr>
            <w:tcW w:w="1413" w:type="dxa"/>
            <w:vMerge w:val="restart"/>
            <w:tcBorders>
              <w:top w:val="single" w:sz="4" w:space="0" w:color="595959"/>
              <w:left w:val="single" w:sz="4" w:space="0" w:color="595959"/>
              <w:right w:val="single" w:sz="4" w:space="0" w:color="595959"/>
            </w:tcBorders>
            <w:shd w:val="clear" w:color="auto" w:fill="F2F2F2"/>
            <w:vAlign w:val="center"/>
          </w:tcPr>
          <w:p w14:paraId="4C635724" w14:textId="77777777" w:rsidR="00A46078" w:rsidRPr="00147982" w:rsidRDefault="00A4607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Meta para el bienestar</w:t>
            </w:r>
          </w:p>
        </w:tc>
        <w:tc>
          <w:tcPr>
            <w:tcW w:w="1417" w:type="dxa"/>
            <w:vMerge w:val="restart"/>
            <w:tcBorders>
              <w:top w:val="single" w:sz="4" w:space="0" w:color="595959"/>
              <w:left w:val="single" w:sz="4" w:space="0" w:color="595959"/>
              <w:right w:val="single" w:sz="4" w:space="0" w:color="595959"/>
            </w:tcBorders>
            <w:shd w:val="clear" w:color="auto" w:fill="F2F2F2"/>
            <w:vAlign w:val="center"/>
          </w:tcPr>
          <w:p w14:paraId="1A12DD71" w14:textId="77777777" w:rsidR="00A46078" w:rsidRPr="00147982" w:rsidRDefault="00A46078" w:rsidP="00450DD2">
            <w:pPr>
              <w:pBdr>
                <w:top w:val="nil"/>
                <w:left w:val="nil"/>
                <w:bottom w:val="nil"/>
                <w:right w:val="nil"/>
                <w:between w:val="nil"/>
              </w:pBd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Número de personas beneficiarias de los eventos de divulgación y formación de vocaciones científicas. </w:t>
            </w:r>
          </w:p>
        </w:tc>
        <w:tc>
          <w:tcPr>
            <w:tcW w:w="1923" w:type="dxa"/>
            <w:vMerge w:val="restart"/>
            <w:tcBorders>
              <w:top w:val="single" w:sz="4" w:space="0" w:color="595959"/>
              <w:left w:val="single" w:sz="4" w:space="0" w:color="595959"/>
              <w:right w:val="single" w:sz="4" w:space="0" w:color="595959"/>
            </w:tcBorders>
            <w:shd w:val="clear" w:color="auto" w:fill="F2F2F2"/>
            <w:vAlign w:val="center"/>
          </w:tcPr>
          <w:p w14:paraId="60C5F7F7" w14:textId="77777777" w:rsidR="00A46078" w:rsidRPr="00147982" w:rsidRDefault="00A4607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Número de beneficiarios de los eventos de divulgación y formación de vocaciones científicas= (Número de asistentes al PCC) + (Número de asistentes a EAPA) + (Número de asistentes al Taller de Ciencia para Jóvenes) + (Número de asistentes a Pláticas de Divulgación) </w:t>
            </w:r>
          </w:p>
        </w:tc>
        <w:tc>
          <w:tcPr>
            <w:tcW w:w="1754"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25C69640" w14:textId="77777777" w:rsidR="00A46078" w:rsidRPr="00147982" w:rsidRDefault="00A46078" w:rsidP="00450DD2">
            <w:pPr>
              <w:jc w:val="center"/>
              <w:rPr>
                <w:rStyle w:val="normaltextrun"/>
                <w:rFonts w:ascii="Montserrat" w:hAnsi="Montserrat" w:cs="Segoe UI"/>
                <w:color w:val="000000"/>
                <w:sz w:val="20"/>
                <w:szCs w:val="20"/>
              </w:rPr>
            </w:pPr>
            <w:r w:rsidRPr="00147982">
              <w:rPr>
                <w:rFonts w:ascii="Montserrat" w:eastAsia="Calibri" w:hAnsi="Montserrat" w:cs="Calibri"/>
                <w:color w:val="404040"/>
                <w:sz w:val="20"/>
                <w:szCs w:val="20"/>
              </w:rPr>
              <w:t xml:space="preserve">5,600 </w:t>
            </w:r>
            <w:r w:rsidRPr="00147982">
              <w:rPr>
                <w:rStyle w:val="normaltextrun"/>
                <w:rFonts w:ascii="Montserrat" w:hAnsi="Montserrat" w:cs="Segoe UI"/>
                <w:color w:val="000000"/>
                <w:sz w:val="20"/>
                <w:szCs w:val="20"/>
              </w:rPr>
              <w:t>es la meta</w:t>
            </w:r>
          </w:p>
          <w:p w14:paraId="4E7ECEB8" w14:textId="77777777" w:rsidR="00A46078" w:rsidRPr="00147982" w:rsidRDefault="00A46078" w:rsidP="00450DD2">
            <w:pPr>
              <w:jc w:val="center"/>
              <w:rPr>
                <w:rFonts w:ascii="Montserrat" w:eastAsia="Calibri" w:hAnsi="Montserrat" w:cs="Calibri"/>
                <w:color w:val="404040"/>
                <w:sz w:val="20"/>
                <w:szCs w:val="20"/>
              </w:rPr>
            </w:pPr>
            <w:r w:rsidRPr="00147982">
              <w:rPr>
                <w:rStyle w:val="normaltextrun"/>
                <w:rFonts w:ascii="Montserrat" w:hAnsi="Montserrat" w:cs="Segoe UI"/>
                <w:color w:val="000000"/>
                <w:sz w:val="20"/>
                <w:szCs w:val="20"/>
              </w:rPr>
              <w:t>acumulada para el periodo 2022-2024</w:t>
            </w:r>
          </w:p>
          <w:p w14:paraId="71CD4EE5" w14:textId="77777777" w:rsidR="00A46078" w:rsidRPr="00147982" w:rsidRDefault="00A46078" w:rsidP="00450DD2">
            <w:pPr>
              <w:jc w:val="center"/>
              <w:rPr>
                <w:rFonts w:ascii="Montserrat" w:eastAsia="Calibri" w:hAnsi="Montserrat" w:cs="Calibri"/>
                <w:color w:val="404040"/>
                <w:sz w:val="20"/>
                <w:szCs w:val="20"/>
              </w:rPr>
            </w:pPr>
          </w:p>
        </w:tc>
        <w:tc>
          <w:tcPr>
            <w:tcW w:w="149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6C58902A" w14:textId="77777777" w:rsidR="00A46078" w:rsidRPr="00147982" w:rsidRDefault="00A46078" w:rsidP="00450DD2">
            <w:pPr>
              <w:jc w:val="center"/>
              <w:rPr>
                <w:rFonts w:ascii="Montserrat" w:eastAsia="Calibri" w:hAnsi="Montserrat" w:cs="Calibri"/>
                <w:color w:val="0070C0"/>
                <w:sz w:val="20"/>
                <w:szCs w:val="20"/>
                <w:highlight w:val="yellow"/>
              </w:rPr>
            </w:pPr>
          </w:p>
        </w:tc>
        <w:tc>
          <w:tcPr>
            <w:tcW w:w="1779"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1C9F8788" w14:textId="77777777" w:rsidR="00A46078" w:rsidRPr="00147982" w:rsidRDefault="00A46078" w:rsidP="00450DD2">
            <w:pPr>
              <w:jc w:val="center"/>
              <w:rPr>
                <w:rFonts w:ascii="Montserrat" w:eastAsia="Calibri" w:hAnsi="Montserrat" w:cs="Calibri"/>
                <w:color w:val="0070C0"/>
                <w:sz w:val="20"/>
                <w:szCs w:val="20"/>
                <w:highlight w:val="yellow"/>
              </w:rPr>
            </w:pPr>
          </w:p>
        </w:tc>
      </w:tr>
      <w:tr w:rsidR="00A46078" w:rsidRPr="00147982" w14:paraId="6A260055" w14:textId="77777777" w:rsidTr="00A46078">
        <w:trPr>
          <w:trHeight w:val="461"/>
        </w:trPr>
        <w:tc>
          <w:tcPr>
            <w:tcW w:w="1413" w:type="dxa"/>
            <w:vMerge/>
            <w:tcBorders>
              <w:left w:val="single" w:sz="4" w:space="0" w:color="595959"/>
              <w:bottom w:val="single" w:sz="4" w:space="0" w:color="595959"/>
              <w:right w:val="single" w:sz="4" w:space="0" w:color="595959"/>
            </w:tcBorders>
            <w:shd w:val="clear" w:color="auto" w:fill="F2F2F2"/>
            <w:vAlign w:val="center"/>
          </w:tcPr>
          <w:p w14:paraId="5ACE937A" w14:textId="77777777" w:rsidR="00A46078" w:rsidRPr="00147982" w:rsidRDefault="00A46078" w:rsidP="00450DD2">
            <w:pPr>
              <w:jc w:val="center"/>
              <w:rPr>
                <w:rFonts w:ascii="Montserrat" w:eastAsia="Calibri" w:hAnsi="Montserrat" w:cs="Calibri"/>
                <w:color w:val="404040"/>
                <w:sz w:val="20"/>
                <w:szCs w:val="20"/>
              </w:rPr>
            </w:pPr>
          </w:p>
        </w:tc>
        <w:tc>
          <w:tcPr>
            <w:tcW w:w="1417" w:type="dxa"/>
            <w:vMerge/>
            <w:tcBorders>
              <w:left w:val="single" w:sz="4" w:space="0" w:color="595959"/>
              <w:bottom w:val="single" w:sz="4" w:space="0" w:color="595959"/>
              <w:right w:val="single" w:sz="4" w:space="0" w:color="595959"/>
            </w:tcBorders>
            <w:shd w:val="clear" w:color="auto" w:fill="F2F2F2"/>
            <w:vAlign w:val="center"/>
          </w:tcPr>
          <w:p w14:paraId="41FC88DC" w14:textId="77777777" w:rsidR="00A46078" w:rsidRPr="00147982" w:rsidRDefault="00A46078" w:rsidP="00450DD2">
            <w:pPr>
              <w:pBdr>
                <w:top w:val="nil"/>
                <w:left w:val="nil"/>
                <w:bottom w:val="nil"/>
                <w:right w:val="nil"/>
                <w:between w:val="nil"/>
              </w:pBdr>
              <w:jc w:val="center"/>
              <w:rPr>
                <w:rFonts w:ascii="Montserrat" w:eastAsia="Calibri" w:hAnsi="Montserrat" w:cs="Calibri"/>
                <w:color w:val="404040"/>
                <w:sz w:val="20"/>
                <w:szCs w:val="20"/>
              </w:rPr>
            </w:pPr>
          </w:p>
        </w:tc>
        <w:tc>
          <w:tcPr>
            <w:tcW w:w="1923" w:type="dxa"/>
            <w:vMerge/>
            <w:tcBorders>
              <w:left w:val="single" w:sz="4" w:space="0" w:color="595959"/>
              <w:bottom w:val="single" w:sz="4" w:space="0" w:color="595959"/>
              <w:right w:val="single" w:sz="4" w:space="0" w:color="595959"/>
            </w:tcBorders>
            <w:shd w:val="clear" w:color="auto" w:fill="F2F2F2"/>
            <w:vAlign w:val="center"/>
          </w:tcPr>
          <w:p w14:paraId="101B3C16" w14:textId="77777777" w:rsidR="00A46078" w:rsidRPr="00147982" w:rsidRDefault="00A46078" w:rsidP="00450DD2">
            <w:pPr>
              <w:jc w:val="center"/>
              <w:rPr>
                <w:rFonts w:ascii="Montserrat" w:eastAsia="Calibri" w:hAnsi="Montserrat" w:cs="Calibri"/>
                <w:color w:val="404040"/>
                <w:sz w:val="20"/>
                <w:szCs w:val="20"/>
              </w:rPr>
            </w:pPr>
          </w:p>
        </w:tc>
        <w:tc>
          <w:tcPr>
            <w:tcW w:w="1754"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7FDCDB80" w14:textId="2B2EB587" w:rsidR="00A46078" w:rsidRPr="00147982" w:rsidRDefault="00A46078" w:rsidP="00450DD2">
            <w:pPr>
              <w:jc w:val="center"/>
              <w:rPr>
                <w:rFonts w:ascii="Montserrat" w:eastAsia="Calibri" w:hAnsi="Montserrat" w:cs="Calibri"/>
                <w:color w:val="404040"/>
                <w:sz w:val="20"/>
                <w:szCs w:val="20"/>
              </w:rPr>
            </w:pPr>
            <w:r w:rsidRPr="00147982">
              <w:rPr>
                <w:rStyle w:val="normaltextrun"/>
                <w:rFonts w:ascii="Montserrat" w:hAnsi="Montserrat" w:cs="Segoe UI"/>
                <w:sz w:val="20"/>
                <w:szCs w:val="20"/>
              </w:rPr>
              <w:t>900 es la meta del año 2024</w:t>
            </w:r>
          </w:p>
        </w:tc>
        <w:tc>
          <w:tcPr>
            <w:tcW w:w="1490" w:type="dxa"/>
            <w:tcBorders>
              <w:top w:val="single" w:sz="4" w:space="0" w:color="595959"/>
              <w:left w:val="single" w:sz="4" w:space="0" w:color="595959"/>
              <w:bottom w:val="single" w:sz="4" w:space="0" w:color="595959"/>
              <w:right w:val="single" w:sz="4" w:space="0" w:color="595959"/>
            </w:tcBorders>
            <w:shd w:val="clear" w:color="auto" w:fill="auto"/>
            <w:vAlign w:val="center"/>
          </w:tcPr>
          <w:p w14:paraId="56DDB097" w14:textId="77777777" w:rsidR="00A46078" w:rsidRPr="00147982" w:rsidRDefault="00A46078" w:rsidP="00450DD2">
            <w:pPr>
              <w:jc w:val="center"/>
              <w:rPr>
                <w:rFonts w:ascii="Montserrat" w:eastAsia="Calibri" w:hAnsi="Montserrat" w:cs="Calibri"/>
                <w:color w:val="0070C0"/>
                <w:sz w:val="20"/>
                <w:szCs w:val="20"/>
                <w:highlight w:val="yellow"/>
              </w:rPr>
            </w:pPr>
            <w:r w:rsidRPr="00147982">
              <w:rPr>
                <w:rFonts w:ascii="Montserrat" w:eastAsia="Calibri" w:hAnsi="Montserrat" w:cs="Calibri"/>
                <w:color w:val="000000" w:themeColor="text1"/>
                <w:sz w:val="20"/>
                <w:szCs w:val="20"/>
              </w:rPr>
              <w:t>900</w:t>
            </w:r>
          </w:p>
        </w:tc>
        <w:tc>
          <w:tcPr>
            <w:tcW w:w="1779"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11CC6AB3" w14:textId="4499C0AA" w:rsidR="00A46078" w:rsidRPr="00147982" w:rsidRDefault="00B97AAC" w:rsidP="00450DD2">
            <w:pPr>
              <w:jc w:val="center"/>
              <w:rPr>
                <w:rFonts w:ascii="Montserrat" w:eastAsia="Calibri" w:hAnsi="Montserrat" w:cs="Calibri"/>
                <w:color w:val="0070C0"/>
                <w:sz w:val="20"/>
                <w:szCs w:val="20"/>
                <w:highlight w:val="yellow"/>
              </w:rPr>
            </w:pPr>
            <w:r w:rsidRPr="00147982">
              <w:rPr>
                <w:rFonts w:ascii="Montserrat" w:eastAsia="Calibri" w:hAnsi="Montserrat" w:cs="Calibri"/>
                <w:color w:val="000000" w:themeColor="text1"/>
                <w:sz w:val="20"/>
                <w:szCs w:val="20"/>
              </w:rPr>
              <w:t>1</w:t>
            </w:r>
          </w:p>
        </w:tc>
      </w:tr>
      <w:tr w:rsidR="00A46078" w:rsidRPr="00147982" w14:paraId="130A5528" w14:textId="77777777" w:rsidTr="00450DD2">
        <w:trPr>
          <w:trHeight w:val="461"/>
        </w:trPr>
        <w:tc>
          <w:tcPr>
            <w:tcW w:w="1413" w:type="dxa"/>
            <w:vMerge w:val="restart"/>
            <w:tcBorders>
              <w:top w:val="single" w:sz="4" w:space="0" w:color="595959"/>
              <w:left w:val="single" w:sz="4" w:space="0" w:color="595959"/>
              <w:right w:val="single" w:sz="4" w:space="0" w:color="595959"/>
            </w:tcBorders>
            <w:shd w:val="clear" w:color="auto" w:fill="auto"/>
            <w:vAlign w:val="center"/>
          </w:tcPr>
          <w:p w14:paraId="4EE7BCA2" w14:textId="77777777" w:rsidR="00A46078" w:rsidRPr="00147982" w:rsidRDefault="00A4607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Parámetro 1</w:t>
            </w:r>
          </w:p>
        </w:tc>
        <w:tc>
          <w:tcPr>
            <w:tcW w:w="1417" w:type="dxa"/>
            <w:vMerge w:val="restart"/>
            <w:tcBorders>
              <w:top w:val="single" w:sz="4" w:space="0" w:color="595959"/>
              <w:left w:val="single" w:sz="4" w:space="0" w:color="595959"/>
              <w:right w:val="single" w:sz="4" w:space="0" w:color="595959"/>
            </w:tcBorders>
            <w:vAlign w:val="center"/>
          </w:tcPr>
          <w:p w14:paraId="2B3C6114" w14:textId="77777777" w:rsidR="00A46078" w:rsidRPr="00147982" w:rsidRDefault="00A46078" w:rsidP="00450DD2">
            <w:pPr>
              <w:pBdr>
                <w:top w:val="nil"/>
                <w:left w:val="nil"/>
                <w:bottom w:val="nil"/>
                <w:right w:val="nil"/>
                <w:between w:val="nil"/>
              </w:pBd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Número de personas beneficiarias de los eventos de educación continua. </w:t>
            </w:r>
          </w:p>
        </w:tc>
        <w:tc>
          <w:tcPr>
            <w:tcW w:w="1923" w:type="dxa"/>
            <w:vMerge w:val="restart"/>
            <w:tcBorders>
              <w:top w:val="single" w:sz="4" w:space="0" w:color="595959"/>
              <w:left w:val="single" w:sz="4" w:space="0" w:color="595959"/>
              <w:right w:val="single" w:sz="4" w:space="0" w:color="595959"/>
            </w:tcBorders>
            <w:vAlign w:val="center"/>
          </w:tcPr>
          <w:p w14:paraId="46650805" w14:textId="77777777" w:rsidR="00A46078" w:rsidRPr="00147982" w:rsidRDefault="00A4607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Personas beneficiarias de EC= (Asistentes a talleres) + (Asistentes a cursos) + (Asistentes a diplomados) </w:t>
            </w:r>
          </w:p>
        </w:tc>
        <w:tc>
          <w:tcPr>
            <w:tcW w:w="1754" w:type="dxa"/>
            <w:tcBorders>
              <w:top w:val="single" w:sz="4" w:space="0" w:color="595959"/>
              <w:left w:val="single" w:sz="4" w:space="0" w:color="595959"/>
              <w:bottom w:val="single" w:sz="4" w:space="0" w:color="595959"/>
              <w:right w:val="single" w:sz="4" w:space="0" w:color="595959"/>
            </w:tcBorders>
            <w:vAlign w:val="center"/>
          </w:tcPr>
          <w:p w14:paraId="2CF173CC" w14:textId="77777777" w:rsidR="00A46078" w:rsidRPr="00147982" w:rsidRDefault="00A4607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3,500</w:t>
            </w:r>
          </w:p>
          <w:p w14:paraId="45F413A1" w14:textId="77777777" w:rsidR="00A46078" w:rsidRPr="00147982" w:rsidRDefault="00A46078" w:rsidP="00450DD2">
            <w:pPr>
              <w:jc w:val="center"/>
              <w:rPr>
                <w:rStyle w:val="normaltextrun"/>
                <w:rFonts w:ascii="Montserrat" w:hAnsi="Montserrat" w:cs="Segoe UI"/>
                <w:color w:val="000000"/>
                <w:sz w:val="20"/>
                <w:szCs w:val="20"/>
              </w:rPr>
            </w:pPr>
            <w:r w:rsidRPr="00147982">
              <w:rPr>
                <w:rStyle w:val="normaltextrun"/>
                <w:rFonts w:ascii="Montserrat" w:hAnsi="Montserrat" w:cs="Segoe UI"/>
                <w:color w:val="000000"/>
                <w:sz w:val="20"/>
                <w:szCs w:val="20"/>
              </w:rPr>
              <w:t>es la meta</w:t>
            </w:r>
          </w:p>
          <w:p w14:paraId="3FA1DC02" w14:textId="77777777" w:rsidR="00A46078" w:rsidRPr="00147982" w:rsidRDefault="00A46078" w:rsidP="00450DD2">
            <w:pPr>
              <w:jc w:val="center"/>
              <w:rPr>
                <w:rFonts w:ascii="Montserrat" w:eastAsia="Calibri" w:hAnsi="Montserrat" w:cs="Calibri"/>
                <w:color w:val="404040"/>
                <w:sz w:val="20"/>
                <w:szCs w:val="20"/>
              </w:rPr>
            </w:pPr>
            <w:r w:rsidRPr="00147982">
              <w:rPr>
                <w:rStyle w:val="normaltextrun"/>
                <w:rFonts w:ascii="Montserrat" w:hAnsi="Montserrat" w:cs="Segoe UI"/>
                <w:color w:val="000000"/>
                <w:sz w:val="20"/>
                <w:szCs w:val="20"/>
              </w:rPr>
              <w:t>acumulada para el periodo 2022-2024</w:t>
            </w:r>
          </w:p>
          <w:p w14:paraId="3F820E5F" w14:textId="77777777" w:rsidR="00A46078" w:rsidRPr="00147982" w:rsidRDefault="00A46078" w:rsidP="00450DD2">
            <w:pPr>
              <w:jc w:val="center"/>
              <w:rPr>
                <w:rFonts w:ascii="Montserrat" w:eastAsia="Calibri" w:hAnsi="Montserrat" w:cs="Calibri"/>
                <w:color w:val="404040"/>
                <w:sz w:val="20"/>
                <w:szCs w:val="20"/>
              </w:rPr>
            </w:pPr>
          </w:p>
        </w:tc>
        <w:tc>
          <w:tcPr>
            <w:tcW w:w="1490" w:type="dxa"/>
            <w:tcBorders>
              <w:top w:val="single" w:sz="4" w:space="0" w:color="595959"/>
              <w:left w:val="single" w:sz="4" w:space="0" w:color="595959"/>
              <w:bottom w:val="single" w:sz="4" w:space="0" w:color="595959"/>
              <w:right w:val="single" w:sz="4" w:space="0" w:color="595959"/>
            </w:tcBorders>
            <w:vAlign w:val="center"/>
          </w:tcPr>
          <w:p w14:paraId="7B6E1D96" w14:textId="77777777" w:rsidR="00A46078" w:rsidRPr="00147982" w:rsidRDefault="00A46078" w:rsidP="00450DD2">
            <w:pPr>
              <w:jc w:val="center"/>
              <w:rPr>
                <w:rFonts w:ascii="Montserrat" w:eastAsia="Calibri" w:hAnsi="Montserrat" w:cs="Calibri"/>
                <w:color w:val="0070C0"/>
                <w:sz w:val="20"/>
                <w:szCs w:val="20"/>
                <w:highlight w:val="yellow"/>
              </w:rPr>
            </w:pPr>
          </w:p>
        </w:tc>
        <w:tc>
          <w:tcPr>
            <w:tcW w:w="1779" w:type="dxa"/>
            <w:tcBorders>
              <w:top w:val="single" w:sz="4" w:space="0" w:color="595959"/>
              <w:left w:val="single" w:sz="4" w:space="0" w:color="595959"/>
              <w:bottom w:val="single" w:sz="4" w:space="0" w:color="595959"/>
              <w:right w:val="single" w:sz="4" w:space="0" w:color="595959"/>
            </w:tcBorders>
            <w:vAlign w:val="center"/>
          </w:tcPr>
          <w:p w14:paraId="4A7203D8" w14:textId="77777777" w:rsidR="00A46078" w:rsidRPr="00147982" w:rsidRDefault="00A46078" w:rsidP="00450DD2">
            <w:pPr>
              <w:jc w:val="center"/>
              <w:rPr>
                <w:rFonts w:ascii="Montserrat" w:eastAsia="Calibri" w:hAnsi="Montserrat" w:cs="Calibri"/>
                <w:color w:val="0070C0"/>
                <w:sz w:val="20"/>
                <w:szCs w:val="20"/>
                <w:highlight w:val="yellow"/>
              </w:rPr>
            </w:pPr>
          </w:p>
        </w:tc>
      </w:tr>
      <w:tr w:rsidR="00A46078" w:rsidRPr="00147982" w14:paraId="4588BFE3" w14:textId="77777777" w:rsidTr="00A46078">
        <w:trPr>
          <w:trHeight w:val="461"/>
        </w:trPr>
        <w:tc>
          <w:tcPr>
            <w:tcW w:w="1413" w:type="dxa"/>
            <w:vMerge/>
            <w:tcBorders>
              <w:left w:val="single" w:sz="4" w:space="0" w:color="595959"/>
              <w:bottom w:val="single" w:sz="4" w:space="0" w:color="595959"/>
              <w:right w:val="single" w:sz="4" w:space="0" w:color="595959"/>
            </w:tcBorders>
            <w:shd w:val="clear" w:color="auto" w:fill="auto"/>
            <w:vAlign w:val="center"/>
          </w:tcPr>
          <w:p w14:paraId="0E719149" w14:textId="77777777" w:rsidR="00A46078" w:rsidRPr="00147982" w:rsidRDefault="00A46078" w:rsidP="00450DD2">
            <w:pPr>
              <w:jc w:val="center"/>
              <w:rPr>
                <w:rFonts w:ascii="Montserrat" w:eastAsia="Calibri" w:hAnsi="Montserrat" w:cs="Calibri"/>
                <w:color w:val="404040"/>
                <w:sz w:val="20"/>
                <w:szCs w:val="20"/>
              </w:rPr>
            </w:pPr>
          </w:p>
        </w:tc>
        <w:tc>
          <w:tcPr>
            <w:tcW w:w="1417" w:type="dxa"/>
            <w:vMerge/>
            <w:tcBorders>
              <w:left w:val="single" w:sz="4" w:space="0" w:color="595959"/>
              <w:bottom w:val="single" w:sz="4" w:space="0" w:color="595959"/>
              <w:right w:val="single" w:sz="4" w:space="0" w:color="595959"/>
            </w:tcBorders>
            <w:vAlign w:val="center"/>
          </w:tcPr>
          <w:p w14:paraId="35DF6860" w14:textId="77777777" w:rsidR="00A46078" w:rsidRPr="00147982" w:rsidRDefault="00A46078" w:rsidP="00450DD2">
            <w:pPr>
              <w:pBdr>
                <w:top w:val="nil"/>
                <w:left w:val="nil"/>
                <w:bottom w:val="nil"/>
                <w:right w:val="nil"/>
                <w:between w:val="nil"/>
              </w:pBdr>
              <w:jc w:val="center"/>
              <w:rPr>
                <w:rFonts w:ascii="Montserrat" w:eastAsia="Calibri" w:hAnsi="Montserrat" w:cs="Calibri"/>
                <w:color w:val="404040"/>
                <w:sz w:val="20"/>
                <w:szCs w:val="20"/>
              </w:rPr>
            </w:pPr>
          </w:p>
        </w:tc>
        <w:tc>
          <w:tcPr>
            <w:tcW w:w="1923" w:type="dxa"/>
            <w:vMerge/>
            <w:tcBorders>
              <w:left w:val="single" w:sz="4" w:space="0" w:color="595959"/>
              <w:bottom w:val="single" w:sz="4" w:space="0" w:color="595959"/>
              <w:right w:val="single" w:sz="4" w:space="0" w:color="595959"/>
            </w:tcBorders>
            <w:vAlign w:val="center"/>
          </w:tcPr>
          <w:p w14:paraId="56B3EFF5" w14:textId="77777777" w:rsidR="00A46078" w:rsidRPr="00147982" w:rsidRDefault="00A46078" w:rsidP="00450DD2">
            <w:pPr>
              <w:jc w:val="center"/>
              <w:rPr>
                <w:rFonts w:ascii="Montserrat" w:eastAsia="Calibri" w:hAnsi="Montserrat" w:cs="Calibri"/>
                <w:color w:val="404040"/>
                <w:sz w:val="20"/>
                <w:szCs w:val="20"/>
              </w:rPr>
            </w:pPr>
          </w:p>
        </w:tc>
        <w:tc>
          <w:tcPr>
            <w:tcW w:w="1754" w:type="dxa"/>
            <w:tcBorders>
              <w:top w:val="single" w:sz="4" w:space="0" w:color="595959"/>
              <w:left w:val="single" w:sz="4" w:space="0" w:color="595959"/>
              <w:bottom w:val="single" w:sz="4" w:space="0" w:color="595959"/>
              <w:right w:val="single" w:sz="4" w:space="0" w:color="595959"/>
            </w:tcBorders>
            <w:vAlign w:val="center"/>
          </w:tcPr>
          <w:p w14:paraId="500975FA" w14:textId="0C0411A5" w:rsidR="00A46078" w:rsidRPr="00147982" w:rsidRDefault="00A46078" w:rsidP="00450DD2">
            <w:pPr>
              <w:jc w:val="center"/>
              <w:rPr>
                <w:rFonts w:ascii="Montserrat" w:eastAsia="Calibri" w:hAnsi="Montserrat" w:cs="Calibri"/>
                <w:color w:val="404040"/>
                <w:sz w:val="20"/>
                <w:szCs w:val="20"/>
              </w:rPr>
            </w:pPr>
            <w:r w:rsidRPr="00147982">
              <w:rPr>
                <w:rStyle w:val="normaltextrun"/>
                <w:rFonts w:ascii="Montserrat" w:hAnsi="Montserrat" w:cs="Segoe UI"/>
                <w:sz w:val="20"/>
                <w:szCs w:val="20"/>
              </w:rPr>
              <w:t>700 es la meta del año 2024</w:t>
            </w:r>
          </w:p>
        </w:tc>
        <w:tc>
          <w:tcPr>
            <w:tcW w:w="1490"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5FFC7D9" w14:textId="137A6C83" w:rsidR="00A46078" w:rsidRPr="00147982" w:rsidRDefault="00A46078" w:rsidP="00450DD2">
            <w:pPr>
              <w:jc w:val="center"/>
              <w:rPr>
                <w:rFonts w:ascii="Montserrat" w:eastAsia="Calibri" w:hAnsi="Montserrat" w:cs="Calibri"/>
                <w:color w:val="0070C0"/>
                <w:sz w:val="20"/>
                <w:szCs w:val="20"/>
              </w:rPr>
            </w:pPr>
            <w:r w:rsidRPr="00147982">
              <w:rPr>
                <w:rFonts w:ascii="Montserrat" w:eastAsia="Calibri" w:hAnsi="Montserrat" w:cs="Calibri"/>
                <w:color w:val="000000" w:themeColor="text1"/>
                <w:sz w:val="20"/>
                <w:szCs w:val="20"/>
              </w:rPr>
              <w:t>700</w:t>
            </w:r>
          </w:p>
        </w:tc>
        <w:tc>
          <w:tcPr>
            <w:tcW w:w="1779"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0A28303" w14:textId="1CFFBF70" w:rsidR="00A46078" w:rsidRPr="00147982" w:rsidRDefault="00A46078" w:rsidP="00450DD2">
            <w:pPr>
              <w:jc w:val="center"/>
              <w:rPr>
                <w:rFonts w:ascii="Montserrat" w:eastAsia="Calibri" w:hAnsi="Montserrat" w:cs="Calibri"/>
                <w:color w:val="0070C0"/>
                <w:sz w:val="20"/>
                <w:szCs w:val="20"/>
              </w:rPr>
            </w:pPr>
            <w:r w:rsidRPr="00147982">
              <w:rPr>
                <w:rFonts w:ascii="Montserrat" w:eastAsia="Calibri" w:hAnsi="Montserrat" w:cs="Calibri"/>
                <w:color w:val="000000" w:themeColor="text1"/>
                <w:sz w:val="20"/>
                <w:szCs w:val="20"/>
              </w:rPr>
              <w:t>NA</w:t>
            </w:r>
          </w:p>
        </w:tc>
      </w:tr>
    </w:tbl>
    <w:p w14:paraId="2A365157" w14:textId="739D6CC6" w:rsidR="00A46078" w:rsidRPr="00147982" w:rsidRDefault="00A46078" w:rsidP="00A46078">
      <w:pPr>
        <w:rPr>
          <w:sz w:val="22"/>
          <w:szCs w:val="22"/>
        </w:rPr>
      </w:pPr>
    </w:p>
    <w:tbl>
      <w:tblPr>
        <w:tblpPr w:leftFromText="141" w:rightFromText="141" w:vertAnchor="text" w:horzAnchor="margin" w:tblpY="168"/>
        <w:tblW w:w="9776" w:type="dxa"/>
        <w:tblLayout w:type="fixed"/>
        <w:tblLook w:val="0400" w:firstRow="0" w:lastRow="0" w:firstColumn="0" w:lastColumn="0" w:noHBand="0" w:noVBand="1"/>
      </w:tblPr>
      <w:tblGrid>
        <w:gridCol w:w="1413"/>
        <w:gridCol w:w="1417"/>
        <w:gridCol w:w="1923"/>
        <w:gridCol w:w="1754"/>
        <w:gridCol w:w="1490"/>
        <w:gridCol w:w="1779"/>
      </w:tblGrid>
      <w:tr w:rsidR="00A46078" w:rsidRPr="00147982" w14:paraId="5208AFB5" w14:textId="77777777" w:rsidTr="00450DD2">
        <w:trPr>
          <w:trHeight w:val="461"/>
        </w:trPr>
        <w:tc>
          <w:tcPr>
            <w:tcW w:w="1413" w:type="dxa"/>
            <w:vMerge w:val="restart"/>
            <w:tcBorders>
              <w:top w:val="single" w:sz="4" w:space="0" w:color="595959"/>
              <w:left w:val="single" w:sz="4" w:space="0" w:color="595959"/>
              <w:right w:val="single" w:sz="4" w:space="0" w:color="595959"/>
            </w:tcBorders>
            <w:shd w:val="clear" w:color="auto" w:fill="F2F2F2"/>
            <w:vAlign w:val="center"/>
          </w:tcPr>
          <w:p w14:paraId="00DB4356" w14:textId="77777777" w:rsidR="00A46078" w:rsidRPr="00147982" w:rsidRDefault="00A4607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Parámetro 2</w:t>
            </w:r>
          </w:p>
        </w:tc>
        <w:tc>
          <w:tcPr>
            <w:tcW w:w="1417" w:type="dxa"/>
            <w:vMerge w:val="restart"/>
            <w:tcBorders>
              <w:top w:val="single" w:sz="4" w:space="0" w:color="595959"/>
              <w:left w:val="single" w:sz="4" w:space="0" w:color="595959"/>
              <w:right w:val="single" w:sz="4" w:space="0" w:color="595959"/>
            </w:tcBorders>
            <w:shd w:val="clear" w:color="auto" w:fill="F2F2F2"/>
            <w:vAlign w:val="center"/>
          </w:tcPr>
          <w:p w14:paraId="76B2EDB7" w14:textId="77777777" w:rsidR="00A46078" w:rsidRPr="00147982" w:rsidRDefault="00A46078" w:rsidP="00450DD2">
            <w:pPr>
              <w:pBdr>
                <w:top w:val="nil"/>
                <w:left w:val="nil"/>
                <w:bottom w:val="nil"/>
                <w:right w:val="nil"/>
                <w:between w:val="nil"/>
              </w:pBd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Número de personas lectoras de las revistas de difusión y divulgación de la ciencia. </w:t>
            </w:r>
          </w:p>
        </w:tc>
        <w:tc>
          <w:tcPr>
            <w:tcW w:w="1923" w:type="dxa"/>
            <w:vMerge w:val="restart"/>
            <w:tcBorders>
              <w:top w:val="single" w:sz="4" w:space="0" w:color="595959"/>
              <w:left w:val="single" w:sz="4" w:space="0" w:color="595959"/>
              <w:right w:val="single" w:sz="4" w:space="0" w:color="595959"/>
            </w:tcBorders>
            <w:shd w:val="clear" w:color="auto" w:fill="F2F2F2"/>
            <w:vAlign w:val="center"/>
          </w:tcPr>
          <w:p w14:paraId="49567D84" w14:textId="77777777" w:rsidR="00A46078" w:rsidRPr="00147982" w:rsidRDefault="00A4607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Número de lectores= Número de lectores Sociedad y Ambiente+</w:t>
            </w:r>
          </w:p>
          <w:p w14:paraId="161A15E2" w14:textId="77777777" w:rsidR="00A46078" w:rsidRPr="00147982" w:rsidRDefault="00A4607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 xml:space="preserve">Número de lectores </w:t>
            </w:r>
            <w:proofErr w:type="spellStart"/>
            <w:r w:rsidRPr="00147982">
              <w:rPr>
                <w:rFonts w:ascii="Montserrat" w:eastAsia="Calibri" w:hAnsi="Montserrat" w:cs="Calibri"/>
                <w:color w:val="404040"/>
                <w:sz w:val="20"/>
                <w:szCs w:val="20"/>
              </w:rPr>
              <w:t>Ecofronteras</w:t>
            </w:r>
            <w:proofErr w:type="spellEnd"/>
            <w:r w:rsidRPr="00147982">
              <w:rPr>
                <w:rFonts w:ascii="Montserrat" w:eastAsia="Calibri" w:hAnsi="Montserrat" w:cs="Calibri"/>
                <w:color w:val="404040"/>
                <w:sz w:val="20"/>
                <w:szCs w:val="20"/>
              </w:rPr>
              <w:t> </w:t>
            </w:r>
          </w:p>
        </w:tc>
        <w:tc>
          <w:tcPr>
            <w:tcW w:w="1754"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01C64C48" w14:textId="77777777" w:rsidR="00A46078" w:rsidRPr="00147982" w:rsidRDefault="00A46078" w:rsidP="00450DD2">
            <w:pPr>
              <w:jc w:val="center"/>
              <w:rPr>
                <w:rFonts w:eastAsia="Calibri" w:cs="Calibri"/>
                <w:color w:val="404040"/>
                <w:sz w:val="20"/>
                <w:szCs w:val="20"/>
              </w:rPr>
            </w:pPr>
            <w:r w:rsidRPr="00147982">
              <w:rPr>
                <w:rFonts w:ascii="Montserrat" w:eastAsia="Calibri" w:hAnsi="Montserrat" w:cs="Calibri"/>
                <w:color w:val="404040"/>
                <w:sz w:val="20"/>
                <w:szCs w:val="20"/>
              </w:rPr>
              <w:t>180,000</w:t>
            </w:r>
            <w:r w:rsidRPr="00147982">
              <w:rPr>
                <w:rFonts w:eastAsia="Calibri" w:cs="Calibri"/>
                <w:color w:val="404040"/>
                <w:sz w:val="20"/>
                <w:szCs w:val="20"/>
              </w:rPr>
              <w:t> </w:t>
            </w:r>
          </w:p>
          <w:p w14:paraId="2F691D14" w14:textId="77777777" w:rsidR="00A46078" w:rsidRPr="00147982" w:rsidRDefault="00A46078" w:rsidP="00450DD2">
            <w:pPr>
              <w:jc w:val="center"/>
              <w:rPr>
                <w:rStyle w:val="normaltextrun"/>
                <w:rFonts w:ascii="Montserrat" w:hAnsi="Montserrat" w:cs="Segoe UI"/>
                <w:color w:val="000000"/>
                <w:sz w:val="20"/>
                <w:szCs w:val="20"/>
              </w:rPr>
            </w:pPr>
            <w:r w:rsidRPr="00147982">
              <w:rPr>
                <w:rStyle w:val="normaltextrun"/>
                <w:rFonts w:ascii="Montserrat" w:hAnsi="Montserrat" w:cs="Segoe UI"/>
                <w:color w:val="000000"/>
                <w:sz w:val="20"/>
                <w:szCs w:val="20"/>
              </w:rPr>
              <w:t>es la meta</w:t>
            </w:r>
          </w:p>
          <w:p w14:paraId="6E8D6793" w14:textId="77777777" w:rsidR="00A46078" w:rsidRPr="00147982" w:rsidRDefault="00A46078" w:rsidP="00450DD2">
            <w:pPr>
              <w:jc w:val="center"/>
              <w:rPr>
                <w:rFonts w:ascii="Montserrat" w:eastAsia="Calibri" w:hAnsi="Montserrat" w:cs="Calibri"/>
                <w:color w:val="404040"/>
                <w:sz w:val="20"/>
                <w:szCs w:val="20"/>
              </w:rPr>
            </w:pPr>
            <w:r w:rsidRPr="00147982">
              <w:rPr>
                <w:rStyle w:val="normaltextrun"/>
                <w:rFonts w:ascii="Montserrat" w:hAnsi="Montserrat" w:cs="Segoe UI"/>
                <w:color w:val="000000"/>
                <w:sz w:val="20"/>
                <w:szCs w:val="20"/>
              </w:rPr>
              <w:t>acumulada para el periodo 2022-2024</w:t>
            </w:r>
          </w:p>
          <w:p w14:paraId="41CB650B" w14:textId="77777777" w:rsidR="00A46078" w:rsidRPr="00147982" w:rsidRDefault="00A46078" w:rsidP="00450DD2">
            <w:pPr>
              <w:jc w:val="center"/>
              <w:rPr>
                <w:rFonts w:ascii="Montserrat" w:eastAsia="Calibri" w:hAnsi="Montserrat" w:cs="Calibri"/>
                <w:color w:val="404040"/>
                <w:sz w:val="20"/>
                <w:szCs w:val="20"/>
              </w:rPr>
            </w:pPr>
          </w:p>
        </w:tc>
        <w:tc>
          <w:tcPr>
            <w:tcW w:w="149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2F02D8A" w14:textId="77777777" w:rsidR="00A46078" w:rsidRPr="00147982" w:rsidRDefault="00A46078" w:rsidP="00450DD2">
            <w:pPr>
              <w:jc w:val="center"/>
              <w:rPr>
                <w:rFonts w:ascii="Montserrat" w:eastAsia="Calibri" w:hAnsi="Montserrat" w:cs="Calibri"/>
                <w:color w:val="0070C0"/>
                <w:sz w:val="20"/>
                <w:szCs w:val="20"/>
                <w:highlight w:val="yellow"/>
              </w:rPr>
            </w:pPr>
          </w:p>
        </w:tc>
        <w:tc>
          <w:tcPr>
            <w:tcW w:w="1779"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430FD91B" w14:textId="77777777" w:rsidR="00A46078" w:rsidRPr="00147982" w:rsidRDefault="00A46078" w:rsidP="00450DD2">
            <w:pPr>
              <w:jc w:val="center"/>
              <w:rPr>
                <w:rFonts w:ascii="Montserrat" w:eastAsia="Calibri" w:hAnsi="Montserrat" w:cs="Calibri"/>
                <w:color w:val="0070C0"/>
                <w:sz w:val="20"/>
                <w:szCs w:val="20"/>
                <w:highlight w:val="yellow"/>
              </w:rPr>
            </w:pPr>
          </w:p>
        </w:tc>
      </w:tr>
      <w:tr w:rsidR="00A46078" w:rsidRPr="00147982" w14:paraId="4E968224" w14:textId="77777777" w:rsidTr="00A46078">
        <w:trPr>
          <w:trHeight w:val="461"/>
        </w:trPr>
        <w:tc>
          <w:tcPr>
            <w:tcW w:w="1413" w:type="dxa"/>
            <w:vMerge/>
            <w:tcBorders>
              <w:left w:val="single" w:sz="4" w:space="0" w:color="595959"/>
              <w:bottom w:val="single" w:sz="4" w:space="0" w:color="595959"/>
              <w:right w:val="single" w:sz="4" w:space="0" w:color="595959"/>
            </w:tcBorders>
            <w:shd w:val="clear" w:color="auto" w:fill="F2F2F2"/>
            <w:vAlign w:val="center"/>
          </w:tcPr>
          <w:p w14:paraId="324996DC" w14:textId="77777777" w:rsidR="00A46078" w:rsidRPr="00147982" w:rsidRDefault="00A46078" w:rsidP="00450DD2">
            <w:pPr>
              <w:jc w:val="center"/>
              <w:rPr>
                <w:rFonts w:ascii="Montserrat" w:eastAsia="Calibri" w:hAnsi="Montserrat" w:cs="Calibri"/>
                <w:color w:val="404040"/>
                <w:sz w:val="20"/>
                <w:szCs w:val="20"/>
              </w:rPr>
            </w:pPr>
          </w:p>
        </w:tc>
        <w:tc>
          <w:tcPr>
            <w:tcW w:w="1417" w:type="dxa"/>
            <w:vMerge/>
            <w:tcBorders>
              <w:left w:val="single" w:sz="4" w:space="0" w:color="595959"/>
              <w:bottom w:val="single" w:sz="4" w:space="0" w:color="595959"/>
              <w:right w:val="single" w:sz="4" w:space="0" w:color="595959"/>
            </w:tcBorders>
            <w:shd w:val="clear" w:color="auto" w:fill="F2F2F2"/>
            <w:vAlign w:val="center"/>
          </w:tcPr>
          <w:p w14:paraId="4C2D432C" w14:textId="77777777" w:rsidR="00A46078" w:rsidRPr="00147982" w:rsidRDefault="00A46078" w:rsidP="00450DD2">
            <w:pPr>
              <w:pBdr>
                <w:top w:val="nil"/>
                <w:left w:val="nil"/>
                <w:bottom w:val="nil"/>
                <w:right w:val="nil"/>
                <w:between w:val="nil"/>
              </w:pBdr>
              <w:jc w:val="center"/>
              <w:rPr>
                <w:rFonts w:ascii="Montserrat" w:eastAsia="Calibri" w:hAnsi="Montserrat" w:cs="Calibri"/>
                <w:color w:val="404040"/>
                <w:sz w:val="20"/>
                <w:szCs w:val="20"/>
              </w:rPr>
            </w:pPr>
          </w:p>
        </w:tc>
        <w:tc>
          <w:tcPr>
            <w:tcW w:w="1923" w:type="dxa"/>
            <w:vMerge/>
            <w:tcBorders>
              <w:left w:val="single" w:sz="4" w:space="0" w:color="595959"/>
              <w:bottom w:val="single" w:sz="4" w:space="0" w:color="595959"/>
              <w:right w:val="single" w:sz="4" w:space="0" w:color="595959"/>
            </w:tcBorders>
            <w:shd w:val="clear" w:color="auto" w:fill="F2F2F2"/>
            <w:vAlign w:val="center"/>
          </w:tcPr>
          <w:p w14:paraId="7F76D33C" w14:textId="77777777" w:rsidR="00A46078" w:rsidRPr="00147982" w:rsidRDefault="00A46078" w:rsidP="00450DD2">
            <w:pPr>
              <w:jc w:val="center"/>
              <w:rPr>
                <w:rFonts w:ascii="Montserrat" w:eastAsia="Calibri" w:hAnsi="Montserrat" w:cs="Calibri"/>
                <w:color w:val="404040"/>
                <w:sz w:val="20"/>
                <w:szCs w:val="20"/>
              </w:rPr>
            </w:pPr>
          </w:p>
        </w:tc>
        <w:tc>
          <w:tcPr>
            <w:tcW w:w="1754"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0C92A65A" w14:textId="21B245C8" w:rsidR="00A46078" w:rsidRPr="00147982" w:rsidRDefault="00A46078" w:rsidP="00450DD2">
            <w:pPr>
              <w:jc w:val="center"/>
              <w:rPr>
                <w:rFonts w:ascii="Montserrat" w:eastAsia="Calibri" w:hAnsi="Montserrat" w:cs="Calibri"/>
                <w:color w:val="404040"/>
                <w:sz w:val="20"/>
                <w:szCs w:val="20"/>
              </w:rPr>
            </w:pPr>
            <w:r w:rsidRPr="00147982">
              <w:rPr>
                <w:rStyle w:val="normaltextrun"/>
                <w:rFonts w:ascii="Montserrat" w:hAnsi="Montserrat" w:cs="Segoe UI"/>
                <w:sz w:val="20"/>
                <w:szCs w:val="20"/>
              </w:rPr>
              <w:t>60,566 es la meta del año 2024</w:t>
            </w:r>
          </w:p>
        </w:tc>
        <w:tc>
          <w:tcPr>
            <w:tcW w:w="1490" w:type="dxa"/>
            <w:tcBorders>
              <w:top w:val="single" w:sz="4" w:space="0" w:color="595959"/>
              <w:left w:val="single" w:sz="4" w:space="0" w:color="595959"/>
              <w:bottom w:val="single" w:sz="4" w:space="0" w:color="595959"/>
              <w:right w:val="single" w:sz="4" w:space="0" w:color="595959"/>
            </w:tcBorders>
            <w:shd w:val="clear" w:color="auto" w:fill="auto"/>
            <w:vAlign w:val="center"/>
          </w:tcPr>
          <w:p w14:paraId="7104806B" w14:textId="77777777" w:rsidR="00A46078" w:rsidRPr="00147982" w:rsidRDefault="00A46078" w:rsidP="00450DD2">
            <w:pPr>
              <w:jc w:val="center"/>
              <w:rPr>
                <w:rFonts w:ascii="Montserrat" w:eastAsia="Calibri" w:hAnsi="Montserrat" w:cs="Calibri"/>
                <w:color w:val="0070C0"/>
                <w:sz w:val="20"/>
                <w:szCs w:val="20"/>
                <w:highlight w:val="yellow"/>
              </w:rPr>
            </w:pPr>
            <w:r w:rsidRPr="00147982">
              <w:rPr>
                <w:rFonts w:ascii="Montserrat" w:eastAsia="Calibri" w:hAnsi="Montserrat" w:cs="Calibri"/>
                <w:color w:val="000000" w:themeColor="text1"/>
                <w:sz w:val="20"/>
                <w:szCs w:val="20"/>
              </w:rPr>
              <w:t>60,566</w:t>
            </w:r>
          </w:p>
        </w:tc>
        <w:tc>
          <w:tcPr>
            <w:tcW w:w="1779"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54BF6BC7" w14:textId="0F545A7F" w:rsidR="00A46078" w:rsidRPr="00147982" w:rsidRDefault="00B97AAC" w:rsidP="00450DD2">
            <w:pPr>
              <w:jc w:val="center"/>
              <w:rPr>
                <w:rFonts w:ascii="Montserrat" w:eastAsia="Calibri" w:hAnsi="Montserrat" w:cs="Calibri"/>
                <w:color w:val="0070C0"/>
                <w:sz w:val="20"/>
                <w:szCs w:val="20"/>
                <w:highlight w:val="yellow"/>
              </w:rPr>
            </w:pPr>
            <w:r w:rsidRPr="00147982">
              <w:rPr>
                <w:rFonts w:ascii="Montserrat" w:eastAsia="Calibri" w:hAnsi="Montserrat" w:cs="Calibri"/>
                <w:color w:val="000000" w:themeColor="text1"/>
                <w:sz w:val="20"/>
                <w:szCs w:val="20"/>
              </w:rPr>
              <w:t>1</w:t>
            </w:r>
          </w:p>
        </w:tc>
      </w:tr>
    </w:tbl>
    <w:p w14:paraId="3510EB02" w14:textId="7FE52E43" w:rsidR="00A46078" w:rsidRPr="00302EC6" w:rsidRDefault="00A46078" w:rsidP="00302EC6">
      <w:pPr>
        <w:pStyle w:val="Heading1"/>
        <w:numPr>
          <w:ilvl w:val="0"/>
          <w:numId w:val="4"/>
        </w:numPr>
        <w:jc w:val="both"/>
        <w:rPr>
          <w:rFonts w:ascii="Montserrat" w:eastAsiaTheme="minorEastAsia" w:hAnsi="Montserrat" w:cstheme="minorBidi"/>
          <w:color w:val="auto"/>
          <w:sz w:val="22"/>
          <w:szCs w:val="22"/>
        </w:rPr>
      </w:pPr>
      <w:r w:rsidRPr="00147982">
        <w:rPr>
          <w:rFonts w:ascii="Montserrat" w:hAnsi="Montserrat"/>
          <w:sz w:val="22"/>
          <w:szCs w:val="22"/>
        </w:rPr>
        <w:br w:type="page"/>
      </w:r>
      <w:bookmarkStart w:id="6" w:name="_Toc146135828"/>
      <w:r w:rsidRPr="00147982">
        <w:rPr>
          <w:rFonts w:ascii="Montserrat" w:eastAsia="Montserrat ExtraBold" w:hAnsi="Montserrat" w:cs="Montserrat ExtraBold"/>
          <w:b/>
          <w:color w:val="9D2449"/>
          <w:sz w:val="22"/>
          <w:szCs w:val="22"/>
        </w:rPr>
        <w:t>Acciones Objetivo prioritario 4.  Promover la colaboración interinstitucional y articulación con la sociedad, a</w:t>
      </w:r>
      <w:r w:rsidRPr="00302EC6">
        <w:rPr>
          <w:rFonts w:ascii="Times New Roman" w:eastAsia="Montserrat ExtraBold" w:hAnsi="Times New Roman" w:cs="Times New Roman"/>
          <w:b/>
          <w:color w:val="9D2449"/>
          <w:sz w:val="22"/>
          <w:szCs w:val="22"/>
        </w:rPr>
        <w:t> </w:t>
      </w:r>
      <w:r w:rsidRPr="00147982">
        <w:rPr>
          <w:rFonts w:ascii="Montserrat" w:eastAsia="Montserrat ExtraBold" w:hAnsi="Montserrat" w:cs="Montserrat ExtraBold"/>
          <w:b/>
          <w:color w:val="9D2449"/>
          <w:sz w:val="22"/>
          <w:szCs w:val="22"/>
        </w:rPr>
        <w:t>través de la generación de procesos de innovación socioambiental, contratos, convenios y políticas</w:t>
      </w:r>
      <w:r w:rsidRPr="00302EC6">
        <w:rPr>
          <w:rFonts w:ascii="Times New Roman" w:eastAsia="Montserrat ExtraBold" w:hAnsi="Times New Roman" w:cs="Times New Roman"/>
          <w:b/>
          <w:color w:val="9D2449"/>
          <w:sz w:val="22"/>
          <w:szCs w:val="22"/>
        </w:rPr>
        <w:t> </w:t>
      </w:r>
      <w:r w:rsidRPr="00147982">
        <w:rPr>
          <w:rFonts w:ascii="Montserrat" w:eastAsia="Montserrat ExtraBold" w:hAnsi="Montserrat" w:cs="Montserrat ExtraBold"/>
          <w:b/>
          <w:color w:val="9D2449"/>
          <w:sz w:val="22"/>
          <w:szCs w:val="22"/>
        </w:rPr>
        <w:t>públicas, sobre las problemáticas que afectan a la población de la frontera sur de México.</w:t>
      </w:r>
      <w:bookmarkEnd w:id="6"/>
      <w:r w:rsidRPr="00147982">
        <w:rPr>
          <w:rFonts w:ascii="Montserrat" w:eastAsia="Montserrat ExtraBold" w:hAnsi="Montserrat" w:cs="Montserrat ExtraBold"/>
          <w:b/>
          <w:color w:val="9D2449"/>
          <w:sz w:val="22"/>
          <w:szCs w:val="22"/>
        </w:rPr>
        <w:t> </w:t>
      </w:r>
    </w:p>
    <w:p w14:paraId="65147F1F" w14:textId="77777777" w:rsidR="00A46078" w:rsidRPr="00147982" w:rsidRDefault="00A46078" w:rsidP="00A46078">
      <w:pPr>
        <w:spacing w:line="288" w:lineRule="auto"/>
        <w:jc w:val="both"/>
        <w:rPr>
          <w:rFonts w:ascii="Montserrat" w:eastAsia="Montserrat ExtraBold" w:hAnsi="Montserrat" w:cs="Montserrat ExtraBold"/>
          <w:b/>
          <w:color w:val="9D2449"/>
          <w:sz w:val="22"/>
          <w:szCs w:val="22"/>
        </w:rPr>
      </w:pPr>
    </w:p>
    <w:p w14:paraId="5E5DA878" w14:textId="77777777" w:rsidR="00A46078" w:rsidRPr="00147982" w:rsidRDefault="00A46078" w:rsidP="00A46078">
      <w:pPr>
        <w:spacing w:line="288" w:lineRule="auto"/>
        <w:jc w:val="both"/>
        <w:rPr>
          <w:rFonts w:ascii="Montserrat" w:eastAsia="Montserrat ExtraBold" w:hAnsi="Montserrat" w:cs="Montserrat ExtraBold"/>
          <w:b/>
          <w:color w:val="9D2449"/>
          <w:sz w:val="22"/>
          <w:szCs w:val="22"/>
        </w:rPr>
      </w:pPr>
      <w:r w:rsidRPr="00147982">
        <w:rPr>
          <w:rFonts w:ascii="Montserrat" w:eastAsia="Montserrat ExtraBold" w:hAnsi="Montserrat" w:cs="Montserrat ExtraBold"/>
          <w:b/>
          <w:color w:val="9D2449"/>
          <w:sz w:val="22"/>
          <w:szCs w:val="22"/>
        </w:rPr>
        <w:t>Procesos de colaboración formalizados</w:t>
      </w:r>
    </w:p>
    <w:p w14:paraId="4A14E620" w14:textId="77777777" w:rsidR="00A46078" w:rsidRPr="00147982" w:rsidRDefault="00A46078" w:rsidP="00A46078">
      <w:pPr>
        <w:spacing w:line="288" w:lineRule="auto"/>
        <w:jc w:val="both"/>
        <w:rPr>
          <w:rFonts w:ascii="Montserrat" w:eastAsia="Montserrat ExtraBold" w:hAnsi="Montserrat" w:cs="Montserrat ExtraBold"/>
          <w:b/>
          <w:color w:val="9D2449"/>
          <w:sz w:val="22"/>
          <w:szCs w:val="22"/>
        </w:rPr>
      </w:pPr>
    </w:p>
    <w:p w14:paraId="1ECD2DFF"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4.1.1.-Promover las colaboraciones interinstitucionales, mediante un uso eficiente del sistema de contratos y convenios, por parte de la comunidad académica y administrativa. </w:t>
      </w:r>
    </w:p>
    <w:p w14:paraId="406A5758"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4AA59E4A"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4.1.2. Promover la gestión de contratos y convenios, mediante un sistema de mejora continua que provea una guía para su uso y beneficie a las diversas instituciones participantes. </w:t>
      </w:r>
    </w:p>
    <w:p w14:paraId="4EB6561F"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4412C9EA"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4.1.3.-Identificar relaciones interinstitucionales a través de la generación de un directorio de participación e incidencia del personal académico en diversos consejos y comités externos. </w:t>
      </w:r>
    </w:p>
    <w:p w14:paraId="1FD8EA01"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5F95F397"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4.1.4.- Socializar experiencias y obstáculos en el diseño de políticas públicas, a través del diseño de conversatorios internos orientados a la construcción de políticas públicas que beneficien el entorno socioambiental. </w:t>
      </w:r>
    </w:p>
    <w:p w14:paraId="16AECFC9"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4B660306"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4.1.5.-Impulsar la generación de documentos de políticas públicas, mediante la creación de capacidades internas.  </w:t>
      </w:r>
    </w:p>
    <w:p w14:paraId="238ECF14"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38AAFA33"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4.1.6.-Mejorar la vinculación en el Parque Científico y Tecnológico de Yucatán (PCTY) a través de difundir las actividades de ECOSUR en el PCTY y viceversa, que favorezcan un ecosistema de innovación. </w:t>
      </w:r>
    </w:p>
    <w:p w14:paraId="124D3864"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3CFBAFAB" w14:textId="1BF78651" w:rsidR="00A46078" w:rsidRPr="005B7B17"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4.1.7.-Identificar y visibilizar los procesos de extensionismo que ha desarrollado ECOSUR a favor del entorno socioambiental de la región. </w:t>
      </w:r>
    </w:p>
    <w:p w14:paraId="1E8EFC8E" w14:textId="77777777" w:rsidR="00A46078" w:rsidRPr="00147982" w:rsidRDefault="00A46078" w:rsidP="00A46078">
      <w:pPr>
        <w:spacing w:line="288" w:lineRule="auto"/>
        <w:jc w:val="both"/>
        <w:rPr>
          <w:rFonts w:ascii="Montserrat" w:eastAsia="Montserrat ExtraBold" w:hAnsi="Montserrat" w:cs="Montserrat ExtraBold"/>
          <w:b/>
          <w:color w:val="9D2449"/>
          <w:sz w:val="22"/>
          <w:szCs w:val="22"/>
        </w:rPr>
      </w:pPr>
      <w:r w:rsidRPr="00147982">
        <w:rPr>
          <w:rFonts w:ascii="Montserrat" w:eastAsia="Montserrat ExtraBold" w:hAnsi="Montserrat" w:cs="Montserrat ExtraBold"/>
          <w:b/>
          <w:color w:val="9D2449"/>
          <w:sz w:val="22"/>
          <w:szCs w:val="22"/>
        </w:rPr>
        <w:t>Transferencia y oferta de servicios</w:t>
      </w:r>
    </w:p>
    <w:p w14:paraId="6E7B875C" w14:textId="77777777" w:rsidR="00A46078" w:rsidRPr="00147982" w:rsidRDefault="00A46078" w:rsidP="00A46078">
      <w:pPr>
        <w:pStyle w:val="paragraph"/>
        <w:spacing w:before="0" w:beforeAutospacing="0" w:after="0" w:afterAutospacing="0"/>
        <w:jc w:val="both"/>
        <w:textAlignment w:val="baseline"/>
        <w:rPr>
          <w:rFonts w:ascii="Montserrat" w:eastAsiaTheme="minorEastAsia" w:hAnsi="Montserrat" w:cstheme="minorBidi"/>
          <w:color w:val="000000" w:themeColor="text1"/>
          <w:sz w:val="22"/>
          <w:szCs w:val="22"/>
          <w:lang w:val="es-ES_tradnl" w:eastAsia="es-ES"/>
        </w:rPr>
      </w:pPr>
    </w:p>
    <w:p w14:paraId="1404C1F8"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4.2.1.- Promover la captación de ingresos externos a través de actualizar y promover el Catálogo de Educación Continua y otros servicios en beneficio de la sociedad. </w:t>
      </w:r>
    </w:p>
    <w:p w14:paraId="15921027"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1F825F78"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4.2.2.-Impulsar la creación de una Unidad de Servicios que promueva la transferencia de tecnologías e innovaciones, en un marco de acuerdos comunes que beneficien a todos los actores. </w:t>
      </w:r>
    </w:p>
    <w:p w14:paraId="67953404"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61F96AD9"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4.2.3.-Contribuir al ecosistema de innovación a través de fomentar y desarrollar las habilidades de vinculación empresarial. </w:t>
      </w:r>
    </w:p>
    <w:p w14:paraId="3884E82A"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5DCB6B39"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4.2.4.-Fomentar la cultura de la propiedad intelectual entre la comunidad para contribuir al ecosistema de innovación de la región sur sureste. </w:t>
      </w:r>
    </w:p>
    <w:p w14:paraId="5FDD4CFC" w14:textId="77777777" w:rsidR="00A46078" w:rsidRPr="00147982" w:rsidRDefault="00A46078" w:rsidP="005B7B17">
      <w:pPr>
        <w:pStyle w:val="paragraph"/>
        <w:spacing w:before="0" w:beforeAutospacing="0" w:after="0" w:afterAutospacing="0" w:line="360" w:lineRule="auto"/>
        <w:jc w:val="both"/>
        <w:textAlignment w:val="baseline"/>
        <w:rPr>
          <w:rFonts w:ascii="Segoe UI" w:hAnsi="Segoe UI" w:cs="Segoe UI"/>
          <w:sz w:val="22"/>
          <w:szCs w:val="22"/>
        </w:rPr>
      </w:pPr>
      <w:r w:rsidRPr="00147982">
        <w:rPr>
          <w:rStyle w:val="eop"/>
          <w:rFonts w:ascii="Montserrat Light" w:hAnsi="Montserrat Light" w:cs="Segoe UI"/>
          <w:color w:val="404040"/>
          <w:sz w:val="22"/>
          <w:szCs w:val="22"/>
        </w:rPr>
        <w:t> </w:t>
      </w:r>
    </w:p>
    <w:p w14:paraId="47DF533C" w14:textId="77777777" w:rsidR="00A46078" w:rsidRPr="00147982" w:rsidRDefault="00A46078" w:rsidP="005B7B17">
      <w:pPr>
        <w:pStyle w:val="paragraph"/>
        <w:spacing w:before="0" w:beforeAutospacing="0" w:after="0" w:afterAutospacing="0" w:line="360" w:lineRule="auto"/>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4.2.5.-Impulsar procesos de transferencia de tecnología y maduración de los desarrollos tecnológicos en beneficio de la sociedad y el ambiente. </w:t>
      </w:r>
    </w:p>
    <w:p w14:paraId="6E3866E1" w14:textId="60EFA387" w:rsidR="00A46078" w:rsidRPr="00147982" w:rsidRDefault="00A46078" w:rsidP="00CE6BD0">
      <w:pPr>
        <w:pStyle w:val="paragraph"/>
        <w:spacing w:before="0" w:beforeAutospacing="0" w:after="0" w:afterAutospacing="0"/>
        <w:jc w:val="both"/>
        <w:textAlignment w:val="baseline"/>
        <w:rPr>
          <w:rFonts w:ascii="Montserrat" w:eastAsiaTheme="minorEastAsia" w:hAnsi="Montserrat" w:cstheme="minorBidi"/>
          <w:color w:val="000000" w:themeColor="text1"/>
          <w:sz w:val="22"/>
          <w:szCs w:val="22"/>
          <w:lang w:val="es-ES_tradnl" w:eastAsia="es-ES"/>
        </w:rPr>
      </w:pPr>
      <w:r w:rsidRPr="00147982">
        <w:rPr>
          <w:rFonts w:ascii="Montserrat" w:eastAsiaTheme="minorEastAsia" w:hAnsi="Montserrat" w:cstheme="minorBidi"/>
          <w:color w:val="000000" w:themeColor="text1"/>
          <w:sz w:val="22"/>
          <w:szCs w:val="22"/>
          <w:lang w:val="es-ES_tradnl" w:eastAsia="es-ES"/>
        </w:rPr>
        <w:t> </w:t>
      </w:r>
    </w:p>
    <w:p w14:paraId="04CFC87E" w14:textId="77777777" w:rsidR="00A46078" w:rsidRPr="00147982" w:rsidRDefault="00A46078" w:rsidP="00A46078">
      <w:pPr>
        <w:pStyle w:val="ListParagraph"/>
        <w:numPr>
          <w:ilvl w:val="0"/>
          <w:numId w:val="1"/>
        </w:numPr>
        <w:pBdr>
          <w:top w:val="nil"/>
          <w:left w:val="nil"/>
          <w:bottom w:val="nil"/>
          <w:right w:val="nil"/>
          <w:between w:val="nil"/>
        </w:pBdr>
        <w:spacing w:line="288" w:lineRule="auto"/>
        <w:rPr>
          <w:rFonts w:ascii="Montserrat" w:eastAsia="Montserrat ExtraBold" w:hAnsi="Montserrat" w:cs="Montserrat ExtraBold"/>
          <w:i/>
          <w:iCs/>
          <w:color w:val="9D2449"/>
          <w:sz w:val="22"/>
          <w:szCs w:val="22"/>
        </w:rPr>
      </w:pPr>
      <w:r w:rsidRPr="00147982">
        <w:rPr>
          <w:rFonts w:ascii="Montserrat" w:eastAsia="Montserrat ExtraBold" w:hAnsi="Montserrat" w:cs="Montserrat ExtraBold"/>
          <w:i/>
          <w:iCs/>
          <w:color w:val="9D2449"/>
          <w:sz w:val="22"/>
          <w:szCs w:val="22"/>
        </w:rPr>
        <w:t>Indicadores (meta y parámetros).</w:t>
      </w:r>
    </w:p>
    <w:tbl>
      <w:tblPr>
        <w:tblpPr w:leftFromText="141" w:rightFromText="141" w:vertAnchor="text" w:horzAnchor="margin" w:tblpY="168"/>
        <w:tblW w:w="9776" w:type="dxa"/>
        <w:tblLayout w:type="fixed"/>
        <w:tblLook w:val="0400" w:firstRow="0" w:lastRow="0" w:firstColumn="0" w:lastColumn="0" w:noHBand="0" w:noVBand="1"/>
      </w:tblPr>
      <w:tblGrid>
        <w:gridCol w:w="1413"/>
        <w:gridCol w:w="1417"/>
        <w:gridCol w:w="1923"/>
        <w:gridCol w:w="1754"/>
        <w:gridCol w:w="1490"/>
        <w:gridCol w:w="1779"/>
      </w:tblGrid>
      <w:tr w:rsidR="00A46078" w:rsidRPr="00147982" w14:paraId="0B45D441" w14:textId="77777777" w:rsidTr="00450DD2">
        <w:trPr>
          <w:trHeight w:val="917"/>
        </w:trPr>
        <w:tc>
          <w:tcPr>
            <w:tcW w:w="9776" w:type="dxa"/>
            <w:gridSpan w:val="6"/>
            <w:tcBorders>
              <w:top w:val="single" w:sz="4" w:space="0" w:color="595959"/>
              <w:left w:val="single" w:sz="4" w:space="0" w:color="595959"/>
              <w:bottom w:val="single" w:sz="4" w:space="0" w:color="595959"/>
              <w:right w:val="single" w:sz="4" w:space="0" w:color="595959"/>
            </w:tcBorders>
            <w:shd w:val="clear" w:color="auto" w:fill="D4C19C"/>
            <w:vAlign w:val="center"/>
          </w:tcPr>
          <w:p w14:paraId="324B3BE7" w14:textId="77777777" w:rsidR="00A46078" w:rsidRPr="00147982" w:rsidRDefault="00A4607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Indicadores del Objetivo 4</w:t>
            </w:r>
          </w:p>
        </w:tc>
      </w:tr>
      <w:tr w:rsidR="00A46078" w:rsidRPr="00147982" w14:paraId="4AE8CB1D" w14:textId="77777777" w:rsidTr="00450DD2">
        <w:trPr>
          <w:trHeight w:val="917"/>
        </w:trPr>
        <w:tc>
          <w:tcPr>
            <w:tcW w:w="2830" w:type="dxa"/>
            <w:gridSpan w:val="2"/>
            <w:tcBorders>
              <w:top w:val="single" w:sz="4" w:space="0" w:color="595959"/>
              <w:left w:val="single" w:sz="4" w:space="0" w:color="595959"/>
              <w:bottom w:val="single" w:sz="4" w:space="0" w:color="595959"/>
              <w:right w:val="single" w:sz="4" w:space="0" w:color="595959"/>
            </w:tcBorders>
            <w:shd w:val="clear" w:color="auto" w:fill="D4C19C"/>
            <w:vAlign w:val="center"/>
          </w:tcPr>
          <w:p w14:paraId="10EC7218" w14:textId="77777777" w:rsidR="00A46078" w:rsidRPr="00147982" w:rsidRDefault="00A4607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Indicador</w:t>
            </w:r>
          </w:p>
        </w:tc>
        <w:tc>
          <w:tcPr>
            <w:tcW w:w="1923"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59E1CA33" w14:textId="77777777" w:rsidR="00A46078" w:rsidRPr="00147982" w:rsidRDefault="00A4607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Método de Cálculo</w:t>
            </w:r>
          </w:p>
        </w:tc>
        <w:tc>
          <w:tcPr>
            <w:tcW w:w="1754"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4616EB4E" w14:textId="77777777" w:rsidR="00A46078" w:rsidRPr="00147982" w:rsidRDefault="00A4607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Meta 2024</w:t>
            </w:r>
          </w:p>
        </w:tc>
        <w:tc>
          <w:tcPr>
            <w:tcW w:w="1490"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784DF4F0" w14:textId="77777777" w:rsidR="00A46078" w:rsidRPr="00147982" w:rsidRDefault="00A4607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Numerador 2024</w:t>
            </w:r>
          </w:p>
        </w:tc>
        <w:tc>
          <w:tcPr>
            <w:tcW w:w="1779"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61BA80B7" w14:textId="77777777" w:rsidR="00A46078" w:rsidRPr="00147982" w:rsidRDefault="00A4607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Denominador 2024</w:t>
            </w:r>
          </w:p>
        </w:tc>
      </w:tr>
      <w:tr w:rsidR="00A46078" w:rsidRPr="00147982" w14:paraId="6980210E" w14:textId="77777777" w:rsidTr="00450DD2">
        <w:trPr>
          <w:trHeight w:val="461"/>
        </w:trPr>
        <w:tc>
          <w:tcPr>
            <w:tcW w:w="1413" w:type="dxa"/>
            <w:vMerge w:val="restart"/>
            <w:tcBorders>
              <w:top w:val="single" w:sz="4" w:space="0" w:color="595959"/>
              <w:left w:val="single" w:sz="4" w:space="0" w:color="595959"/>
              <w:right w:val="single" w:sz="4" w:space="0" w:color="595959"/>
            </w:tcBorders>
            <w:shd w:val="clear" w:color="auto" w:fill="F2F2F2"/>
            <w:vAlign w:val="center"/>
          </w:tcPr>
          <w:p w14:paraId="5FC5012F" w14:textId="77777777" w:rsidR="00A46078" w:rsidRPr="00147982" w:rsidRDefault="00A4607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Meta para el bienestar</w:t>
            </w:r>
          </w:p>
        </w:tc>
        <w:tc>
          <w:tcPr>
            <w:tcW w:w="1417" w:type="dxa"/>
            <w:vMerge w:val="restart"/>
            <w:tcBorders>
              <w:top w:val="single" w:sz="4" w:space="0" w:color="595959"/>
              <w:left w:val="single" w:sz="4" w:space="0" w:color="595959"/>
              <w:right w:val="single" w:sz="4" w:space="0" w:color="595959"/>
            </w:tcBorders>
            <w:shd w:val="clear" w:color="auto" w:fill="F2F2F2"/>
            <w:vAlign w:val="center"/>
          </w:tcPr>
          <w:p w14:paraId="23CB4643" w14:textId="77777777" w:rsidR="00A46078" w:rsidRPr="00147982" w:rsidRDefault="00A46078" w:rsidP="00450DD2">
            <w:pPr>
              <w:pBdr>
                <w:top w:val="nil"/>
                <w:left w:val="nil"/>
                <w:bottom w:val="nil"/>
                <w:right w:val="nil"/>
                <w:between w:val="nil"/>
              </w:pBdr>
              <w:jc w:val="center"/>
              <w:rPr>
                <w:rFonts w:ascii="Montserrat" w:eastAsia="Calibri" w:hAnsi="Montserrat" w:cs="Calibri"/>
                <w:color w:val="404040"/>
                <w:sz w:val="20"/>
                <w:szCs w:val="20"/>
              </w:rPr>
            </w:pPr>
            <w:r w:rsidRPr="00147982">
              <w:rPr>
                <w:rStyle w:val="contentcontrolboundarysink"/>
                <w:rFonts w:ascii="Montserrat" w:hAnsi="Montserrat" w:cs="Segoe UI"/>
                <w:color w:val="000000"/>
                <w:sz w:val="20"/>
                <w:szCs w:val="20"/>
              </w:rPr>
              <w:t>​</w:t>
            </w:r>
            <w:r w:rsidRPr="00147982">
              <w:rPr>
                <w:rStyle w:val="normaltextrun"/>
                <w:rFonts w:ascii="Montserrat" w:hAnsi="Montserrat" w:cs="Segoe UI"/>
                <w:color w:val="000000"/>
                <w:sz w:val="20"/>
                <w:szCs w:val="20"/>
              </w:rPr>
              <w:t>Número de procesos de innovación socioambiental</w:t>
            </w:r>
          </w:p>
        </w:tc>
        <w:tc>
          <w:tcPr>
            <w:tcW w:w="1923" w:type="dxa"/>
            <w:vMerge w:val="restart"/>
            <w:tcBorders>
              <w:top w:val="single" w:sz="4" w:space="0" w:color="595959"/>
              <w:left w:val="single" w:sz="4" w:space="0" w:color="595959"/>
              <w:right w:val="single" w:sz="4" w:space="0" w:color="595959"/>
            </w:tcBorders>
            <w:shd w:val="clear" w:color="auto" w:fill="F2F2F2"/>
            <w:vAlign w:val="center"/>
          </w:tcPr>
          <w:p w14:paraId="4853382E" w14:textId="77777777" w:rsidR="00A46078" w:rsidRPr="00147982" w:rsidRDefault="00A46078" w:rsidP="00450DD2">
            <w:pPr>
              <w:jc w:val="center"/>
              <w:rPr>
                <w:rFonts w:ascii="Montserrat" w:eastAsia="Calibri" w:hAnsi="Montserrat" w:cs="Calibri"/>
                <w:color w:val="404040"/>
                <w:sz w:val="20"/>
                <w:szCs w:val="20"/>
              </w:rPr>
            </w:pPr>
            <w:r w:rsidRPr="00147982">
              <w:rPr>
                <w:rStyle w:val="normaltextrun"/>
                <w:rFonts w:ascii="Montserrat" w:hAnsi="Montserrat" w:cs="Segoe UI"/>
                <w:color w:val="000000"/>
                <w:sz w:val="20"/>
                <w:szCs w:val="20"/>
              </w:rPr>
              <w:t>Número de procesos de innovación socioambiental =Número de procesos de innovación socioambiental en el año t</w:t>
            </w:r>
            <w:r w:rsidRPr="00147982">
              <w:rPr>
                <w:rStyle w:val="eop"/>
                <w:rFonts w:ascii="Montserrat" w:hAnsi="Montserrat"/>
                <w:color w:val="404040"/>
                <w:sz w:val="20"/>
                <w:szCs w:val="20"/>
                <w:shd w:val="clear" w:color="auto" w:fill="FFFFFF"/>
              </w:rPr>
              <w:t> </w:t>
            </w:r>
          </w:p>
        </w:tc>
        <w:tc>
          <w:tcPr>
            <w:tcW w:w="1754"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B9F0D42" w14:textId="77777777" w:rsidR="00A46078" w:rsidRPr="00147982" w:rsidRDefault="00A46078" w:rsidP="00450DD2">
            <w:pPr>
              <w:jc w:val="center"/>
              <w:rPr>
                <w:rStyle w:val="normaltextrun"/>
                <w:rFonts w:ascii="Montserrat" w:hAnsi="Montserrat" w:cs="Segoe UI"/>
                <w:color w:val="000000"/>
                <w:sz w:val="20"/>
                <w:szCs w:val="20"/>
              </w:rPr>
            </w:pPr>
            <w:r w:rsidRPr="00147982">
              <w:rPr>
                <w:rStyle w:val="normaltextrun"/>
                <w:rFonts w:ascii="Montserrat" w:hAnsi="Montserrat" w:cs="Segoe UI"/>
                <w:color w:val="000000"/>
                <w:sz w:val="20"/>
                <w:szCs w:val="20"/>
              </w:rPr>
              <w:t>15 es la meta</w:t>
            </w:r>
          </w:p>
          <w:p w14:paraId="5FCC80EE" w14:textId="77777777" w:rsidR="00A46078" w:rsidRPr="00147982" w:rsidRDefault="00A46078" w:rsidP="00450DD2">
            <w:pPr>
              <w:jc w:val="center"/>
              <w:rPr>
                <w:rFonts w:ascii="Montserrat" w:eastAsia="Calibri" w:hAnsi="Montserrat" w:cs="Calibri"/>
                <w:color w:val="404040"/>
                <w:sz w:val="20"/>
                <w:szCs w:val="20"/>
              </w:rPr>
            </w:pPr>
            <w:r w:rsidRPr="00147982">
              <w:rPr>
                <w:rStyle w:val="normaltextrun"/>
                <w:rFonts w:ascii="Montserrat" w:hAnsi="Montserrat" w:cs="Segoe UI"/>
                <w:color w:val="000000"/>
                <w:sz w:val="20"/>
                <w:szCs w:val="20"/>
              </w:rPr>
              <w:t>acumulada para el periodo 2022-2024</w:t>
            </w:r>
          </w:p>
        </w:tc>
        <w:tc>
          <w:tcPr>
            <w:tcW w:w="149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437B1024" w14:textId="77777777" w:rsidR="00A46078" w:rsidRPr="00147982" w:rsidRDefault="00A46078" w:rsidP="00450DD2">
            <w:pPr>
              <w:jc w:val="center"/>
              <w:rPr>
                <w:rFonts w:ascii="Montserrat" w:eastAsia="Calibri" w:hAnsi="Montserrat" w:cs="Calibri"/>
                <w:color w:val="0070C0"/>
                <w:sz w:val="20"/>
                <w:szCs w:val="20"/>
                <w:highlight w:val="yellow"/>
              </w:rPr>
            </w:pPr>
          </w:p>
        </w:tc>
        <w:tc>
          <w:tcPr>
            <w:tcW w:w="1779"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6326FB36" w14:textId="77777777" w:rsidR="00A46078" w:rsidRPr="00147982" w:rsidRDefault="00A46078" w:rsidP="00450DD2">
            <w:pPr>
              <w:jc w:val="center"/>
              <w:rPr>
                <w:rFonts w:ascii="Montserrat" w:eastAsia="Calibri" w:hAnsi="Montserrat" w:cs="Calibri"/>
                <w:color w:val="0070C0"/>
                <w:sz w:val="20"/>
                <w:szCs w:val="20"/>
                <w:highlight w:val="yellow"/>
              </w:rPr>
            </w:pPr>
          </w:p>
        </w:tc>
      </w:tr>
      <w:tr w:rsidR="00A46078" w:rsidRPr="00147982" w14:paraId="621530C1" w14:textId="77777777" w:rsidTr="00A46078">
        <w:trPr>
          <w:trHeight w:val="461"/>
        </w:trPr>
        <w:tc>
          <w:tcPr>
            <w:tcW w:w="1413" w:type="dxa"/>
            <w:vMerge/>
            <w:tcBorders>
              <w:left w:val="single" w:sz="4" w:space="0" w:color="595959"/>
              <w:bottom w:val="single" w:sz="4" w:space="0" w:color="595959"/>
              <w:right w:val="single" w:sz="4" w:space="0" w:color="595959"/>
            </w:tcBorders>
            <w:shd w:val="clear" w:color="auto" w:fill="F2F2F2"/>
            <w:vAlign w:val="center"/>
          </w:tcPr>
          <w:p w14:paraId="7380F923" w14:textId="77777777" w:rsidR="00A46078" w:rsidRPr="00147982" w:rsidRDefault="00A46078" w:rsidP="00450DD2">
            <w:pPr>
              <w:jc w:val="center"/>
              <w:rPr>
                <w:rFonts w:ascii="Montserrat" w:eastAsia="Calibri" w:hAnsi="Montserrat" w:cs="Calibri"/>
                <w:color w:val="404040"/>
                <w:sz w:val="20"/>
                <w:szCs w:val="20"/>
              </w:rPr>
            </w:pPr>
          </w:p>
        </w:tc>
        <w:tc>
          <w:tcPr>
            <w:tcW w:w="1417" w:type="dxa"/>
            <w:vMerge/>
            <w:tcBorders>
              <w:left w:val="single" w:sz="4" w:space="0" w:color="595959"/>
              <w:bottom w:val="single" w:sz="4" w:space="0" w:color="595959"/>
              <w:right w:val="single" w:sz="4" w:space="0" w:color="595959"/>
            </w:tcBorders>
            <w:shd w:val="clear" w:color="auto" w:fill="F2F2F2"/>
            <w:vAlign w:val="center"/>
          </w:tcPr>
          <w:p w14:paraId="35E2B8DD" w14:textId="77777777" w:rsidR="00A46078" w:rsidRPr="00147982" w:rsidRDefault="00A46078" w:rsidP="00450DD2">
            <w:pPr>
              <w:pBdr>
                <w:top w:val="nil"/>
                <w:left w:val="nil"/>
                <w:bottom w:val="nil"/>
                <w:right w:val="nil"/>
                <w:between w:val="nil"/>
              </w:pBdr>
              <w:jc w:val="center"/>
              <w:rPr>
                <w:rStyle w:val="contentcontrolboundarysink"/>
                <w:rFonts w:ascii="Montserrat" w:hAnsi="Montserrat" w:cs="Segoe UI"/>
                <w:color w:val="000000"/>
                <w:sz w:val="20"/>
                <w:szCs w:val="20"/>
              </w:rPr>
            </w:pPr>
          </w:p>
        </w:tc>
        <w:tc>
          <w:tcPr>
            <w:tcW w:w="1923" w:type="dxa"/>
            <w:vMerge/>
            <w:tcBorders>
              <w:left w:val="single" w:sz="4" w:space="0" w:color="595959"/>
              <w:bottom w:val="single" w:sz="4" w:space="0" w:color="595959"/>
              <w:right w:val="single" w:sz="4" w:space="0" w:color="595959"/>
            </w:tcBorders>
            <w:shd w:val="clear" w:color="auto" w:fill="F2F2F2"/>
            <w:vAlign w:val="center"/>
          </w:tcPr>
          <w:p w14:paraId="55DAC795" w14:textId="77777777" w:rsidR="00A46078" w:rsidRPr="00147982" w:rsidRDefault="00A46078" w:rsidP="00450DD2">
            <w:pPr>
              <w:jc w:val="center"/>
              <w:rPr>
                <w:rStyle w:val="normaltextrun"/>
                <w:rFonts w:ascii="Montserrat" w:hAnsi="Montserrat" w:cs="Segoe UI"/>
                <w:color w:val="000000"/>
                <w:sz w:val="20"/>
                <w:szCs w:val="20"/>
              </w:rPr>
            </w:pPr>
          </w:p>
        </w:tc>
        <w:tc>
          <w:tcPr>
            <w:tcW w:w="1754"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45277C0A" w14:textId="6A67093A" w:rsidR="00A46078" w:rsidRPr="00147982" w:rsidRDefault="00A46078" w:rsidP="00450DD2">
            <w:pPr>
              <w:jc w:val="center"/>
              <w:rPr>
                <w:rStyle w:val="normaltextrun"/>
                <w:rFonts w:ascii="Montserrat" w:hAnsi="Montserrat" w:cs="Segoe UI"/>
                <w:sz w:val="20"/>
                <w:szCs w:val="20"/>
              </w:rPr>
            </w:pPr>
            <w:r w:rsidRPr="00147982">
              <w:rPr>
                <w:rStyle w:val="normaltextrun"/>
                <w:rFonts w:ascii="Montserrat" w:hAnsi="Montserrat" w:cs="Segoe UI"/>
                <w:sz w:val="20"/>
                <w:szCs w:val="20"/>
              </w:rPr>
              <w:t>7 es la meta del año 2024</w:t>
            </w:r>
          </w:p>
        </w:tc>
        <w:tc>
          <w:tcPr>
            <w:tcW w:w="1490"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6CE6E77" w14:textId="77777777" w:rsidR="00A46078" w:rsidRPr="00147982" w:rsidRDefault="00A46078" w:rsidP="00450DD2">
            <w:pPr>
              <w:jc w:val="center"/>
              <w:rPr>
                <w:rFonts w:ascii="Montserrat" w:eastAsia="Calibri" w:hAnsi="Montserrat" w:cs="Calibri"/>
                <w:color w:val="0070C0"/>
                <w:sz w:val="20"/>
                <w:szCs w:val="20"/>
                <w:highlight w:val="yellow"/>
              </w:rPr>
            </w:pPr>
            <w:r w:rsidRPr="00147982">
              <w:rPr>
                <w:rFonts w:ascii="Montserrat" w:eastAsia="Calibri" w:hAnsi="Montserrat" w:cs="Calibri"/>
                <w:color w:val="000000" w:themeColor="text1"/>
                <w:sz w:val="20"/>
                <w:szCs w:val="20"/>
              </w:rPr>
              <w:t>7</w:t>
            </w:r>
          </w:p>
        </w:tc>
        <w:tc>
          <w:tcPr>
            <w:tcW w:w="1779" w:type="dxa"/>
            <w:tcBorders>
              <w:top w:val="single" w:sz="4" w:space="0" w:color="595959"/>
              <w:left w:val="single" w:sz="4" w:space="0" w:color="595959"/>
              <w:bottom w:val="single" w:sz="4" w:space="0" w:color="595959"/>
              <w:right w:val="single" w:sz="4" w:space="0" w:color="595959"/>
            </w:tcBorders>
            <w:shd w:val="clear" w:color="auto" w:fill="auto"/>
            <w:vAlign w:val="center"/>
          </w:tcPr>
          <w:p w14:paraId="0870951D" w14:textId="1A51FF59" w:rsidR="00A46078" w:rsidRPr="00147982" w:rsidRDefault="00B97AAC" w:rsidP="00A46078">
            <w:pPr>
              <w:jc w:val="center"/>
              <w:rPr>
                <w:rFonts w:ascii="Montserrat" w:eastAsia="Calibri" w:hAnsi="Montserrat" w:cs="Calibri"/>
                <w:color w:val="0070C0"/>
                <w:sz w:val="20"/>
                <w:szCs w:val="20"/>
                <w:highlight w:val="yellow"/>
              </w:rPr>
            </w:pPr>
            <w:r w:rsidRPr="00147982">
              <w:rPr>
                <w:rFonts w:ascii="Montserrat" w:eastAsia="Calibri" w:hAnsi="Montserrat" w:cs="Calibri"/>
                <w:color w:val="000000" w:themeColor="text1"/>
                <w:sz w:val="20"/>
                <w:szCs w:val="20"/>
              </w:rPr>
              <w:t>1</w:t>
            </w:r>
          </w:p>
        </w:tc>
      </w:tr>
      <w:tr w:rsidR="00A46078" w:rsidRPr="00147982" w14:paraId="027E06EA" w14:textId="77777777" w:rsidTr="00450DD2">
        <w:trPr>
          <w:trHeight w:val="461"/>
        </w:trPr>
        <w:tc>
          <w:tcPr>
            <w:tcW w:w="1413" w:type="dxa"/>
            <w:vMerge w:val="restart"/>
            <w:tcBorders>
              <w:top w:val="single" w:sz="4" w:space="0" w:color="595959"/>
              <w:left w:val="single" w:sz="4" w:space="0" w:color="595959"/>
              <w:right w:val="single" w:sz="4" w:space="0" w:color="595959"/>
            </w:tcBorders>
            <w:shd w:val="clear" w:color="auto" w:fill="auto"/>
            <w:vAlign w:val="center"/>
          </w:tcPr>
          <w:p w14:paraId="61FC574B" w14:textId="77777777" w:rsidR="00A46078" w:rsidRPr="00147982" w:rsidRDefault="00A4607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Parámetro 1</w:t>
            </w:r>
          </w:p>
        </w:tc>
        <w:tc>
          <w:tcPr>
            <w:tcW w:w="1417" w:type="dxa"/>
            <w:vMerge w:val="restart"/>
            <w:tcBorders>
              <w:top w:val="single" w:sz="4" w:space="0" w:color="595959"/>
              <w:left w:val="single" w:sz="4" w:space="0" w:color="595959"/>
              <w:right w:val="single" w:sz="4" w:space="0" w:color="595959"/>
            </w:tcBorders>
            <w:vAlign w:val="center"/>
          </w:tcPr>
          <w:p w14:paraId="28ADC9C4" w14:textId="77777777" w:rsidR="00A46078" w:rsidRPr="00147982" w:rsidRDefault="00A46078" w:rsidP="00450DD2">
            <w:pPr>
              <w:pBdr>
                <w:top w:val="nil"/>
                <w:left w:val="nil"/>
                <w:bottom w:val="nil"/>
                <w:right w:val="nil"/>
                <w:between w:val="nil"/>
              </w:pBdr>
              <w:jc w:val="center"/>
              <w:rPr>
                <w:rFonts w:ascii="Montserrat" w:eastAsia="Calibri" w:hAnsi="Montserrat" w:cs="Calibri"/>
                <w:color w:val="404040"/>
                <w:sz w:val="20"/>
                <w:szCs w:val="20"/>
              </w:rPr>
            </w:pPr>
            <w:r w:rsidRPr="00147982">
              <w:rPr>
                <w:rStyle w:val="contentcontrolboundarysink"/>
                <w:rFonts w:ascii="Montserrat" w:hAnsi="Montserrat" w:cs="Segoe UI"/>
                <w:sz w:val="20"/>
                <w:szCs w:val="20"/>
              </w:rPr>
              <w:t>​</w:t>
            </w:r>
            <w:r w:rsidRPr="00147982">
              <w:rPr>
                <w:rStyle w:val="normaltextrun"/>
                <w:rFonts w:ascii="Montserrat" w:hAnsi="Montserrat" w:cs="Segoe UI"/>
                <w:sz w:val="20"/>
                <w:szCs w:val="20"/>
              </w:rPr>
              <w:t>Número de colaboraciones de incidencia en políticas públicas</w:t>
            </w:r>
            <w:r w:rsidRPr="00147982">
              <w:rPr>
                <w:rStyle w:val="normaltextrun"/>
                <w:rFonts w:ascii="Montserrat" w:hAnsi="Montserrat" w:cs="Segoe UI"/>
                <w:color w:val="404040"/>
                <w:sz w:val="20"/>
                <w:szCs w:val="20"/>
              </w:rPr>
              <w:t>.</w:t>
            </w:r>
          </w:p>
        </w:tc>
        <w:tc>
          <w:tcPr>
            <w:tcW w:w="1923" w:type="dxa"/>
            <w:vMerge w:val="restart"/>
            <w:tcBorders>
              <w:top w:val="single" w:sz="4" w:space="0" w:color="595959"/>
              <w:left w:val="single" w:sz="4" w:space="0" w:color="595959"/>
              <w:right w:val="single" w:sz="4" w:space="0" w:color="595959"/>
            </w:tcBorders>
            <w:vAlign w:val="center"/>
          </w:tcPr>
          <w:p w14:paraId="2E221ECC" w14:textId="77777777" w:rsidR="00A46078" w:rsidRPr="00147982" w:rsidRDefault="00A46078" w:rsidP="00450DD2">
            <w:pPr>
              <w:jc w:val="center"/>
              <w:rPr>
                <w:rStyle w:val="normaltextrun"/>
                <w:rFonts w:cs="Segoe UI"/>
                <w:sz w:val="20"/>
                <w:szCs w:val="20"/>
              </w:rPr>
            </w:pPr>
            <w:r w:rsidRPr="00147982">
              <w:rPr>
                <w:rStyle w:val="normaltextrun"/>
                <w:rFonts w:ascii="Montserrat" w:hAnsi="Montserrat" w:cs="Segoe UI"/>
                <w:sz w:val="20"/>
                <w:szCs w:val="20"/>
              </w:rPr>
              <w:t>Incidencia en política pública= Número de colaboraciones orientadas a la incidencia en el año t</w:t>
            </w:r>
          </w:p>
        </w:tc>
        <w:tc>
          <w:tcPr>
            <w:tcW w:w="1754" w:type="dxa"/>
            <w:tcBorders>
              <w:top w:val="single" w:sz="4" w:space="0" w:color="595959"/>
              <w:left w:val="single" w:sz="4" w:space="0" w:color="595959"/>
              <w:bottom w:val="single" w:sz="4" w:space="0" w:color="595959"/>
              <w:right w:val="single" w:sz="4" w:space="0" w:color="595959"/>
            </w:tcBorders>
            <w:vAlign w:val="center"/>
          </w:tcPr>
          <w:p w14:paraId="6E045398" w14:textId="77777777" w:rsidR="00A46078" w:rsidRPr="00147982" w:rsidRDefault="00A46078" w:rsidP="00450DD2">
            <w:pPr>
              <w:jc w:val="center"/>
              <w:rPr>
                <w:rStyle w:val="normaltextrun"/>
                <w:rFonts w:cs="Segoe UI"/>
                <w:sz w:val="20"/>
                <w:szCs w:val="20"/>
              </w:rPr>
            </w:pPr>
            <w:r w:rsidRPr="00147982">
              <w:rPr>
                <w:rStyle w:val="normaltextrun"/>
                <w:rFonts w:ascii="Montserrat" w:hAnsi="Montserrat" w:cs="Segoe UI"/>
                <w:sz w:val="20"/>
                <w:szCs w:val="20"/>
              </w:rPr>
              <w:t>21</w:t>
            </w:r>
            <w:r w:rsidRPr="00147982">
              <w:rPr>
                <w:rStyle w:val="normaltextrun"/>
                <w:rFonts w:cs="Segoe UI"/>
                <w:sz w:val="20"/>
                <w:szCs w:val="20"/>
              </w:rPr>
              <w:t> </w:t>
            </w:r>
          </w:p>
          <w:p w14:paraId="3707E61B" w14:textId="77777777" w:rsidR="00A46078" w:rsidRPr="00147982" w:rsidRDefault="00A46078" w:rsidP="00450DD2">
            <w:pPr>
              <w:jc w:val="center"/>
              <w:rPr>
                <w:rStyle w:val="normaltextrun"/>
                <w:rFonts w:ascii="Montserrat" w:hAnsi="Montserrat" w:cs="Segoe UI"/>
                <w:color w:val="000000"/>
                <w:sz w:val="20"/>
                <w:szCs w:val="20"/>
              </w:rPr>
            </w:pPr>
            <w:r w:rsidRPr="00147982">
              <w:rPr>
                <w:rStyle w:val="normaltextrun"/>
                <w:rFonts w:ascii="Montserrat" w:hAnsi="Montserrat" w:cs="Segoe UI"/>
                <w:color w:val="000000"/>
                <w:sz w:val="20"/>
                <w:szCs w:val="20"/>
              </w:rPr>
              <w:t>es la meta</w:t>
            </w:r>
          </w:p>
          <w:p w14:paraId="45136543" w14:textId="77777777" w:rsidR="00A46078" w:rsidRPr="00147982" w:rsidRDefault="00A46078" w:rsidP="00450DD2">
            <w:pPr>
              <w:jc w:val="center"/>
              <w:rPr>
                <w:rStyle w:val="normaltextrun"/>
                <w:rFonts w:cs="Segoe UI"/>
                <w:sz w:val="20"/>
                <w:szCs w:val="20"/>
              </w:rPr>
            </w:pPr>
            <w:r w:rsidRPr="00147982">
              <w:rPr>
                <w:rStyle w:val="normaltextrun"/>
                <w:rFonts w:ascii="Montserrat" w:hAnsi="Montserrat" w:cs="Segoe UI"/>
                <w:color w:val="000000"/>
                <w:sz w:val="20"/>
                <w:szCs w:val="20"/>
              </w:rPr>
              <w:t>acumulada para el periodo 2022-2024</w:t>
            </w:r>
          </w:p>
        </w:tc>
        <w:tc>
          <w:tcPr>
            <w:tcW w:w="1490" w:type="dxa"/>
            <w:tcBorders>
              <w:top w:val="single" w:sz="4" w:space="0" w:color="595959"/>
              <w:left w:val="single" w:sz="4" w:space="0" w:color="595959"/>
              <w:bottom w:val="single" w:sz="4" w:space="0" w:color="595959"/>
              <w:right w:val="single" w:sz="4" w:space="0" w:color="595959"/>
            </w:tcBorders>
            <w:vAlign w:val="center"/>
          </w:tcPr>
          <w:p w14:paraId="142091CF" w14:textId="77777777" w:rsidR="00A46078" w:rsidRPr="00147982" w:rsidRDefault="00A46078" w:rsidP="00450DD2">
            <w:pPr>
              <w:jc w:val="center"/>
              <w:rPr>
                <w:rFonts w:ascii="Montserrat" w:eastAsia="Calibri" w:hAnsi="Montserrat" w:cs="Calibri"/>
                <w:color w:val="0070C0"/>
                <w:sz w:val="20"/>
                <w:szCs w:val="20"/>
                <w:highlight w:val="yellow"/>
              </w:rPr>
            </w:pPr>
          </w:p>
        </w:tc>
        <w:tc>
          <w:tcPr>
            <w:tcW w:w="1779" w:type="dxa"/>
            <w:tcBorders>
              <w:top w:val="single" w:sz="4" w:space="0" w:color="595959"/>
              <w:left w:val="single" w:sz="4" w:space="0" w:color="595959"/>
              <w:bottom w:val="single" w:sz="4" w:space="0" w:color="595959"/>
              <w:right w:val="single" w:sz="4" w:space="0" w:color="595959"/>
            </w:tcBorders>
            <w:vAlign w:val="center"/>
          </w:tcPr>
          <w:p w14:paraId="40867D34" w14:textId="77777777" w:rsidR="00A46078" w:rsidRPr="00147982" w:rsidRDefault="00A46078" w:rsidP="00450DD2">
            <w:pPr>
              <w:jc w:val="center"/>
              <w:rPr>
                <w:rFonts w:ascii="Montserrat" w:eastAsia="Calibri" w:hAnsi="Montserrat" w:cs="Calibri"/>
                <w:color w:val="0070C0"/>
                <w:sz w:val="20"/>
                <w:szCs w:val="20"/>
                <w:highlight w:val="yellow"/>
              </w:rPr>
            </w:pPr>
          </w:p>
        </w:tc>
      </w:tr>
      <w:tr w:rsidR="00A46078" w:rsidRPr="00147982" w14:paraId="0953D107" w14:textId="77777777" w:rsidTr="00A46078">
        <w:trPr>
          <w:trHeight w:val="461"/>
        </w:trPr>
        <w:tc>
          <w:tcPr>
            <w:tcW w:w="1413" w:type="dxa"/>
            <w:vMerge/>
            <w:tcBorders>
              <w:left w:val="single" w:sz="4" w:space="0" w:color="595959"/>
              <w:bottom w:val="single" w:sz="4" w:space="0" w:color="595959"/>
              <w:right w:val="single" w:sz="4" w:space="0" w:color="595959"/>
            </w:tcBorders>
            <w:shd w:val="clear" w:color="auto" w:fill="auto"/>
            <w:vAlign w:val="center"/>
          </w:tcPr>
          <w:p w14:paraId="37DBFC60" w14:textId="77777777" w:rsidR="00A46078" w:rsidRPr="00147982" w:rsidRDefault="00A46078" w:rsidP="00450DD2">
            <w:pPr>
              <w:jc w:val="center"/>
              <w:rPr>
                <w:rFonts w:ascii="Montserrat" w:eastAsia="Calibri" w:hAnsi="Montserrat" w:cs="Calibri"/>
                <w:color w:val="404040"/>
                <w:sz w:val="20"/>
                <w:szCs w:val="20"/>
              </w:rPr>
            </w:pPr>
          </w:p>
        </w:tc>
        <w:tc>
          <w:tcPr>
            <w:tcW w:w="1417" w:type="dxa"/>
            <w:vMerge/>
            <w:tcBorders>
              <w:left w:val="single" w:sz="4" w:space="0" w:color="595959"/>
              <w:bottom w:val="single" w:sz="4" w:space="0" w:color="595959"/>
              <w:right w:val="single" w:sz="4" w:space="0" w:color="595959"/>
            </w:tcBorders>
            <w:vAlign w:val="center"/>
          </w:tcPr>
          <w:p w14:paraId="0D6DBFA7" w14:textId="77777777" w:rsidR="00A46078" w:rsidRPr="00147982" w:rsidRDefault="00A46078" w:rsidP="00450DD2">
            <w:pPr>
              <w:pBdr>
                <w:top w:val="nil"/>
                <w:left w:val="nil"/>
                <w:bottom w:val="nil"/>
                <w:right w:val="nil"/>
                <w:between w:val="nil"/>
              </w:pBdr>
              <w:jc w:val="center"/>
              <w:rPr>
                <w:rStyle w:val="contentcontrolboundarysink"/>
                <w:rFonts w:ascii="Montserrat" w:hAnsi="Montserrat" w:cs="Segoe UI"/>
                <w:sz w:val="20"/>
                <w:szCs w:val="20"/>
              </w:rPr>
            </w:pPr>
          </w:p>
        </w:tc>
        <w:tc>
          <w:tcPr>
            <w:tcW w:w="1923" w:type="dxa"/>
            <w:vMerge/>
            <w:tcBorders>
              <w:left w:val="single" w:sz="4" w:space="0" w:color="595959"/>
              <w:bottom w:val="single" w:sz="4" w:space="0" w:color="595959"/>
              <w:right w:val="single" w:sz="4" w:space="0" w:color="595959"/>
            </w:tcBorders>
            <w:vAlign w:val="center"/>
          </w:tcPr>
          <w:p w14:paraId="465E2CCE" w14:textId="77777777" w:rsidR="00A46078" w:rsidRPr="00147982" w:rsidRDefault="00A46078" w:rsidP="00450DD2">
            <w:pPr>
              <w:jc w:val="center"/>
              <w:rPr>
                <w:rStyle w:val="normaltextrun"/>
                <w:rFonts w:ascii="Montserrat" w:hAnsi="Montserrat" w:cs="Segoe UI"/>
                <w:sz w:val="20"/>
                <w:szCs w:val="20"/>
              </w:rPr>
            </w:pPr>
          </w:p>
        </w:tc>
        <w:tc>
          <w:tcPr>
            <w:tcW w:w="1754" w:type="dxa"/>
            <w:tcBorders>
              <w:top w:val="single" w:sz="4" w:space="0" w:color="595959"/>
              <w:left w:val="single" w:sz="4" w:space="0" w:color="595959"/>
              <w:bottom w:val="single" w:sz="4" w:space="0" w:color="595959"/>
              <w:right w:val="single" w:sz="4" w:space="0" w:color="595959"/>
            </w:tcBorders>
            <w:vAlign w:val="center"/>
          </w:tcPr>
          <w:p w14:paraId="25E9AB16" w14:textId="475ED7E7" w:rsidR="00A46078" w:rsidRPr="00147982" w:rsidRDefault="00A46078" w:rsidP="00450DD2">
            <w:pPr>
              <w:jc w:val="center"/>
              <w:rPr>
                <w:rStyle w:val="normaltextrun"/>
                <w:rFonts w:ascii="Montserrat" w:hAnsi="Montserrat" w:cs="Segoe UI"/>
                <w:sz w:val="20"/>
                <w:szCs w:val="20"/>
              </w:rPr>
            </w:pPr>
            <w:r w:rsidRPr="00147982">
              <w:rPr>
                <w:rStyle w:val="normaltextrun"/>
                <w:rFonts w:ascii="Montserrat" w:hAnsi="Montserrat" w:cs="Segoe UI"/>
                <w:sz w:val="20"/>
                <w:szCs w:val="20"/>
              </w:rPr>
              <w:t>8 es la meta del año 2024</w:t>
            </w:r>
          </w:p>
        </w:tc>
        <w:tc>
          <w:tcPr>
            <w:tcW w:w="1490"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0553314" w14:textId="77777777" w:rsidR="00A46078" w:rsidRPr="00147982" w:rsidRDefault="00A46078" w:rsidP="00450DD2">
            <w:pPr>
              <w:jc w:val="center"/>
              <w:rPr>
                <w:rFonts w:ascii="Montserrat" w:eastAsia="Calibri" w:hAnsi="Montserrat" w:cs="Calibri"/>
                <w:color w:val="0070C0"/>
                <w:sz w:val="20"/>
                <w:szCs w:val="20"/>
                <w:highlight w:val="yellow"/>
              </w:rPr>
            </w:pPr>
            <w:r w:rsidRPr="00147982">
              <w:rPr>
                <w:rFonts w:ascii="Montserrat" w:eastAsia="Calibri" w:hAnsi="Montserrat" w:cs="Calibri"/>
                <w:color w:val="000000" w:themeColor="text1"/>
                <w:sz w:val="20"/>
                <w:szCs w:val="20"/>
              </w:rPr>
              <w:t>8</w:t>
            </w:r>
          </w:p>
        </w:tc>
        <w:tc>
          <w:tcPr>
            <w:tcW w:w="1779" w:type="dxa"/>
            <w:tcBorders>
              <w:top w:val="single" w:sz="4" w:space="0" w:color="595959"/>
              <w:left w:val="single" w:sz="4" w:space="0" w:color="595959"/>
              <w:bottom w:val="single" w:sz="4" w:space="0" w:color="595959"/>
              <w:right w:val="single" w:sz="4" w:space="0" w:color="595959"/>
            </w:tcBorders>
            <w:vAlign w:val="center"/>
          </w:tcPr>
          <w:p w14:paraId="2F952FB4" w14:textId="27967969" w:rsidR="00A46078" w:rsidRPr="00147982" w:rsidRDefault="00B97AAC" w:rsidP="00A46078">
            <w:pPr>
              <w:jc w:val="center"/>
              <w:rPr>
                <w:rFonts w:ascii="Montserrat" w:eastAsia="Calibri" w:hAnsi="Montserrat" w:cs="Calibri"/>
                <w:color w:val="0070C0"/>
                <w:sz w:val="20"/>
                <w:szCs w:val="20"/>
                <w:highlight w:val="yellow"/>
              </w:rPr>
            </w:pPr>
            <w:r w:rsidRPr="00147982">
              <w:rPr>
                <w:rFonts w:ascii="Montserrat" w:eastAsia="Calibri" w:hAnsi="Montserrat" w:cs="Calibri"/>
                <w:color w:val="000000" w:themeColor="text1"/>
                <w:sz w:val="20"/>
                <w:szCs w:val="20"/>
              </w:rPr>
              <w:t>1</w:t>
            </w:r>
          </w:p>
        </w:tc>
      </w:tr>
      <w:tr w:rsidR="00A46078" w:rsidRPr="00147982" w14:paraId="6E4674F6" w14:textId="77777777" w:rsidTr="00450DD2">
        <w:trPr>
          <w:trHeight w:val="461"/>
        </w:trPr>
        <w:tc>
          <w:tcPr>
            <w:tcW w:w="1413" w:type="dxa"/>
            <w:vMerge w:val="restart"/>
            <w:tcBorders>
              <w:top w:val="single" w:sz="4" w:space="0" w:color="595959"/>
              <w:left w:val="single" w:sz="4" w:space="0" w:color="595959"/>
              <w:right w:val="single" w:sz="4" w:space="0" w:color="595959"/>
            </w:tcBorders>
            <w:shd w:val="clear" w:color="auto" w:fill="F2F2F2" w:themeFill="background1" w:themeFillShade="F2"/>
            <w:vAlign w:val="center"/>
          </w:tcPr>
          <w:p w14:paraId="6F86BBB4" w14:textId="77777777" w:rsidR="00A46078" w:rsidRPr="00147982" w:rsidRDefault="00A4607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Parámetro 2</w:t>
            </w:r>
          </w:p>
        </w:tc>
        <w:tc>
          <w:tcPr>
            <w:tcW w:w="1417" w:type="dxa"/>
            <w:vMerge w:val="restart"/>
            <w:tcBorders>
              <w:top w:val="single" w:sz="4" w:space="0" w:color="595959"/>
              <w:left w:val="single" w:sz="4" w:space="0" w:color="595959"/>
              <w:right w:val="single" w:sz="4" w:space="0" w:color="595959"/>
            </w:tcBorders>
            <w:shd w:val="clear" w:color="auto" w:fill="F2F2F2" w:themeFill="background1" w:themeFillShade="F2"/>
            <w:vAlign w:val="center"/>
          </w:tcPr>
          <w:p w14:paraId="1EDBD125" w14:textId="77777777" w:rsidR="00A46078" w:rsidRPr="00147982" w:rsidRDefault="00A46078" w:rsidP="00450DD2">
            <w:pPr>
              <w:pBdr>
                <w:top w:val="nil"/>
                <w:left w:val="nil"/>
                <w:bottom w:val="nil"/>
                <w:right w:val="nil"/>
                <w:between w:val="nil"/>
              </w:pBdr>
              <w:jc w:val="center"/>
              <w:rPr>
                <w:rFonts w:ascii="Montserrat" w:eastAsia="Calibri" w:hAnsi="Montserrat" w:cs="Calibri"/>
                <w:color w:val="404040"/>
                <w:sz w:val="20"/>
                <w:szCs w:val="20"/>
              </w:rPr>
            </w:pPr>
            <w:r w:rsidRPr="00147982">
              <w:rPr>
                <w:rStyle w:val="contentcontrolboundarysink"/>
                <w:rFonts w:ascii="Montserrat" w:hAnsi="Montserrat" w:cs="Segoe UI"/>
                <w:sz w:val="20"/>
                <w:szCs w:val="20"/>
              </w:rPr>
              <w:t>​</w:t>
            </w:r>
            <w:r w:rsidRPr="00147982">
              <w:rPr>
                <w:rStyle w:val="normaltextrun"/>
                <w:rFonts w:ascii="Montserrat" w:hAnsi="Montserrat" w:cs="Segoe UI"/>
                <w:sz w:val="20"/>
                <w:szCs w:val="20"/>
              </w:rPr>
              <w:t>Proporción de colaboraciones interinstitucionales con actores de la región</w:t>
            </w:r>
          </w:p>
        </w:tc>
        <w:tc>
          <w:tcPr>
            <w:tcW w:w="1923" w:type="dxa"/>
            <w:vMerge w:val="restart"/>
            <w:tcBorders>
              <w:top w:val="single" w:sz="4" w:space="0" w:color="595959"/>
              <w:left w:val="single" w:sz="4" w:space="0" w:color="595959"/>
              <w:right w:val="single" w:sz="4" w:space="0" w:color="595959"/>
            </w:tcBorders>
            <w:shd w:val="clear" w:color="auto" w:fill="F2F2F2" w:themeFill="background1" w:themeFillShade="F2"/>
            <w:vAlign w:val="center"/>
          </w:tcPr>
          <w:p w14:paraId="71F32984" w14:textId="77777777" w:rsidR="00A46078" w:rsidRPr="00147982" w:rsidRDefault="00A46078" w:rsidP="00450DD2">
            <w:pPr>
              <w:jc w:val="center"/>
              <w:rPr>
                <w:rFonts w:ascii="Montserrat" w:eastAsia="Calibri" w:hAnsi="Montserrat" w:cs="Calibri"/>
                <w:color w:val="404040"/>
                <w:sz w:val="20"/>
                <w:szCs w:val="20"/>
              </w:rPr>
            </w:pPr>
            <w:r w:rsidRPr="00147982">
              <w:rPr>
                <w:rStyle w:val="normaltextrun"/>
                <w:rFonts w:ascii="Montserrat" w:hAnsi="Montserrat" w:cs="Segoe UI"/>
                <w:sz w:val="20"/>
                <w:szCs w:val="20"/>
              </w:rPr>
              <w:t xml:space="preserve">Proporción de colaboraciones interinstitucionales con actores de la región= ((Colaboraciones generales con actores de la región/Colaboraciones generales </w:t>
            </w:r>
            <w:proofErr w:type="gramStart"/>
            <w:r w:rsidRPr="00147982">
              <w:rPr>
                <w:rStyle w:val="normaltextrun"/>
                <w:rFonts w:ascii="Montserrat" w:hAnsi="Montserrat" w:cs="Segoe UI"/>
                <w:sz w:val="20"/>
                <w:szCs w:val="20"/>
              </w:rPr>
              <w:t>totales)+</w:t>
            </w:r>
            <w:proofErr w:type="gramEnd"/>
            <w:r w:rsidRPr="00147982">
              <w:rPr>
                <w:rStyle w:val="normaltextrun"/>
                <w:rFonts w:ascii="Montserrat" w:hAnsi="Montserrat" w:cs="Segoe UI"/>
                <w:sz w:val="20"/>
                <w:szCs w:val="20"/>
              </w:rPr>
              <w:t xml:space="preserve"> (Colaboraciones específicas con actores de la región/colabores específicas totales)/2) * 100</w:t>
            </w:r>
            <w:r w:rsidRPr="00147982">
              <w:rPr>
                <w:rStyle w:val="normaltextrun"/>
                <w:rFonts w:cs="Segoe UI"/>
                <w:sz w:val="20"/>
                <w:szCs w:val="20"/>
              </w:rPr>
              <w:t> </w:t>
            </w:r>
          </w:p>
        </w:tc>
        <w:tc>
          <w:tcPr>
            <w:tcW w:w="1754" w:type="dxa"/>
            <w:tcBorders>
              <w:top w:val="single" w:sz="4" w:space="0" w:color="595959"/>
              <w:left w:val="single" w:sz="4" w:space="0" w:color="595959"/>
              <w:bottom w:val="single" w:sz="4" w:space="0" w:color="595959"/>
              <w:right w:val="single" w:sz="4" w:space="0" w:color="595959"/>
            </w:tcBorders>
            <w:shd w:val="clear" w:color="auto" w:fill="F2F2F2" w:themeFill="background1" w:themeFillShade="F2"/>
            <w:vAlign w:val="center"/>
          </w:tcPr>
          <w:p w14:paraId="188CAC2F" w14:textId="1C8D935C" w:rsidR="00A46078" w:rsidRPr="00147982" w:rsidRDefault="00A46078" w:rsidP="00450DD2">
            <w:pPr>
              <w:jc w:val="center"/>
              <w:rPr>
                <w:rStyle w:val="normaltextrun"/>
                <w:rFonts w:ascii="Montserrat" w:hAnsi="Montserrat" w:cs="Segoe UI"/>
                <w:color w:val="000000"/>
                <w:sz w:val="20"/>
                <w:szCs w:val="20"/>
              </w:rPr>
            </w:pPr>
            <w:r w:rsidRPr="00147982">
              <w:rPr>
                <w:rStyle w:val="normaltextrun"/>
                <w:rFonts w:ascii="Montserrat" w:hAnsi="Montserrat" w:cs="Segoe UI"/>
                <w:sz w:val="20"/>
                <w:szCs w:val="20"/>
              </w:rPr>
              <w:t>50%</w:t>
            </w:r>
            <w:r w:rsidRPr="00147982">
              <w:rPr>
                <w:rStyle w:val="normaltextrun"/>
                <w:rFonts w:cs="Segoe UI"/>
                <w:sz w:val="20"/>
                <w:szCs w:val="20"/>
              </w:rPr>
              <w:t> </w:t>
            </w:r>
            <w:r w:rsidRPr="00147982">
              <w:rPr>
                <w:rStyle w:val="normaltextrun"/>
                <w:rFonts w:ascii="Montserrat" w:hAnsi="Montserrat" w:cs="Segoe UI"/>
                <w:color w:val="000000"/>
                <w:sz w:val="20"/>
                <w:szCs w:val="20"/>
              </w:rPr>
              <w:t>es la meta</w:t>
            </w:r>
          </w:p>
          <w:p w14:paraId="67B64B08" w14:textId="77777777" w:rsidR="00A46078" w:rsidRPr="00147982" w:rsidRDefault="00A46078" w:rsidP="00450DD2">
            <w:pPr>
              <w:jc w:val="center"/>
              <w:rPr>
                <w:rStyle w:val="normaltextrun"/>
                <w:rFonts w:cs="Segoe UI"/>
                <w:sz w:val="20"/>
                <w:szCs w:val="20"/>
              </w:rPr>
            </w:pPr>
            <w:r w:rsidRPr="00147982">
              <w:rPr>
                <w:rStyle w:val="normaltextrun"/>
                <w:rFonts w:ascii="Montserrat" w:hAnsi="Montserrat" w:cs="Segoe UI"/>
                <w:color w:val="000000"/>
                <w:sz w:val="20"/>
                <w:szCs w:val="20"/>
              </w:rPr>
              <w:t>acumulada para el periodo 2022-2024</w:t>
            </w:r>
          </w:p>
        </w:tc>
        <w:tc>
          <w:tcPr>
            <w:tcW w:w="1490" w:type="dxa"/>
            <w:tcBorders>
              <w:top w:val="single" w:sz="4" w:space="0" w:color="595959"/>
              <w:left w:val="single" w:sz="4" w:space="0" w:color="595959"/>
              <w:bottom w:val="single" w:sz="4" w:space="0" w:color="595959"/>
              <w:right w:val="single" w:sz="4" w:space="0" w:color="595959"/>
            </w:tcBorders>
            <w:shd w:val="clear" w:color="auto" w:fill="F2F2F2" w:themeFill="background1" w:themeFillShade="F2"/>
            <w:vAlign w:val="center"/>
          </w:tcPr>
          <w:p w14:paraId="57696871" w14:textId="77777777" w:rsidR="00A46078" w:rsidRPr="00147982" w:rsidRDefault="00A46078" w:rsidP="00450DD2">
            <w:pPr>
              <w:jc w:val="center"/>
              <w:rPr>
                <w:rFonts w:ascii="Montserrat" w:eastAsia="Calibri" w:hAnsi="Montserrat" w:cs="Calibri"/>
                <w:color w:val="0070C0"/>
                <w:sz w:val="20"/>
                <w:szCs w:val="20"/>
                <w:highlight w:val="yellow"/>
              </w:rPr>
            </w:pPr>
          </w:p>
        </w:tc>
        <w:tc>
          <w:tcPr>
            <w:tcW w:w="1779" w:type="dxa"/>
            <w:tcBorders>
              <w:top w:val="single" w:sz="4" w:space="0" w:color="595959"/>
              <w:left w:val="single" w:sz="4" w:space="0" w:color="595959"/>
              <w:bottom w:val="single" w:sz="4" w:space="0" w:color="595959"/>
              <w:right w:val="single" w:sz="4" w:space="0" w:color="595959"/>
            </w:tcBorders>
            <w:shd w:val="clear" w:color="auto" w:fill="F2F2F2" w:themeFill="background1" w:themeFillShade="F2"/>
            <w:vAlign w:val="center"/>
          </w:tcPr>
          <w:p w14:paraId="01D89E88" w14:textId="77777777" w:rsidR="00A46078" w:rsidRPr="00147982" w:rsidRDefault="00A46078" w:rsidP="00450DD2">
            <w:pPr>
              <w:jc w:val="center"/>
              <w:rPr>
                <w:rFonts w:ascii="Montserrat" w:eastAsia="Calibri" w:hAnsi="Montserrat" w:cs="Calibri"/>
                <w:color w:val="0070C0"/>
                <w:sz w:val="20"/>
                <w:szCs w:val="20"/>
                <w:highlight w:val="yellow"/>
              </w:rPr>
            </w:pPr>
          </w:p>
        </w:tc>
      </w:tr>
      <w:tr w:rsidR="00A46078" w:rsidRPr="00147982" w14:paraId="5FB64930" w14:textId="77777777" w:rsidTr="00CE6BD0">
        <w:trPr>
          <w:trHeight w:val="461"/>
        </w:trPr>
        <w:tc>
          <w:tcPr>
            <w:tcW w:w="1413" w:type="dxa"/>
            <w:vMerge/>
            <w:tcBorders>
              <w:left w:val="single" w:sz="4" w:space="0" w:color="595959"/>
              <w:bottom w:val="single" w:sz="4" w:space="0" w:color="595959"/>
              <w:right w:val="single" w:sz="4" w:space="0" w:color="595959"/>
            </w:tcBorders>
            <w:shd w:val="clear" w:color="auto" w:fill="F2F2F2" w:themeFill="background1" w:themeFillShade="F2"/>
            <w:vAlign w:val="center"/>
          </w:tcPr>
          <w:p w14:paraId="2001EBFF" w14:textId="77777777" w:rsidR="00A46078" w:rsidRPr="00147982" w:rsidRDefault="00A46078" w:rsidP="00450DD2">
            <w:pPr>
              <w:jc w:val="center"/>
              <w:rPr>
                <w:rFonts w:ascii="Montserrat" w:eastAsia="Calibri" w:hAnsi="Montserrat" w:cs="Calibri"/>
                <w:color w:val="404040"/>
                <w:sz w:val="20"/>
                <w:szCs w:val="20"/>
              </w:rPr>
            </w:pPr>
          </w:p>
        </w:tc>
        <w:tc>
          <w:tcPr>
            <w:tcW w:w="1417" w:type="dxa"/>
            <w:vMerge/>
            <w:tcBorders>
              <w:left w:val="single" w:sz="4" w:space="0" w:color="595959"/>
              <w:bottom w:val="single" w:sz="4" w:space="0" w:color="595959"/>
              <w:right w:val="single" w:sz="4" w:space="0" w:color="595959"/>
            </w:tcBorders>
            <w:shd w:val="clear" w:color="auto" w:fill="F2F2F2" w:themeFill="background1" w:themeFillShade="F2"/>
            <w:vAlign w:val="center"/>
          </w:tcPr>
          <w:p w14:paraId="04C74BF7" w14:textId="77777777" w:rsidR="00A46078" w:rsidRPr="00147982" w:rsidRDefault="00A46078" w:rsidP="00450DD2">
            <w:pPr>
              <w:pBdr>
                <w:top w:val="nil"/>
                <w:left w:val="nil"/>
                <w:bottom w:val="nil"/>
                <w:right w:val="nil"/>
                <w:between w:val="nil"/>
              </w:pBdr>
              <w:jc w:val="center"/>
              <w:rPr>
                <w:rStyle w:val="contentcontrolboundarysink"/>
                <w:rFonts w:ascii="Montserrat" w:hAnsi="Montserrat" w:cs="Segoe UI"/>
                <w:sz w:val="20"/>
                <w:szCs w:val="20"/>
              </w:rPr>
            </w:pPr>
          </w:p>
        </w:tc>
        <w:tc>
          <w:tcPr>
            <w:tcW w:w="1923" w:type="dxa"/>
            <w:vMerge/>
            <w:tcBorders>
              <w:left w:val="single" w:sz="4" w:space="0" w:color="595959"/>
              <w:bottom w:val="single" w:sz="4" w:space="0" w:color="595959"/>
              <w:right w:val="single" w:sz="4" w:space="0" w:color="595959"/>
            </w:tcBorders>
            <w:shd w:val="clear" w:color="auto" w:fill="F2F2F2" w:themeFill="background1" w:themeFillShade="F2"/>
            <w:vAlign w:val="center"/>
          </w:tcPr>
          <w:p w14:paraId="6CB9EA4A" w14:textId="77777777" w:rsidR="00A46078" w:rsidRPr="00147982" w:rsidRDefault="00A46078" w:rsidP="00450DD2">
            <w:pPr>
              <w:jc w:val="center"/>
              <w:rPr>
                <w:rStyle w:val="normaltextrun"/>
                <w:rFonts w:ascii="Montserrat" w:hAnsi="Montserrat" w:cs="Segoe UI"/>
                <w:sz w:val="20"/>
                <w:szCs w:val="20"/>
              </w:rPr>
            </w:pPr>
          </w:p>
        </w:tc>
        <w:tc>
          <w:tcPr>
            <w:tcW w:w="1754" w:type="dxa"/>
            <w:tcBorders>
              <w:top w:val="single" w:sz="4" w:space="0" w:color="595959"/>
              <w:left w:val="single" w:sz="4" w:space="0" w:color="595959"/>
              <w:bottom w:val="single" w:sz="4" w:space="0" w:color="595959"/>
              <w:right w:val="single" w:sz="4" w:space="0" w:color="595959"/>
            </w:tcBorders>
            <w:shd w:val="clear" w:color="auto" w:fill="F2F2F2" w:themeFill="background1" w:themeFillShade="F2"/>
            <w:vAlign w:val="center"/>
          </w:tcPr>
          <w:p w14:paraId="335E157D" w14:textId="0AA624CE" w:rsidR="00A46078" w:rsidRPr="00147982" w:rsidRDefault="00CE6BD0" w:rsidP="00450DD2">
            <w:pPr>
              <w:jc w:val="center"/>
              <w:rPr>
                <w:rStyle w:val="normaltextrun"/>
                <w:rFonts w:ascii="Montserrat" w:hAnsi="Montserrat" w:cs="Segoe UI"/>
                <w:sz w:val="20"/>
                <w:szCs w:val="20"/>
              </w:rPr>
            </w:pPr>
            <w:r w:rsidRPr="00147982">
              <w:rPr>
                <w:rStyle w:val="normaltextrun"/>
                <w:rFonts w:ascii="Montserrat" w:hAnsi="Montserrat" w:cs="Segoe UI"/>
                <w:sz w:val="20"/>
                <w:szCs w:val="20"/>
              </w:rPr>
              <w:t>50%</w:t>
            </w:r>
            <w:r w:rsidR="00A46078" w:rsidRPr="00147982">
              <w:rPr>
                <w:rStyle w:val="normaltextrun"/>
                <w:rFonts w:ascii="Montserrat" w:hAnsi="Montserrat" w:cs="Segoe UI"/>
                <w:sz w:val="20"/>
                <w:szCs w:val="20"/>
              </w:rPr>
              <w:t xml:space="preserve"> es la meta del año 2024</w:t>
            </w:r>
          </w:p>
        </w:tc>
        <w:tc>
          <w:tcPr>
            <w:tcW w:w="1490" w:type="dxa"/>
            <w:tcBorders>
              <w:top w:val="single" w:sz="4" w:space="0" w:color="595959"/>
              <w:left w:val="single" w:sz="4" w:space="0" w:color="595959"/>
              <w:bottom w:val="single" w:sz="4" w:space="0" w:color="595959"/>
              <w:right w:val="single" w:sz="4" w:space="0" w:color="595959"/>
            </w:tcBorders>
            <w:shd w:val="clear" w:color="auto" w:fill="auto"/>
            <w:vAlign w:val="center"/>
          </w:tcPr>
          <w:p w14:paraId="3B6B38F2" w14:textId="1574F3BB" w:rsidR="00A46078" w:rsidRPr="00147982" w:rsidRDefault="00CE6BD0" w:rsidP="00450DD2">
            <w:pPr>
              <w:jc w:val="center"/>
              <w:rPr>
                <w:rFonts w:ascii="Montserrat" w:eastAsia="Calibri" w:hAnsi="Montserrat" w:cs="Calibri"/>
                <w:color w:val="0070C0"/>
                <w:sz w:val="20"/>
                <w:szCs w:val="20"/>
                <w:highlight w:val="yellow"/>
              </w:rPr>
            </w:pPr>
            <w:r w:rsidRPr="00147982">
              <w:rPr>
                <w:rFonts w:ascii="Montserrat" w:eastAsia="Calibri" w:hAnsi="Montserrat" w:cs="Calibri"/>
                <w:color w:val="000000" w:themeColor="text1"/>
                <w:sz w:val="20"/>
                <w:szCs w:val="20"/>
              </w:rPr>
              <w:t>15</w:t>
            </w:r>
          </w:p>
        </w:tc>
        <w:tc>
          <w:tcPr>
            <w:tcW w:w="1779"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B748245" w14:textId="026F241F" w:rsidR="00A46078" w:rsidRPr="00147982" w:rsidRDefault="00CE6BD0" w:rsidP="00CE6BD0">
            <w:pPr>
              <w:jc w:val="center"/>
              <w:rPr>
                <w:rFonts w:ascii="Montserrat" w:eastAsia="Calibri" w:hAnsi="Montserrat" w:cs="Calibri"/>
                <w:color w:val="0070C0"/>
                <w:sz w:val="20"/>
                <w:szCs w:val="20"/>
                <w:highlight w:val="yellow"/>
              </w:rPr>
            </w:pPr>
            <w:r w:rsidRPr="00147982">
              <w:rPr>
                <w:rFonts w:ascii="Montserrat" w:eastAsia="Calibri" w:hAnsi="Montserrat" w:cs="Calibri"/>
                <w:color w:val="000000" w:themeColor="text1"/>
                <w:sz w:val="20"/>
                <w:szCs w:val="20"/>
              </w:rPr>
              <w:t>30</w:t>
            </w:r>
          </w:p>
        </w:tc>
      </w:tr>
    </w:tbl>
    <w:p w14:paraId="1BAD72E6" w14:textId="260E0573" w:rsidR="00D01D45" w:rsidRPr="00147982" w:rsidRDefault="00A46078" w:rsidP="00147982">
      <w:pPr>
        <w:rPr>
          <w:sz w:val="22"/>
          <w:szCs w:val="22"/>
        </w:rPr>
      </w:pPr>
      <w:r w:rsidRPr="00147982">
        <w:rPr>
          <w:sz w:val="22"/>
          <w:szCs w:val="22"/>
        </w:rPr>
        <w:br w:type="page"/>
      </w:r>
    </w:p>
    <w:p w14:paraId="3919A02B" w14:textId="6D5DB593" w:rsidR="00546D48" w:rsidRPr="00147982" w:rsidRDefault="00546D48" w:rsidP="00302EC6">
      <w:pPr>
        <w:pStyle w:val="Heading1"/>
        <w:numPr>
          <w:ilvl w:val="0"/>
          <w:numId w:val="4"/>
        </w:numPr>
        <w:jc w:val="both"/>
        <w:rPr>
          <w:rFonts w:ascii="Montserrat" w:eastAsia="Montserrat ExtraBold" w:hAnsi="Montserrat" w:cs="Montserrat ExtraBold"/>
          <w:b/>
          <w:color w:val="9D2449"/>
          <w:sz w:val="22"/>
          <w:szCs w:val="22"/>
        </w:rPr>
      </w:pPr>
      <w:bookmarkStart w:id="7" w:name="_Toc146135829"/>
      <w:r w:rsidRPr="00147982">
        <w:rPr>
          <w:rFonts w:ascii="Montserrat" w:eastAsia="Montserrat ExtraBold" w:hAnsi="Montserrat" w:cs="Montserrat ExtraBold"/>
          <w:b/>
          <w:color w:val="9D2449"/>
          <w:sz w:val="22"/>
          <w:szCs w:val="22"/>
        </w:rPr>
        <w:t>Acciones Objetivo prioritario 4.  Impulsar el desempeño eficiente y la cohesión interna entre el personal académico, administrativo y estudiantil, para favorecer la vida colegiada, el buen clima organizacional y el liderazgo científico y ético en beneficio de la región.</w:t>
      </w:r>
      <w:bookmarkEnd w:id="7"/>
      <w:r w:rsidRPr="00147982">
        <w:rPr>
          <w:rFonts w:ascii="Montserrat" w:eastAsia="Montserrat ExtraBold" w:hAnsi="Montserrat" w:cs="Montserrat ExtraBold"/>
          <w:b/>
          <w:color w:val="9D2449"/>
          <w:sz w:val="22"/>
          <w:szCs w:val="22"/>
        </w:rPr>
        <w:t> </w:t>
      </w:r>
    </w:p>
    <w:p w14:paraId="272262D9" w14:textId="77777777" w:rsidR="00546D48" w:rsidRPr="00147982" w:rsidRDefault="00546D48" w:rsidP="00546D48">
      <w:pPr>
        <w:spacing w:line="288" w:lineRule="auto"/>
        <w:jc w:val="both"/>
        <w:rPr>
          <w:rFonts w:ascii="Montserrat" w:eastAsia="Montserrat ExtraBold" w:hAnsi="Montserrat" w:cs="Montserrat ExtraBold"/>
          <w:b/>
          <w:color w:val="9D2449"/>
          <w:sz w:val="22"/>
          <w:szCs w:val="22"/>
        </w:rPr>
      </w:pPr>
    </w:p>
    <w:p w14:paraId="6D36E569" w14:textId="77777777" w:rsidR="00546D48" w:rsidRPr="00147982" w:rsidRDefault="00546D48" w:rsidP="00546D48">
      <w:pPr>
        <w:pStyle w:val="ListParagraph"/>
        <w:numPr>
          <w:ilvl w:val="0"/>
          <w:numId w:val="1"/>
        </w:numPr>
        <w:pBdr>
          <w:top w:val="nil"/>
          <w:left w:val="nil"/>
          <w:bottom w:val="nil"/>
          <w:right w:val="nil"/>
          <w:between w:val="nil"/>
        </w:pBdr>
        <w:spacing w:line="288" w:lineRule="auto"/>
        <w:rPr>
          <w:rFonts w:ascii="Montserrat" w:eastAsia="Montserrat ExtraBold" w:hAnsi="Montserrat" w:cs="Montserrat ExtraBold"/>
          <w:i/>
          <w:iCs/>
          <w:color w:val="9D2449"/>
          <w:sz w:val="22"/>
          <w:szCs w:val="22"/>
        </w:rPr>
      </w:pPr>
      <w:r w:rsidRPr="00147982">
        <w:rPr>
          <w:rFonts w:ascii="Montserrat" w:eastAsia="Montserrat ExtraBold" w:hAnsi="Montserrat" w:cs="Montserrat ExtraBold"/>
          <w:i/>
          <w:iCs/>
          <w:color w:val="9D2449"/>
          <w:sz w:val="22"/>
          <w:szCs w:val="22"/>
        </w:rPr>
        <w:t>Breve descripción del objetivo.</w:t>
      </w:r>
    </w:p>
    <w:p w14:paraId="6E0BF164" w14:textId="77777777" w:rsidR="00546D48" w:rsidRPr="00147982" w:rsidRDefault="00546D48" w:rsidP="00546D48">
      <w:pPr>
        <w:pBdr>
          <w:top w:val="nil"/>
          <w:left w:val="nil"/>
          <w:bottom w:val="nil"/>
          <w:right w:val="nil"/>
          <w:between w:val="nil"/>
        </w:pBdr>
        <w:spacing w:line="288" w:lineRule="auto"/>
        <w:rPr>
          <w:rFonts w:ascii="Montserrat" w:eastAsia="Montserrat ExtraBold" w:hAnsi="Montserrat" w:cs="Montserrat ExtraBold"/>
          <w:color w:val="9D2449"/>
          <w:sz w:val="22"/>
          <w:szCs w:val="22"/>
        </w:rPr>
      </w:pPr>
    </w:p>
    <w:p w14:paraId="5B387A18" w14:textId="77777777" w:rsidR="00546D48" w:rsidRPr="00147982" w:rsidRDefault="00546D48" w:rsidP="00546D48">
      <w:p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 xml:space="preserve">Una de las grandes oportunidades para contribuir al bienestar de la población, es que el conocimiento que se genera en ECOSUR se difunda a través de los diversos medios y procesos de vinculación, con el fin de lograr el mayor impacto posible en el bienestar de la sociedad, debido a que la sociedad en general requiere contar con información disponible y apropiada, para incrementar su cultura científica, conocimientos en general, el pensamiento crítico y mejorar la toma de decisiones sobre los procesos que afectan sus medios y estrategias de vida. En el marco del nuevo modelo de desarrollo, este objetivo es relevante debido a que atiende directamente la falta de conocimiento y de cultura científica de la población, lo cual afecta la sostenibilidad en el manejo de los recursos naturales y el desarrollo social con equidad. </w:t>
      </w:r>
    </w:p>
    <w:p w14:paraId="20B0D2CC" w14:textId="77777777" w:rsidR="00546D48" w:rsidRPr="00147982" w:rsidRDefault="00546D48" w:rsidP="00546D48">
      <w:pPr>
        <w:spacing w:line="360" w:lineRule="auto"/>
        <w:jc w:val="both"/>
        <w:rPr>
          <w:rStyle w:val="normaltextrun"/>
          <w:rFonts w:ascii="Montserrat" w:hAnsi="Montserrat"/>
          <w:color w:val="000000" w:themeColor="text1"/>
          <w:sz w:val="22"/>
          <w:szCs w:val="22"/>
          <w:shd w:val="clear" w:color="auto" w:fill="FFFFFF"/>
        </w:rPr>
      </w:pPr>
    </w:p>
    <w:p w14:paraId="3A939B0D" w14:textId="77777777" w:rsidR="00546D48" w:rsidRPr="00147982" w:rsidRDefault="00546D48" w:rsidP="00546D48">
      <w:p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El objetivo persigue armonizar las prácticas de difusión del conocimiento y divulgación de la ciencia, que atienda de forma transversal a todas las unidades y departamentos académicos y le permita conocer al usuario, cuáles son los pasos para publicar una nota en redes sociales, elaborar un artículo de divulgación o una cápsula de radio. Se buscará incrementar presencia en las redes sociales y en los medios de comunicación que estén interesados en publicar artículos de divulgación de la ciencia y fortalecer las diversas áreas que inciden en incrementar la calidad y difusión de las publicaciones científicas. Se requiere identificar, organizar y promover la implementación de procesos de divulgación de la ciencia y articularlos en las cinco unidades de ECOSUR, para que las poblaciones marginadas en la frontera sur puedan hacer uso y apropiarse de los resultados generados por la ciencia y tecnología a través de sus revistas especializadas de difusión y divulgación de la ciencia.</w:t>
      </w:r>
    </w:p>
    <w:p w14:paraId="4BB00B60" w14:textId="77777777" w:rsidR="00546D48" w:rsidRPr="00147982" w:rsidRDefault="00546D48" w:rsidP="00546D48">
      <w:pPr>
        <w:pStyle w:val="paragraph"/>
        <w:spacing w:before="0" w:beforeAutospacing="0" w:after="0" w:afterAutospacing="0"/>
        <w:jc w:val="both"/>
        <w:textAlignment w:val="baseline"/>
        <w:rPr>
          <w:rFonts w:ascii="Segoe UI" w:hAnsi="Segoe UI" w:cs="Segoe UI"/>
          <w:color w:val="404040"/>
          <w:sz w:val="22"/>
          <w:szCs w:val="22"/>
        </w:rPr>
      </w:pPr>
    </w:p>
    <w:p w14:paraId="3BB150EB" w14:textId="77777777" w:rsidR="00546D48" w:rsidRPr="00147982" w:rsidRDefault="00546D48" w:rsidP="00546D48">
      <w:pPr>
        <w:pStyle w:val="ListParagraph"/>
        <w:numPr>
          <w:ilvl w:val="0"/>
          <w:numId w:val="1"/>
        </w:numPr>
        <w:pBdr>
          <w:top w:val="nil"/>
          <w:left w:val="nil"/>
          <w:bottom w:val="nil"/>
          <w:right w:val="nil"/>
          <w:between w:val="nil"/>
        </w:pBdr>
        <w:spacing w:line="288" w:lineRule="auto"/>
        <w:rPr>
          <w:rFonts w:ascii="Montserrat" w:eastAsia="Montserrat ExtraBold" w:hAnsi="Montserrat" w:cs="Montserrat ExtraBold"/>
          <w:i/>
          <w:iCs/>
          <w:color w:val="9D2449"/>
          <w:sz w:val="22"/>
          <w:szCs w:val="22"/>
        </w:rPr>
      </w:pPr>
      <w:r w:rsidRPr="00147982">
        <w:rPr>
          <w:rFonts w:ascii="Montserrat" w:eastAsia="Montserrat ExtraBold" w:hAnsi="Montserrat" w:cs="Montserrat ExtraBold"/>
          <w:i/>
          <w:iCs/>
          <w:color w:val="9D2449"/>
          <w:sz w:val="22"/>
          <w:szCs w:val="22"/>
        </w:rPr>
        <w:t>Listado y descripción de las acciones a realizar.</w:t>
      </w:r>
    </w:p>
    <w:p w14:paraId="1C7A288E" w14:textId="77777777" w:rsidR="00546D48" w:rsidRPr="00147982" w:rsidRDefault="00546D48" w:rsidP="00546D48">
      <w:pPr>
        <w:pStyle w:val="paragraph"/>
        <w:spacing w:before="0" w:beforeAutospacing="0" w:after="0" w:afterAutospacing="0" w:line="360" w:lineRule="auto"/>
        <w:jc w:val="both"/>
        <w:textAlignment w:val="baseline"/>
        <w:rPr>
          <w:rFonts w:ascii="Montserrat" w:eastAsiaTheme="minorEastAsia" w:hAnsi="Montserrat" w:cstheme="minorBidi"/>
          <w:b/>
          <w:bCs/>
          <w:sz w:val="22"/>
          <w:szCs w:val="22"/>
          <w:lang w:val="es-ES_tradnl" w:eastAsia="es-ES"/>
        </w:rPr>
      </w:pPr>
    </w:p>
    <w:p w14:paraId="1572999E" w14:textId="77777777" w:rsidR="00546D48" w:rsidRPr="00147982" w:rsidRDefault="00546D48" w:rsidP="00546D48">
      <w:pPr>
        <w:pStyle w:val="paragraph"/>
        <w:spacing w:before="0" w:beforeAutospacing="0" w:after="0" w:afterAutospacing="0" w:line="360" w:lineRule="auto"/>
        <w:jc w:val="both"/>
        <w:textAlignment w:val="baseline"/>
        <w:rPr>
          <w:rFonts w:ascii="Montserrat" w:eastAsiaTheme="minorEastAsia" w:hAnsi="Montserrat" w:cstheme="minorBidi"/>
          <w:b/>
          <w:bCs/>
          <w:sz w:val="22"/>
          <w:szCs w:val="22"/>
          <w:lang w:val="es-ES_tradnl" w:eastAsia="es-ES"/>
        </w:rPr>
      </w:pPr>
      <w:r w:rsidRPr="00147982">
        <w:rPr>
          <w:rFonts w:ascii="Montserrat" w:eastAsiaTheme="minorEastAsia" w:hAnsi="Montserrat" w:cstheme="minorBidi"/>
          <w:b/>
          <w:bCs/>
          <w:sz w:val="22"/>
          <w:szCs w:val="22"/>
          <w:lang w:val="es-ES_tradnl" w:eastAsia="es-ES"/>
        </w:rPr>
        <w:t>Comunicación interna y trabajo colaborativo</w:t>
      </w:r>
    </w:p>
    <w:p w14:paraId="687C078E" w14:textId="77777777" w:rsidR="00546D48" w:rsidRPr="00147982" w:rsidRDefault="00546D48" w:rsidP="00546D48">
      <w:pPr>
        <w:pStyle w:val="paragraph"/>
        <w:spacing w:before="0" w:beforeAutospacing="0" w:after="0" w:afterAutospacing="0" w:line="360" w:lineRule="auto"/>
        <w:jc w:val="both"/>
        <w:textAlignment w:val="baseline"/>
        <w:rPr>
          <w:rFonts w:ascii="Montserrat" w:eastAsiaTheme="minorEastAsia" w:hAnsi="Montserrat" w:cstheme="minorBidi"/>
          <w:b/>
          <w:bCs/>
          <w:sz w:val="22"/>
          <w:szCs w:val="22"/>
          <w:lang w:val="es-ES_tradnl" w:eastAsia="es-ES"/>
        </w:rPr>
      </w:pPr>
    </w:p>
    <w:p w14:paraId="793AC586" w14:textId="52392759"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5.1.</w:t>
      </w:r>
      <w:r w:rsidR="00BA1508" w:rsidRPr="00147982">
        <w:rPr>
          <w:rStyle w:val="normaltextrun"/>
          <w:rFonts w:ascii="Montserrat" w:hAnsi="Montserrat"/>
          <w:color w:val="000000" w:themeColor="text1"/>
          <w:sz w:val="22"/>
          <w:szCs w:val="22"/>
          <w:shd w:val="clear" w:color="auto" w:fill="FFFFFF"/>
        </w:rPr>
        <w:t xml:space="preserve"> </w:t>
      </w:r>
      <w:r w:rsidRPr="00147982">
        <w:rPr>
          <w:rStyle w:val="normaltextrun"/>
          <w:rFonts w:ascii="Montserrat" w:hAnsi="Montserrat"/>
          <w:color w:val="000000" w:themeColor="text1"/>
          <w:sz w:val="22"/>
          <w:szCs w:val="22"/>
          <w:shd w:val="clear" w:color="auto" w:fill="FFFFFF"/>
        </w:rPr>
        <w:t>Diseñar e implementar nuevos mecanismos de comunicación entre los diversos actores de la institución, que favorezcan los flujos de información e interacciones para una toma de decisiones colegiada.</w:t>
      </w:r>
      <w:r w:rsidRPr="00147982">
        <w:rPr>
          <w:rStyle w:val="normaltextrun"/>
          <w:rFonts w:ascii="Montserrat" w:hAnsi="Montserrat"/>
          <w:sz w:val="22"/>
          <w:szCs w:val="22"/>
          <w:shd w:val="clear" w:color="auto" w:fill="FFFFFF"/>
        </w:rPr>
        <w:t> </w:t>
      </w:r>
    </w:p>
    <w:p w14:paraId="2A936F5B" w14:textId="6AB19D86" w:rsidR="00466599" w:rsidRPr="00147982" w:rsidRDefault="00466599" w:rsidP="00466599">
      <w:pPr>
        <w:pStyle w:val="ListParagraph"/>
        <w:numPr>
          <w:ilvl w:val="0"/>
          <w:numId w:val="1"/>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 xml:space="preserve">La DG implementará una Consulta para escuchar a la comunidad sobre temas relacionados con formas de trabajar y colaborar, gobernanza y mejora de procesos. </w:t>
      </w:r>
      <w:r w:rsidRPr="00147982">
        <w:rPr>
          <w:rStyle w:val="normaltextrun"/>
          <w:rFonts w:ascii="Montserrat" w:hAnsi="Montserrat"/>
          <w:sz w:val="22"/>
          <w:szCs w:val="22"/>
          <w:shd w:val="clear" w:color="auto" w:fill="FFFFFF"/>
        </w:rPr>
        <w:t> </w:t>
      </w:r>
    </w:p>
    <w:p w14:paraId="1CE960B1" w14:textId="77777777" w:rsidR="00D01D45" w:rsidRPr="00147982" w:rsidRDefault="00D01D45" w:rsidP="00D01D45">
      <w:pPr>
        <w:pStyle w:val="ListParagraph"/>
        <w:numPr>
          <w:ilvl w:val="0"/>
          <w:numId w:val="1"/>
        </w:num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 xml:space="preserve">Para el 2024 se ha integrado al Plan de capacitación acciones dirigidas a las personas en posiciones claves y directivas para fomentar el liderazgo eficaz, comunicación asertiva e integración de equipos colaborativos. </w:t>
      </w:r>
    </w:p>
    <w:p w14:paraId="5EB897F2" w14:textId="7523CB19" w:rsidR="00546D48" w:rsidRPr="00147982" w:rsidRDefault="00546D48" w:rsidP="00546D48">
      <w:pPr>
        <w:spacing w:line="360" w:lineRule="auto"/>
        <w:jc w:val="both"/>
        <w:rPr>
          <w:rStyle w:val="normaltextrun"/>
          <w:rFonts w:ascii="Montserrat" w:hAnsi="Montserrat"/>
          <w:sz w:val="22"/>
          <w:szCs w:val="22"/>
          <w:shd w:val="clear" w:color="auto" w:fill="FFFFFF"/>
        </w:rPr>
      </w:pPr>
    </w:p>
    <w:p w14:paraId="6AA9F8E7"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5.1.2.-Fomentar el desarrollo de espacios de intercambio entre el personal, en las distintas esferas de ECOSUR, que permitan el reconocimiento de la diversidad interna y favorezcan el trabajo colaborativo.</w:t>
      </w:r>
      <w:r w:rsidRPr="00147982">
        <w:rPr>
          <w:rStyle w:val="normaltextrun"/>
          <w:rFonts w:ascii="Montserrat" w:hAnsi="Montserrat"/>
          <w:sz w:val="22"/>
          <w:szCs w:val="22"/>
          <w:shd w:val="clear" w:color="auto" w:fill="FFFFFF"/>
        </w:rPr>
        <w:t> </w:t>
      </w:r>
    </w:p>
    <w:p w14:paraId="15BE9588"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 </w:t>
      </w:r>
    </w:p>
    <w:p w14:paraId="4B7B2D31"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5.1.3.-Promover espacios físicos y semipresenciales que permitan el esparcimiento y cuidados en beneficio de la salud de las personas.</w:t>
      </w:r>
      <w:r w:rsidRPr="00147982">
        <w:rPr>
          <w:rStyle w:val="normaltextrun"/>
          <w:rFonts w:ascii="Montserrat" w:hAnsi="Montserrat"/>
          <w:sz w:val="22"/>
          <w:szCs w:val="22"/>
          <w:shd w:val="clear" w:color="auto" w:fill="FFFFFF"/>
        </w:rPr>
        <w:t> </w:t>
      </w:r>
    </w:p>
    <w:p w14:paraId="4F817FC6"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 </w:t>
      </w:r>
    </w:p>
    <w:p w14:paraId="7F4E9A2F" w14:textId="77777777" w:rsidR="00BA1508" w:rsidRPr="00147982" w:rsidRDefault="00546D48" w:rsidP="00BA150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 xml:space="preserve">5.1.4.-Desarrollar acciones para combatir el estrés laboral, el síndrome de </w:t>
      </w:r>
      <w:proofErr w:type="spellStart"/>
      <w:r w:rsidRPr="00147982">
        <w:rPr>
          <w:rStyle w:val="normaltextrun"/>
          <w:rFonts w:ascii="Montserrat" w:hAnsi="Montserrat"/>
          <w:color w:val="000000" w:themeColor="text1"/>
          <w:sz w:val="22"/>
          <w:szCs w:val="22"/>
          <w:shd w:val="clear" w:color="auto" w:fill="FFFFFF"/>
        </w:rPr>
        <w:t>burn</w:t>
      </w:r>
      <w:proofErr w:type="spellEnd"/>
      <w:r w:rsidRPr="00147982">
        <w:rPr>
          <w:rStyle w:val="normaltextrun"/>
          <w:rFonts w:ascii="Montserrat" w:hAnsi="Montserrat"/>
          <w:color w:val="000000" w:themeColor="text1"/>
          <w:sz w:val="22"/>
          <w:szCs w:val="22"/>
          <w:shd w:val="clear" w:color="auto" w:fill="FFFFFF"/>
        </w:rPr>
        <w:t xml:space="preserve"> </w:t>
      </w:r>
      <w:proofErr w:type="spellStart"/>
      <w:r w:rsidRPr="00147982">
        <w:rPr>
          <w:rStyle w:val="normaltextrun"/>
          <w:rFonts w:ascii="Montserrat" w:hAnsi="Montserrat"/>
          <w:color w:val="000000" w:themeColor="text1"/>
          <w:sz w:val="22"/>
          <w:szCs w:val="22"/>
          <w:shd w:val="clear" w:color="auto" w:fill="FFFFFF"/>
        </w:rPr>
        <w:t>out</w:t>
      </w:r>
      <w:proofErr w:type="spellEnd"/>
      <w:r w:rsidRPr="00147982">
        <w:rPr>
          <w:rStyle w:val="normaltextrun"/>
          <w:rFonts w:ascii="Montserrat" w:hAnsi="Montserrat"/>
          <w:color w:val="000000" w:themeColor="text1"/>
          <w:sz w:val="22"/>
          <w:szCs w:val="22"/>
          <w:shd w:val="clear" w:color="auto" w:fill="FFFFFF"/>
        </w:rPr>
        <w:t xml:space="preserve"> y otros padecimientos en la planta trabajadora.</w:t>
      </w:r>
      <w:r w:rsidRPr="00147982">
        <w:rPr>
          <w:rStyle w:val="normaltextrun"/>
          <w:rFonts w:ascii="Montserrat" w:hAnsi="Montserrat"/>
          <w:sz w:val="22"/>
          <w:szCs w:val="22"/>
          <w:shd w:val="clear" w:color="auto" w:fill="FFFFFF"/>
        </w:rPr>
        <w:t> </w:t>
      </w:r>
    </w:p>
    <w:p w14:paraId="026099C4" w14:textId="3CC22693" w:rsidR="00466599" w:rsidRPr="00147982" w:rsidRDefault="00466599" w:rsidP="00BA1508">
      <w:pPr>
        <w:pStyle w:val="ListParagraph"/>
        <w:numPr>
          <w:ilvl w:val="0"/>
          <w:numId w:val="1"/>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rPr>
        <w:t>En 2024 se planea seguir con talleres de primeros auxilios psicológicos que permiten a la comunidad hacer frente a crisis laborales o personales.</w:t>
      </w:r>
    </w:p>
    <w:p w14:paraId="39B4CAB6" w14:textId="3B266B42" w:rsidR="00D01D45" w:rsidRPr="00147982" w:rsidRDefault="00D01D45" w:rsidP="00BA1508">
      <w:pPr>
        <w:pStyle w:val="ListParagraph"/>
        <w:numPr>
          <w:ilvl w:val="0"/>
          <w:numId w:val="1"/>
        </w:numPr>
        <w:spacing w:line="360" w:lineRule="auto"/>
        <w:jc w:val="both"/>
        <w:rPr>
          <w:rStyle w:val="normaltextrun"/>
          <w:rFonts w:ascii="Montserrat" w:hAnsi="Montserrat"/>
          <w:sz w:val="22"/>
          <w:szCs w:val="22"/>
        </w:rPr>
      </w:pPr>
      <w:r w:rsidRPr="00147982">
        <w:rPr>
          <w:rStyle w:val="normaltextrun"/>
          <w:rFonts w:ascii="Montserrat" w:hAnsi="Montserrat"/>
          <w:sz w:val="22"/>
          <w:szCs w:val="22"/>
        </w:rPr>
        <w:t>Se implementarán las acciones contempladas en la Norma Oficial Mexicana NOM-035-STPS-2018, Factores de riesgo psicosocial en el trabajo-Identificación, análisis y prevención.</w:t>
      </w:r>
    </w:p>
    <w:p w14:paraId="145F817F" w14:textId="4EF7AECC" w:rsidR="00546D48" w:rsidRPr="00147982" w:rsidRDefault="00546D48" w:rsidP="00546D48">
      <w:pPr>
        <w:spacing w:line="360" w:lineRule="auto"/>
        <w:jc w:val="both"/>
        <w:rPr>
          <w:rStyle w:val="normaltextrun"/>
          <w:rFonts w:ascii="Montserrat" w:hAnsi="Montserrat"/>
          <w:sz w:val="22"/>
          <w:szCs w:val="22"/>
          <w:shd w:val="clear" w:color="auto" w:fill="FFFFFF"/>
        </w:rPr>
      </w:pPr>
    </w:p>
    <w:p w14:paraId="2EF7A367"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5.1.5.- Fortalecer espacios colegiados para la toma de decisiones que permitan comunicar y construir una agenda integrada por todos los sectores del Colegio.</w:t>
      </w:r>
      <w:r w:rsidRPr="00147982">
        <w:rPr>
          <w:rStyle w:val="normaltextrun"/>
          <w:rFonts w:ascii="Montserrat" w:hAnsi="Montserrat"/>
          <w:sz w:val="22"/>
          <w:szCs w:val="22"/>
          <w:shd w:val="clear" w:color="auto" w:fill="FFFFFF"/>
        </w:rPr>
        <w:t> </w:t>
      </w:r>
    </w:p>
    <w:p w14:paraId="580B24A1" w14:textId="147BC4ED" w:rsidR="00466599" w:rsidRPr="00147982" w:rsidRDefault="00466599" w:rsidP="00466599">
      <w:pPr>
        <w:pStyle w:val="ListParagraph"/>
        <w:numPr>
          <w:ilvl w:val="0"/>
          <w:numId w:val="1"/>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De conformidad con la Ley General en materia de Humanidades, Ciencias, Tecnologías e Innovación, se buscará establecer sistemas de asambleas en las cinco unidades de ECOSUR, así como una general que fomente el diálogo y la construcción de acuerdos institucionales.</w:t>
      </w:r>
    </w:p>
    <w:p w14:paraId="6D447E15" w14:textId="3E891452" w:rsidR="00546D48" w:rsidRPr="00147982" w:rsidRDefault="00546D48" w:rsidP="00546D48">
      <w:pPr>
        <w:spacing w:line="360" w:lineRule="auto"/>
        <w:jc w:val="both"/>
        <w:rPr>
          <w:rStyle w:val="normaltextrun"/>
          <w:rFonts w:ascii="Montserrat" w:hAnsi="Montserrat"/>
          <w:sz w:val="22"/>
          <w:szCs w:val="22"/>
          <w:shd w:val="clear" w:color="auto" w:fill="FFFFFF"/>
        </w:rPr>
      </w:pPr>
    </w:p>
    <w:p w14:paraId="77A5D965"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5.1.6.- Impulsar la construcción de planes de trabajo que respondan a los resultados de la Encuesta de Clima y Cultura Organizacional.</w:t>
      </w:r>
      <w:r w:rsidRPr="00147982">
        <w:rPr>
          <w:rStyle w:val="normaltextrun"/>
          <w:rFonts w:ascii="Montserrat" w:hAnsi="Montserrat"/>
          <w:sz w:val="22"/>
          <w:szCs w:val="22"/>
          <w:shd w:val="clear" w:color="auto" w:fill="FFFFFF"/>
        </w:rPr>
        <w:t> </w:t>
      </w:r>
    </w:p>
    <w:p w14:paraId="3091FBF1"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 </w:t>
      </w:r>
    </w:p>
    <w:p w14:paraId="6B7B16F4"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5.1.7.- Fortalecer habilidades de liderazgo y capacidades en los valores plasmados en el Código de Conducta, así como la firma de la Carta Compromiso, para el buen desarrollo organizacional.</w:t>
      </w:r>
      <w:r w:rsidRPr="00147982">
        <w:rPr>
          <w:rStyle w:val="normaltextrun"/>
          <w:rFonts w:ascii="Montserrat" w:hAnsi="Montserrat"/>
          <w:sz w:val="22"/>
          <w:szCs w:val="22"/>
          <w:shd w:val="clear" w:color="auto" w:fill="FFFFFF"/>
        </w:rPr>
        <w:t> </w:t>
      </w:r>
    </w:p>
    <w:p w14:paraId="60F10FF0" w14:textId="77777777" w:rsidR="006F4A2F" w:rsidRPr="00147982" w:rsidRDefault="006F4A2F" w:rsidP="006F4A2F">
      <w:pPr>
        <w:pStyle w:val="ListParagraph"/>
        <w:numPr>
          <w:ilvl w:val="0"/>
          <w:numId w:val="1"/>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Para el 2024 se ha integrado al Plan de capacitación acciones dirigidas a las personas en posiciones claves y directivas para fomentar el liderazgo eficaz, comunicación asertiva e integración de equipos colaborativos. Adicionalmente se incorporará acciones de capacitación que incidan en los valores y principios que contempla nuestro Código de Conducta.</w:t>
      </w:r>
    </w:p>
    <w:p w14:paraId="6C2C76A4" w14:textId="3868F0C2" w:rsidR="00546D48" w:rsidRPr="00147982" w:rsidRDefault="00546D48" w:rsidP="00546D48">
      <w:pPr>
        <w:spacing w:line="360" w:lineRule="auto"/>
        <w:jc w:val="both"/>
        <w:rPr>
          <w:rStyle w:val="normaltextrun"/>
          <w:rFonts w:ascii="Montserrat" w:hAnsi="Montserrat"/>
          <w:sz w:val="22"/>
          <w:szCs w:val="22"/>
          <w:shd w:val="clear" w:color="auto" w:fill="FFFFFF"/>
        </w:rPr>
      </w:pPr>
    </w:p>
    <w:p w14:paraId="00D04FEB"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5.1.8.- Impulsar mejoras en la vida colegiada, mediante la actualización de los diversos documentos rectores de la institución articulados al contexto.</w:t>
      </w:r>
      <w:r w:rsidRPr="00147982">
        <w:rPr>
          <w:rStyle w:val="normaltextrun"/>
          <w:rFonts w:ascii="Montserrat" w:hAnsi="Montserrat"/>
          <w:sz w:val="22"/>
          <w:szCs w:val="22"/>
          <w:shd w:val="clear" w:color="auto" w:fill="FFFFFF"/>
        </w:rPr>
        <w:t> </w:t>
      </w:r>
    </w:p>
    <w:p w14:paraId="529691DC" w14:textId="2C861796" w:rsidR="00546D48" w:rsidRPr="00147982" w:rsidRDefault="00466599" w:rsidP="00546D48">
      <w:pPr>
        <w:pStyle w:val="ListParagraph"/>
        <w:numPr>
          <w:ilvl w:val="0"/>
          <w:numId w:val="1"/>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Se fomentará la vida colegiada y la convivencia mediante actividades de diversas índoles, como los festejos de Días especiales y actividades de formación y colaboración.</w:t>
      </w:r>
    </w:p>
    <w:p w14:paraId="512EB29F" w14:textId="77777777" w:rsidR="00BA1508" w:rsidRPr="00147982" w:rsidRDefault="00BA1508" w:rsidP="00BA1508">
      <w:pPr>
        <w:pStyle w:val="ListParagraph"/>
        <w:spacing w:line="360" w:lineRule="auto"/>
        <w:jc w:val="both"/>
        <w:rPr>
          <w:rStyle w:val="normaltextrun"/>
          <w:rFonts w:ascii="Montserrat" w:hAnsi="Montserrat"/>
          <w:sz w:val="22"/>
          <w:szCs w:val="22"/>
          <w:shd w:val="clear" w:color="auto" w:fill="FFFFFF"/>
        </w:rPr>
      </w:pPr>
    </w:p>
    <w:p w14:paraId="75667432"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 xml:space="preserve">5.1.9. Desarrollar el </w:t>
      </w:r>
      <w:proofErr w:type="spellStart"/>
      <w:r w:rsidRPr="00147982">
        <w:rPr>
          <w:rStyle w:val="normaltextrun"/>
          <w:rFonts w:ascii="Montserrat" w:hAnsi="Montserrat"/>
          <w:color w:val="000000" w:themeColor="text1"/>
          <w:sz w:val="22"/>
          <w:szCs w:val="22"/>
          <w:shd w:val="clear" w:color="auto" w:fill="FFFFFF"/>
        </w:rPr>
        <w:t>PAEecosur</w:t>
      </w:r>
      <w:proofErr w:type="spellEnd"/>
      <w:r w:rsidRPr="00147982">
        <w:rPr>
          <w:rStyle w:val="normaltextrun"/>
          <w:rFonts w:ascii="Montserrat" w:hAnsi="Montserrat"/>
          <w:color w:val="000000" w:themeColor="text1"/>
          <w:sz w:val="22"/>
          <w:szCs w:val="22"/>
          <w:shd w:val="clear" w:color="auto" w:fill="FFFFFF"/>
        </w:rPr>
        <w:t xml:space="preserve"> y difundir sus actividades en beneficio del entorno ambiental inmediato y de las instalaciones de ECOSUR.</w:t>
      </w:r>
      <w:r w:rsidRPr="00147982">
        <w:rPr>
          <w:rStyle w:val="normaltextrun"/>
          <w:rFonts w:ascii="Montserrat" w:hAnsi="Montserrat"/>
          <w:sz w:val="22"/>
          <w:szCs w:val="22"/>
          <w:shd w:val="clear" w:color="auto" w:fill="FFFFFF"/>
        </w:rPr>
        <w:t> </w:t>
      </w:r>
    </w:p>
    <w:p w14:paraId="5728A759" w14:textId="77777777" w:rsidR="00466599" w:rsidRPr="00147982" w:rsidRDefault="00466599" w:rsidP="00466599">
      <w:pPr>
        <w:pStyle w:val="ListParagraph"/>
        <w:numPr>
          <w:ilvl w:val="0"/>
          <w:numId w:val="1"/>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El PAECOSUR está elaborando sus Lineamientos que permitirán delimitar sus funciones y ampliar su convocatoria para seguir fomentando una cultura ambiental institucional.</w:t>
      </w:r>
    </w:p>
    <w:p w14:paraId="0C4BBD5E" w14:textId="77777777" w:rsidR="00546D48" w:rsidRPr="00147982" w:rsidRDefault="00546D48" w:rsidP="00546D48">
      <w:pPr>
        <w:pStyle w:val="paragraph"/>
        <w:spacing w:before="0" w:beforeAutospacing="0" w:after="0" w:afterAutospacing="0" w:line="360" w:lineRule="auto"/>
        <w:jc w:val="both"/>
        <w:textAlignment w:val="baseline"/>
        <w:rPr>
          <w:rFonts w:ascii="Montserrat" w:eastAsiaTheme="minorEastAsia" w:hAnsi="Montserrat" w:cstheme="minorBidi"/>
          <w:b/>
          <w:bCs/>
          <w:sz w:val="22"/>
          <w:szCs w:val="22"/>
          <w:lang w:val="es-ES_tradnl" w:eastAsia="es-ES"/>
        </w:rPr>
      </w:pPr>
    </w:p>
    <w:p w14:paraId="6A01E9E7" w14:textId="20237BA9" w:rsidR="00546D48" w:rsidRPr="00147982" w:rsidRDefault="00546D48" w:rsidP="00546D48">
      <w:pPr>
        <w:pStyle w:val="paragraph"/>
        <w:spacing w:before="0" w:beforeAutospacing="0" w:after="0" w:afterAutospacing="0" w:line="360" w:lineRule="auto"/>
        <w:jc w:val="both"/>
        <w:textAlignment w:val="baseline"/>
        <w:rPr>
          <w:rFonts w:ascii="Montserrat" w:eastAsiaTheme="minorEastAsia" w:hAnsi="Montserrat" w:cstheme="minorBidi"/>
          <w:b/>
          <w:bCs/>
          <w:sz w:val="22"/>
          <w:szCs w:val="22"/>
          <w:lang w:val="es-ES_tradnl" w:eastAsia="es-ES"/>
        </w:rPr>
      </w:pPr>
      <w:r w:rsidRPr="00147982">
        <w:rPr>
          <w:rFonts w:ascii="Montserrat" w:eastAsiaTheme="minorEastAsia" w:hAnsi="Montserrat" w:cstheme="minorBidi"/>
          <w:b/>
          <w:bCs/>
          <w:sz w:val="22"/>
          <w:szCs w:val="22"/>
          <w:lang w:val="es-ES_tradnl" w:eastAsia="es-ES"/>
        </w:rPr>
        <w:t>Gestión eficiente de datos e información</w:t>
      </w:r>
    </w:p>
    <w:p w14:paraId="6677448B" w14:textId="77777777" w:rsidR="00546D48" w:rsidRPr="00147982" w:rsidRDefault="00546D48" w:rsidP="00546D48">
      <w:pPr>
        <w:spacing w:line="360" w:lineRule="auto"/>
        <w:jc w:val="both"/>
        <w:rPr>
          <w:rStyle w:val="normaltextrun"/>
          <w:sz w:val="22"/>
          <w:szCs w:val="22"/>
          <w:shd w:val="clear" w:color="auto" w:fill="FFFFFF"/>
        </w:rPr>
      </w:pPr>
    </w:p>
    <w:p w14:paraId="088D6B7B"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5.2.1.- Satisfacer las necesidades de información</w:t>
      </w:r>
      <w:r w:rsidRPr="00147982">
        <w:rPr>
          <w:rStyle w:val="normaltextrun"/>
          <w:rFonts w:ascii="Times New Roman" w:hAnsi="Times New Roman" w:cs="Times New Roman"/>
          <w:color w:val="000000" w:themeColor="text1"/>
          <w:sz w:val="22"/>
          <w:szCs w:val="22"/>
          <w:shd w:val="clear" w:color="auto" w:fill="FFFFFF"/>
        </w:rPr>
        <w:t> </w:t>
      </w:r>
      <w:r w:rsidRPr="00147982">
        <w:rPr>
          <w:rStyle w:val="normaltextrun"/>
          <w:rFonts w:ascii="Montserrat" w:hAnsi="Montserrat"/>
          <w:color w:val="000000" w:themeColor="text1"/>
          <w:sz w:val="22"/>
          <w:szCs w:val="22"/>
          <w:shd w:val="clear" w:color="auto" w:fill="FFFFFF"/>
        </w:rPr>
        <w:t>del personal académico, de estudiantes y de la comunidad en general de ECOSUR, así como de personas de otras instituciones afines, mediante el Sistema de Información Bibliotecario. </w:t>
      </w:r>
      <w:r w:rsidRPr="00147982">
        <w:rPr>
          <w:rStyle w:val="normaltextrun"/>
          <w:rFonts w:ascii="Montserrat" w:hAnsi="Montserrat"/>
          <w:sz w:val="22"/>
          <w:szCs w:val="22"/>
          <w:shd w:val="clear" w:color="auto" w:fill="FFFFFF"/>
        </w:rPr>
        <w:t> </w:t>
      </w:r>
    </w:p>
    <w:p w14:paraId="6D88EB24" w14:textId="38B1A736" w:rsidR="00546D48" w:rsidRPr="00147982" w:rsidRDefault="00546D48" w:rsidP="00546D48">
      <w:pPr>
        <w:pStyle w:val="ListParagraph"/>
        <w:numPr>
          <w:ilvl w:val="0"/>
          <w:numId w:val="1"/>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Fortalecer el sistema de gestión integrado y flexible de los recursos, procesos y servicios del SIBE, que mejore la eficiencia de las tareas bibliotecarias. Implica difundir y promover recursos y servicios de información, capacitar a personal para su avance profesional y continuar formando a la comunidad usuaria.</w:t>
      </w:r>
    </w:p>
    <w:p w14:paraId="47881B13" w14:textId="77777777" w:rsidR="00546D48" w:rsidRPr="00147982" w:rsidRDefault="00546D48" w:rsidP="00546D48">
      <w:pPr>
        <w:pStyle w:val="ListParagraph"/>
        <w:numPr>
          <w:ilvl w:val="0"/>
          <w:numId w:val="1"/>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 xml:space="preserve">Reforzar el apoyo bibliotecario a las actividades del posgrado con la oferta del curso manejo y uso de la información científica en modalidad </w:t>
      </w:r>
      <w:proofErr w:type="spellStart"/>
      <w:r w:rsidRPr="00147982">
        <w:rPr>
          <w:rStyle w:val="normaltextrun"/>
          <w:rFonts w:ascii="Montserrat" w:hAnsi="Montserrat"/>
          <w:sz w:val="22"/>
          <w:szCs w:val="22"/>
          <w:shd w:val="clear" w:color="auto" w:fill="FFFFFF"/>
        </w:rPr>
        <w:t>autogestiva</w:t>
      </w:r>
      <w:proofErr w:type="spellEnd"/>
      <w:r w:rsidRPr="00147982">
        <w:rPr>
          <w:rStyle w:val="normaltextrun"/>
          <w:rFonts w:ascii="Montserrat" w:hAnsi="Montserrat"/>
          <w:sz w:val="22"/>
          <w:szCs w:val="22"/>
          <w:shd w:val="clear" w:color="auto" w:fill="FFFFFF"/>
        </w:rPr>
        <w:t>.</w:t>
      </w:r>
    </w:p>
    <w:p w14:paraId="4B8375AD" w14:textId="0088907A" w:rsidR="00546D48" w:rsidRPr="00147982" w:rsidRDefault="00546D48" w:rsidP="00546D48">
      <w:pPr>
        <w:pStyle w:val="ListParagraph"/>
        <w:numPr>
          <w:ilvl w:val="0"/>
          <w:numId w:val="1"/>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Difusión selectiva de actividades, servicios y recursos de información científica</w:t>
      </w:r>
    </w:p>
    <w:p w14:paraId="1AE65C6F" w14:textId="32EEA2C7" w:rsidR="00546D48" w:rsidRPr="00147982" w:rsidRDefault="00546D48" w:rsidP="00546D48">
      <w:pPr>
        <w:pStyle w:val="ListParagraph"/>
        <w:numPr>
          <w:ilvl w:val="0"/>
          <w:numId w:val="1"/>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Fortalecer e implementar estrategias para visibilizar el sistema bibliotecario tanto dentro como fuera de ECOSUR, para su crecimiento y reconocimiento (colaborar con otros departamentos, programa de formación de usuarios, colaboración interdisciplinaria, presencia en línea, promoción en redes sociales, colaboración con redes de información académicas, creación de materiales de difusión, mejorar los servicios escuchando opiniones de</w:t>
      </w:r>
      <w:r w:rsidR="00B51427" w:rsidRPr="00147982">
        <w:rPr>
          <w:rStyle w:val="normaltextrun"/>
          <w:rFonts w:ascii="Montserrat" w:hAnsi="Montserrat"/>
          <w:sz w:val="22"/>
          <w:szCs w:val="22"/>
          <w:shd w:val="clear" w:color="auto" w:fill="FFFFFF"/>
        </w:rPr>
        <w:t xml:space="preserve"> personas</w:t>
      </w:r>
      <w:r w:rsidRPr="00147982">
        <w:rPr>
          <w:rStyle w:val="normaltextrun"/>
          <w:rFonts w:ascii="Montserrat" w:hAnsi="Montserrat"/>
          <w:sz w:val="22"/>
          <w:szCs w:val="22"/>
          <w:shd w:val="clear" w:color="auto" w:fill="FFFFFF"/>
        </w:rPr>
        <w:t xml:space="preserve"> </w:t>
      </w:r>
      <w:r w:rsidR="00B51427" w:rsidRPr="00147982">
        <w:rPr>
          <w:rStyle w:val="normaltextrun"/>
          <w:rFonts w:ascii="Montserrat" w:hAnsi="Montserrat"/>
          <w:sz w:val="22"/>
          <w:szCs w:val="22"/>
          <w:shd w:val="clear" w:color="auto" w:fill="FFFFFF"/>
        </w:rPr>
        <w:t>usuarias.</w:t>
      </w:r>
    </w:p>
    <w:p w14:paraId="26CD8613" w14:textId="2A86FB29" w:rsidR="00BA1508" w:rsidRPr="00147982" w:rsidRDefault="00546D48" w:rsidP="008972A7">
      <w:pPr>
        <w:pStyle w:val="ListParagraph"/>
        <w:numPr>
          <w:ilvl w:val="0"/>
          <w:numId w:val="1"/>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Ofrecer servicios de calidad con relación a la generación de conocimientos y la constante vigilancia y adaptación a nuevas</w:t>
      </w:r>
      <w:r w:rsidRPr="00147982">
        <w:rPr>
          <w:rStyle w:val="normaltextrun"/>
          <w:rFonts w:ascii="Times New Roman" w:hAnsi="Times New Roman" w:cs="Times New Roman"/>
          <w:color w:val="000000" w:themeColor="text1"/>
          <w:sz w:val="22"/>
          <w:szCs w:val="22"/>
          <w:shd w:val="clear" w:color="auto" w:fill="FFFFFF"/>
        </w:rPr>
        <w:t> </w:t>
      </w:r>
      <w:r w:rsidRPr="00147982">
        <w:rPr>
          <w:rStyle w:val="normaltextrun"/>
          <w:rFonts w:ascii="Montserrat" w:hAnsi="Montserrat"/>
          <w:color w:val="000000" w:themeColor="text1"/>
          <w:sz w:val="22"/>
          <w:szCs w:val="22"/>
          <w:shd w:val="clear" w:color="auto" w:fill="FFFFFF"/>
        </w:rPr>
        <w:t>tecnologías de información y comunicación, a través de las cuales se produce, genera y se accede a literatura científica en todos los campos disciplinarios.</w:t>
      </w:r>
      <w:r w:rsidRPr="00147982">
        <w:rPr>
          <w:rStyle w:val="normaltextrun"/>
          <w:rFonts w:ascii="Montserrat" w:hAnsi="Montserrat"/>
          <w:sz w:val="22"/>
          <w:szCs w:val="22"/>
          <w:shd w:val="clear" w:color="auto" w:fill="FFFFFF"/>
        </w:rPr>
        <w:t> </w:t>
      </w:r>
    </w:p>
    <w:p w14:paraId="045233B9" w14:textId="77777777" w:rsidR="00CE6BD0" w:rsidRPr="00147982" w:rsidRDefault="00CE6BD0" w:rsidP="00CE6BD0">
      <w:pPr>
        <w:pStyle w:val="ListParagraph"/>
        <w:spacing w:line="360" w:lineRule="auto"/>
        <w:jc w:val="both"/>
        <w:rPr>
          <w:rStyle w:val="normaltextrun"/>
          <w:rFonts w:ascii="Montserrat" w:hAnsi="Montserrat"/>
          <w:sz w:val="22"/>
          <w:szCs w:val="22"/>
          <w:shd w:val="clear" w:color="auto" w:fill="FFFFFF"/>
        </w:rPr>
      </w:pPr>
    </w:p>
    <w:p w14:paraId="71AF0987" w14:textId="630D8111" w:rsidR="00BA150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5.2.2. Ofrecer servicios de calidad con relación a la generación de conocimientos y la constante vigilancia y adaptación a nuevas</w:t>
      </w:r>
      <w:r w:rsidRPr="00147982">
        <w:rPr>
          <w:rStyle w:val="normaltextrun"/>
          <w:rFonts w:ascii="Times New Roman" w:hAnsi="Times New Roman" w:cs="Times New Roman"/>
          <w:color w:val="000000" w:themeColor="text1"/>
          <w:sz w:val="22"/>
          <w:szCs w:val="22"/>
          <w:shd w:val="clear" w:color="auto" w:fill="FFFFFF"/>
        </w:rPr>
        <w:t> </w:t>
      </w:r>
      <w:r w:rsidRPr="00147982">
        <w:rPr>
          <w:rStyle w:val="normaltextrun"/>
          <w:rFonts w:ascii="Montserrat" w:hAnsi="Montserrat"/>
          <w:color w:val="000000" w:themeColor="text1"/>
          <w:sz w:val="22"/>
          <w:szCs w:val="22"/>
          <w:shd w:val="clear" w:color="auto" w:fill="FFFFFF"/>
        </w:rPr>
        <w:t>tecnologías de información y comunicación, a través de las cuales se produce, genera y se accede a literatura científica en todos los campos disciplinarios.</w:t>
      </w:r>
      <w:r w:rsidRPr="00147982">
        <w:rPr>
          <w:rStyle w:val="normaltextrun"/>
          <w:rFonts w:ascii="Montserrat" w:hAnsi="Montserrat"/>
          <w:sz w:val="22"/>
          <w:szCs w:val="22"/>
          <w:shd w:val="clear" w:color="auto" w:fill="FFFFFF"/>
        </w:rPr>
        <w:t> </w:t>
      </w:r>
    </w:p>
    <w:p w14:paraId="2260B773" w14:textId="79D9EECF" w:rsidR="00546D48" w:rsidRPr="00147982" w:rsidRDefault="00546D48" w:rsidP="00546D48">
      <w:pPr>
        <w:pStyle w:val="ListParagraph"/>
        <w:numPr>
          <w:ilvl w:val="0"/>
          <w:numId w:val="6"/>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Avanzar en la gestión y difusión de la producción científica de ECOSUR.</w:t>
      </w:r>
    </w:p>
    <w:p w14:paraId="736A80BB" w14:textId="1C0EAB9A" w:rsidR="00546D48" w:rsidRPr="00147982" w:rsidRDefault="00546D48" w:rsidP="00546D48">
      <w:pPr>
        <w:pStyle w:val="ListParagraph"/>
        <w:numPr>
          <w:ilvl w:val="0"/>
          <w:numId w:val="6"/>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 xml:space="preserve">Reforzar los servicios en apoyo a la investigación y aprendizaje, </w:t>
      </w:r>
      <w:proofErr w:type="spellStart"/>
      <w:r w:rsidRPr="00147982">
        <w:rPr>
          <w:rStyle w:val="normaltextrun"/>
          <w:rFonts w:ascii="Montserrat" w:hAnsi="Montserrat"/>
          <w:sz w:val="22"/>
          <w:szCs w:val="22"/>
          <w:shd w:val="clear" w:color="auto" w:fill="FFFFFF"/>
        </w:rPr>
        <w:t>biblioguías</w:t>
      </w:r>
      <w:proofErr w:type="spellEnd"/>
      <w:r w:rsidRPr="00147982">
        <w:rPr>
          <w:rStyle w:val="normaltextrun"/>
          <w:rFonts w:ascii="Montserrat" w:hAnsi="Montserrat"/>
          <w:sz w:val="22"/>
          <w:szCs w:val="22"/>
          <w:shd w:val="clear" w:color="auto" w:fill="FFFFFF"/>
        </w:rPr>
        <w:t>, estudios bibliométricos, asesorías en dónde publicar, plagio, derechos de autor, citación, etc.</w:t>
      </w:r>
    </w:p>
    <w:p w14:paraId="6DB76D2F" w14:textId="1948FD20" w:rsidR="00546D48" w:rsidRPr="00147982" w:rsidRDefault="00546D48" w:rsidP="00546D48">
      <w:pPr>
        <w:pStyle w:val="ListParagraph"/>
        <w:numPr>
          <w:ilvl w:val="0"/>
          <w:numId w:val="6"/>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Revisar y actualizar la colección de recursos de información electrónica.</w:t>
      </w:r>
    </w:p>
    <w:p w14:paraId="30E495D1" w14:textId="66E9254E" w:rsidR="00546D48" w:rsidRPr="00147982" w:rsidRDefault="00546D48" w:rsidP="00546D48">
      <w:pPr>
        <w:pStyle w:val="ListParagraph"/>
        <w:numPr>
          <w:ilvl w:val="0"/>
          <w:numId w:val="6"/>
        </w:numPr>
        <w:spacing w:line="360" w:lineRule="auto"/>
        <w:jc w:val="both"/>
        <w:rPr>
          <w:rStyle w:val="normaltextrun"/>
          <w:rFonts w:ascii="Montserrat" w:hAnsi="Montserrat"/>
          <w:sz w:val="22"/>
          <w:szCs w:val="22"/>
          <w:shd w:val="clear" w:color="auto" w:fill="FFFFFF"/>
        </w:rPr>
      </w:pPr>
      <w:bookmarkStart w:id="8" w:name="_Hlk146099421"/>
      <w:r w:rsidRPr="00147982">
        <w:rPr>
          <w:rStyle w:val="normaltextrun"/>
          <w:rFonts w:ascii="Montserrat" w:hAnsi="Montserrat"/>
          <w:sz w:val="22"/>
          <w:szCs w:val="22"/>
          <w:shd w:val="clear" w:color="auto" w:fill="FFFFFF"/>
        </w:rPr>
        <w:t>Revisar el proceso de organización de la información.</w:t>
      </w:r>
    </w:p>
    <w:p w14:paraId="4C544293" w14:textId="5035DFEF" w:rsidR="00546D48" w:rsidRPr="00147982" w:rsidRDefault="00546D48" w:rsidP="00546D48">
      <w:pPr>
        <w:pStyle w:val="ListParagraph"/>
        <w:numPr>
          <w:ilvl w:val="0"/>
          <w:numId w:val="6"/>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Facilitar y proporcionar a la comunidad usuaria el acceso eficiente a recursos académicos de calidad a través del catálogo público.</w:t>
      </w:r>
    </w:p>
    <w:p w14:paraId="578ADE76" w14:textId="3AAF01E9" w:rsidR="00546D48" w:rsidRPr="00147982" w:rsidRDefault="00546D48" w:rsidP="00546D48">
      <w:pPr>
        <w:pStyle w:val="ListParagraph"/>
        <w:numPr>
          <w:ilvl w:val="0"/>
          <w:numId w:val="6"/>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Insistir en la gestión de la actualización de la infraestructura tecnológica.</w:t>
      </w:r>
    </w:p>
    <w:p w14:paraId="058545A3" w14:textId="6E018176" w:rsidR="00546D48" w:rsidRPr="00147982" w:rsidRDefault="00546D48" w:rsidP="00546D48">
      <w:pPr>
        <w:pStyle w:val="ListParagraph"/>
        <w:numPr>
          <w:ilvl w:val="0"/>
          <w:numId w:val="6"/>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Fomentar la innovación tecnológica aplicados a los servicios bibliotecarios.</w:t>
      </w:r>
    </w:p>
    <w:bookmarkEnd w:id="8"/>
    <w:p w14:paraId="64CD3FDA" w14:textId="0EBC6F2B" w:rsidR="00546D48" w:rsidRPr="00147982" w:rsidRDefault="00546D48" w:rsidP="00546D48">
      <w:pPr>
        <w:pStyle w:val="ListParagraph"/>
        <w:numPr>
          <w:ilvl w:val="0"/>
          <w:numId w:val="6"/>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Actualizar y mejorar la página web del SIBE.</w:t>
      </w:r>
    </w:p>
    <w:p w14:paraId="1D039005" w14:textId="57D96A7C" w:rsidR="00546D48" w:rsidRPr="00147982" w:rsidRDefault="00546D48" w:rsidP="00546D48">
      <w:pPr>
        <w:spacing w:line="360" w:lineRule="auto"/>
        <w:jc w:val="both"/>
        <w:rPr>
          <w:rStyle w:val="normaltextrun"/>
          <w:rFonts w:ascii="Montserrat" w:hAnsi="Montserrat"/>
          <w:sz w:val="22"/>
          <w:szCs w:val="22"/>
          <w:shd w:val="clear" w:color="auto" w:fill="FFFFFF"/>
        </w:rPr>
      </w:pPr>
    </w:p>
    <w:p w14:paraId="2CB8D3ED"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5.2.3.-Innovar en los procedimientos de recopilación, verificación y socialización interna de los datos relacionados con indicadores y medición del desempeño institucional.</w:t>
      </w:r>
      <w:r w:rsidRPr="00147982">
        <w:rPr>
          <w:rStyle w:val="normaltextrun"/>
          <w:rFonts w:ascii="Montserrat" w:hAnsi="Montserrat"/>
          <w:sz w:val="22"/>
          <w:szCs w:val="22"/>
          <w:shd w:val="clear" w:color="auto" w:fill="FFFFFF"/>
        </w:rPr>
        <w:t> </w:t>
      </w:r>
    </w:p>
    <w:p w14:paraId="655A3114" w14:textId="6C8CE31E" w:rsidR="00546D48" w:rsidRPr="00147982" w:rsidRDefault="008972A7" w:rsidP="00546D48">
      <w:pPr>
        <w:pStyle w:val="ListParagraph"/>
        <w:numPr>
          <w:ilvl w:val="0"/>
          <w:numId w:val="6"/>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 xml:space="preserve">Analizar y diseñar una propuesta de registro </w:t>
      </w:r>
      <w:r w:rsidR="00EA4A59" w:rsidRPr="00147982">
        <w:rPr>
          <w:rStyle w:val="normaltextrun"/>
          <w:rFonts w:ascii="Montserrat" w:hAnsi="Montserrat"/>
          <w:sz w:val="22"/>
          <w:szCs w:val="22"/>
          <w:shd w:val="clear" w:color="auto" w:fill="FFFFFF"/>
        </w:rPr>
        <w:t xml:space="preserve">institucional </w:t>
      </w:r>
      <w:r w:rsidRPr="00147982">
        <w:rPr>
          <w:rStyle w:val="normaltextrun"/>
          <w:rFonts w:ascii="Montserrat" w:hAnsi="Montserrat"/>
          <w:sz w:val="22"/>
          <w:szCs w:val="22"/>
          <w:shd w:val="clear" w:color="auto" w:fill="FFFFFF"/>
        </w:rPr>
        <w:t>de procesos de vinculación.</w:t>
      </w:r>
    </w:p>
    <w:p w14:paraId="1F762EEE" w14:textId="77777777" w:rsidR="00EA4A59" w:rsidRPr="00147982" w:rsidRDefault="00EA4A59" w:rsidP="00EA4A59">
      <w:pPr>
        <w:pStyle w:val="ListParagraph"/>
        <w:spacing w:line="360" w:lineRule="auto"/>
        <w:jc w:val="both"/>
        <w:rPr>
          <w:rStyle w:val="normaltextrun"/>
          <w:rFonts w:ascii="Montserrat" w:hAnsi="Montserrat"/>
          <w:sz w:val="22"/>
          <w:szCs w:val="22"/>
          <w:shd w:val="clear" w:color="auto" w:fill="FFFFFF"/>
        </w:rPr>
      </w:pPr>
    </w:p>
    <w:p w14:paraId="5019AFD8"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5.2.5.-Desarrollar procesos más eficientes para la elaboración de informes periódicos ante las diversas instancias que los solicitan.</w:t>
      </w:r>
      <w:r w:rsidRPr="00147982">
        <w:rPr>
          <w:rStyle w:val="normaltextrun"/>
          <w:rFonts w:ascii="Montserrat" w:hAnsi="Montserrat"/>
          <w:sz w:val="22"/>
          <w:szCs w:val="22"/>
          <w:shd w:val="clear" w:color="auto" w:fill="FFFFFF"/>
        </w:rPr>
        <w:t> </w:t>
      </w:r>
    </w:p>
    <w:p w14:paraId="07635C8C" w14:textId="7C0CE2BA" w:rsidR="008972A7" w:rsidRPr="00147982" w:rsidRDefault="008972A7" w:rsidP="008972A7">
      <w:pPr>
        <w:pStyle w:val="ListParagraph"/>
        <w:numPr>
          <w:ilvl w:val="0"/>
          <w:numId w:val="6"/>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Impulsar el diseño de sitios colaborativos a través de SharePoint y otras aplicaciones para la elaboración de informes institucionales.</w:t>
      </w:r>
    </w:p>
    <w:p w14:paraId="49744C7D" w14:textId="12DDFE31"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 </w:t>
      </w:r>
    </w:p>
    <w:p w14:paraId="0DA725B7"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5.2.7.- Desarrollar protocolos de seguridad (cibernética y física) en las unidades y en el trabajo de campo. </w:t>
      </w:r>
      <w:r w:rsidRPr="00147982">
        <w:rPr>
          <w:rStyle w:val="normaltextrun"/>
          <w:rFonts w:ascii="Montserrat" w:hAnsi="Montserrat"/>
          <w:sz w:val="22"/>
          <w:szCs w:val="22"/>
          <w:shd w:val="clear" w:color="auto" w:fill="FFFFFF"/>
        </w:rPr>
        <w:t> </w:t>
      </w:r>
    </w:p>
    <w:p w14:paraId="605E89D6" w14:textId="77777777" w:rsidR="00546D48" w:rsidRPr="00147982" w:rsidRDefault="00546D48" w:rsidP="00546D48">
      <w:pPr>
        <w:spacing w:line="360" w:lineRule="auto"/>
        <w:jc w:val="both"/>
        <w:rPr>
          <w:rStyle w:val="normaltextrun"/>
          <w:b/>
          <w:bCs/>
          <w:sz w:val="22"/>
          <w:szCs w:val="22"/>
        </w:rPr>
      </w:pPr>
      <w:r w:rsidRPr="00147982">
        <w:rPr>
          <w:rStyle w:val="normaltextrun"/>
          <w:sz w:val="22"/>
          <w:szCs w:val="22"/>
        </w:rPr>
        <w:br/>
      </w:r>
      <w:r w:rsidRPr="00147982">
        <w:rPr>
          <w:rFonts w:ascii="Montserrat" w:hAnsi="Montserrat"/>
          <w:b/>
          <w:bCs/>
          <w:sz w:val="22"/>
          <w:szCs w:val="22"/>
        </w:rPr>
        <w:t xml:space="preserve">Optimización de infraestructura, </w:t>
      </w:r>
      <w:proofErr w:type="spellStart"/>
      <w:r w:rsidRPr="00147982">
        <w:rPr>
          <w:rFonts w:ascii="Montserrat" w:hAnsi="Montserrat"/>
          <w:b/>
          <w:bCs/>
          <w:sz w:val="22"/>
          <w:szCs w:val="22"/>
        </w:rPr>
        <w:t>TICs</w:t>
      </w:r>
      <w:proofErr w:type="spellEnd"/>
      <w:r w:rsidRPr="00147982">
        <w:rPr>
          <w:rFonts w:ascii="Montserrat" w:hAnsi="Montserrat"/>
          <w:b/>
          <w:bCs/>
          <w:sz w:val="22"/>
          <w:szCs w:val="22"/>
        </w:rPr>
        <w:t xml:space="preserve"> y Laboratorios</w:t>
      </w:r>
    </w:p>
    <w:p w14:paraId="25DAC4F7"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p>
    <w:p w14:paraId="54C2F2A0" w14:textId="57CC9B20"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5.3.1.</w:t>
      </w:r>
      <w:r w:rsidR="00B51427" w:rsidRPr="00147982">
        <w:rPr>
          <w:rStyle w:val="normaltextrun"/>
          <w:rFonts w:ascii="Montserrat" w:hAnsi="Montserrat"/>
          <w:color w:val="000000" w:themeColor="text1"/>
          <w:sz w:val="22"/>
          <w:szCs w:val="22"/>
          <w:shd w:val="clear" w:color="auto" w:fill="FFFFFF"/>
        </w:rPr>
        <w:t xml:space="preserve"> </w:t>
      </w:r>
      <w:r w:rsidRPr="00147982">
        <w:rPr>
          <w:rStyle w:val="normaltextrun"/>
          <w:rFonts w:ascii="Montserrat" w:hAnsi="Montserrat"/>
          <w:color w:val="000000" w:themeColor="text1"/>
          <w:sz w:val="22"/>
          <w:szCs w:val="22"/>
          <w:shd w:val="clear" w:color="auto" w:fill="FFFFFF"/>
        </w:rPr>
        <w:t>Desarrollar mejoras a los laboratorios institucionales, mediante la estimación de los gastos de mantenimiento y operación de la infraestructura y el análisis de la encuesta sobre infraestructura.</w:t>
      </w:r>
      <w:r w:rsidRPr="00147982">
        <w:rPr>
          <w:rStyle w:val="normaltextrun"/>
          <w:rFonts w:ascii="Montserrat" w:hAnsi="Montserrat"/>
          <w:sz w:val="22"/>
          <w:szCs w:val="22"/>
          <w:shd w:val="clear" w:color="auto" w:fill="FFFFFF"/>
        </w:rPr>
        <w:t> </w:t>
      </w:r>
    </w:p>
    <w:p w14:paraId="5FEF1C48" w14:textId="775ECB8C" w:rsidR="00546D48" w:rsidRPr="00147982" w:rsidRDefault="00546D48" w:rsidP="00546D48">
      <w:pPr>
        <w:pStyle w:val="ListParagraph"/>
        <w:numPr>
          <w:ilvl w:val="0"/>
          <w:numId w:val="7"/>
        </w:num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 xml:space="preserve">Desarrollar mejoras a la infraestructura de los </w:t>
      </w:r>
      <w:proofErr w:type="spellStart"/>
      <w:r w:rsidRPr="00147982">
        <w:rPr>
          <w:rStyle w:val="normaltextrun"/>
          <w:rFonts w:ascii="Montserrat" w:hAnsi="Montserrat"/>
          <w:color w:val="000000" w:themeColor="text1"/>
          <w:sz w:val="22"/>
          <w:szCs w:val="22"/>
          <w:shd w:val="clear" w:color="auto" w:fill="FFFFFF"/>
        </w:rPr>
        <w:t>LI’s</w:t>
      </w:r>
      <w:proofErr w:type="spellEnd"/>
      <w:r w:rsidRPr="00147982">
        <w:rPr>
          <w:rStyle w:val="normaltextrun"/>
          <w:rFonts w:ascii="Montserrat" w:hAnsi="Montserrat"/>
          <w:color w:val="000000" w:themeColor="text1"/>
          <w:sz w:val="22"/>
          <w:szCs w:val="22"/>
          <w:shd w:val="clear" w:color="auto" w:fill="FFFFFF"/>
        </w:rPr>
        <w:t xml:space="preserve"> como proceso continuo de flujo operativo.</w:t>
      </w:r>
    </w:p>
    <w:p w14:paraId="55E2B51F" w14:textId="731CD1F1" w:rsidR="00546D48" w:rsidRPr="00147982" w:rsidRDefault="00546D48" w:rsidP="00546D48">
      <w:pPr>
        <w:spacing w:line="360" w:lineRule="auto"/>
        <w:jc w:val="both"/>
        <w:rPr>
          <w:rStyle w:val="normaltextrun"/>
          <w:rFonts w:ascii="Montserrat" w:hAnsi="Montserrat"/>
          <w:sz w:val="22"/>
          <w:szCs w:val="22"/>
          <w:shd w:val="clear" w:color="auto" w:fill="FFFFFF"/>
        </w:rPr>
      </w:pPr>
    </w:p>
    <w:p w14:paraId="754B4DA9"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5.3.2. Desarrollar e implementar métodos para reducir el volumen de residuos peligrosos que se generan en los diversos procesos de los laboratorios. </w:t>
      </w:r>
      <w:r w:rsidRPr="00147982">
        <w:rPr>
          <w:rStyle w:val="normaltextrun"/>
          <w:rFonts w:ascii="Montserrat" w:hAnsi="Montserrat"/>
          <w:sz w:val="22"/>
          <w:szCs w:val="22"/>
          <w:shd w:val="clear" w:color="auto" w:fill="FFFFFF"/>
        </w:rPr>
        <w:t> </w:t>
      </w:r>
    </w:p>
    <w:p w14:paraId="64EF3FB5"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 </w:t>
      </w:r>
    </w:p>
    <w:p w14:paraId="496BF193" w14:textId="691E8E7F" w:rsidR="00546D48" w:rsidRPr="00147982" w:rsidRDefault="00546D48" w:rsidP="00546D48">
      <w:p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5.3.</w:t>
      </w:r>
      <w:proofErr w:type="gramStart"/>
      <w:r w:rsidRPr="00147982">
        <w:rPr>
          <w:rStyle w:val="normaltextrun"/>
          <w:rFonts w:ascii="Montserrat" w:hAnsi="Montserrat"/>
          <w:color w:val="000000" w:themeColor="text1"/>
          <w:sz w:val="22"/>
          <w:szCs w:val="22"/>
          <w:shd w:val="clear" w:color="auto" w:fill="FFFFFF"/>
        </w:rPr>
        <w:t>3.Fortalecer</w:t>
      </w:r>
      <w:proofErr w:type="gramEnd"/>
      <w:r w:rsidRPr="00147982">
        <w:rPr>
          <w:rStyle w:val="normaltextrun"/>
          <w:rFonts w:ascii="Montserrat" w:hAnsi="Montserrat"/>
          <w:color w:val="000000" w:themeColor="text1"/>
          <w:sz w:val="22"/>
          <w:szCs w:val="22"/>
          <w:shd w:val="clear" w:color="auto" w:fill="FFFFFF"/>
        </w:rPr>
        <w:t xml:space="preserve"> los Laboratorios Institucionales, mediante el desarrollo de mejoras y mantenimiento de la infraestructura y del catálogo de servicios para el beneficio de los usuarios. </w:t>
      </w:r>
    </w:p>
    <w:p w14:paraId="6180B4F6" w14:textId="77777777" w:rsidR="00546D48" w:rsidRPr="00147982" w:rsidRDefault="00546D48" w:rsidP="00546D48">
      <w:pPr>
        <w:pStyle w:val="ListParagraph"/>
        <w:numPr>
          <w:ilvl w:val="0"/>
          <w:numId w:val="7"/>
        </w:num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 xml:space="preserve">Oferta </w:t>
      </w:r>
      <w:proofErr w:type="spellStart"/>
      <w:r w:rsidRPr="00147982">
        <w:rPr>
          <w:rStyle w:val="normaltextrun"/>
          <w:rFonts w:ascii="Montserrat" w:hAnsi="Montserrat"/>
          <w:color w:val="000000" w:themeColor="text1"/>
          <w:sz w:val="22"/>
          <w:szCs w:val="22"/>
          <w:shd w:val="clear" w:color="auto" w:fill="FFFFFF"/>
        </w:rPr>
        <w:t>On</w:t>
      </w:r>
      <w:proofErr w:type="spellEnd"/>
      <w:r w:rsidRPr="00147982">
        <w:rPr>
          <w:rStyle w:val="normaltextrun"/>
          <w:rFonts w:ascii="Montserrat" w:hAnsi="Montserrat"/>
          <w:color w:val="000000" w:themeColor="text1"/>
          <w:sz w:val="22"/>
          <w:szCs w:val="22"/>
          <w:shd w:val="clear" w:color="auto" w:fill="FFFFFF"/>
        </w:rPr>
        <w:t xml:space="preserve"> Line para Cotización Automática, Atención Personalizada y Registro de Solicitudes.</w:t>
      </w:r>
    </w:p>
    <w:p w14:paraId="4D1F60AE" w14:textId="181D614A" w:rsidR="00546D48" w:rsidRPr="00147982" w:rsidRDefault="00546D48" w:rsidP="00546D48">
      <w:pPr>
        <w:spacing w:line="360" w:lineRule="auto"/>
        <w:jc w:val="both"/>
        <w:rPr>
          <w:rStyle w:val="normaltextrun"/>
          <w:rFonts w:ascii="Montserrat" w:hAnsi="Montserrat"/>
          <w:sz w:val="22"/>
          <w:szCs w:val="22"/>
          <w:shd w:val="clear" w:color="auto" w:fill="FFFFFF"/>
        </w:rPr>
      </w:pPr>
    </w:p>
    <w:p w14:paraId="47CCC99A"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5.3.4. Desarrollar nuevas técnicas y métodos en los laboratorios por el personal académico de la institución.</w:t>
      </w:r>
      <w:r w:rsidRPr="00147982">
        <w:rPr>
          <w:rStyle w:val="normaltextrun"/>
          <w:rFonts w:ascii="Montserrat" w:hAnsi="Montserrat"/>
          <w:sz w:val="22"/>
          <w:szCs w:val="22"/>
          <w:shd w:val="clear" w:color="auto" w:fill="FFFFFF"/>
        </w:rPr>
        <w:t> </w:t>
      </w:r>
    </w:p>
    <w:p w14:paraId="27F33B50" w14:textId="77777777" w:rsidR="00546D48" w:rsidRPr="00147982" w:rsidRDefault="00546D48" w:rsidP="00546D48">
      <w:pPr>
        <w:pStyle w:val="ListParagraph"/>
        <w:numPr>
          <w:ilvl w:val="0"/>
          <w:numId w:val="7"/>
        </w:num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 Estandarización de la determinación de alcoholes de consumo humano por Cromatografía de Gases Acoplada a Masas.</w:t>
      </w:r>
    </w:p>
    <w:p w14:paraId="165F0359" w14:textId="393728FB" w:rsidR="00546D48" w:rsidRPr="00147982" w:rsidRDefault="00546D48" w:rsidP="00546D48">
      <w:pPr>
        <w:spacing w:line="360" w:lineRule="auto"/>
        <w:jc w:val="both"/>
        <w:rPr>
          <w:rStyle w:val="normaltextrun"/>
          <w:rFonts w:ascii="Montserrat" w:hAnsi="Montserrat"/>
          <w:sz w:val="22"/>
          <w:szCs w:val="22"/>
          <w:shd w:val="clear" w:color="auto" w:fill="FFFFFF"/>
        </w:rPr>
      </w:pPr>
    </w:p>
    <w:p w14:paraId="56101E1C"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5.3.5. Implementar adecuaciones a los centros de acopio y gestión de residuos en las cinco unidades y los jardines botánicos.</w:t>
      </w:r>
      <w:r w:rsidRPr="00147982">
        <w:rPr>
          <w:rStyle w:val="normaltextrun"/>
          <w:rFonts w:ascii="Montserrat" w:hAnsi="Montserrat"/>
          <w:sz w:val="22"/>
          <w:szCs w:val="22"/>
          <w:shd w:val="clear" w:color="auto" w:fill="FFFFFF"/>
        </w:rPr>
        <w:t> </w:t>
      </w:r>
    </w:p>
    <w:p w14:paraId="0F4F7702" w14:textId="7C0A3622" w:rsidR="00546D48" w:rsidRPr="00147982" w:rsidRDefault="00546D48" w:rsidP="00546D48">
      <w:pPr>
        <w:pStyle w:val="ListParagraph"/>
        <w:numPr>
          <w:ilvl w:val="0"/>
          <w:numId w:val="7"/>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Desarrollo y ejecución de un plan de Trabajo conjunto con las coordinaciones de unidad para la adecuación de espacios como almacén temporal, implementación del manual de gestión de residuos peligrosos.</w:t>
      </w:r>
    </w:p>
    <w:p w14:paraId="435FFB87"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 </w:t>
      </w:r>
    </w:p>
    <w:p w14:paraId="54413E56"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5.3.6. Diseñar un proyecto marco de mejoras y mantenimiento de la infraestructura y de las tecnologías de la información.</w:t>
      </w:r>
      <w:r w:rsidRPr="00147982">
        <w:rPr>
          <w:rStyle w:val="normaltextrun"/>
          <w:rFonts w:ascii="Montserrat" w:hAnsi="Montserrat"/>
          <w:sz w:val="22"/>
          <w:szCs w:val="22"/>
          <w:shd w:val="clear" w:color="auto" w:fill="FFFFFF"/>
        </w:rPr>
        <w:t> </w:t>
      </w:r>
    </w:p>
    <w:p w14:paraId="66015057"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 </w:t>
      </w:r>
    </w:p>
    <w:p w14:paraId="5B741769"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5.3.7. Evaluar y generar diagnósticos y encuestas periódicas en el uso y potencial de las TIC, así como el grado de calidad y satisfacción de los servicios que ofrece la Unidad de Tecnologías de la Información y las Comunicaciones (UTIC).</w:t>
      </w:r>
      <w:r w:rsidRPr="00147982">
        <w:rPr>
          <w:rStyle w:val="normaltextrun"/>
          <w:rFonts w:ascii="Montserrat" w:hAnsi="Montserrat"/>
          <w:sz w:val="22"/>
          <w:szCs w:val="22"/>
          <w:shd w:val="clear" w:color="auto" w:fill="FFFFFF"/>
        </w:rPr>
        <w:t> </w:t>
      </w:r>
    </w:p>
    <w:p w14:paraId="0FB2F003"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 </w:t>
      </w:r>
    </w:p>
    <w:p w14:paraId="5EAE66E6"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5.3.8. Desarrollar capacidades en el personal mediante cursos de capacitación sobre el trabajo colaborativo y el teletrabajo.</w:t>
      </w:r>
      <w:r w:rsidRPr="00147982">
        <w:rPr>
          <w:rStyle w:val="normaltextrun"/>
          <w:rFonts w:ascii="Montserrat" w:hAnsi="Montserrat"/>
          <w:sz w:val="22"/>
          <w:szCs w:val="22"/>
          <w:shd w:val="clear" w:color="auto" w:fill="FFFFFF"/>
        </w:rPr>
        <w:t> </w:t>
      </w:r>
    </w:p>
    <w:p w14:paraId="3843D266" w14:textId="67057919" w:rsidR="00546D48" w:rsidRPr="00147982" w:rsidRDefault="00546D48" w:rsidP="00546D48">
      <w:pPr>
        <w:pStyle w:val="ListParagraph"/>
        <w:numPr>
          <w:ilvl w:val="0"/>
          <w:numId w:val="7"/>
        </w:num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Capacitación en el uso de las utilidades de TEAMS para Implementar automatización del proceso de gestión documental del Sistema de Gestión de Calidad de Laboratorios Institucionales.</w:t>
      </w:r>
    </w:p>
    <w:p w14:paraId="63AE6E27" w14:textId="1CEB5884" w:rsidR="00546D48" w:rsidRPr="00147982" w:rsidRDefault="00546D48" w:rsidP="00546D48">
      <w:pPr>
        <w:spacing w:line="360" w:lineRule="auto"/>
        <w:jc w:val="both"/>
        <w:rPr>
          <w:rStyle w:val="normaltextrun"/>
          <w:rFonts w:ascii="Montserrat" w:hAnsi="Montserrat"/>
          <w:sz w:val="22"/>
          <w:szCs w:val="22"/>
          <w:shd w:val="clear" w:color="auto" w:fill="FFFFFF"/>
        </w:rPr>
      </w:pPr>
    </w:p>
    <w:p w14:paraId="35C4BDE3"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 xml:space="preserve">5.3.9.- Promover acciones de ahorro y austeridad en el ejercicio del presupuesto e informar sobre sus impactos a la comunidad </w:t>
      </w:r>
      <w:proofErr w:type="spellStart"/>
      <w:r w:rsidRPr="00147982">
        <w:rPr>
          <w:rStyle w:val="normaltextrun"/>
          <w:rFonts w:ascii="Montserrat" w:hAnsi="Montserrat"/>
          <w:color w:val="000000" w:themeColor="text1"/>
          <w:sz w:val="22"/>
          <w:szCs w:val="22"/>
          <w:shd w:val="clear" w:color="auto" w:fill="FFFFFF"/>
        </w:rPr>
        <w:t>ecosureña</w:t>
      </w:r>
      <w:proofErr w:type="spellEnd"/>
      <w:r w:rsidRPr="00147982">
        <w:rPr>
          <w:rStyle w:val="normaltextrun"/>
          <w:rFonts w:ascii="Montserrat" w:hAnsi="Montserrat"/>
          <w:color w:val="000000" w:themeColor="text1"/>
          <w:sz w:val="22"/>
          <w:szCs w:val="22"/>
          <w:shd w:val="clear" w:color="auto" w:fill="FFFFFF"/>
        </w:rPr>
        <w:t>.</w:t>
      </w:r>
      <w:r w:rsidRPr="00147982">
        <w:rPr>
          <w:rStyle w:val="normaltextrun"/>
          <w:rFonts w:ascii="Montserrat" w:hAnsi="Montserrat"/>
          <w:sz w:val="22"/>
          <w:szCs w:val="22"/>
          <w:shd w:val="clear" w:color="auto" w:fill="FFFFFF"/>
        </w:rPr>
        <w:t> </w:t>
      </w:r>
    </w:p>
    <w:p w14:paraId="6ED98359"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p>
    <w:p w14:paraId="57B580A2"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b/>
          <w:bCs/>
          <w:color w:val="000000" w:themeColor="text1"/>
          <w:sz w:val="22"/>
          <w:szCs w:val="22"/>
          <w:shd w:val="clear" w:color="auto" w:fill="FFFFFF"/>
        </w:rPr>
        <w:t>Política transversal de igualdad y no discriminación</w:t>
      </w:r>
    </w:p>
    <w:p w14:paraId="662FEE13" w14:textId="77777777" w:rsidR="00546D48" w:rsidRPr="00147982" w:rsidRDefault="00546D48" w:rsidP="00546D48">
      <w:p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 </w:t>
      </w:r>
    </w:p>
    <w:p w14:paraId="57CD4789" w14:textId="209449BD" w:rsidR="00546D48" w:rsidRPr="00147982" w:rsidRDefault="00546D48" w:rsidP="00546D48">
      <w:p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5.4. Etiquetar y designar recursos específicos para operar acciones a favor de la igualdad de género e inclusión. </w:t>
      </w:r>
    </w:p>
    <w:p w14:paraId="18E14043" w14:textId="2C236CC8" w:rsidR="00466599" w:rsidRPr="00147982" w:rsidRDefault="00466599" w:rsidP="00466599">
      <w:pPr>
        <w:pStyle w:val="ListParagraph"/>
        <w:numPr>
          <w:ilvl w:val="0"/>
          <w:numId w:val="7"/>
        </w:num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La UIG presentará una propuesta de presupuesto propio para 2024, a partir de la proyección de sus principales ejes de trabajo, como primer paso para fomentar un presupuesto institucional con perspectiva de género.</w:t>
      </w:r>
    </w:p>
    <w:p w14:paraId="793E3D8A" w14:textId="146AFC9F" w:rsidR="00546D48" w:rsidRPr="00147982" w:rsidRDefault="00546D48" w:rsidP="00546D48">
      <w:pPr>
        <w:spacing w:line="360" w:lineRule="auto"/>
        <w:jc w:val="both"/>
        <w:rPr>
          <w:rStyle w:val="normaltextrun"/>
          <w:rFonts w:ascii="Montserrat" w:hAnsi="Montserrat"/>
          <w:color w:val="000000" w:themeColor="text1"/>
          <w:sz w:val="22"/>
          <w:szCs w:val="22"/>
          <w:shd w:val="clear" w:color="auto" w:fill="FFFFFF"/>
        </w:rPr>
      </w:pPr>
    </w:p>
    <w:p w14:paraId="63CBD11D" w14:textId="7802EDDE" w:rsidR="00546D48" w:rsidRPr="00147982" w:rsidRDefault="008972A7" w:rsidP="00546D48">
      <w:p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5.5</w:t>
      </w:r>
      <w:r w:rsidR="00546D48" w:rsidRPr="00147982">
        <w:rPr>
          <w:rStyle w:val="normaltextrun"/>
          <w:rFonts w:ascii="Montserrat" w:hAnsi="Montserrat"/>
          <w:color w:val="000000" w:themeColor="text1"/>
          <w:sz w:val="22"/>
          <w:szCs w:val="22"/>
          <w:shd w:val="clear" w:color="auto" w:fill="FFFFFF"/>
        </w:rPr>
        <w:t>. Revisar, analizar, actualizar y elaborar una normativa que refleje los principios de inclusión e igualdad para la comunidad de ECOSUR, en particular: Protocolo de gestación en Posgrado y Manual de actuación. </w:t>
      </w:r>
    </w:p>
    <w:p w14:paraId="360709A0" w14:textId="77777777" w:rsidR="00466599" w:rsidRPr="00147982" w:rsidRDefault="00466599" w:rsidP="00466599">
      <w:pPr>
        <w:pStyle w:val="ListParagraph"/>
        <w:numPr>
          <w:ilvl w:val="0"/>
          <w:numId w:val="7"/>
        </w:num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En 2024, la UIG elaborará sus Lineamientos y solicitará incluir los principios de igualdad, no discriminación, derechos humanos y prevención de violencia de género y laboral en los documentos normativos que se actualizarán.</w:t>
      </w:r>
    </w:p>
    <w:p w14:paraId="1D223AA7" w14:textId="707A1C02" w:rsidR="00546D48" w:rsidRPr="00147982" w:rsidRDefault="00546D48" w:rsidP="00546D48">
      <w:pPr>
        <w:spacing w:line="360" w:lineRule="auto"/>
        <w:jc w:val="both"/>
        <w:rPr>
          <w:rStyle w:val="normaltextrun"/>
          <w:rFonts w:ascii="Montserrat" w:hAnsi="Montserrat"/>
          <w:color w:val="000000" w:themeColor="text1"/>
          <w:sz w:val="22"/>
          <w:szCs w:val="22"/>
          <w:shd w:val="clear" w:color="auto" w:fill="FFFFFF"/>
        </w:rPr>
      </w:pPr>
    </w:p>
    <w:p w14:paraId="4530C879" w14:textId="5B5A65DE" w:rsidR="00546D48" w:rsidRPr="00147982" w:rsidRDefault="008972A7" w:rsidP="00546D48">
      <w:p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 xml:space="preserve">5.6. </w:t>
      </w:r>
      <w:r w:rsidR="00546D48" w:rsidRPr="00147982">
        <w:rPr>
          <w:rStyle w:val="normaltextrun"/>
          <w:rFonts w:ascii="Montserrat" w:hAnsi="Montserrat"/>
          <w:color w:val="000000" w:themeColor="text1"/>
          <w:sz w:val="22"/>
          <w:szCs w:val="22"/>
          <w:shd w:val="clear" w:color="auto" w:fill="FFFFFF"/>
        </w:rPr>
        <w:t>Realizar un documento que oficialice el lenguaje incluyente en los documentos oficiales de la institución y el desglose de estadísticas por sexo en los informes institucionales. </w:t>
      </w:r>
    </w:p>
    <w:p w14:paraId="3955F665" w14:textId="10E5BCA3" w:rsidR="00466599" w:rsidRPr="00147982" w:rsidRDefault="00466599" w:rsidP="00466599">
      <w:pPr>
        <w:pStyle w:val="ListParagraph"/>
        <w:numPr>
          <w:ilvl w:val="0"/>
          <w:numId w:val="7"/>
        </w:num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A partir de la elaboración y promoción de la Recomendación del uso de un lenguaje incluyente y no sexista en los documentos normativos y oficiales de la institución, en 2024 se buscará apoyar a cumplir con esta Recomendación, mediante talleres a diferentes áreas y propuestas de asesorías.</w:t>
      </w:r>
    </w:p>
    <w:p w14:paraId="2C81C664" w14:textId="77777777" w:rsidR="00546D48" w:rsidRPr="00147982" w:rsidRDefault="00546D48" w:rsidP="00546D48">
      <w:p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 </w:t>
      </w:r>
    </w:p>
    <w:p w14:paraId="09A4A2D4" w14:textId="4AB06DD6" w:rsidR="00546D48" w:rsidRPr="00147982" w:rsidRDefault="008972A7" w:rsidP="00546D48">
      <w:p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5.7</w:t>
      </w:r>
      <w:r w:rsidR="00546D48" w:rsidRPr="00147982">
        <w:rPr>
          <w:rStyle w:val="normaltextrun"/>
          <w:rFonts w:ascii="Montserrat" w:hAnsi="Montserrat"/>
          <w:color w:val="000000" w:themeColor="text1"/>
          <w:sz w:val="22"/>
          <w:szCs w:val="22"/>
          <w:shd w:val="clear" w:color="auto" w:fill="FFFFFF"/>
        </w:rPr>
        <w:t>. Fomentar colaboraciones interinstitucionales para atender la violencia de género y la discriminación. </w:t>
      </w:r>
    </w:p>
    <w:p w14:paraId="5618C090" w14:textId="4B956995" w:rsidR="00466599" w:rsidRPr="00147982" w:rsidRDefault="00466599" w:rsidP="00466599">
      <w:pPr>
        <w:pStyle w:val="ListParagraph"/>
        <w:numPr>
          <w:ilvl w:val="0"/>
          <w:numId w:val="7"/>
        </w:num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En 2024, ECOSUR, a través del Instituto Mora y del CONAHCYT, seguirá colaborando activamente con los demás CPI para construir instituciones igualitarias, incluyentes y libre de violencia de género y laboral.</w:t>
      </w:r>
    </w:p>
    <w:p w14:paraId="0C0750D9" w14:textId="0EA047EE" w:rsidR="00546D48" w:rsidRPr="00147982" w:rsidRDefault="00546D48" w:rsidP="00546D48">
      <w:pPr>
        <w:spacing w:line="360" w:lineRule="auto"/>
        <w:jc w:val="both"/>
        <w:rPr>
          <w:rStyle w:val="normaltextrun"/>
          <w:rFonts w:ascii="Montserrat" w:hAnsi="Montserrat"/>
          <w:color w:val="000000" w:themeColor="text1"/>
          <w:sz w:val="22"/>
          <w:szCs w:val="22"/>
          <w:shd w:val="clear" w:color="auto" w:fill="FFFFFF"/>
        </w:rPr>
      </w:pPr>
    </w:p>
    <w:p w14:paraId="0FB5404B" w14:textId="0C64B0BE" w:rsidR="00546D48" w:rsidRPr="00147982" w:rsidRDefault="008972A7" w:rsidP="00546D48">
      <w:p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5.8</w:t>
      </w:r>
      <w:r w:rsidR="00546D48" w:rsidRPr="00147982">
        <w:rPr>
          <w:rStyle w:val="normaltextrun"/>
          <w:rFonts w:ascii="Montserrat" w:hAnsi="Montserrat"/>
          <w:color w:val="000000" w:themeColor="text1"/>
          <w:sz w:val="22"/>
          <w:szCs w:val="22"/>
          <w:shd w:val="clear" w:color="auto" w:fill="FFFFFF"/>
        </w:rPr>
        <w:t>. Promover acciones afirmativas para lograr la paridad de género en puestos laborales y grupos directivos de ECOSUR. </w:t>
      </w:r>
    </w:p>
    <w:p w14:paraId="6C2AD4BF" w14:textId="77777777" w:rsidR="00466599" w:rsidRPr="00147982" w:rsidRDefault="00466599" w:rsidP="00466599">
      <w:pPr>
        <w:pStyle w:val="ListParagraph"/>
        <w:numPr>
          <w:ilvl w:val="0"/>
          <w:numId w:val="7"/>
        </w:num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En 2024 se solicitará a cada comité y comisión interna que realiza cambios de sus integrantes respetar, cuanto sea posible, la paridad de género.</w:t>
      </w:r>
    </w:p>
    <w:p w14:paraId="316CD773" w14:textId="77777777" w:rsidR="00546D48" w:rsidRPr="00147982" w:rsidRDefault="00546D48" w:rsidP="00546D48">
      <w:pPr>
        <w:spacing w:line="360" w:lineRule="auto"/>
        <w:jc w:val="both"/>
        <w:rPr>
          <w:rStyle w:val="normaltextrun"/>
          <w:rFonts w:ascii="Montserrat" w:hAnsi="Montserrat"/>
          <w:color w:val="000000" w:themeColor="text1"/>
          <w:sz w:val="22"/>
          <w:szCs w:val="22"/>
          <w:shd w:val="clear" w:color="auto" w:fill="FFFFFF"/>
        </w:rPr>
      </w:pPr>
      <w:r w:rsidRPr="00147982">
        <w:rPr>
          <w:rStyle w:val="normaltextrun"/>
          <w:rFonts w:ascii="Montserrat" w:hAnsi="Montserrat"/>
          <w:color w:val="000000" w:themeColor="text1"/>
          <w:sz w:val="22"/>
          <w:szCs w:val="22"/>
          <w:shd w:val="clear" w:color="auto" w:fill="FFFFFF"/>
        </w:rPr>
        <w:t> </w:t>
      </w:r>
    </w:p>
    <w:p w14:paraId="37921BB6" w14:textId="77777777" w:rsidR="00546D48" w:rsidRPr="00147982" w:rsidRDefault="00546D48" w:rsidP="00546D48">
      <w:pPr>
        <w:spacing w:line="360" w:lineRule="auto"/>
        <w:jc w:val="both"/>
        <w:rPr>
          <w:rStyle w:val="normaltextrun"/>
          <w:rFonts w:ascii="Montserrat" w:hAnsi="Montserrat"/>
          <w:b/>
          <w:bCs/>
          <w:color w:val="000000" w:themeColor="text1"/>
          <w:sz w:val="22"/>
          <w:szCs w:val="22"/>
          <w:shd w:val="clear" w:color="auto" w:fill="FFFFFF"/>
        </w:rPr>
      </w:pPr>
      <w:r w:rsidRPr="00147982">
        <w:rPr>
          <w:rStyle w:val="normaltextrun"/>
          <w:rFonts w:ascii="Montserrat" w:hAnsi="Montserrat"/>
          <w:b/>
          <w:bCs/>
          <w:color w:val="000000" w:themeColor="text1"/>
          <w:sz w:val="22"/>
          <w:szCs w:val="22"/>
          <w:shd w:val="clear" w:color="auto" w:fill="FFFFFF"/>
        </w:rPr>
        <w:t>Desigualdades y liderazgo ético</w:t>
      </w:r>
    </w:p>
    <w:p w14:paraId="7B3DF326" w14:textId="77777777" w:rsidR="00546D48" w:rsidRPr="00147982" w:rsidRDefault="00546D48" w:rsidP="00546D48">
      <w:pPr>
        <w:spacing w:line="360" w:lineRule="auto"/>
        <w:jc w:val="both"/>
        <w:rPr>
          <w:rStyle w:val="normaltextrun"/>
          <w:rFonts w:ascii="Montserrat" w:hAnsi="Montserrat"/>
          <w:color w:val="000000" w:themeColor="text1"/>
          <w:sz w:val="22"/>
          <w:szCs w:val="22"/>
          <w:shd w:val="clear" w:color="auto" w:fill="FFFFFF"/>
        </w:rPr>
      </w:pPr>
    </w:p>
    <w:p w14:paraId="12A5F770" w14:textId="741B3DDC" w:rsidR="00546D48" w:rsidRPr="00147982" w:rsidRDefault="008972A7"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5.9</w:t>
      </w:r>
      <w:r w:rsidR="00546D48" w:rsidRPr="00147982">
        <w:rPr>
          <w:rStyle w:val="normaltextrun"/>
          <w:rFonts w:ascii="Montserrat" w:hAnsi="Montserrat"/>
          <w:color w:val="000000" w:themeColor="text1"/>
          <w:sz w:val="22"/>
          <w:szCs w:val="22"/>
          <w:shd w:val="clear" w:color="auto" w:fill="FFFFFF"/>
        </w:rPr>
        <w:t>. Establecer un programa de formación extracurricular sobre género e inclusión para toda su comunidad.</w:t>
      </w:r>
      <w:r w:rsidR="00546D48" w:rsidRPr="00147982">
        <w:rPr>
          <w:rStyle w:val="normaltextrun"/>
          <w:rFonts w:ascii="Montserrat" w:hAnsi="Montserrat"/>
          <w:sz w:val="22"/>
          <w:szCs w:val="22"/>
          <w:shd w:val="clear" w:color="auto" w:fill="FFFFFF"/>
        </w:rPr>
        <w:t> </w:t>
      </w:r>
    </w:p>
    <w:p w14:paraId="0D97AEA1" w14:textId="30894301" w:rsidR="00466599" w:rsidRPr="00147982" w:rsidRDefault="00466599" w:rsidP="00466599">
      <w:pPr>
        <w:pStyle w:val="ListParagraph"/>
        <w:numPr>
          <w:ilvl w:val="0"/>
          <w:numId w:val="7"/>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En el Consejo Asesor de la UIG se conformó una comisión para trabajar un programa de formación sobre los temas de género e inclusión. Se seguirá promoviendo los cursos impartidos por INMUJERES, CONAPRED, CNDH, entre otras instituciones con cursos de sensibilización en línea. Se aprovecharán algunos Días especiales como el 8M y 25N para organizar eventos.</w:t>
      </w:r>
    </w:p>
    <w:p w14:paraId="49E4E82A"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 </w:t>
      </w:r>
    </w:p>
    <w:p w14:paraId="6DAB5CFC" w14:textId="250C95EA" w:rsidR="00546D48" w:rsidRPr="00147982" w:rsidRDefault="008972A7"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5.10</w:t>
      </w:r>
      <w:r w:rsidR="00546D48" w:rsidRPr="00147982">
        <w:rPr>
          <w:rStyle w:val="normaltextrun"/>
          <w:rFonts w:ascii="Montserrat" w:hAnsi="Montserrat"/>
          <w:color w:val="000000" w:themeColor="text1"/>
          <w:sz w:val="22"/>
          <w:szCs w:val="22"/>
          <w:shd w:val="clear" w:color="auto" w:fill="FFFFFF"/>
        </w:rPr>
        <w:t>. Promover la certificación de las Personas Consejeras del Comité de Ética.</w:t>
      </w:r>
      <w:r w:rsidR="00546D48" w:rsidRPr="00147982">
        <w:rPr>
          <w:rStyle w:val="normaltextrun"/>
          <w:rFonts w:ascii="Montserrat" w:hAnsi="Montserrat"/>
          <w:sz w:val="22"/>
          <w:szCs w:val="22"/>
          <w:shd w:val="clear" w:color="auto" w:fill="FFFFFF"/>
        </w:rPr>
        <w:t> </w:t>
      </w:r>
    </w:p>
    <w:p w14:paraId="1C09C510" w14:textId="62892D87" w:rsidR="00466599" w:rsidRPr="00147982" w:rsidRDefault="00466599" w:rsidP="00466599">
      <w:pPr>
        <w:pStyle w:val="ListParagraph"/>
        <w:numPr>
          <w:ilvl w:val="0"/>
          <w:numId w:val="7"/>
        </w:num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 xml:space="preserve">En caso de que las seis Personas Consejeras no </w:t>
      </w:r>
      <w:r w:rsidR="008972A7" w:rsidRPr="00147982">
        <w:rPr>
          <w:rStyle w:val="normaltextrun"/>
          <w:rFonts w:ascii="Montserrat" w:hAnsi="Montserrat"/>
          <w:sz w:val="22"/>
          <w:szCs w:val="22"/>
          <w:shd w:val="clear" w:color="auto" w:fill="FFFFFF"/>
        </w:rPr>
        <w:t>alcancen a</w:t>
      </w:r>
      <w:r w:rsidRPr="00147982">
        <w:rPr>
          <w:rStyle w:val="normaltextrun"/>
          <w:rFonts w:ascii="Montserrat" w:hAnsi="Montserrat"/>
          <w:sz w:val="22"/>
          <w:szCs w:val="22"/>
          <w:shd w:val="clear" w:color="auto" w:fill="FFFFFF"/>
        </w:rPr>
        <w:t xml:space="preserve"> certificarse en el año 2023, se terminará este proceso en 2024.</w:t>
      </w:r>
    </w:p>
    <w:p w14:paraId="3A48695D" w14:textId="77777777"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sz w:val="22"/>
          <w:szCs w:val="22"/>
          <w:shd w:val="clear" w:color="auto" w:fill="FFFFFF"/>
        </w:rPr>
        <w:t> </w:t>
      </w:r>
    </w:p>
    <w:p w14:paraId="06FEF8AB" w14:textId="33B79E70" w:rsidR="00546D48" w:rsidRPr="00147982" w:rsidRDefault="00546D48" w:rsidP="00546D48">
      <w:pPr>
        <w:spacing w:line="360" w:lineRule="auto"/>
        <w:jc w:val="both"/>
        <w:rPr>
          <w:rStyle w:val="normaltextrun"/>
          <w:rFonts w:ascii="Montserrat" w:hAnsi="Montserrat"/>
          <w:sz w:val="22"/>
          <w:szCs w:val="22"/>
          <w:shd w:val="clear" w:color="auto" w:fill="FFFFFF"/>
        </w:rPr>
      </w:pPr>
      <w:r w:rsidRPr="00147982">
        <w:rPr>
          <w:rStyle w:val="normaltextrun"/>
          <w:rFonts w:ascii="Montserrat" w:hAnsi="Montserrat"/>
          <w:color w:val="000000" w:themeColor="text1"/>
          <w:sz w:val="22"/>
          <w:szCs w:val="22"/>
          <w:shd w:val="clear" w:color="auto" w:fill="FFFFFF"/>
        </w:rPr>
        <w:t>5.</w:t>
      </w:r>
      <w:r w:rsidR="008972A7" w:rsidRPr="00147982">
        <w:rPr>
          <w:rStyle w:val="normaltextrun"/>
          <w:rFonts w:ascii="Montserrat" w:hAnsi="Montserrat"/>
          <w:color w:val="000000" w:themeColor="text1"/>
          <w:sz w:val="22"/>
          <w:szCs w:val="22"/>
          <w:shd w:val="clear" w:color="auto" w:fill="FFFFFF"/>
        </w:rPr>
        <w:t>11</w:t>
      </w:r>
      <w:r w:rsidRPr="00147982">
        <w:rPr>
          <w:rStyle w:val="normaltextrun"/>
          <w:rFonts w:ascii="Montserrat" w:hAnsi="Montserrat"/>
          <w:color w:val="000000" w:themeColor="text1"/>
          <w:sz w:val="22"/>
          <w:szCs w:val="22"/>
          <w:shd w:val="clear" w:color="auto" w:fill="FFFFFF"/>
        </w:rPr>
        <w:t>. Difundir las acciones internas en esta política institucional y transversal de igualdad y no discriminación.</w:t>
      </w:r>
      <w:r w:rsidRPr="00147982">
        <w:rPr>
          <w:rStyle w:val="normaltextrun"/>
          <w:rFonts w:ascii="Montserrat" w:hAnsi="Montserrat"/>
          <w:sz w:val="22"/>
          <w:szCs w:val="22"/>
          <w:shd w:val="clear" w:color="auto" w:fill="FFFFFF"/>
        </w:rPr>
        <w:t> </w:t>
      </w:r>
    </w:p>
    <w:p w14:paraId="617B3A1F" w14:textId="2B830C78" w:rsidR="00CE6BD0" w:rsidRPr="00147982" w:rsidRDefault="00466599" w:rsidP="00147982">
      <w:pPr>
        <w:pStyle w:val="ListParagraph"/>
        <w:numPr>
          <w:ilvl w:val="0"/>
          <w:numId w:val="7"/>
        </w:numPr>
        <w:spacing w:line="360" w:lineRule="auto"/>
        <w:jc w:val="both"/>
        <w:rPr>
          <w:rFonts w:ascii="Montserrat" w:hAnsi="Montserrat"/>
          <w:sz w:val="22"/>
          <w:szCs w:val="22"/>
          <w:shd w:val="clear" w:color="auto" w:fill="FFFFFF"/>
        </w:rPr>
      </w:pPr>
      <w:r w:rsidRPr="00147982">
        <w:rPr>
          <w:rStyle w:val="normaltextrun"/>
          <w:rFonts w:ascii="Montserrat" w:hAnsi="Montserrat"/>
          <w:sz w:val="22"/>
          <w:szCs w:val="22"/>
          <w:shd w:val="clear" w:color="auto" w:fill="FFFFFF"/>
        </w:rPr>
        <w:t>En 2024, la UIG y las Personas consejeras realizarán un micrositio para informar de sus actividades y promover los principios de igualdad e inclusión.</w:t>
      </w:r>
    </w:p>
    <w:p w14:paraId="56593BC4" w14:textId="77777777" w:rsidR="00CE6BD0" w:rsidRPr="00147982" w:rsidRDefault="00CE6BD0" w:rsidP="00546D48">
      <w:pPr>
        <w:pStyle w:val="paragraph"/>
        <w:spacing w:before="0" w:beforeAutospacing="0" w:after="0" w:afterAutospacing="0" w:line="360" w:lineRule="auto"/>
        <w:jc w:val="both"/>
        <w:textAlignment w:val="baseline"/>
        <w:rPr>
          <w:rFonts w:ascii="Segoe UI" w:hAnsi="Segoe UI" w:cs="Segoe UI"/>
          <w:color w:val="000000" w:themeColor="text1"/>
          <w:sz w:val="22"/>
          <w:szCs w:val="22"/>
        </w:rPr>
      </w:pPr>
    </w:p>
    <w:p w14:paraId="04AB1AB8" w14:textId="77777777" w:rsidR="00546D48" w:rsidRPr="00147982" w:rsidRDefault="00546D48" w:rsidP="00546D48">
      <w:pPr>
        <w:pStyle w:val="ListParagraph"/>
        <w:numPr>
          <w:ilvl w:val="0"/>
          <w:numId w:val="1"/>
        </w:numPr>
        <w:pBdr>
          <w:top w:val="nil"/>
          <w:left w:val="nil"/>
          <w:bottom w:val="nil"/>
          <w:right w:val="nil"/>
          <w:between w:val="nil"/>
        </w:pBdr>
        <w:spacing w:line="288" w:lineRule="auto"/>
        <w:rPr>
          <w:rFonts w:ascii="Montserrat" w:eastAsia="Montserrat ExtraBold" w:hAnsi="Montserrat" w:cs="Montserrat ExtraBold"/>
          <w:i/>
          <w:iCs/>
          <w:color w:val="9D2449"/>
          <w:sz w:val="22"/>
          <w:szCs w:val="22"/>
        </w:rPr>
      </w:pPr>
      <w:r w:rsidRPr="00147982">
        <w:rPr>
          <w:rFonts w:ascii="Montserrat" w:eastAsia="Montserrat ExtraBold" w:hAnsi="Montserrat" w:cs="Montserrat ExtraBold"/>
          <w:i/>
          <w:iCs/>
          <w:color w:val="9D2449"/>
          <w:sz w:val="22"/>
          <w:szCs w:val="22"/>
        </w:rPr>
        <w:t>Indicadores (meta y parámetros).</w:t>
      </w:r>
    </w:p>
    <w:tbl>
      <w:tblPr>
        <w:tblpPr w:leftFromText="141" w:rightFromText="141" w:vertAnchor="text" w:horzAnchor="margin" w:tblpY="168"/>
        <w:tblW w:w="9776" w:type="dxa"/>
        <w:tblLayout w:type="fixed"/>
        <w:tblLook w:val="0400" w:firstRow="0" w:lastRow="0" w:firstColumn="0" w:lastColumn="0" w:noHBand="0" w:noVBand="1"/>
      </w:tblPr>
      <w:tblGrid>
        <w:gridCol w:w="1413"/>
        <w:gridCol w:w="1417"/>
        <w:gridCol w:w="1923"/>
        <w:gridCol w:w="1754"/>
        <w:gridCol w:w="1490"/>
        <w:gridCol w:w="1779"/>
      </w:tblGrid>
      <w:tr w:rsidR="00546D48" w:rsidRPr="00147982" w14:paraId="5429A4A9" w14:textId="77777777" w:rsidTr="00450DD2">
        <w:trPr>
          <w:trHeight w:val="917"/>
        </w:trPr>
        <w:tc>
          <w:tcPr>
            <w:tcW w:w="9776" w:type="dxa"/>
            <w:gridSpan w:val="6"/>
            <w:tcBorders>
              <w:top w:val="single" w:sz="4" w:space="0" w:color="595959"/>
              <w:left w:val="single" w:sz="4" w:space="0" w:color="595959"/>
              <w:bottom w:val="single" w:sz="4" w:space="0" w:color="595959"/>
              <w:right w:val="single" w:sz="4" w:space="0" w:color="595959"/>
            </w:tcBorders>
            <w:shd w:val="clear" w:color="auto" w:fill="D4C19C"/>
            <w:vAlign w:val="center"/>
          </w:tcPr>
          <w:p w14:paraId="332CAE5B" w14:textId="77777777" w:rsidR="00546D48" w:rsidRPr="00147982" w:rsidRDefault="00546D4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Indicadores del Objetivo 5</w:t>
            </w:r>
          </w:p>
        </w:tc>
      </w:tr>
      <w:tr w:rsidR="00546D48" w:rsidRPr="00147982" w14:paraId="2557C35D" w14:textId="77777777" w:rsidTr="00450DD2">
        <w:trPr>
          <w:trHeight w:val="917"/>
        </w:trPr>
        <w:tc>
          <w:tcPr>
            <w:tcW w:w="2830" w:type="dxa"/>
            <w:gridSpan w:val="2"/>
            <w:tcBorders>
              <w:top w:val="single" w:sz="4" w:space="0" w:color="595959"/>
              <w:left w:val="single" w:sz="4" w:space="0" w:color="595959"/>
              <w:bottom w:val="single" w:sz="4" w:space="0" w:color="595959"/>
              <w:right w:val="single" w:sz="4" w:space="0" w:color="595959"/>
            </w:tcBorders>
            <w:shd w:val="clear" w:color="auto" w:fill="D4C19C"/>
            <w:vAlign w:val="center"/>
          </w:tcPr>
          <w:p w14:paraId="5C9ECBCC" w14:textId="77777777" w:rsidR="00546D48" w:rsidRPr="00147982" w:rsidRDefault="00546D4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Indicador</w:t>
            </w:r>
          </w:p>
        </w:tc>
        <w:tc>
          <w:tcPr>
            <w:tcW w:w="1923"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52FD3A3C" w14:textId="77777777" w:rsidR="00546D48" w:rsidRPr="00147982" w:rsidRDefault="00546D4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Método de Cálculo</w:t>
            </w:r>
          </w:p>
        </w:tc>
        <w:tc>
          <w:tcPr>
            <w:tcW w:w="1754"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57AFE391" w14:textId="77777777" w:rsidR="00546D48" w:rsidRPr="00147982" w:rsidRDefault="00546D4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Meta 2024</w:t>
            </w:r>
          </w:p>
        </w:tc>
        <w:tc>
          <w:tcPr>
            <w:tcW w:w="1490"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11BA0E5D" w14:textId="77777777" w:rsidR="00546D48" w:rsidRPr="00147982" w:rsidRDefault="00546D4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Numerador 2024</w:t>
            </w:r>
          </w:p>
        </w:tc>
        <w:tc>
          <w:tcPr>
            <w:tcW w:w="1779" w:type="dxa"/>
            <w:tcBorders>
              <w:top w:val="single" w:sz="4" w:space="0" w:color="595959"/>
              <w:left w:val="single" w:sz="4" w:space="0" w:color="595959"/>
              <w:bottom w:val="single" w:sz="4" w:space="0" w:color="595959"/>
              <w:right w:val="single" w:sz="4" w:space="0" w:color="595959"/>
            </w:tcBorders>
            <w:shd w:val="clear" w:color="auto" w:fill="D4C19C"/>
            <w:vAlign w:val="center"/>
          </w:tcPr>
          <w:p w14:paraId="29C5D3B6" w14:textId="77777777" w:rsidR="00546D48" w:rsidRPr="00147982" w:rsidRDefault="00546D48" w:rsidP="00450DD2">
            <w:pPr>
              <w:jc w:val="center"/>
              <w:rPr>
                <w:rFonts w:ascii="Montserrat" w:eastAsia="Montserrat" w:hAnsi="Montserrat" w:cs="Montserrat"/>
                <w:b/>
                <w:color w:val="691C32"/>
                <w:sz w:val="20"/>
                <w:szCs w:val="20"/>
              </w:rPr>
            </w:pPr>
            <w:r w:rsidRPr="00147982">
              <w:rPr>
                <w:rFonts w:ascii="Montserrat" w:eastAsia="Montserrat" w:hAnsi="Montserrat" w:cs="Montserrat"/>
                <w:b/>
                <w:color w:val="691C32"/>
                <w:sz w:val="20"/>
                <w:szCs w:val="20"/>
              </w:rPr>
              <w:t>Denominador 2024</w:t>
            </w:r>
          </w:p>
        </w:tc>
      </w:tr>
      <w:tr w:rsidR="00546D48" w:rsidRPr="00147982" w14:paraId="6389B617" w14:textId="77777777" w:rsidTr="00450DD2">
        <w:trPr>
          <w:trHeight w:val="461"/>
        </w:trPr>
        <w:tc>
          <w:tcPr>
            <w:tcW w:w="141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2EE7CE2" w14:textId="77777777" w:rsidR="00546D48" w:rsidRPr="00147982" w:rsidRDefault="00546D4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Meta para el bienestar</w:t>
            </w:r>
          </w:p>
        </w:tc>
        <w:tc>
          <w:tcPr>
            <w:tcW w:w="1417"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0239C97D" w14:textId="77777777" w:rsidR="00546D48" w:rsidRPr="00147982" w:rsidRDefault="00546D48" w:rsidP="00450DD2">
            <w:pPr>
              <w:pBdr>
                <w:top w:val="nil"/>
                <w:left w:val="nil"/>
                <w:bottom w:val="nil"/>
                <w:right w:val="nil"/>
                <w:between w:val="nil"/>
              </w:pBd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Número de asistencias a la Semana de Intercambio Académico. </w:t>
            </w:r>
          </w:p>
        </w:tc>
        <w:tc>
          <w:tcPr>
            <w:tcW w:w="192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7DF37CA6" w14:textId="77777777" w:rsidR="00546D48" w:rsidRPr="00147982" w:rsidRDefault="00546D4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Número de asistencias a la Semana de Intercambio Académico = Número asistencias en el año t </w:t>
            </w:r>
          </w:p>
        </w:tc>
        <w:tc>
          <w:tcPr>
            <w:tcW w:w="1754"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0101EE03" w14:textId="1163DA49" w:rsidR="00546D48" w:rsidRPr="00147982" w:rsidRDefault="00D71FFC" w:rsidP="00450DD2">
            <w:pPr>
              <w:jc w:val="center"/>
              <w:rPr>
                <w:rFonts w:ascii="Montserrat" w:eastAsia="Calibri" w:hAnsi="Montserrat" w:cs="Calibri"/>
                <w:color w:val="404040"/>
                <w:sz w:val="20"/>
                <w:szCs w:val="20"/>
              </w:rPr>
            </w:pPr>
            <w:r w:rsidRPr="00147982">
              <w:rPr>
                <w:rFonts w:eastAsia="Calibri" w:cs="Calibri"/>
                <w:color w:val="404040"/>
                <w:sz w:val="20"/>
                <w:szCs w:val="20"/>
              </w:rPr>
              <w:t>​</w:t>
            </w:r>
            <w:r w:rsidRPr="00147982">
              <w:rPr>
                <w:rFonts w:ascii="Montserrat" w:eastAsia="Calibri" w:hAnsi="Montserrat" w:cs="Calibri"/>
                <w:color w:val="404040"/>
                <w:sz w:val="20"/>
                <w:szCs w:val="20"/>
              </w:rPr>
              <w:t>1725 (acumulado)</w:t>
            </w:r>
          </w:p>
        </w:tc>
        <w:tc>
          <w:tcPr>
            <w:tcW w:w="149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42149D51" w14:textId="516C43F3" w:rsidR="00546D48" w:rsidRPr="00147982" w:rsidRDefault="00D71FFC" w:rsidP="00450DD2">
            <w:pPr>
              <w:jc w:val="center"/>
              <w:rPr>
                <w:rFonts w:ascii="Montserrat" w:eastAsia="Calibri" w:hAnsi="Montserrat" w:cs="Calibri"/>
                <w:color w:val="000000" w:themeColor="text1"/>
                <w:sz w:val="20"/>
                <w:szCs w:val="20"/>
              </w:rPr>
            </w:pPr>
            <w:r w:rsidRPr="00147982">
              <w:rPr>
                <w:rFonts w:ascii="Montserrat" w:eastAsia="Calibri" w:hAnsi="Montserrat" w:cs="Calibri"/>
                <w:color w:val="000000" w:themeColor="text1"/>
                <w:sz w:val="20"/>
                <w:szCs w:val="20"/>
              </w:rPr>
              <w:t>250</w:t>
            </w:r>
          </w:p>
        </w:tc>
        <w:tc>
          <w:tcPr>
            <w:tcW w:w="1779"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2BE3F70F" w14:textId="464122AE" w:rsidR="00546D48" w:rsidRPr="00147982" w:rsidRDefault="00B97AAC" w:rsidP="00450DD2">
            <w:pPr>
              <w:jc w:val="center"/>
              <w:rPr>
                <w:rFonts w:ascii="Montserrat" w:eastAsia="Calibri" w:hAnsi="Montserrat" w:cs="Calibri"/>
                <w:color w:val="000000" w:themeColor="text1"/>
                <w:sz w:val="20"/>
                <w:szCs w:val="20"/>
              </w:rPr>
            </w:pPr>
            <w:r w:rsidRPr="00147982">
              <w:rPr>
                <w:rFonts w:ascii="Montserrat" w:eastAsia="Calibri" w:hAnsi="Montserrat" w:cs="Calibri"/>
                <w:color w:val="000000" w:themeColor="text1"/>
                <w:sz w:val="20"/>
                <w:szCs w:val="20"/>
              </w:rPr>
              <w:t>1</w:t>
            </w:r>
          </w:p>
        </w:tc>
      </w:tr>
      <w:tr w:rsidR="00546D48" w:rsidRPr="00147982" w14:paraId="656085AB" w14:textId="77777777" w:rsidTr="00450DD2">
        <w:trPr>
          <w:trHeight w:val="461"/>
        </w:trPr>
        <w:tc>
          <w:tcPr>
            <w:tcW w:w="1413" w:type="dxa"/>
            <w:tcBorders>
              <w:top w:val="single" w:sz="4" w:space="0" w:color="595959"/>
              <w:left w:val="single" w:sz="4" w:space="0" w:color="595959"/>
              <w:bottom w:val="single" w:sz="4" w:space="0" w:color="595959"/>
              <w:right w:val="single" w:sz="4" w:space="0" w:color="595959"/>
            </w:tcBorders>
            <w:shd w:val="clear" w:color="auto" w:fill="auto"/>
            <w:vAlign w:val="center"/>
          </w:tcPr>
          <w:p w14:paraId="351B80AD" w14:textId="77777777" w:rsidR="00546D48" w:rsidRPr="00147982" w:rsidRDefault="00546D4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Parámetro 1</w:t>
            </w:r>
          </w:p>
        </w:tc>
        <w:tc>
          <w:tcPr>
            <w:tcW w:w="1417" w:type="dxa"/>
            <w:tcBorders>
              <w:top w:val="single" w:sz="4" w:space="0" w:color="595959"/>
              <w:left w:val="single" w:sz="4" w:space="0" w:color="595959"/>
              <w:bottom w:val="single" w:sz="4" w:space="0" w:color="595959"/>
              <w:right w:val="single" w:sz="4" w:space="0" w:color="595959"/>
            </w:tcBorders>
            <w:vAlign w:val="center"/>
          </w:tcPr>
          <w:p w14:paraId="7B242B09" w14:textId="77777777" w:rsidR="00546D48" w:rsidRPr="00147982" w:rsidRDefault="00546D48" w:rsidP="00450DD2">
            <w:pPr>
              <w:pBdr>
                <w:top w:val="nil"/>
                <w:left w:val="nil"/>
                <w:bottom w:val="nil"/>
                <w:right w:val="nil"/>
                <w:between w:val="nil"/>
              </w:pBd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Número de personas usuarias de los servicios institucionales.</w:t>
            </w:r>
          </w:p>
        </w:tc>
        <w:tc>
          <w:tcPr>
            <w:tcW w:w="1923" w:type="dxa"/>
            <w:tcBorders>
              <w:top w:val="single" w:sz="4" w:space="0" w:color="595959"/>
              <w:left w:val="single" w:sz="4" w:space="0" w:color="595959"/>
              <w:bottom w:val="single" w:sz="4" w:space="0" w:color="595959"/>
              <w:right w:val="single" w:sz="4" w:space="0" w:color="595959"/>
            </w:tcBorders>
            <w:vAlign w:val="center"/>
          </w:tcPr>
          <w:p w14:paraId="3593EF55" w14:textId="77777777" w:rsidR="00546D48" w:rsidRPr="00147982" w:rsidRDefault="00546D4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Número de personas usuarias de los servicios institucionales = (Personas usuarias de Servicios de Información Bibliotecaria) + (Personas usuarias de Servicios de Tecnologías de la Información) + (Personas usuarias de servicios de Laboratorios Institucionales) en el año t. </w:t>
            </w:r>
          </w:p>
        </w:tc>
        <w:tc>
          <w:tcPr>
            <w:tcW w:w="1754" w:type="dxa"/>
            <w:tcBorders>
              <w:top w:val="single" w:sz="4" w:space="0" w:color="595959"/>
              <w:left w:val="single" w:sz="4" w:space="0" w:color="595959"/>
              <w:bottom w:val="single" w:sz="4" w:space="0" w:color="595959"/>
              <w:right w:val="single" w:sz="4" w:space="0" w:color="595959"/>
            </w:tcBorders>
            <w:vAlign w:val="center"/>
          </w:tcPr>
          <w:p w14:paraId="7B37FCC8" w14:textId="77777777" w:rsidR="00D71FFC" w:rsidRPr="00147982" w:rsidRDefault="00D71FFC" w:rsidP="00450DD2">
            <w:pPr>
              <w:jc w:val="center"/>
              <w:rPr>
                <w:rStyle w:val="eop"/>
                <w:rFonts w:ascii="Montserrat" w:hAnsi="Montserrat"/>
                <w:color w:val="000000"/>
                <w:sz w:val="20"/>
                <w:szCs w:val="20"/>
                <w:shd w:val="clear" w:color="auto" w:fill="FFFFFF"/>
              </w:rPr>
            </w:pPr>
            <w:r w:rsidRPr="00147982">
              <w:rPr>
                <w:rStyle w:val="contentcontrolboundarysink"/>
                <w:rFonts w:ascii="Montserrat" w:hAnsi="Montserrat" w:cs="Segoe UI"/>
                <w:color w:val="000000"/>
                <w:sz w:val="20"/>
                <w:szCs w:val="20"/>
                <w:shd w:val="clear" w:color="auto" w:fill="FFFFFF"/>
              </w:rPr>
              <w:t>​</w:t>
            </w:r>
            <w:r w:rsidRPr="00147982">
              <w:rPr>
                <w:rStyle w:val="normaltextrun"/>
                <w:rFonts w:ascii="Montserrat" w:hAnsi="Montserrat" w:cs="Segoe UI"/>
                <w:color w:val="000000"/>
                <w:sz w:val="20"/>
                <w:szCs w:val="20"/>
                <w:shd w:val="clear" w:color="auto" w:fill="FFFFFF"/>
              </w:rPr>
              <w:t>330,000</w:t>
            </w:r>
            <w:r w:rsidRPr="00147982">
              <w:rPr>
                <w:rStyle w:val="eop"/>
                <w:rFonts w:ascii="Montserrat" w:hAnsi="Montserrat"/>
                <w:color w:val="000000"/>
                <w:sz w:val="20"/>
                <w:szCs w:val="20"/>
                <w:shd w:val="clear" w:color="auto" w:fill="FFFFFF"/>
              </w:rPr>
              <w:t xml:space="preserve">  </w:t>
            </w:r>
          </w:p>
          <w:p w14:paraId="07515B7C" w14:textId="664EE1C4" w:rsidR="00546D48" w:rsidRPr="00147982" w:rsidRDefault="00D71FFC"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(acumulado)</w:t>
            </w:r>
          </w:p>
        </w:tc>
        <w:tc>
          <w:tcPr>
            <w:tcW w:w="1490" w:type="dxa"/>
            <w:tcBorders>
              <w:top w:val="single" w:sz="4" w:space="0" w:color="595959"/>
              <w:left w:val="single" w:sz="4" w:space="0" w:color="595959"/>
              <w:bottom w:val="single" w:sz="4" w:space="0" w:color="595959"/>
              <w:right w:val="single" w:sz="4" w:space="0" w:color="595959"/>
            </w:tcBorders>
            <w:vAlign w:val="center"/>
          </w:tcPr>
          <w:p w14:paraId="572F6216" w14:textId="78951417" w:rsidR="00546D48" w:rsidRPr="00147982" w:rsidRDefault="00D71FFC" w:rsidP="00450DD2">
            <w:pPr>
              <w:jc w:val="center"/>
              <w:rPr>
                <w:rFonts w:ascii="Montserrat" w:eastAsia="Calibri" w:hAnsi="Montserrat" w:cs="Calibri"/>
                <w:color w:val="000000" w:themeColor="text1"/>
                <w:sz w:val="20"/>
                <w:szCs w:val="20"/>
              </w:rPr>
            </w:pPr>
            <w:r w:rsidRPr="00147982">
              <w:rPr>
                <w:rFonts w:ascii="Montserrat" w:eastAsia="Calibri" w:hAnsi="Montserrat" w:cs="Calibri"/>
                <w:color w:val="000000" w:themeColor="text1"/>
                <w:sz w:val="20"/>
                <w:szCs w:val="20"/>
              </w:rPr>
              <w:t>18,000</w:t>
            </w:r>
          </w:p>
        </w:tc>
        <w:tc>
          <w:tcPr>
            <w:tcW w:w="1779" w:type="dxa"/>
            <w:tcBorders>
              <w:top w:val="single" w:sz="4" w:space="0" w:color="595959"/>
              <w:left w:val="single" w:sz="4" w:space="0" w:color="595959"/>
              <w:bottom w:val="single" w:sz="4" w:space="0" w:color="595959"/>
              <w:right w:val="single" w:sz="4" w:space="0" w:color="595959"/>
            </w:tcBorders>
            <w:vAlign w:val="center"/>
          </w:tcPr>
          <w:p w14:paraId="4FD2CF1E" w14:textId="6FC673CA" w:rsidR="00546D48" w:rsidRPr="00147982" w:rsidRDefault="00B97AAC" w:rsidP="00450DD2">
            <w:pPr>
              <w:jc w:val="center"/>
              <w:rPr>
                <w:rFonts w:ascii="Montserrat" w:eastAsia="Calibri" w:hAnsi="Montserrat" w:cs="Calibri"/>
                <w:color w:val="000000" w:themeColor="text1"/>
                <w:sz w:val="20"/>
                <w:szCs w:val="20"/>
              </w:rPr>
            </w:pPr>
            <w:r w:rsidRPr="00147982">
              <w:rPr>
                <w:rFonts w:ascii="Montserrat" w:eastAsia="Calibri" w:hAnsi="Montserrat" w:cs="Calibri"/>
                <w:color w:val="000000" w:themeColor="text1"/>
                <w:sz w:val="20"/>
                <w:szCs w:val="20"/>
              </w:rPr>
              <w:t>1</w:t>
            </w:r>
          </w:p>
        </w:tc>
      </w:tr>
      <w:tr w:rsidR="00546D48" w:rsidRPr="00147982" w14:paraId="59854023" w14:textId="77777777" w:rsidTr="00450DD2">
        <w:trPr>
          <w:trHeight w:val="461"/>
        </w:trPr>
        <w:tc>
          <w:tcPr>
            <w:tcW w:w="1413" w:type="dxa"/>
            <w:tcBorders>
              <w:top w:val="single" w:sz="4" w:space="0" w:color="595959"/>
              <w:left w:val="single" w:sz="4" w:space="0" w:color="595959"/>
              <w:bottom w:val="single" w:sz="4" w:space="0" w:color="595959"/>
              <w:right w:val="single" w:sz="4" w:space="0" w:color="595959"/>
            </w:tcBorders>
            <w:shd w:val="clear" w:color="auto" w:fill="F2F2F2" w:themeFill="background1" w:themeFillShade="F2"/>
            <w:vAlign w:val="center"/>
          </w:tcPr>
          <w:p w14:paraId="42F4CDCF" w14:textId="77777777" w:rsidR="00546D48" w:rsidRPr="00147982" w:rsidRDefault="00546D4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Parámetro 2</w:t>
            </w:r>
          </w:p>
        </w:tc>
        <w:tc>
          <w:tcPr>
            <w:tcW w:w="1417" w:type="dxa"/>
            <w:tcBorders>
              <w:top w:val="single" w:sz="4" w:space="0" w:color="595959"/>
              <w:left w:val="single" w:sz="4" w:space="0" w:color="595959"/>
              <w:bottom w:val="single" w:sz="4" w:space="0" w:color="595959"/>
              <w:right w:val="single" w:sz="4" w:space="0" w:color="595959"/>
            </w:tcBorders>
            <w:shd w:val="clear" w:color="auto" w:fill="F2F2F2" w:themeFill="background1" w:themeFillShade="F2"/>
            <w:vAlign w:val="center"/>
          </w:tcPr>
          <w:p w14:paraId="44884C20" w14:textId="77777777" w:rsidR="00546D48" w:rsidRPr="00147982" w:rsidRDefault="00546D48" w:rsidP="00450DD2">
            <w:pPr>
              <w:pBdr>
                <w:top w:val="nil"/>
                <w:left w:val="nil"/>
                <w:bottom w:val="nil"/>
                <w:right w:val="nil"/>
                <w:between w:val="nil"/>
              </w:pBd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Proporción de residuos peligrosos generados por ECOSUR que son tratados y/o gestionados de manera adecuada. </w:t>
            </w:r>
          </w:p>
        </w:tc>
        <w:tc>
          <w:tcPr>
            <w:tcW w:w="1923" w:type="dxa"/>
            <w:tcBorders>
              <w:top w:val="single" w:sz="4" w:space="0" w:color="595959"/>
              <w:left w:val="single" w:sz="4" w:space="0" w:color="595959"/>
              <w:bottom w:val="single" w:sz="4" w:space="0" w:color="595959"/>
              <w:right w:val="single" w:sz="4" w:space="0" w:color="595959"/>
            </w:tcBorders>
            <w:shd w:val="clear" w:color="auto" w:fill="F2F2F2" w:themeFill="background1" w:themeFillShade="F2"/>
            <w:vAlign w:val="center"/>
          </w:tcPr>
          <w:p w14:paraId="3BDD3DDE" w14:textId="77777777" w:rsidR="00546D48" w:rsidRPr="00147982" w:rsidRDefault="00546D48"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Proporción de residuos peligrosos tratados y/o gestionados</w:t>
            </w:r>
            <w:proofErr w:type="gramStart"/>
            <w:r w:rsidRPr="00147982">
              <w:rPr>
                <w:rFonts w:ascii="Montserrat" w:eastAsia="Calibri" w:hAnsi="Montserrat" w:cs="Calibri"/>
                <w:color w:val="404040"/>
                <w:sz w:val="20"/>
                <w:szCs w:val="20"/>
              </w:rPr>
              <w:t>=(</w:t>
            </w:r>
            <w:proofErr w:type="gramEnd"/>
            <w:r w:rsidRPr="00147982">
              <w:rPr>
                <w:rFonts w:ascii="Montserrat" w:eastAsia="Calibri" w:hAnsi="Montserrat" w:cs="Calibri"/>
                <w:color w:val="404040"/>
                <w:sz w:val="20"/>
                <w:szCs w:val="20"/>
              </w:rPr>
              <w:t xml:space="preserve">(RP </w:t>
            </w:r>
            <w:proofErr w:type="spellStart"/>
            <w:r w:rsidRPr="00147982">
              <w:rPr>
                <w:rFonts w:ascii="Montserrat" w:eastAsia="Calibri" w:hAnsi="Montserrat" w:cs="Calibri"/>
                <w:color w:val="404040"/>
                <w:sz w:val="20"/>
                <w:szCs w:val="20"/>
              </w:rPr>
              <w:t>Tapachula+RP</w:t>
            </w:r>
            <w:proofErr w:type="spellEnd"/>
            <w:r w:rsidRPr="00147982">
              <w:rPr>
                <w:rFonts w:ascii="Montserrat" w:eastAsia="Calibri" w:hAnsi="Montserrat" w:cs="Calibri"/>
                <w:color w:val="404040"/>
                <w:sz w:val="20"/>
                <w:szCs w:val="20"/>
              </w:rPr>
              <w:t xml:space="preserve"> Chetumal +RP </w:t>
            </w:r>
            <w:proofErr w:type="spellStart"/>
            <w:r w:rsidRPr="00147982">
              <w:rPr>
                <w:rFonts w:ascii="Montserrat" w:eastAsia="Calibri" w:hAnsi="Montserrat" w:cs="Calibri"/>
                <w:color w:val="404040"/>
                <w:sz w:val="20"/>
                <w:szCs w:val="20"/>
              </w:rPr>
              <w:t>Campeche+RP</w:t>
            </w:r>
            <w:proofErr w:type="spellEnd"/>
            <w:r w:rsidRPr="00147982">
              <w:rPr>
                <w:rFonts w:ascii="Montserrat" w:eastAsia="Calibri" w:hAnsi="Montserrat" w:cs="Calibri"/>
                <w:color w:val="404040"/>
                <w:sz w:val="20"/>
                <w:szCs w:val="20"/>
              </w:rPr>
              <w:t xml:space="preserve"> Villahermosa +RP San Cristóbal)/RP Totales) * 100 </w:t>
            </w:r>
          </w:p>
        </w:tc>
        <w:tc>
          <w:tcPr>
            <w:tcW w:w="1754" w:type="dxa"/>
            <w:tcBorders>
              <w:top w:val="single" w:sz="4" w:space="0" w:color="595959"/>
              <w:left w:val="single" w:sz="4" w:space="0" w:color="595959"/>
              <w:bottom w:val="single" w:sz="4" w:space="0" w:color="595959"/>
              <w:right w:val="single" w:sz="4" w:space="0" w:color="595959"/>
            </w:tcBorders>
            <w:shd w:val="clear" w:color="auto" w:fill="F2F2F2" w:themeFill="background1" w:themeFillShade="F2"/>
            <w:vAlign w:val="center"/>
          </w:tcPr>
          <w:p w14:paraId="319B4A1C" w14:textId="6E62D410" w:rsidR="00546D48" w:rsidRPr="00147982" w:rsidRDefault="00D71FFC" w:rsidP="00450DD2">
            <w:pPr>
              <w:jc w:val="center"/>
              <w:rPr>
                <w:rFonts w:ascii="Montserrat" w:eastAsia="Calibri" w:hAnsi="Montserrat" w:cs="Calibri"/>
                <w:color w:val="404040"/>
                <w:sz w:val="20"/>
                <w:szCs w:val="20"/>
              </w:rPr>
            </w:pPr>
            <w:r w:rsidRPr="00147982">
              <w:rPr>
                <w:rFonts w:ascii="Montserrat" w:eastAsia="Calibri" w:hAnsi="Montserrat" w:cs="Calibri"/>
                <w:color w:val="404040"/>
                <w:sz w:val="20"/>
                <w:szCs w:val="20"/>
              </w:rPr>
              <w:t>50%</w:t>
            </w:r>
          </w:p>
        </w:tc>
        <w:tc>
          <w:tcPr>
            <w:tcW w:w="1490" w:type="dxa"/>
            <w:tcBorders>
              <w:top w:val="single" w:sz="4" w:space="0" w:color="595959"/>
              <w:left w:val="single" w:sz="4" w:space="0" w:color="595959"/>
              <w:bottom w:val="single" w:sz="4" w:space="0" w:color="595959"/>
              <w:right w:val="single" w:sz="4" w:space="0" w:color="595959"/>
            </w:tcBorders>
            <w:shd w:val="clear" w:color="auto" w:fill="F2F2F2" w:themeFill="background1" w:themeFillShade="F2"/>
            <w:vAlign w:val="center"/>
          </w:tcPr>
          <w:p w14:paraId="2D76F38F" w14:textId="60660292" w:rsidR="00546D48" w:rsidRPr="00147982" w:rsidRDefault="00546D48" w:rsidP="00450DD2">
            <w:pPr>
              <w:jc w:val="center"/>
              <w:rPr>
                <w:rFonts w:ascii="Montserrat" w:eastAsia="Calibri" w:hAnsi="Montserrat" w:cs="Calibri"/>
                <w:color w:val="0070C0"/>
                <w:sz w:val="20"/>
                <w:szCs w:val="20"/>
              </w:rPr>
            </w:pPr>
          </w:p>
        </w:tc>
        <w:tc>
          <w:tcPr>
            <w:tcW w:w="1779" w:type="dxa"/>
            <w:tcBorders>
              <w:top w:val="single" w:sz="4" w:space="0" w:color="595959"/>
              <w:left w:val="single" w:sz="4" w:space="0" w:color="595959"/>
              <w:bottom w:val="single" w:sz="4" w:space="0" w:color="595959"/>
              <w:right w:val="single" w:sz="4" w:space="0" w:color="595959"/>
            </w:tcBorders>
            <w:shd w:val="clear" w:color="auto" w:fill="F2F2F2" w:themeFill="background1" w:themeFillShade="F2"/>
            <w:vAlign w:val="center"/>
          </w:tcPr>
          <w:p w14:paraId="476A7131" w14:textId="5B5696AF" w:rsidR="00546D48" w:rsidRPr="00147982" w:rsidRDefault="00546D48" w:rsidP="00450DD2">
            <w:pPr>
              <w:jc w:val="center"/>
              <w:rPr>
                <w:rFonts w:ascii="Montserrat" w:eastAsia="Calibri" w:hAnsi="Montserrat" w:cs="Calibri"/>
                <w:color w:val="0070C0"/>
                <w:sz w:val="20"/>
                <w:szCs w:val="20"/>
              </w:rPr>
            </w:pPr>
          </w:p>
        </w:tc>
      </w:tr>
    </w:tbl>
    <w:p w14:paraId="67FA68A9" w14:textId="77777777" w:rsidR="00546D48" w:rsidRPr="00147982" w:rsidRDefault="00546D48" w:rsidP="00546D48">
      <w:pPr>
        <w:rPr>
          <w:sz w:val="22"/>
          <w:szCs w:val="22"/>
        </w:rPr>
      </w:pPr>
    </w:p>
    <w:p w14:paraId="0BECAD49" w14:textId="77777777" w:rsidR="006E5C9C" w:rsidRDefault="00546D48" w:rsidP="00AD758E">
      <w:pPr>
        <w:rPr>
          <w:rFonts w:ascii="Montserrat" w:hAnsi="Montserrat"/>
          <w:sz w:val="22"/>
          <w:szCs w:val="22"/>
        </w:rPr>
        <w:sectPr w:rsidR="006E5C9C" w:rsidSect="00AB5BC2">
          <w:headerReference w:type="default" r:id="rId8"/>
          <w:footerReference w:type="default" r:id="rId9"/>
          <w:pgSz w:w="12240" w:h="15840"/>
          <w:pgMar w:top="2552" w:right="1134" w:bottom="1985" w:left="1134" w:header="709" w:footer="709" w:gutter="0"/>
          <w:cols w:space="708"/>
          <w:docGrid w:linePitch="360"/>
        </w:sectPr>
      </w:pPr>
      <w:r w:rsidRPr="00147982">
        <w:rPr>
          <w:rFonts w:ascii="Montserrat" w:hAnsi="Montserrat"/>
          <w:sz w:val="22"/>
          <w:szCs w:val="22"/>
        </w:rPr>
        <w:br w:type="page"/>
      </w:r>
    </w:p>
    <w:p w14:paraId="7EF64D50" w14:textId="447D8C68" w:rsidR="00546D48" w:rsidRPr="00147982" w:rsidRDefault="00546D48" w:rsidP="00AD758E">
      <w:pPr>
        <w:rPr>
          <w:rFonts w:ascii="Montserrat" w:hAnsi="Montserrat"/>
          <w:sz w:val="22"/>
          <w:szCs w:val="22"/>
        </w:rPr>
      </w:pPr>
    </w:p>
    <w:p w14:paraId="1FD518F8" w14:textId="77777777" w:rsidR="00546D48" w:rsidRPr="00302EC6" w:rsidRDefault="00546D48" w:rsidP="00302EC6">
      <w:pPr>
        <w:pStyle w:val="Heading1"/>
        <w:ind w:left="720"/>
        <w:jc w:val="both"/>
        <w:rPr>
          <w:rFonts w:ascii="Montserrat" w:eastAsia="Montserrat ExtraBold" w:hAnsi="Montserrat" w:cs="Montserrat ExtraBold"/>
          <w:b/>
          <w:color w:val="9D2449"/>
          <w:sz w:val="22"/>
          <w:szCs w:val="22"/>
        </w:rPr>
      </w:pPr>
    </w:p>
    <w:p w14:paraId="78B978B4" w14:textId="0F35B9BD" w:rsidR="0018488B" w:rsidRPr="00302EC6" w:rsidRDefault="0018488B" w:rsidP="00302EC6">
      <w:pPr>
        <w:pStyle w:val="Heading1"/>
        <w:numPr>
          <w:ilvl w:val="0"/>
          <w:numId w:val="4"/>
        </w:numPr>
        <w:jc w:val="both"/>
        <w:rPr>
          <w:rFonts w:ascii="Montserrat" w:eastAsia="Montserrat ExtraBold" w:hAnsi="Montserrat" w:cs="Montserrat ExtraBold"/>
          <w:b/>
          <w:color w:val="9D2449"/>
          <w:sz w:val="22"/>
          <w:szCs w:val="22"/>
        </w:rPr>
      </w:pPr>
      <w:r w:rsidRPr="00302EC6">
        <w:rPr>
          <w:rFonts w:ascii="Montserrat" w:eastAsia="Montserrat ExtraBold" w:hAnsi="Montserrat" w:cs="Montserrat ExtraBold"/>
          <w:b/>
          <w:color w:val="9D2449"/>
          <w:sz w:val="22"/>
          <w:szCs w:val="22"/>
        </w:rPr>
        <w:t xml:space="preserve"> </w:t>
      </w:r>
      <w:bookmarkStart w:id="9" w:name="_Toc146135830"/>
      <w:r w:rsidRPr="00302EC6">
        <w:rPr>
          <w:rFonts w:ascii="Montserrat" w:eastAsia="Montserrat ExtraBold" w:hAnsi="Montserrat" w:cs="Montserrat ExtraBold"/>
          <w:b/>
          <w:color w:val="9D2449"/>
          <w:sz w:val="22"/>
          <w:szCs w:val="22"/>
        </w:rPr>
        <w:t>Resumen general de metas y parámetros</w:t>
      </w:r>
      <w:bookmarkEnd w:id="9"/>
    </w:p>
    <w:p w14:paraId="79B4855A" w14:textId="77777777" w:rsidR="0018488B" w:rsidRPr="00147982" w:rsidRDefault="0018488B" w:rsidP="0018488B">
      <w:pPr>
        <w:pStyle w:val="Default"/>
        <w:rPr>
          <w:sz w:val="22"/>
          <w:szCs w:val="22"/>
        </w:rPr>
      </w:pPr>
    </w:p>
    <w:p w14:paraId="12CA6C83" w14:textId="77777777" w:rsidR="006E5C9C" w:rsidRPr="00147982" w:rsidRDefault="0018488B" w:rsidP="0018488B">
      <w:pPr>
        <w:pStyle w:val="Default"/>
        <w:numPr>
          <w:ilvl w:val="1"/>
          <w:numId w:val="5"/>
        </w:numPr>
        <w:spacing w:line="276" w:lineRule="auto"/>
        <w:jc w:val="both"/>
        <w:rPr>
          <w:rFonts w:cs="Courier New"/>
          <w:sz w:val="22"/>
          <w:szCs w:val="22"/>
        </w:rPr>
      </w:pPr>
      <w:r w:rsidRPr="00147982">
        <w:rPr>
          <w:rFonts w:cs="Courier New"/>
          <w:sz w:val="22"/>
          <w:szCs w:val="22"/>
        </w:rPr>
        <w:t xml:space="preserve"> </w:t>
      </w:r>
    </w:p>
    <w:tbl>
      <w:tblPr>
        <w:tblW w:w="5000" w:type="pct"/>
        <w:tblCellMar>
          <w:top w:w="15" w:type="dxa"/>
          <w:left w:w="70" w:type="dxa"/>
          <w:bottom w:w="15" w:type="dxa"/>
          <w:right w:w="70" w:type="dxa"/>
        </w:tblCellMar>
        <w:tblLook w:val="04A0" w:firstRow="1" w:lastRow="0" w:firstColumn="1" w:lastColumn="0" w:noHBand="0" w:noVBand="1"/>
      </w:tblPr>
      <w:tblGrid>
        <w:gridCol w:w="823"/>
        <w:gridCol w:w="823"/>
        <w:gridCol w:w="1410"/>
        <w:gridCol w:w="1752"/>
        <w:gridCol w:w="1487"/>
        <w:gridCol w:w="1726"/>
        <w:gridCol w:w="2443"/>
        <w:gridCol w:w="829"/>
      </w:tblGrid>
      <w:tr w:rsidR="006E5C9C" w:rsidRPr="006E5C9C" w14:paraId="0895B0AC" w14:textId="77777777" w:rsidTr="006E5C9C">
        <w:trPr>
          <w:trHeight w:val="375"/>
        </w:trPr>
        <w:tc>
          <w:tcPr>
            <w:tcW w:w="5000" w:type="pct"/>
            <w:gridSpan w:val="8"/>
            <w:tcBorders>
              <w:top w:val="nil"/>
              <w:left w:val="single" w:sz="8" w:space="0" w:color="595959"/>
              <w:bottom w:val="nil"/>
              <w:right w:val="nil"/>
            </w:tcBorders>
            <w:shd w:val="clear" w:color="000000" w:fill="D4C19C"/>
            <w:vAlign w:val="center"/>
            <w:hideMark/>
          </w:tcPr>
          <w:p w14:paraId="7AB18DB1" w14:textId="77777777" w:rsidR="006E5C9C" w:rsidRPr="006E5C9C" w:rsidRDefault="006E5C9C" w:rsidP="006E5C9C">
            <w:pPr>
              <w:jc w:val="center"/>
              <w:rPr>
                <w:rFonts w:ascii="Montserrat" w:eastAsia="Times New Roman" w:hAnsi="Montserrat" w:cs="Calibri"/>
                <w:b/>
                <w:bCs/>
                <w:color w:val="691C32"/>
                <w:lang w:val="es-MX" w:eastAsia="es-MX"/>
              </w:rPr>
            </w:pPr>
            <w:bookmarkStart w:id="10" w:name="Hoja1!A1"/>
            <w:r w:rsidRPr="006E5C9C">
              <w:rPr>
                <w:rFonts w:ascii="Montserrat" w:eastAsia="Times New Roman" w:hAnsi="Montserrat" w:cs="Calibri"/>
                <w:b/>
                <w:bCs/>
                <w:color w:val="691C32"/>
                <w:lang w:val="es-MX" w:eastAsia="es-MX"/>
              </w:rPr>
              <w:t>RESUMEN GENERAL DE METAS Y PARÁMETROS</w:t>
            </w:r>
            <w:bookmarkEnd w:id="10"/>
          </w:p>
        </w:tc>
      </w:tr>
      <w:tr w:rsidR="006E5C9C" w:rsidRPr="006E5C9C" w14:paraId="53DBFD81" w14:textId="77777777" w:rsidTr="006E5C9C">
        <w:trPr>
          <w:trHeight w:val="300"/>
        </w:trPr>
        <w:tc>
          <w:tcPr>
            <w:tcW w:w="379" w:type="pct"/>
            <w:tcBorders>
              <w:top w:val="nil"/>
              <w:left w:val="single" w:sz="8" w:space="0" w:color="595959"/>
              <w:bottom w:val="nil"/>
              <w:right w:val="single" w:sz="8" w:space="0" w:color="595959"/>
            </w:tcBorders>
            <w:shd w:val="clear" w:color="000000" w:fill="D4C19C"/>
            <w:vAlign w:val="center"/>
            <w:hideMark/>
          </w:tcPr>
          <w:p w14:paraId="71A76337" w14:textId="77777777" w:rsidR="006E5C9C" w:rsidRPr="006E5C9C" w:rsidRDefault="006E5C9C" w:rsidP="006E5C9C">
            <w:pPr>
              <w:jc w:val="center"/>
              <w:rPr>
                <w:rFonts w:ascii="Montserrat" w:eastAsia="Times New Roman" w:hAnsi="Montserrat" w:cs="Calibri"/>
                <w:b/>
                <w:bCs/>
                <w:color w:val="691C32"/>
                <w:sz w:val="16"/>
                <w:szCs w:val="16"/>
                <w:lang w:val="es-MX" w:eastAsia="es-MX"/>
              </w:rPr>
            </w:pPr>
            <w:r w:rsidRPr="006E5C9C">
              <w:rPr>
                <w:rFonts w:ascii="Montserrat" w:eastAsia="Times New Roman" w:hAnsi="Montserrat" w:cs="Calibri"/>
                <w:b/>
                <w:bCs/>
                <w:color w:val="691C32"/>
                <w:sz w:val="16"/>
                <w:szCs w:val="16"/>
                <w:lang w:val="es-MX" w:eastAsia="es-MX"/>
              </w:rPr>
              <w:t>Objetivo</w:t>
            </w:r>
          </w:p>
        </w:tc>
        <w:tc>
          <w:tcPr>
            <w:tcW w:w="1018" w:type="pct"/>
            <w:gridSpan w:val="2"/>
            <w:tcBorders>
              <w:top w:val="single" w:sz="8" w:space="0" w:color="595959"/>
              <w:left w:val="single" w:sz="8" w:space="0" w:color="595959"/>
              <w:bottom w:val="nil"/>
              <w:right w:val="nil"/>
            </w:tcBorders>
            <w:shd w:val="clear" w:color="000000" w:fill="D4C19C"/>
            <w:vAlign w:val="center"/>
            <w:hideMark/>
          </w:tcPr>
          <w:p w14:paraId="3D961FAE" w14:textId="77777777" w:rsidR="006E5C9C" w:rsidRPr="006E5C9C" w:rsidRDefault="006E5C9C" w:rsidP="006E5C9C">
            <w:pPr>
              <w:jc w:val="center"/>
              <w:rPr>
                <w:rFonts w:ascii="Montserrat" w:eastAsia="Times New Roman" w:hAnsi="Montserrat" w:cs="Calibri"/>
                <w:b/>
                <w:bCs/>
                <w:color w:val="691C32"/>
                <w:sz w:val="16"/>
                <w:szCs w:val="16"/>
                <w:lang w:val="es-MX" w:eastAsia="es-MX"/>
              </w:rPr>
            </w:pPr>
            <w:r w:rsidRPr="006E5C9C">
              <w:rPr>
                <w:rFonts w:ascii="Montserrat" w:eastAsia="Times New Roman" w:hAnsi="Montserrat" w:cs="Calibri"/>
                <w:b/>
                <w:bCs/>
                <w:color w:val="691C32"/>
                <w:sz w:val="16"/>
                <w:szCs w:val="16"/>
                <w:lang w:val="es-MX" w:eastAsia="es-MX"/>
              </w:rPr>
              <w:t>Indicador</w:t>
            </w:r>
          </w:p>
        </w:tc>
        <w:tc>
          <w:tcPr>
            <w:tcW w:w="674" w:type="pct"/>
            <w:tcBorders>
              <w:top w:val="nil"/>
              <w:left w:val="nil"/>
              <w:bottom w:val="nil"/>
              <w:right w:val="single" w:sz="8" w:space="0" w:color="595959"/>
            </w:tcBorders>
            <w:shd w:val="clear" w:color="000000" w:fill="D4C19C"/>
            <w:vAlign w:val="center"/>
            <w:hideMark/>
          </w:tcPr>
          <w:p w14:paraId="434A22DD" w14:textId="77777777" w:rsidR="006E5C9C" w:rsidRPr="006E5C9C" w:rsidRDefault="006E5C9C" w:rsidP="006E5C9C">
            <w:pPr>
              <w:jc w:val="center"/>
              <w:rPr>
                <w:rFonts w:ascii="Montserrat" w:eastAsia="Times New Roman" w:hAnsi="Montserrat" w:cs="Calibri"/>
                <w:b/>
                <w:bCs/>
                <w:color w:val="691C32"/>
                <w:sz w:val="16"/>
                <w:szCs w:val="16"/>
                <w:lang w:val="es-MX" w:eastAsia="es-MX"/>
              </w:rPr>
            </w:pPr>
            <w:r w:rsidRPr="006E5C9C">
              <w:rPr>
                <w:rFonts w:ascii="Montserrat" w:eastAsia="Times New Roman" w:hAnsi="Montserrat" w:cs="Calibri"/>
                <w:b/>
                <w:bCs/>
                <w:color w:val="691C32"/>
                <w:sz w:val="16"/>
                <w:szCs w:val="16"/>
                <w:lang w:val="es-MX" w:eastAsia="es-MX"/>
              </w:rPr>
              <w:t>Método de Cálculo</w:t>
            </w:r>
          </w:p>
        </w:tc>
        <w:tc>
          <w:tcPr>
            <w:tcW w:w="673" w:type="pct"/>
            <w:tcBorders>
              <w:top w:val="nil"/>
              <w:left w:val="nil"/>
              <w:bottom w:val="nil"/>
              <w:right w:val="single" w:sz="8" w:space="0" w:color="595959"/>
            </w:tcBorders>
            <w:shd w:val="clear" w:color="000000" w:fill="D4C19C"/>
            <w:vAlign w:val="center"/>
            <w:hideMark/>
          </w:tcPr>
          <w:p w14:paraId="0E284B29" w14:textId="77777777" w:rsidR="006E5C9C" w:rsidRPr="006E5C9C" w:rsidRDefault="006E5C9C" w:rsidP="006E5C9C">
            <w:pPr>
              <w:jc w:val="center"/>
              <w:rPr>
                <w:rFonts w:ascii="Montserrat" w:eastAsia="Times New Roman" w:hAnsi="Montserrat" w:cs="Calibri"/>
                <w:b/>
                <w:bCs/>
                <w:color w:val="691C32"/>
                <w:sz w:val="16"/>
                <w:szCs w:val="16"/>
                <w:lang w:val="es-MX" w:eastAsia="es-MX"/>
              </w:rPr>
            </w:pPr>
            <w:r w:rsidRPr="006E5C9C">
              <w:rPr>
                <w:rFonts w:ascii="Montserrat" w:eastAsia="Times New Roman" w:hAnsi="Montserrat" w:cs="Calibri"/>
                <w:b/>
                <w:bCs/>
                <w:color w:val="691C32"/>
                <w:sz w:val="16"/>
                <w:szCs w:val="16"/>
                <w:lang w:val="es-MX" w:eastAsia="es-MX"/>
              </w:rPr>
              <w:t>Meta 2024</w:t>
            </w:r>
          </w:p>
        </w:tc>
        <w:tc>
          <w:tcPr>
            <w:tcW w:w="779" w:type="pct"/>
            <w:tcBorders>
              <w:top w:val="nil"/>
              <w:left w:val="nil"/>
              <w:bottom w:val="nil"/>
              <w:right w:val="single" w:sz="8" w:space="0" w:color="595959"/>
            </w:tcBorders>
            <w:shd w:val="clear" w:color="000000" w:fill="D4C19C"/>
            <w:vAlign w:val="center"/>
            <w:hideMark/>
          </w:tcPr>
          <w:p w14:paraId="3AD81353" w14:textId="77777777" w:rsidR="006E5C9C" w:rsidRPr="006E5C9C" w:rsidRDefault="006E5C9C" w:rsidP="006E5C9C">
            <w:pPr>
              <w:jc w:val="center"/>
              <w:rPr>
                <w:rFonts w:ascii="Montserrat" w:eastAsia="Times New Roman" w:hAnsi="Montserrat" w:cs="Calibri"/>
                <w:b/>
                <w:bCs/>
                <w:color w:val="691C32"/>
                <w:sz w:val="16"/>
                <w:szCs w:val="16"/>
                <w:lang w:val="es-MX" w:eastAsia="es-MX"/>
              </w:rPr>
            </w:pPr>
            <w:r w:rsidRPr="006E5C9C">
              <w:rPr>
                <w:rFonts w:ascii="Montserrat" w:eastAsia="Times New Roman" w:hAnsi="Montserrat" w:cs="Calibri"/>
                <w:b/>
                <w:bCs/>
                <w:color w:val="691C32"/>
                <w:sz w:val="16"/>
                <w:szCs w:val="16"/>
                <w:lang w:val="es-MX" w:eastAsia="es-MX"/>
              </w:rPr>
              <w:t>Numerador 2024</w:t>
            </w:r>
          </w:p>
        </w:tc>
        <w:tc>
          <w:tcPr>
            <w:tcW w:w="1096" w:type="pct"/>
            <w:tcBorders>
              <w:top w:val="nil"/>
              <w:left w:val="nil"/>
              <w:bottom w:val="nil"/>
              <w:right w:val="single" w:sz="8" w:space="0" w:color="595959"/>
            </w:tcBorders>
            <w:shd w:val="clear" w:color="000000" w:fill="D4C19C"/>
            <w:vAlign w:val="center"/>
            <w:hideMark/>
          </w:tcPr>
          <w:p w14:paraId="0E6A302C" w14:textId="77777777" w:rsidR="006E5C9C" w:rsidRPr="006E5C9C" w:rsidRDefault="006E5C9C" w:rsidP="006E5C9C">
            <w:pPr>
              <w:jc w:val="center"/>
              <w:rPr>
                <w:rFonts w:ascii="Montserrat" w:eastAsia="Times New Roman" w:hAnsi="Montserrat" w:cs="Calibri"/>
                <w:b/>
                <w:bCs/>
                <w:color w:val="691C32"/>
                <w:sz w:val="16"/>
                <w:szCs w:val="16"/>
                <w:lang w:val="es-MX" w:eastAsia="es-MX"/>
              </w:rPr>
            </w:pPr>
            <w:r w:rsidRPr="006E5C9C">
              <w:rPr>
                <w:rFonts w:ascii="Montserrat" w:eastAsia="Times New Roman" w:hAnsi="Montserrat" w:cs="Calibri"/>
                <w:b/>
                <w:bCs/>
                <w:color w:val="691C32"/>
                <w:sz w:val="16"/>
                <w:szCs w:val="16"/>
                <w:lang w:val="es-MX" w:eastAsia="es-MX"/>
              </w:rPr>
              <w:t>Denominador 2024</w:t>
            </w:r>
          </w:p>
        </w:tc>
        <w:tc>
          <w:tcPr>
            <w:tcW w:w="380" w:type="pct"/>
            <w:tcBorders>
              <w:top w:val="nil"/>
              <w:left w:val="nil"/>
              <w:bottom w:val="nil"/>
              <w:right w:val="nil"/>
            </w:tcBorders>
            <w:noWrap/>
            <w:vAlign w:val="bottom"/>
            <w:hideMark/>
          </w:tcPr>
          <w:p w14:paraId="1AC6B35F" w14:textId="77777777" w:rsidR="006E5C9C" w:rsidRPr="006E5C9C" w:rsidRDefault="006E5C9C" w:rsidP="006E5C9C">
            <w:pPr>
              <w:jc w:val="center"/>
              <w:rPr>
                <w:rFonts w:ascii="Montserrat" w:eastAsia="Times New Roman" w:hAnsi="Montserrat" w:cs="Calibri"/>
                <w:b/>
                <w:bCs/>
                <w:color w:val="691C32"/>
                <w:sz w:val="16"/>
                <w:szCs w:val="16"/>
                <w:lang w:val="es-MX" w:eastAsia="es-MX"/>
              </w:rPr>
            </w:pPr>
          </w:p>
        </w:tc>
      </w:tr>
      <w:tr w:rsidR="006E5C9C" w:rsidRPr="006E5C9C" w14:paraId="1DC9F3C7" w14:textId="77777777" w:rsidTr="006E5C9C">
        <w:trPr>
          <w:trHeight w:val="1380"/>
        </w:trPr>
        <w:tc>
          <w:tcPr>
            <w:tcW w:w="379" w:type="pct"/>
            <w:vMerge w:val="restar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9992E55"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1</w:t>
            </w:r>
          </w:p>
        </w:tc>
        <w:tc>
          <w:tcPr>
            <w:tcW w:w="37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33F02"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Meta para el bienestar</w:t>
            </w:r>
          </w:p>
        </w:tc>
        <w:tc>
          <w:tcPr>
            <w:tcW w:w="6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E4F82E" w14:textId="77777777" w:rsidR="006E5C9C" w:rsidRPr="006E5C9C" w:rsidRDefault="006E5C9C" w:rsidP="006E5C9C">
            <w:pPr>
              <w:jc w:val="center"/>
              <w:rPr>
                <w:rFonts w:ascii="Montserrat" w:eastAsia="Times New Roman" w:hAnsi="Montserrat" w:cs="Calibri"/>
                <w:color w:val="000000"/>
                <w:sz w:val="14"/>
                <w:szCs w:val="14"/>
                <w:lang w:val="es-MX" w:eastAsia="es-MX"/>
              </w:rPr>
            </w:pPr>
            <w:r w:rsidRPr="006E5C9C">
              <w:rPr>
                <w:rFonts w:ascii="Montserrat" w:eastAsia="Times New Roman" w:hAnsi="Montserrat" w:cs="Calibri"/>
                <w:color w:val="000000"/>
                <w:sz w:val="14"/>
                <w:szCs w:val="14"/>
                <w:lang w:val="es-MX" w:eastAsia="es-MX"/>
              </w:rPr>
              <w:t>Proporción de proyectos de investigación multi, inter y transdisciplinarios </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11EF59"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​Índice de proyectos de investigación multi, inter y transdisciplinarios=(Número de proyectos de investigación multi, inter o transdisciplinarios vigentes/ Número de proyectos de investigación totales)* 100 </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182617"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​35%</w:t>
            </w:r>
            <w:r w:rsidRPr="006E5C9C">
              <w:rPr>
                <w:rFonts w:ascii="Montserrat" w:eastAsia="Times New Roman" w:hAnsi="Montserrat" w:cs="Calibri"/>
                <w:color w:val="FFFFFF"/>
                <w:sz w:val="18"/>
                <w:szCs w:val="18"/>
                <w:lang w:val="es-MX" w:eastAsia="es-MX"/>
              </w:rPr>
              <w:t> </w:t>
            </w:r>
          </w:p>
        </w:tc>
        <w:tc>
          <w:tcPr>
            <w:tcW w:w="77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7A0477"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26</w:t>
            </w:r>
          </w:p>
        </w:tc>
        <w:tc>
          <w:tcPr>
            <w:tcW w:w="10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0A2758"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75</w:t>
            </w:r>
          </w:p>
        </w:tc>
        <w:tc>
          <w:tcPr>
            <w:tcW w:w="380" w:type="pct"/>
            <w:tcBorders>
              <w:top w:val="single" w:sz="4" w:space="0" w:color="000000"/>
              <w:left w:val="single" w:sz="4" w:space="0" w:color="000000"/>
              <w:bottom w:val="single" w:sz="4" w:space="0" w:color="000000"/>
              <w:right w:val="single" w:sz="4" w:space="0" w:color="000000"/>
            </w:tcBorders>
            <w:noWrap/>
            <w:vAlign w:val="bottom"/>
            <w:hideMark/>
          </w:tcPr>
          <w:p w14:paraId="7A9413D6" w14:textId="77777777" w:rsidR="006E5C9C" w:rsidRPr="006E5C9C" w:rsidRDefault="006E5C9C" w:rsidP="006E5C9C">
            <w:pPr>
              <w:jc w:val="center"/>
              <w:rPr>
                <w:rFonts w:ascii="Montserrat" w:eastAsia="Times New Roman" w:hAnsi="Montserrat" w:cs="Calibri"/>
                <w:color w:val="404040"/>
                <w:sz w:val="14"/>
                <w:szCs w:val="14"/>
                <w:lang w:val="es-MX" w:eastAsia="es-MX"/>
              </w:rPr>
            </w:pPr>
          </w:p>
        </w:tc>
      </w:tr>
      <w:tr w:rsidR="006E5C9C" w:rsidRPr="006E5C9C" w14:paraId="527B156A" w14:textId="77777777" w:rsidTr="006E5C9C">
        <w:trPr>
          <w:trHeight w:val="1380"/>
        </w:trPr>
        <w:tc>
          <w:tcPr>
            <w:tcW w:w="379" w:type="pct"/>
            <w:vMerge/>
            <w:tcBorders>
              <w:top w:val="single" w:sz="4" w:space="0" w:color="000000"/>
              <w:left w:val="single" w:sz="4" w:space="0" w:color="000000"/>
              <w:bottom w:val="single" w:sz="4" w:space="0" w:color="000000"/>
              <w:right w:val="single" w:sz="4" w:space="0" w:color="000000"/>
            </w:tcBorders>
            <w:vAlign w:val="center"/>
            <w:hideMark/>
          </w:tcPr>
          <w:p w14:paraId="6799D6A8" w14:textId="77777777" w:rsidR="006E5C9C" w:rsidRPr="006E5C9C" w:rsidRDefault="006E5C9C" w:rsidP="006E5C9C">
            <w:pPr>
              <w:rPr>
                <w:rFonts w:ascii="Montserrat" w:eastAsia="Times New Roman" w:hAnsi="Montserrat" w:cs="Calibri"/>
                <w:color w:val="404040"/>
                <w:sz w:val="14"/>
                <w:szCs w:val="14"/>
                <w:lang w:val="es-MX" w:eastAsia="es-MX"/>
              </w:rPr>
            </w:pP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13CCE22C"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Parámetro 1</w:t>
            </w:r>
          </w:p>
        </w:tc>
        <w:tc>
          <w:tcPr>
            <w:tcW w:w="63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60D5E1E" w14:textId="77777777" w:rsidR="006E5C9C" w:rsidRPr="006E5C9C" w:rsidRDefault="006E5C9C" w:rsidP="006E5C9C">
            <w:pPr>
              <w:jc w:val="center"/>
              <w:rPr>
                <w:rFonts w:ascii="Montserrat" w:eastAsia="Times New Roman" w:hAnsi="Montserrat" w:cs="Calibri"/>
                <w:color w:val="000000"/>
                <w:sz w:val="14"/>
                <w:szCs w:val="14"/>
                <w:lang w:val="es-MX" w:eastAsia="es-MX"/>
              </w:rPr>
            </w:pPr>
            <w:r w:rsidRPr="006E5C9C">
              <w:rPr>
                <w:rFonts w:ascii="Montserrat" w:eastAsia="Times New Roman" w:hAnsi="Montserrat" w:cs="Calibri"/>
                <w:color w:val="000000"/>
                <w:sz w:val="14"/>
                <w:szCs w:val="14"/>
                <w:lang w:val="es-MX" w:eastAsia="es-MX"/>
              </w:rPr>
              <w:t>Proporción de publicaciones indizadas y multi, inter y transdisciplinarias. </w:t>
            </w:r>
          </w:p>
        </w:tc>
        <w:tc>
          <w:tcPr>
            <w:tcW w:w="674"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9E07E37"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Proporción de publicaciones indizadas y multi, inter y transdisciplinarias =(Número de publicaciones multi, inter o transdisciplinarias/ Número de publicaciones totales en la región)* 100</w:t>
            </w:r>
          </w:p>
        </w:tc>
        <w:tc>
          <w:tcPr>
            <w:tcW w:w="673"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7456CB3C"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​15% </w:t>
            </w:r>
          </w:p>
        </w:tc>
        <w:tc>
          <w:tcPr>
            <w:tcW w:w="7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40BFB309"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50</w:t>
            </w:r>
          </w:p>
        </w:tc>
        <w:tc>
          <w:tcPr>
            <w:tcW w:w="1096"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15442C06"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336</w:t>
            </w:r>
          </w:p>
        </w:tc>
        <w:tc>
          <w:tcPr>
            <w:tcW w:w="380" w:type="pct"/>
            <w:tcBorders>
              <w:top w:val="single" w:sz="4" w:space="0" w:color="000000"/>
              <w:left w:val="single" w:sz="4" w:space="0" w:color="000000"/>
              <w:bottom w:val="single" w:sz="4" w:space="0" w:color="000000"/>
              <w:right w:val="single" w:sz="4" w:space="0" w:color="000000"/>
            </w:tcBorders>
            <w:noWrap/>
            <w:vAlign w:val="bottom"/>
            <w:hideMark/>
          </w:tcPr>
          <w:p w14:paraId="7359AE27" w14:textId="77777777" w:rsidR="006E5C9C" w:rsidRPr="006E5C9C" w:rsidRDefault="006E5C9C" w:rsidP="006E5C9C">
            <w:pPr>
              <w:jc w:val="center"/>
              <w:rPr>
                <w:rFonts w:ascii="Montserrat" w:eastAsia="Times New Roman" w:hAnsi="Montserrat" w:cs="Calibri"/>
                <w:color w:val="404040"/>
                <w:sz w:val="14"/>
                <w:szCs w:val="14"/>
                <w:lang w:val="es-MX" w:eastAsia="es-MX"/>
              </w:rPr>
            </w:pPr>
          </w:p>
        </w:tc>
      </w:tr>
      <w:tr w:rsidR="006E5C9C" w:rsidRPr="006E5C9C" w14:paraId="5423BB8C" w14:textId="77777777" w:rsidTr="006E5C9C">
        <w:trPr>
          <w:trHeight w:val="780"/>
        </w:trPr>
        <w:tc>
          <w:tcPr>
            <w:tcW w:w="379" w:type="pct"/>
            <w:vMerge/>
            <w:tcBorders>
              <w:top w:val="single" w:sz="4" w:space="0" w:color="000000"/>
              <w:left w:val="single" w:sz="4" w:space="0" w:color="000000"/>
              <w:bottom w:val="single" w:sz="4" w:space="0" w:color="000000"/>
              <w:right w:val="single" w:sz="4" w:space="0" w:color="000000"/>
            </w:tcBorders>
            <w:vAlign w:val="center"/>
            <w:hideMark/>
          </w:tcPr>
          <w:p w14:paraId="56F1581A" w14:textId="77777777" w:rsidR="006E5C9C" w:rsidRPr="006E5C9C" w:rsidRDefault="006E5C9C" w:rsidP="006E5C9C">
            <w:pPr>
              <w:rPr>
                <w:rFonts w:ascii="Montserrat" w:eastAsia="Times New Roman" w:hAnsi="Montserrat" w:cs="Calibri"/>
                <w:color w:val="404040"/>
                <w:sz w:val="14"/>
                <w:szCs w:val="14"/>
                <w:lang w:val="es-MX" w:eastAsia="es-MX"/>
              </w:rPr>
            </w:pPr>
          </w:p>
        </w:tc>
        <w:tc>
          <w:tcPr>
            <w:tcW w:w="3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03CDBA10"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Parámetro 2</w:t>
            </w:r>
          </w:p>
        </w:tc>
        <w:tc>
          <w:tcPr>
            <w:tcW w:w="6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679869" w14:textId="77777777" w:rsidR="006E5C9C" w:rsidRPr="006E5C9C" w:rsidRDefault="006E5C9C" w:rsidP="006E5C9C">
            <w:pPr>
              <w:jc w:val="center"/>
              <w:rPr>
                <w:rFonts w:ascii="Montserrat" w:eastAsia="Times New Roman" w:hAnsi="Montserrat" w:cs="Calibri"/>
                <w:color w:val="000000"/>
                <w:sz w:val="14"/>
                <w:szCs w:val="14"/>
                <w:lang w:val="es-MX" w:eastAsia="es-MX"/>
              </w:rPr>
            </w:pPr>
            <w:r w:rsidRPr="006E5C9C">
              <w:rPr>
                <w:rFonts w:ascii="Montserrat" w:eastAsia="Times New Roman" w:hAnsi="Montserrat" w:cs="Calibri"/>
                <w:color w:val="000000"/>
                <w:sz w:val="14"/>
                <w:szCs w:val="14"/>
                <w:lang w:val="es-MX" w:eastAsia="es-MX"/>
              </w:rPr>
              <w:t>Proporción de proyectos colaborativos </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4EA825"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​Proporción de proyectos colaborativos= (Proyectos colaborativos/Proyectos totales)*100</w:t>
            </w:r>
            <w:r w:rsidRPr="006E5C9C">
              <w:rPr>
                <w:rFonts w:ascii="Montserrat" w:eastAsia="Times New Roman" w:hAnsi="Montserrat" w:cs="Calibri"/>
                <w:color w:val="000000"/>
                <w:sz w:val="18"/>
                <w:szCs w:val="18"/>
                <w:lang w:val="es-MX" w:eastAsia="es-MX"/>
              </w:rPr>
              <w:t> </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956F88"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​80%</w:t>
            </w:r>
            <w:r w:rsidRPr="006E5C9C">
              <w:rPr>
                <w:rFonts w:ascii="Montserrat" w:eastAsia="Times New Roman" w:hAnsi="Montserrat" w:cs="Calibri"/>
                <w:color w:val="FFFFFF"/>
                <w:sz w:val="18"/>
                <w:szCs w:val="18"/>
                <w:lang w:val="es-MX" w:eastAsia="es-MX"/>
              </w:rPr>
              <w:t> </w:t>
            </w:r>
          </w:p>
        </w:tc>
        <w:tc>
          <w:tcPr>
            <w:tcW w:w="77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E470F2"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56</w:t>
            </w:r>
          </w:p>
        </w:tc>
        <w:tc>
          <w:tcPr>
            <w:tcW w:w="10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CDEB21"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75</w:t>
            </w:r>
          </w:p>
        </w:tc>
        <w:tc>
          <w:tcPr>
            <w:tcW w:w="380" w:type="pct"/>
            <w:tcBorders>
              <w:top w:val="single" w:sz="4" w:space="0" w:color="000000"/>
              <w:left w:val="single" w:sz="4" w:space="0" w:color="000000"/>
              <w:bottom w:val="single" w:sz="4" w:space="0" w:color="000000"/>
              <w:right w:val="single" w:sz="4" w:space="0" w:color="000000"/>
            </w:tcBorders>
            <w:noWrap/>
            <w:vAlign w:val="bottom"/>
            <w:hideMark/>
          </w:tcPr>
          <w:p w14:paraId="5EC20416" w14:textId="77777777" w:rsidR="006E5C9C" w:rsidRPr="006E5C9C" w:rsidRDefault="006E5C9C" w:rsidP="006E5C9C">
            <w:pPr>
              <w:jc w:val="center"/>
              <w:rPr>
                <w:rFonts w:ascii="Montserrat" w:eastAsia="Times New Roman" w:hAnsi="Montserrat" w:cs="Calibri"/>
                <w:color w:val="404040"/>
                <w:sz w:val="14"/>
                <w:szCs w:val="14"/>
                <w:lang w:val="es-MX" w:eastAsia="es-MX"/>
              </w:rPr>
            </w:pPr>
          </w:p>
        </w:tc>
      </w:tr>
      <w:tr w:rsidR="006E5C9C" w:rsidRPr="006E5C9C" w14:paraId="1B965AAE" w14:textId="77777777" w:rsidTr="001E3B2A">
        <w:trPr>
          <w:trHeight w:val="1380"/>
        </w:trPr>
        <w:tc>
          <w:tcPr>
            <w:tcW w:w="379" w:type="pct"/>
            <w:vMerge w:val="restar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79DED7DA"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2</w:t>
            </w:r>
          </w:p>
        </w:tc>
        <w:tc>
          <w:tcPr>
            <w:tcW w:w="3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750BB8E8"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Meta para el bienestar</w:t>
            </w:r>
          </w:p>
        </w:tc>
        <w:tc>
          <w:tcPr>
            <w:tcW w:w="63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5DC1A014" w14:textId="77777777" w:rsidR="006E5C9C" w:rsidRPr="006E5C9C" w:rsidRDefault="006E5C9C" w:rsidP="006E5C9C">
            <w:pPr>
              <w:jc w:val="center"/>
              <w:rPr>
                <w:rFonts w:ascii="Montserrat" w:eastAsia="Times New Roman" w:hAnsi="Montserrat" w:cs="Calibri"/>
                <w:color w:val="000000"/>
                <w:sz w:val="14"/>
                <w:szCs w:val="14"/>
                <w:lang w:val="es-MX" w:eastAsia="es-MX"/>
              </w:rPr>
            </w:pPr>
            <w:r w:rsidRPr="006E5C9C">
              <w:rPr>
                <w:rFonts w:ascii="Montserrat" w:eastAsia="Times New Roman" w:hAnsi="Montserrat" w:cs="Calibri"/>
                <w:color w:val="000000"/>
                <w:sz w:val="14"/>
                <w:szCs w:val="14"/>
                <w:lang w:val="es-MX" w:eastAsia="es-MX"/>
              </w:rPr>
              <w:t>Nuevos programas de posgrado articulados y de incidencia. </w:t>
            </w:r>
          </w:p>
        </w:tc>
        <w:tc>
          <w:tcPr>
            <w:tcW w:w="674"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68270C95"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Nuevos programas de posgrado articulados y de incidencia=(Número de nuevos Programas de maestría articuladas) + (Número de nuevos Programas de doctorados articulados) en el año</w:t>
            </w:r>
          </w:p>
        </w:tc>
        <w:tc>
          <w:tcPr>
            <w:tcW w:w="673"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D1AB0DB"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​3</w:t>
            </w:r>
            <w:r w:rsidRPr="006E5C9C">
              <w:rPr>
                <w:rFonts w:ascii="Montserrat" w:eastAsia="Times New Roman" w:hAnsi="Montserrat" w:cs="Calibri"/>
                <w:color w:val="FFFFFF"/>
                <w:sz w:val="18"/>
                <w:szCs w:val="18"/>
                <w:lang w:val="es-MX" w:eastAsia="es-MX"/>
              </w:rPr>
              <w:t> </w:t>
            </w:r>
          </w:p>
        </w:tc>
        <w:tc>
          <w:tcPr>
            <w:tcW w:w="779" w:type="pct"/>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43FF9DA5" w14:textId="7C9BF1DD" w:rsidR="006E5C9C" w:rsidRPr="006E5C9C" w:rsidRDefault="001641F8" w:rsidP="001E3B2A">
            <w:pPr>
              <w:jc w:val="center"/>
              <w:rPr>
                <w:rFonts w:ascii="Montserrat" w:eastAsia="Times New Roman" w:hAnsi="Montserrat" w:cs="Calibri"/>
                <w:color w:val="404040"/>
                <w:sz w:val="14"/>
                <w:szCs w:val="14"/>
                <w:lang w:val="es-MX" w:eastAsia="es-MX"/>
              </w:rPr>
            </w:pPr>
            <w:r>
              <w:rPr>
                <w:rFonts w:ascii="Montserrat" w:eastAsia="Times New Roman" w:hAnsi="Montserrat" w:cs="Calibri"/>
                <w:color w:val="404040"/>
                <w:sz w:val="14"/>
                <w:szCs w:val="14"/>
                <w:lang w:val="es-MX" w:eastAsia="es-MX"/>
              </w:rPr>
              <w:t>0</w:t>
            </w:r>
          </w:p>
        </w:tc>
        <w:tc>
          <w:tcPr>
            <w:tcW w:w="1096" w:type="pct"/>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404FA5D9" w14:textId="059A9709" w:rsidR="006E5C9C" w:rsidRPr="001E3B2A" w:rsidRDefault="001641F8" w:rsidP="001E3B2A">
            <w:pPr>
              <w:jc w:val="center"/>
              <w:rPr>
                <w:rFonts w:ascii="Montserrat" w:eastAsia="Times New Roman" w:hAnsi="Montserrat" w:cs="Calibri"/>
                <w:color w:val="404040"/>
                <w:sz w:val="14"/>
                <w:szCs w:val="14"/>
                <w:lang w:val="es-MX" w:eastAsia="es-MX"/>
              </w:rPr>
            </w:pPr>
            <w:r w:rsidRPr="001E3B2A">
              <w:rPr>
                <w:rFonts w:ascii="Montserrat" w:eastAsia="Times New Roman" w:hAnsi="Montserrat" w:cs="Calibri"/>
                <w:color w:val="404040"/>
                <w:sz w:val="14"/>
                <w:szCs w:val="14"/>
                <w:lang w:val="es-MX" w:eastAsia="es-MX"/>
              </w:rPr>
              <w:t>0</w:t>
            </w:r>
          </w:p>
        </w:tc>
        <w:tc>
          <w:tcPr>
            <w:tcW w:w="380"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784DA62F" w14:textId="77777777" w:rsid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Meta acumulada</w:t>
            </w:r>
          </w:p>
          <w:p w14:paraId="4A9A46AE" w14:textId="5D4FF5C2" w:rsidR="00E87A7B" w:rsidRPr="006E5C9C" w:rsidRDefault="00E87A7B" w:rsidP="006E5C9C">
            <w:pPr>
              <w:jc w:val="center"/>
              <w:rPr>
                <w:rFonts w:ascii="Montserrat" w:eastAsia="Times New Roman" w:hAnsi="Montserrat" w:cs="Calibri"/>
                <w:color w:val="404040"/>
                <w:sz w:val="14"/>
                <w:szCs w:val="14"/>
                <w:lang w:val="es-MX" w:eastAsia="es-MX"/>
              </w:rPr>
            </w:pPr>
            <w:r>
              <w:rPr>
                <w:rFonts w:ascii="Montserrat" w:eastAsia="Times New Roman" w:hAnsi="Montserrat" w:cs="Calibri"/>
                <w:color w:val="404040"/>
                <w:sz w:val="14"/>
                <w:szCs w:val="14"/>
                <w:lang w:val="es-MX" w:eastAsia="es-MX"/>
              </w:rPr>
              <w:t>2024</w:t>
            </w:r>
          </w:p>
        </w:tc>
      </w:tr>
      <w:tr w:rsidR="006E5C9C" w:rsidRPr="006E5C9C" w14:paraId="5EDE3262" w14:textId="77777777" w:rsidTr="006E5C9C">
        <w:trPr>
          <w:trHeight w:val="975"/>
        </w:trPr>
        <w:tc>
          <w:tcPr>
            <w:tcW w:w="379" w:type="pct"/>
            <w:vMerge/>
            <w:tcBorders>
              <w:top w:val="single" w:sz="4" w:space="0" w:color="000000"/>
              <w:left w:val="single" w:sz="4" w:space="0" w:color="000000"/>
              <w:bottom w:val="single" w:sz="4" w:space="0" w:color="000000"/>
              <w:right w:val="single" w:sz="4" w:space="0" w:color="000000"/>
            </w:tcBorders>
            <w:vAlign w:val="center"/>
            <w:hideMark/>
          </w:tcPr>
          <w:p w14:paraId="7221740A" w14:textId="77777777" w:rsidR="006E5C9C" w:rsidRPr="006E5C9C" w:rsidRDefault="006E5C9C" w:rsidP="006E5C9C">
            <w:pPr>
              <w:rPr>
                <w:rFonts w:ascii="Montserrat" w:eastAsia="Times New Roman" w:hAnsi="Montserrat" w:cs="Calibri"/>
                <w:color w:val="404040"/>
                <w:sz w:val="14"/>
                <w:szCs w:val="14"/>
                <w:lang w:val="es-MX" w:eastAsia="es-MX"/>
              </w:rPr>
            </w:pP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086D91A2"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Parámetro 1</w:t>
            </w:r>
          </w:p>
        </w:tc>
        <w:tc>
          <w:tcPr>
            <w:tcW w:w="6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7899D6" w14:textId="77777777" w:rsidR="006E5C9C" w:rsidRPr="006E5C9C" w:rsidRDefault="006E5C9C" w:rsidP="006E5C9C">
            <w:pPr>
              <w:jc w:val="center"/>
              <w:rPr>
                <w:rFonts w:ascii="Montserrat" w:eastAsia="Times New Roman" w:hAnsi="Montserrat" w:cs="Calibri"/>
                <w:color w:val="000000"/>
                <w:sz w:val="14"/>
                <w:szCs w:val="14"/>
                <w:lang w:val="es-MX" w:eastAsia="es-MX"/>
              </w:rPr>
            </w:pPr>
            <w:r w:rsidRPr="006E5C9C">
              <w:rPr>
                <w:rFonts w:ascii="Montserrat" w:eastAsia="Times New Roman" w:hAnsi="Montserrat" w:cs="Calibri"/>
                <w:color w:val="000000"/>
                <w:sz w:val="14"/>
                <w:szCs w:val="14"/>
                <w:lang w:val="es-MX" w:eastAsia="es-MX"/>
              </w:rPr>
              <w:t>Proporción de tesis de posgrado articuladas con actores de la región </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B2AA78"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​Tesis de posgrado articuladas= (Número de tesis de maestría y doctorado articuladas con actores locales / Número de tesis totales en el año t ) * 100</w:t>
            </w:r>
            <w:r w:rsidRPr="006E5C9C">
              <w:rPr>
                <w:rFonts w:ascii="Montserrat" w:eastAsia="Times New Roman" w:hAnsi="Montserrat" w:cs="Calibri"/>
                <w:color w:val="000000"/>
                <w:sz w:val="18"/>
                <w:szCs w:val="18"/>
                <w:lang w:val="es-MX" w:eastAsia="es-MX"/>
              </w:rPr>
              <w:t> </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427DA9"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​25% </w:t>
            </w:r>
          </w:p>
        </w:tc>
        <w:tc>
          <w:tcPr>
            <w:tcW w:w="77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DB7B7C" w14:textId="096E45F0" w:rsidR="006E5C9C" w:rsidRPr="006E5C9C" w:rsidRDefault="001E3B2A" w:rsidP="006E5C9C">
            <w:pPr>
              <w:jc w:val="center"/>
              <w:rPr>
                <w:rFonts w:ascii="Montserrat" w:eastAsia="Times New Roman" w:hAnsi="Montserrat" w:cs="Calibri"/>
                <w:color w:val="404040"/>
                <w:sz w:val="14"/>
                <w:szCs w:val="14"/>
                <w:lang w:val="es-MX" w:eastAsia="es-MX"/>
              </w:rPr>
            </w:pPr>
            <w:r>
              <w:rPr>
                <w:rFonts w:ascii="Montserrat" w:eastAsia="Times New Roman" w:hAnsi="Montserrat" w:cs="Calibri"/>
                <w:color w:val="404040"/>
                <w:sz w:val="14"/>
                <w:szCs w:val="14"/>
                <w:lang w:val="es-MX" w:eastAsia="es-MX"/>
              </w:rPr>
              <w:t>90</w:t>
            </w:r>
          </w:p>
        </w:tc>
        <w:tc>
          <w:tcPr>
            <w:tcW w:w="10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1D1BA4" w14:textId="02D8227F" w:rsidR="006E5C9C" w:rsidRPr="006E5C9C" w:rsidRDefault="001E3B2A" w:rsidP="006E5C9C">
            <w:pPr>
              <w:jc w:val="center"/>
              <w:rPr>
                <w:rFonts w:ascii="Montserrat" w:eastAsia="Times New Roman" w:hAnsi="Montserrat" w:cs="Calibri"/>
                <w:color w:val="404040"/>
                <w:sz w:val="14"/>
                <w:szCs w:val="14"/>
                <w:lang w:val="es-MX" w:eastAsia="es-MX"/>
              </w:rPr>
            </w:pPr>
            <w:r>
              <w:rPr>
                <w:rFonts w:ascii="Montserrat" w:eastAsia="Times New Roman" w:hAnsi="Montserrat" w:cs="Calibri"/>
                <w:color w:val="404040"/>
                <w:sz w:val="14"/>
                <w:szCs w:val="14"/>
                <w:lang w:val="es-MX" w:eastAsia="es-MX"/>
              </w:rPr>
              <w:t>360</w:t>
            </w:r>
          </w:p>
        </w:tc>
        <w:tc>
          <w:tcPr>
            <w:tcW w:w="380" w:type="pct"/>
            <w:tcBorders>
              <w:top w:val="single" w:sz="4" w:space="0" w:color="000000"/>
              <w:left w:val="single" w:sz="4" w:space="0" w:color="000000"/>
              <w:bottom w:val="single" w:sz="4" w:space="0" w:color="000000"/>
              <w:right w:val="single" w:sz="4" w:space="0" w:color="000000"/>
            </w:tcBorders>
            <w:noWrap/>
            <w:vAlign w:val="bottom"/>
            <w:hideMark/>
          </w:tcPr>
          <w:p w14:paraId="6BBA2304" w14:textId="77777777" w:rsidR="006E5C9C" w:rsidRPr="006E5C9C" w:rsidRDefault="006E5C9C" w:rsidP="006E5C9C">
            <w:pPr>
              <w:jc w:val="center"/>
              <w:rPr>
                <w:rFonts w:ascii="Montserrat" w:eastAsia="Times New Roman" w:hAnsi="Montserrat" w:cs="Calibri"/>
                <w:color w:val="404040"/>
                <w:sz w:val="14"/>
                <w:szCs w:val="14"/>
                <w:lang w:val="es-MX" w:eastAsia="es-MX"/>
              </w:rPr>
            </w:pPr>
          </w:p>
        </w:tc>
      </w:tr>
      <w:tr w:rsidR="006E5C9C" w:rsidRPr="006E5C9C" w14:paraId="5F45AC70" w14:textId="77777777" w:rsidTr="006E5C9C">
        <w:trPr>
          <w:trHeight w:val="1380"/>
        </w:trPr>
        <w:tc>
          <w:tcPr>
            <w:tcW w:w="379" w:type="pct"/>
            <w:vMerge/>
            <w:tcBorders>
              <w:top w:val="single" w:sz="4" w:space="0" w:color="000000"/>
              <w:left w:val="single" w:sz="4" w:space="0" w:color="000000"/>
              <w:bottom w:val="single" w:sz="4" w:space="0" w:color="000000"/>
              <w:right w:val="single" w:sz="4" w:space="0" w:color="000000"/>
            </w:tcBorders>
            <w:vAlign w:val="center"/>
            <w:hideMark/>
          </w:tcPr>
          <w:p w14:paraId="0D3FC307" w14:textId="77777777" w:rsidR="006E5C9C" w:rsidRPr="006E5C9C" w:rsidRDefault="006E5C9C" w:rsidP="006E5C9C">
            <w:pPr>
              <w:rPr>
                <w:rFonts w:ascii="Montserrat" w:eastAsia="Times New Roman" w:hAnsi="Montserrat" w:cs="Calibri"/>
                <w:color w:val="404040"/>
                <w:sz w:val="14"/>
                <w:szCs w:val="14"/>
                <w:lang w:val="es-MX" w:eastAsia="es-MX"/>
              </w:rPr>
            </w:pPr>
          </w:p>
        </w:tc>
        <w:tc>
          <w:tcPr>
            <w:tcW w:w="379" w:type="pct"/>
            <w:tcBorders>
              <w:top w:val="single" w:sz="4" w:space="0" w:color="000000"/>
              <w:left w:val="single" w:sz="4" w:space="0" w:color="000000"/>
              <w:bottom w:val="nil"/>
              <w:right w:val="single" w:sz="4" w:space="0" w:color="000000"/>
            </w:tcBorders>
            <w:shd w:val="clear" w:color="000000" w:fill="F2F2F2"/>
            <w:vAlign w:val="center"/>
            <w:hideMark/>
          </w:tcPr>
          <w:p w14:paraId="6229ACD2"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Parámetro 2</w:t>
            </w:r>
          </w:p>
        </w:tc>
        <w:tc>
          <w:tcPr>
            <w:tcW w:w="639" w:type="pct"/>
            <w:tcBorders>
              <w:top w:val="single" w:sz="4" w:space="0" w:color="000000"/>
              <w:left w:val="single" w:sz="4" w:space="0" w:color="000000"/>
              <w:bottom w:val="nil"/>
              <w:right w:val="single" w:sz="4" w:space="0" w:color="000000"/>
            </w:tcBorders>
            <w:shd w:val="clear" w:color="000000" w:fill="F2F2F2"/>
            <w:vAlign w:val="center"/>
            <w:hideMark/>
          </w:tcPr>
          <w:p w14:paraId="73D7E6DA" w14:textId="77777777" w:rsidR="006E5C9C" w:rsidRPr="006E5C9C" w:rsidRDefault="006E5C9C" w:rsidP="006E5C9C">
            <w:pPr>
              <w:jc w:val="center"/>
              <w:rPr>
                <w:rFonts w:ascii="Montserrat" w:eastAsia="Times New Roman" w:hAnsi="Montserrat" w:cs="Calibri"/>
                <w:color w:val="000000"/>
                <w:sz w:val="14"/>
                <w:szCs w:val="14"/>
                <w:lang w:val="es-MX" w:eastAsia="es-MX"/>
              </w:rPr>
            </w:pPr>
            <w:r w:rsidRPr="006E5C9C">
              <w:rPr>
                <w:rFonts w:ascii="Montserrat" w:eastAsia="Times New Roman" w:hAnsi="Montserrat" w:cs="Calibri"/>
                <w:color w:val="000000"/>
                <w:sz w:val="14"/>
                <w:szCs w:val="14"/>
                <w:lang w:val="es-MX" w:eastAsia="es-MX"/>
              </w:rPr>
              <w:t xml:space="preserve">Proporción de personas egresadas de la región Frontera Sur de México. </w:t>
            </w:r>
          </w:p>
        </w:tc>
        <w:tc>
          <w:tcPr>
            <w:tcW w:w="674" w:type="pct"/>
            <w:tcBorders>
              <w:top w:val="single" w:sz="4" w:space="0" w:color="000000"/>
              <w:left w:val="single" w:sz="4" w:space="0" w:color="000000"/>
              <w:bottom w:val="nil"/>
              <w:right w:val="single" w:sz="4" w:space="0" w:color="000000"/>
            </w:tcBorders>
            <w:shd w:val="clear" w:color="000000" w:fill="F2F2F2"/>
            <w:vAlign w:val="center"/>
            <w:hideMark/>
          </w:tcPr>
          <w:p w14:paraId="3CC02EFC"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 xml:space="preserve">​Personas egresadas de la región FSM= ((Número de estudiantes de maestría graduados de la región+ Número de estudiantes de doctorado graduados de la región) / Número de estudiantes totales) *100 </w:t>
            </w:r>
          </w:p>
        </w:tc>
        <w:tc>
          <w:tcPr>
            <w:tcW w:w="673" w:type="pct"/>
            <w:tcBorders>
              <w:top w:val="single" w:sz="4" w:space="0" w:color="000000"/>
              <w:left w:val="single" w:sz="4" w:space="0" w:color="000000"/>
              <w:bottom w:val="nil"/>
              <w:right w:val="single" w:sz="4" w:space="0" w:color="000000"/>
            </w:tcBorders>
            <w:shd w:val="clear" w:color="000000" w:fill="F2F2F2"/>
            <w:vAlign w:val="center"/>
            <w:hideMark/>
          </w:tcPr>
          <w:p w14:paraId="33D741B4"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​45% </w:t>
            </w:r>
          </w:p>
        </w:tc>
        <w:tc>
          <w:tcPr>
            <w:tcW w:w="779" w:type="pct"/>
            <w:tcBorders>
              <w:top w:val="single" w:sz="4" w:space="0" w:color="000000"/>
              <w:left w:val="single" w:sz="4" w:space="0" w:color="000000"/>
              <w:bottom w:val="nil"/>
              <w:right w:val="single" w:sz="4" w:space="0" w:color="000000"/>
            </w:tcBorders>
            <w:shd w:val="clear" w:color="000000" w:fill="F2F2F2"/>
            <w:vAlign w:val="center"/>
            <w:hideMark/>
          </w:tcPr>
          <w:p w14:paraId="64006D28" w14:textId="6D3A423F" w:rsidR="006E5C9C" w:rsidRPr="006E5C9C" w:rsidRDefault="001E3B2A" w:rsidP="006E5C9C">
            <w:pPr>
              <w:jc w:val="center"/>
              <w:rPr>
                <w:rFonts w:ascii="Montserrat" w:eastAsia="Times New Roman" w:hAnsi="Montserrat" w:cs="Calibri"/>
                <w:color w:val="404040"/>
                <w:sz w:val="14"/>
                <w:szCs w:val="14"/>
                <w:lang w:val="es-MX" w:eastAsia="es-MX"/>
              </w:rPr>
            </w:pPr>
            <w:r>
              <w:rPr>
                <w:rFonts w:ascii="Montserrat" w:eastAsia="Times New Roman" w:hAnsi="Montserrat" w:cs="Calibri"/>
                <w:color w:val="404040"/>
                <w:sz w:val="14"/>
                <w:szCs w:val="14"/>
                <w:lang w:val="es-MX" w:eastAsia="es-MX"/>
              </w:rPr>
              <w:t>71</w:t>
            </w:r>
          </w:p>
        </w:tc>
        <w:tc>
          <w:tcPr>
            <w:tcW w:w="1096" w:type="pct"/>
            <w:tcBorders>
              <w:top w:val="single" w:sz="4" w:space="0" w:color="000000"/>
              <w:left w:val="single" w:sz="4" w:space="0" w:color="000000"/>
              <w:bottom w:val="nil"/>
              <w:right w:val="single" w:sz="4" w:space="0" w:color="000000"/>
            </w:tcBorders>
            <w:shd w:val="clear" w:color="000000" w:fill="F2F2F2"/>
            <w:vAlign w:val="center"/>
            <w:hideMark/>
          </w:tcPr>
          <w:p w14:paraId="7F687E67" w14:textId="2C4087CC" w:rsidR="006E5C9C" w:rsidRPr="006E5C9C" w:rsidRDefault="001E3B2A" w:rsidP="006E5C9C">
            <w:pPr>
              <w:jc w:val="center"/>
              <w:rPr>
                <w:rFonts w:ascii="Montserrat" w:eastAsia="Times New Roman" w:hAnsi="Montserrat" w:cs="Calibri"/>
                <w:color w:val="404040"/>
                <w:sz w:val="14"/>
                <w:szCs w:val="14"/>
                <w:lang w:val="es-MX" w:eastAsia="es-MX"/>
              </w:rPr>
            </w:pPr>
            <w:r>
              <w:rPr>
                <w:rFonts w:ascii="Montserrat" w:eastAsia="Times New Roman" w:hAnsi="Montserrat" w:cs="Calibri"/>
                <w:color w:val="404040"/>
                <w:sz w:val="14"/>
                <w:szCs w:val="14"/>
                <w:lang w:val="es-MX" w:eastAsia="es-MX"/>
              </w:rPr>
              <w:t>32</w:t>
            </w:r>
          </w:p>
        </w:tc>
        <w:tc>
          <w:tcPr>
            <w:tcW w:w="380" w:type="pct"/>
            <w:tcBorders>
              <w:top w:val="single" w:sz="4" w:space="0" w:color="000000"/>
              <w:left w:val="single" w:sz="4" w:space="0" w:color="000000"/>
              <w:bottom w:val="nil"/>
              <w:right w:val="single" w:sz="4" w:space="0" w:color="000000"/>
            </w:tcBorders>
            <w:shd w:val="clear" w:color="000000" w:fill="F2F2F2"/>
            <w:noWrap/>
            <w:vAlign w:val="bottom"/>
            <w:hideMark/>
          </w:tcPr>
          <w:p w14:paraId="66C644AE" w14:textId="77777777" w:rsidR="006E5C9C" w:rsidRPr="006E5C9C" w:rsidRDefault="006E5C9C" w:rsidP="006E5C9C">
            <w:pPr>
              <w:jc w:val="center"/>
              <w:rPr>
                <w:rFonts w:ascii="Montserrat" w:eastAsia="Times New Roman" w:hAnsi="Montserrat" w:cs="Calibri"/>
                <w:color w:val="404040"/>
                <w:sz w:val="14"/>
                <w:szCs w:val="14"/>
                <w:lang w:val="es-MX" w:eastAsia="es-MX"/>
              </w:rPr>
            </w:pPr>
          </w:p>
        </w:tc>
      </w:tr>
      <w:tr w:rsidR="006E5C9C" w:rsidRPr="006E5C9C" w14:paraId="5DD4822D" w14:textId="77777777" w:rsidTr="006E5C9C">
        <w:trPr>
          <w:trHeight w:val="1770"/>
        </w:trPr>
        <w:tc>
          <w:tcPr>
            <w:tcW w:w="379" w:type="pct"/>
            <w:vMerge w:val="restar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0EF52DBE"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3</w:t>
            </w:r>
          </w:p>
        </w:tc>
        <w:tc>
          <w:tcPr>
            <w:tcW w:w="3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6EE87876"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Meta para el bienestar</w:t>
            </w:r>
          </w:p>
        </w:tc>
        <w:tc>
          <w:tcPr>
            <w:tcW w:w="6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6227AC" w14:textId="77777777" w:rsidR="006E5C9C" w:rsidRPr="006E5C9C" w:rsidRDefault="006E5C9C" w:rsidP="006E5C9C">
            <w:pPr>
              <w:jc w:val="center"/>
              <w:rPr>
                <w:rFonts w:ascii="Montserrat" w:eastAsia="Times New Roman" w:hAnsi="Montserrat" w:cs="Calibri"/>
                <w:color w:val="000000"/>
                <w:sz w:val="14"/>
                <w:szCs w:val="14"/>
                <w:lang w:val="es-MX" w:eastAsia="es-MX"/>
              </w:rPr>
            </w:pPr>
            <w:r w:rsidRPr="006E5C9C">
              <w:rPr>
                <w:rFonts w:ascii="Montserrat" w:eastAsia="Times New Roman" w:hAnsi="Montserrat" w:cs="Calibri"/>
                <w:color w:val="000000"/>
                <w:sz w:val="14"/>
                <w:szCs w:val="14"/>
                <w:lang w:val="es-MX" w:eastAsia="es-MX"/>
              </w:rPr>
              <w:t xml:space="preserve">Número de personas beneficiarias de los eventos de divulgación y formación de vocaciones científicas. </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98E566"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 xml:space="preserve">​Número de beneficiarios de los eventos de divulgación y formación de vocaciones científicas=(Número de asistentes al PCC) + (Número de asistentes a EAPA) + (Número de asistentes al Taller de Ciencia para Jóvenes) + (Número de asistentes a Pláticas de Divulgación) </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A553D1"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​5600</w:t>
            </w:r>
            <w:r w:rsidRPr="006E5C9C">
              <w:rPr>
                <w:rFonts w:ascii="Montserrat" w:eastAsia="Times New Roman" w:hAnsi="Montserrat" w:cs="Calibri"/>
                <w:color w:val="FFFFFF"/>
                <w:sz w:val="18"/>
                <w:szCs w:val="18"/>
                <w:lang w:val="es-MX" w:eastAsia="es-MX"/>
              </w:rPr>
              <w:t> </w:t>
            </w:r>
          </w:p>
        </w:tc>
        <w:tc>
          <w:tcPr>
            <w:tcW w:w="77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8D69FF"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900</w:t>
            </w:r>
          </w:p>
        </w:tc>
        <w:tc>
          <w:tcPr>
            <w:tcW w:w="10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2812DC"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1</w:t>
            </w:r>
          </w:p>
        </w:tc>
        <w:tc>
          <w:tcPr>
            <w:tcW w:w="38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6856BE" w14:textId="728F02CC"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Meta acumulada</w:t>
            </w:r>
            <w:r w:rsidR="00E87A7B">
              <w:rPr>
                <w:rFonts w:ascii="Montserrat" w:eastAsia="Times New Roman" w:hAnsi="Montserrat" w:cs="Calibri"/>
                <w:color w:val="404040"/>
                <w:sz w:val="14"/>
                <w:szCs w:val="14"/>
                <w:lang w:val="es-MX" w:eastAsia="es-MX"/>
              </w:rPr>
              <w:t xml:space="preserve"> 2024</w:t>
            </w:r>
          </w:p>
        </w:tc>
      </w:tr>
      <w:tr w:rsidR="006E5C9C" w:rsidRPr="006E5C9C" w14:paraId="4D164D04" w14:textId="77777777" w:rsidTr="006E5C9C">
        <w:trPr>
          <w:trHeight w:val="780"/>
        </w:trPr>
        <w:tc>
          <w:tcPr>
            <w:tcW w:w="379" w:type="pct"/>
            <w:vMerge/>
            <w:tcBorders>
              <w:top w:val="single" w:sz="4" w:space="0" w:color="000000"/>
              <w:left w:val="single" w:sz="4" w:space="0" w:color="000000"/>
              <w:bottom w:val="single" w:sz="4" w:space="0" w:color="000000"/>
              <w:right w:val="single" w:sz="4" w:space="0" w:color="000000"/>
            </w:tcBorders>
            <w:vAlign w:val="center"/>
            <w:hideMark/>
          </w:tcPr>
          <w:p w14:paraId="3C92D94E" w14:textId="77777777" w:rsidR="006E5C9C" w:rsidRPr="006E5C9C" w:rsidRDefault="006E5C9C" w:rsidP="006E5C9C">
            <w:pPr>
              <w:rPr>
                <w:rFonts w:ascii="Montserrat" w:eastAsia="Times New Roman" w:hAnsi="Montserrat" w:cs="Calibri"/>
                <w:color w:val="404040"/>
                <w:sz w:val="14"/>
                <w:szCs w:val="14"/>
                <w:lang w:val="es-MX" w:eastAsia="es-MX"/>
              </w:rPr>
            </w:pP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68A760D2"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Parámetro 1</w:t>
            </w:r>
          </w:p>
        </w:tc>
        <w:tc>
          <w:tcPr>
            <w:tcW w:w="63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783A502C" w14:textId="77777777" w:rsidR="006E5C9C" w:rsidRPr="006E5C9C" w:rsidRDefault="006E5C9C" w:rsidP="006E5C9C">
            <w:pPr>
              <w:jc w:val="center"/>
              <w:rPr>
                <w:rFonts w:ascii="Montserrat" w:eastAsia="Times New Roman" w:hAnsi="Montserrat" w:cs="Calibri"/>
                <w:color w:val="000000"/>
                <w:sz w:val="14"/>
                <w:szCs w:val="14"/>
                <w:lang w:val="es-MX" w:eastAsia="es-MX"/>
              </w:rPr>
            </w:pPr>
            <w:r w:rsidRPr="006E5C9C">
              <w:rPr>
                <w:rFonts w:ascii="Montserrat" w:eastAsia="Times New Roman" w:hAnsi="Montserrat" w:cs="Calibri"/>
                <w:color w:val="000000"/>
                <w:sz w:val="14"/>
                <w:szCs w:val="14"/>
                <w:lang w:val="es-MX" w:eastAsia="es-MX"/>
              </w:rPr>
              <w:t>Número de personas beneficiarias de los eventos de educación continua. </w:t>
            </w:r>
          </w:p>
        </w:tc>
        <w:tc>
          <w:tcPr>
            <w:tcW w:w="674"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702299CC"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 xml:space="preserve">​Personas beneficiarias de EC= (Asistentes a talleres) + (Asistentes a cursos) + (Asistentes a diplomados) </w:t>
            </w:r>
          </w:p>
        </w:tc>
        <w:tc>
          <w:tcPr>
            <w:tcW w:w="673"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7A732403"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​3,500</w:t>
            </w:r>
            <w:r w:rsidRPr="006E5C9C">
              <w:rPr>
                <w:rFonts w:ascii="Montserrat" w:eastAsia="Times New Roman" w:hAnsi="Montserrat" w:cs="Calibri"/>
                <w:color w:val="FFFFFF"/>
                <w:sz w:val="18"/>
                <w:szCs w:val="18"/>
                <w:lang w:val="es-MX" w:eastAsia="es-MX"/>
              </w:rPr>
              <w:t> </w:t>
            </w:r>
          </w:p>
        </w:tc>
        <w:tc>
          <w:tcPr>
            <w:tcW w:w="7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2E397F80"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700</w:t>
            </w:r>
          </w:p>
        </w:tc>
        <w:tc>
          <w:tcPr>
            <w:tcW w:w="1096"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6EDD2771"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1</w:t>
            </w:r>
          </w:p>
        </w:tc>
        <w:tc>
          <w:tcPr>
            <w:tcW w:w="380"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53F0101" w14:textId="2C99DC10" w:rsidR="006E5C9C" w:rsidRPr="006E5C9C" w:rsidRDefault="00E87A7B"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Meta acumulada</w:t>
            </w:r>
            <w:r>
              <w:rPr>
                <w:rFonts w:ascii="Montserrat" w:eastAsia="Times New Roman" w:hAnsi="Montserrat" w:cs="Calibri"/>
                <w:color w:val="404040"/>
                <w:sz w:val="14"/>
                <w:szCs w:val="14"/>
                <w:lang w:val="es-MX" w:eastAsia="es-MX"/>
              </w:rPr>
              <w:t xml:space="preserve"> 2024</w:t>
            </w:r>
          </w:p>
        </w:tc>
      </w:tr>
      <w:tr w:rsidR="006E5C9C" w:rsidRPr="006E5C9C" w14:paraId="4F3CF088" w14:textId="77777777" w:rsidTr="006E5C9C">
        <w:trPr>
          <w:trHeight w:val="780"/>
        </w:trPr>
        <w:tc>
          <w:tcPr>
            <w:tcW w:w="379" w:type="pct"/>
            <w:vMerge/>
            <w:tcBorders>
              <w:top w:val="single" w:sz="4" w:space="0" w:color="000000"/>
              <w:left w:val="single" w:sz="4" w:space="0" w:color="000000"/>
              <w:bottom w:val="single" w:sz="4" w:space="0" w:color="000000"/>
              <w:right w:val="single" w:sz="4" w:space="0" w:color="000000"/>
            </w:tcBorders>
            <w:vAlign w:val="center"/>
            <w:hideMark/>
          </w:tcPr>
          <w:p w14:paraId="6B95817F" w14:textId="77777777" w:rsidR="006E5C9C" w:rsidRPr="006E5C9C" w:rsidRDefault="006E5C9C" w:rsidP="006E5C9C">
            <w:pPr>
              <w:rPr>
                <w:rFonts w:ascii="Montserrat" w:eastAsia="Times New Roman" w:hAnsi="Montserrat" w:cs="Calibri"/>
                <w:color w:val="404040"/>
                <w:sz w:val="14"/>
                <w:szCs w:val="14"/>
                <w:lang w:val="es-MX" w:eastAsia="es-MX"/>
              </w:rPr>
            </w:pPr>
          </w:p>
        </w:tc>
        <w:tc>
          <w:tcPr>
            <w:tcW w:w="3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6195C651"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Parámetro 2</w:t>
            </w:r>
          </w:p>
        </w:tc>
        <w:tc>
          <w:tcPr>
            <w:tcW w:w="6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E601E5" w14:textId="77777777" w:rsidR="006E5C9C" w:rsidRPr="006E5C9C" w:rsidRDefault="006E5C9C" w:rsidP="006E5C9C">
            <w:pPr>
              <w:jc w:val="center"/>
              <w:rPr>
                <w:rFonts w:ascii="Montserrat" w:eastAsia="Times New Roman" w:hAnsi="Montserrat" w:cs="Calibri"/>
                <w:color w:val="000000"/>
                <w:sz w:val="14"/>
                <w:szCs w:val="14"/>
                <w:lang w:val="es-MX" w:eastAsia="es-MX"/>
              </w:rPr>
            </w:pPr>
            <w:r w:rsidRPr="006E5C9C">
              <w:rPr>
                <w:rFonts w:ascii="Montserrat" w:eastAsia="Times New Roman" w:hAnsi="Montserrat" w:cs="Calibri"/>
                <w:color w:val="000000"/>
                <w:sz w:val="14"/>
                <w:szCs w:val="14"/>
                <w:lang w:val="es-MX" w:eastAsia="es-MX"/>
              </w:rPr>
              <w:t>Número de personas lectoras de las revistas de difusión y divulgación de la ciencia. </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E37A52"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 xml:space="preserve">​Número de lectores= Número de lectores Sociedad y Ambiente+Número de lectores Ecofronteras </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D86440"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​180,000 </w:t>
            </w:r>
          </w:p>
        </w:tc>
        <w:tc>
          <w:tcPr>
            <w:tcW w:w="77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8A9129"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60,566</w:t>
            </w:r>
          </w:p>
        </w:tc>
        <w:tc>
          <w:tcPr>
            <w:tcW w:w="10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EFCEA7"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1</w:t>
            </w:r>
          </w:p>
        </w:tc>
        <w:tc>
          <w:tcPr>
            <w:tcW w:w="38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D7A0B4" w14:textId="6EDCAA08" w:rsidR="006E5C9C" w:rsidRPr="006E5C9C" w:rsidRDefault="00E87A7B"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Meta acumulada</w:t>
            </w:r>
            <w:r>
              <w:rPr>
                <w:rFonts w:ascii="Montserrat" w:eastAsia="Times New Roman" w:hAnsi="Montserrat" w:cs="Calibri"/>
                <w:color w:val="404040"/>
                <w:sz w:val="14"/>
                <w:szCs w:val="14"/>
                <w:lang w:val="es-MX" w:eastAsia="es-MX"/>
              </w:rPr>
              <w:t xml:space="preserve"> 2024</w:t>
            </w:r>
          </w:p>
        </w:tc>
      </w:tr>
      <w:tr w:rsidR="006E5C9C" w:rsidRPr="006E5C9C" w14:paraId="058D6FBB" w14:textId="77777777" w:rsidTr="006E5C9C">
        <w:trPr>
          <w:trHeight w:val="975"/>
        </w:trPr>
        <w:tc>
          <w:tcPr>
            <w:tcW w:w="3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6FE474C2"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4</w:t>
            </w:r>
          </w:p>
        </w:tc>
        <w:tc>
          <w:tcPr>
            <w:tcW w:w="3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2A603123"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Meta para el bienestar</w:t>
            </w:r>
          </w:p>
        </w:tc>
        <w:tc>
          <w:tcPr>
            <w:tcW w:w="63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4749CC87" w14:textId="77777777" w:rsidR="006E5C9C" w:rsidRPr="006E5C9C" w:rsidRDefault="006E5C9C" w:rsidP="006E5C9C">
            <w:pPr>
              <w:jc w:val="center"/>
              <w:rPr>
                <w:rFonts w:ascii="Montserrat" w:eastAsia="Times New Roman" w:hAnsi="Montserrat" w:cs="Calibri"/>
                <w:color w:val="000000"/>
                <w:sz w:val="14"/>
                <w:szCs w:val="14"/>
                <w:lang w:val="es-MX" w:eastAsia="es-MX"/>
              </w:rPr>
            </w:pPr>
            <w:r w:rsidRPr="006E5C9C">
              <w:rPr>
                <w:rFonts w:ascii="Montserrat" w:eastAsia="Times New Roman" w:hAnsi="Montserrat" w:cs="Calibri"/>
                <w:color w:val="000000"/>
                <w:sz w:val="14"/>
                <w:szCs w:val="14"/>
                <w:lang w:val="es-MX" w:eastAsia="es-MX"/>
              </w:rPr>
              <w:t>Número de procesos de innovación socioambiental. </w:t>
            </w:r>
          </w:p>
        </w:tc>
        <w:tc>
          <w:tcPr>
            <w:tcW w:w="674"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75383573"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​Número de procesos de innovación socioambiental =Número de procesos de innovación socioambiental en el año t</w:t>
            </w:r>
            <w:r w:rsidRPr="006E5C9C">
              <w:rPr>
                <w:rFonts w:ascii="Montserrat" w:eastAsia="Times New Roman" w:hAnsi="Montserrat" w:cs="Calibri"/>
                <w:color w:val="000000"/>
                <w:sz w:val="18"/>
                <w:szCs w:val="18"/>
                <w:lang w:val="es-MX" w:eastAsia="es-MX"/>
              </w:rPr>
              <w:t> </w:t>
            </w:r>
          </w:p>
        </w:tc>
        <w:tc>
          <w:tcPr>
            <w:tcW w:w="673"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086777E3"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​15 </w:t>
            </w:r>
          </w:p>
        </w:tc>
        <w:tc>
          <w:tcPr>
            <w:tcW w:w="7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046F03BA"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7</w:t>
            </w:r>
          </w:p>
        </w:tc>
        <w:tc>
          <w:tcPr>
            <w:tcW w:w="1096"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1EEBC41"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1</w:t>
            </w:r>
          </w:p>
        </w:tc>
        <w:tc>
          <w:tcPr>
            <w:tcW w:w="380"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2EB8E09B" w14:textId="561EBE74" w:rsidR="006E5C9C" w:rsidRPr="006E5C9C" w:rsidRDefault="00E87A7B"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Meta acumulada</w:t>
            </w:r>
            <w:r>
              <w:rPr>
                <w:rFonts w:ascii="Montserrat" w:eastAsia="Times New Roman" w:hAnsi="Montserrat" w:cs="Calibri"/>
                <w:color w:val="404040"/>
                <w:sz w:val="14"/>
                <w:szCs w:val="14"/>
                <w:lang w:val="es-MX" w:eastAsia="es-MX"/>
              </w:rPr>
              <w:t xml:space="preserve"> 2024</w:t>
            </w:r>
          </w:p>
        </w:tc>
      </w:tr>
      <w:tr w:rsidR="006E5C9C" w:rsidRPr="006E5C9C" w14:paraId="2DA07B2F" w14:textId="77777777" w:rsidTr="006E5C9C">
        <w:trPr>
          <w:trHeight w:val="780"/>
        </w:trPr>
        <w:tc>
          <w:tcPr>
            <w:tcW w:w="3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1E040F1C" w14:textId="77777777" w:rsidR="006E5C9C" w:rsidRPr="006E5C9C" w:rsidRDefault="006E5C9C" w:rsidP="006E5C9C">
            <w:pPr>
              <w:jc w:val="center"/>
              <w:rPr>
                <w:rFonts w:ascii="Montserrat" w:eastAsia="Times New Roman" w:hAnsi="Montserrat" w:cs="Calibri"/>
                <w:color w:val="404040"/>
                <w:sz w:val="14"/>
                <w:szCs w:val="14"/>
                <w:lang w:val="es-MX" w:eastAsia="es-MX"/>
              </w:rPr>
            </w:pP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1CC4652A"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Parámetro 1</w:t>
            </w:r>
          </w:p>
        </w:tc>
        <w:tc>
          <w:tcPr>
            <w:tcW w:w="6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69B461" w14:textId="77777777" w:rsidR="006E5C9C" w:rsidRPr="006E5C9C" w:rsidRDefault="006E5C9C" w:rsidP="006E5C9C">
            <w:pPr>
              <w:jc w:val="center"/>
              <w:rPr>
                <w:rFonts w:ascii="Montserrat" w:eastAsia="Times New Roman" w:hAnsi="Montserrat" w:cs="Calibri"/>
                <w:color w:val="000000"/>
                <w:sz w:val="14"/>
                <w:szCs w:val="14"/>
                <w:lang w:val="es-MX" w:eastAsia="es-MX"/>
              </w:rPr>
            </w:pPr>
            <w:r w:rsidRPr="006E5C9C">
              <w:rPr>
                <w:rFonts w:ascii="Montserrat" w:eastAsia="Times New Roman" w:hAnsi="Montserrat" w:cs="Calibri"/>
                <w:color w:val="000000"/>
                <w:sz w:val="14"/>
                <w:szCs w:val="14"/>
                <w:lang w:val="es-MX" w:eastAsia="es-MX"/>
              </w:rPr>
              <w:t>Número de colaboraciones de incidencia en políticas públicas. </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39C8F4"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Incidencia en política pública= Número de colaboraciones orientadas a la incidencia en el año t</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DEF8B4"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​21</w:t>
            </w:r>
            <w:r w:rsidRPr="006E5C9C">
              <w:rPr>
                <w:rFonts w:ascii="Montserrat" w:eastAsia="Times New Roman" w:hAnsi="Montserrat" w:cs="Calibri"/>
                <w:color w:val="000000"/>
                <w:sz w:val="18"/>
                <w:szCs w:val="18"/>
                <w:lang w:val="es-MX" w:eastAsia="es-MX"/>
              </w:rPr>
              <w:t> </w:t>
            </w:r>
          </w:p>
        </w:tc>
        <w:tc>
          <w:tcPr>
            <w:tcW w:w="77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F7F6D7"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8</w:t>
            </w:r>
          </w:p>
        </w:tc>
        <w:tc>
          <w:tcPr>
            <w:tcW w:w="10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C5940F"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1</w:t>
            </w:r>
          </w:p>
        </w:tc>
        <w:tc>
          <w:tcPr>
            <w:tcW w:w="38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CDEA41" w14:textId="0330F92E" w:rsidR="006E5C9C" w:rsidRPr="006E5C9C" w:rsidRDefault="00E87A7B"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Meta acumulada</w:t>
            </w:r>
            <w:r>
              <w:rPr>
                <w:rFonts w:ascii="Montserrat" w:eastAsia="Times New Roman" w:hAnsi="Montserrat" w:cs="Calibri"/>
                <w:color w:val="404040"/>
                <w:sz w:val="14"/>
                <w:szCs w:val="14"/>
                <w:lang w:val="es-MX" w:eastAsia="es-MX"/>
              </w:rPr>
              <w:t xml:space="preserve"> 2024</w:t>
            </w:r>
          </w:p>
        </w:tc>
      </w:tr>
      <w:tr w:rsidR="006E5C9C" w:rsidRPr="006E5C9C" w14:paraId="4A47B1EB" w14:textId="77777777" w:rsidTr="006E5C9C">
        <w:trPr>
          <w:trHeight w:val="1770"/>
        </w:trPr>
        <w:tc>
          <w:tcPr>
            <w:tcW w:w="3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00A27D10" w14:textId="77777777" w:rsidR="006E5C9C" w:rsidRPr="006E5C9C" w:rsidRDefault="006E5C9C" w:rsidP="006E5C9C">
            <w:pPr>
              <w:jc w:val="center"/>
              <w:rPr>
                <w:rFonts w:ascii="Montserrat" w:eastAsia="Times New Roman" w:hAnsi="Montserrat" w:cs="Calibri"/>
                <w:color w:val="404040"/>
                <w:sz w:val="14"/>
                <w:szCs w:val="14"/>
                <w:lang w:val="es-MX" w:eastAsia="es-MX"/>
              </w:rPr>
            </w:pPr>
          </w:p>
        </w:tc>
        <w:tc>
          <w:tcPr>
            <w:tcW w:w="3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74A4911F"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Parámetro 2</w:t>
            </w:r>
          </w:p>
        </w:tc>
        <w:tc>
          <w:tcPr>
            <w:tcW w:w="63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686048F2" w14:textId="77777777" w:rsidR="006E5C9C" w:rsidRPr="006E5C9C" w:rsidRDefault="006E5C9C" w:rsidP="006E5C9C">
            <w:pPr>
              <w:jc w:val="center"/>
              <w:rPr>
                <w:rFonts w:ascii="Montserrat" w:eastAsia="Times New Roman" w:hAnsi="Montserrat" w:cs="Calibri"/>
                <w:color w:val="000000"/>
                <w:sz w:val="14"/>
                <w:szCs w:val="14"/>
                <w:lang w:val="es-MX" w:eastAsia="es-MX"/>
              </w:rPr>
            </w:pPr>
            <w:r w:rsidRPr="006E5C9C">
              <w:rPr>
                <w:rFonts w:ascii="Montserrat" w:eastAsia="Times New Roman" w:hAnsi="Montserrat" w:cs="Calibri"/>
                <w:color w:val="000000"/>
                <w:sz w:val="14"/>
                <w:szCs w:val="14"/>
                <w:lang w:val="es-MX" w:eastAsia="es-MX"/>
              </w:rPr>
              <w:t>Proporción de colaboraciones interinstitucionales con actores de la región.</w:t>
            </w:r>
          </w:p>
        </w:tc>
        <w:tc>
          <w:tcPr>
            <w:tcW w:w="674"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50DB6CDD"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 xml:space="preserve">​Proporción de colaboraciones interinstitucionales con actores de la región= ((Colaboraciones generales con actores de la región/Colaboraciones generales totales)+ (Colaboraciones específicas con actores de la región/colabores específicas totales)/2) * 100 </w:t>
            </w:r>
          </w:p>
        </w:tc>
        <w:tc>
          <w:tcPr>
            <w:tcW w:w="673"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0CEC4B48"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​50%</w:t>
            </w:r>
            <w:r w:rsidRPr="006E5C9C">
              <w:rPr>
                <w:rFonts w:ascii="Montserrat" w:eastAsia="Times New Roman" w:hAnsi="Montserrat" w:cs="Calibri"/>
                <w:color w:val="000000"/>
                <w:sz w:val="18"/>
                <w:szCs w:val="18"/>
                <w:lang w:val="es-MX" w:eastAsia="es-MX"/>
              </w:rPr>
              <w:t> </w:t>
            </w:r>
          </w:p>
        </w:tc>
        <w:tc>
          <w:tcPr>
            <w:tcW w:w="7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6010B955"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15</w:t>
            </w:r>
          </w:p>
        </w:tc>
        <w:tc>
          <w:tcPr>
            <w:tcW w:w="1096"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7CA2EA36"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30</w:t>
            </w:r>
          </w:p>
        </w:tc>
        <w:tc>
          <w:tcPr>
            <w:tcW w:w="380" w:type="pct"/>
            <w:tcBorders>
              <w:top w:val="single" w:sz="4" w:space="0" w:color="000000"/>
              <w:left w:val="single" w:sz="4" w:space="0" w:color="000000"/>
              <w:bottom w:val="single" w:sz="4" w:space="0" w:color="000000"/>
              <w:right w:val="single" w:sz="4" w:space="0" w:color="000000"/>
            </w:tcBorders>
            <w:shd w:val="clear" w:color="000000" w:fill="F2F2F2"/>
            <w:noWrap/>
            <w:vAlign w:val="bottom"/>
            <w:hideMark/>
          </w:tcPr>
          <w:p w14:paraId="11000EE2" w14:textId="77777777" w:rsidR="006E5C9C" w:rsidRPr="006E5C9C" w:rsidRDefault="006E5C9C" w:rsidP="006E5C9C">
            <w:pPr>
              <w:jc w:val="center"/>
              <w:rPr>
                <w:rFonts w:ascii="Montserrat" w:eastAsia="Times New Roman" w:hAnsi="Montserrat" w:cs="Calibri"/>
                <w:color w:val="404040"/>
                <w:sz w:val="14"/>
                <w:szCs w:val="14"/>
                <w:lang w:val="es-MX" w:eastAsia="es-MX"/>
              </w:rPr>
            </w:pPr>
          </w:p>
        </w:tc>
      </w:tr>
      <w:tr w:rsidR="006E5C9C" w:rsidRPr="006E5C9C" w14:paraId="3A3FC75D" w14:textId="77777777" w:rsidTr="006E5C9C">
        <w:trPr>
          <w:trHeight w:val="780"/>
        </w:trPr>
        <w:tc>
          <w:tcPr>
            <w:tcW w:w="3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B815897"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5</w:t>
            </w:r>
          </w:p>
        </w:tc>
        <w:tc>
          <w:tcPr>
            <w:tcW w:w="3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6C3078FC"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Meta para el bienestar</w:t>
            </w:r>
          </w:p>
        </w:tc>
        <w:tc>
          <w:tcPr>
            <w:tcW w:w="6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9E5D7A" w14:textId="77777777" w:rsidR="006E5C9C" w:rsidRPr="006E5C9C" w:rsidRDefault="006E5C9C" w:rsidP="006E5C9C">
            <w:pPr>
              <w:jc w:val="center"/>
              <w:rPr>
                <w:rFonts w:ascii="Montserrat" w:eastAsia="Times New Roman" w:hAnsi="Montserrat" w:cs="Calibri"/>
                <w:color w:val="000000"/>
                <w:sz w:val="14"/>
                <w:szCs w:val="14"/>
                <w:lang w:val="es-MX" w:eastAsia="es-MX"/>
              </w:rPr>
            </w:pPr>
            <w:r w:rsidRPr="006E5C9C">
              <w:rPr>
                <w:rFonts w:ascii="Montserrat" w:eastAsia="Times New Roman" w:hAnsi="Montserrat" w:cs="Calibri"/>
                <w:color w:val="000000"/>
                <w:sz w:val="14"/>
                <w:szCs w:val="14"/>
                <w:lang w:val="es-MX" w:eastAsia="es-MX"/>
              </w:rPr>
              <w:t>Número de asistencias a la Semana de Intercambio Académico. </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74C399"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 xml:space="preserve">​Número de asistencias a la Semana de Intercambio Académico = Número asistencias en el año t </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8099DA"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​1725 </w:t>
            </w:r>
          </w:p>
        </w:tc>
        <w:tc>
          <w:tcPr>
            <w:tcW w:w="77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9B0ECB"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250</w:t>
            </w:r>
          </w:p>
        </w:tc>
        <w:tc>
          <w:tcPr>
            <w:tcW w:w="10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937058"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1</w:t>
            </w:r>
          </w:p>
        </w:tc>
        <w:tc>
          <w:tcPr>
            <w:tcW w:w="38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499756" w14:textId="4A5B387E" w:rsidR="006E5C9C" w:rsidRPr="006E5C9C" w:rsidRDefault="00E87A7B"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Meta acumulada</w:t>
            </w:r>
            <w:r>
              <w:rPr>
                <w:rFonts w:ascii="Montserrat" w:eastAsia="Times New Roman" w:hAnsi="Montserrat" w:cs="Calibri"/>
                <w:color w:val="404040"/>
                <w:sz w:val="14"/>
                <w:szCs w:val="14"/>
                <w:lang w:val="es-MX" w:eastAsia="es-MX"/>
              </w:rPr>
              <w:t xml:space="preserve"> 2024</w:t>
            </w:r>
          </w:p>
        </w:tc>
      </w:tr>
      <w:tr w:rsidR="006E5C9C" w:rsidRPr="006E5C9C" w14:paraId="3A9DDA83" w14:textId="77777777" w:rsidTr="006E5C9C">
        <w:trPr>
          <w:trHeight w:val="1770"/>
        </w:trPr>
        <w:tc>
          <w:tcPr>
            <w:tcW w:w="3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BCFFDD9" w14:textId="77777777" w:rsidR="006E5C9C" w:rsidRPr="006E5C9C" w:rsidRDefault="006E5C9C" w:rsidP="006E5C9C">
            <w:pPr>
              <w:jc w:val="center"/>
              <w:rPr>
                <w:rFonts w:ascii="Montserrat" w:eastAsia="Times New Roman" w:hAnsi="Montserrat" w:cs="Calibri"/>
                <w:color w:val="404040"/>
                <w:sz w:val="14"/>
                <w:szCs w:val="14"/>
                <w:lang w:val="es-MX" w:eastAsia="es-MX"/>
              </w:rPr>
            </w:pPr>
          </w:p>
        </w:tc>
        <w:tc>
          <w:tcPr>
            <w:tcW w:w="3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54A371D"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Parámetro 1</w:t>
            </w:r>
          </w:p>
        </w:tc>
        <w:tc>
          <w:tcPr>
            <w:tcW w:w="639" w:type="pct"/>
            <w:tcBorders>
              <w:top w:val="single" w:sz="4" w:space="0" w:color="000000"/>
              <w:left w:val="single" w:sz="4" w:space="0" w:color="000000"/>
              <w:bottom w:val="single" w:sz="4" w:space="0" w:color="000000"/>
              <w:right w:val="single" w:sz="4" w:space="0" w:color="000000"/>
            </w:tcBorders>
            <w:vAlign w:val="center"/>
            <w:hideMark/>
          </w:tcPr>
          <w:p w14:paraId="7B311FBC" w14:textId="77777777" w:rsidR="006E5C9C" w:rsidRPr="006E5C9C" w:rsidRDefault="006E5C9C" w:rsidP="006E5C9C">
            <w:pPr>
              <w:jc w:val="center"/>
              <w:rPr>
                <w:rFonts w:ascii="Montserrat" w:eastAsia="Times New Roman" w:hAnsi="Montserrat" w:cs="Calibri"/>
                <w:color w:val="000000"/>
                <w:sz w:val="14"/>
                <w:szCs w:val="14"/>
                <w:lang w:val="es-MX" w:eastAsia="es-MX"/>
              </w:rPr>
            </w:pPr>
            <w:r w:rsidRPr="006E5C9C">
              <w:rPr>
                <w:rFonts w:ascii="Montserrat" w:eastAsia="Times New Roman" w:hAnsi="Montserrat" w:cs="Calibri"/>
                <w:color w:val="000000"/>
                <w:sz w:val="14"/>
                <w:szCs w:val="14"/>
                <w:lang w:val="es-MX" w:eastAsia="es-MX"/>
              </w:rPr>
              <w:t>Número de personas usuarias de los servicios institucionales. </w:t>
            </w:r>
          </w:p>
        </w:tc>
        <w:tc>
          <w:tcPr>
            <w:tcW w:w="674"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269B6516"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 xml:space="preserve">​Número de personas usuarias de los servicios institucionales = (Personas usuarias de Servicios de Información Bibliotecaria) + (Personas usuarias de Servicios de Tecnologías de la Información) + (Personas usuarias de servicios de Laboratorios Institucionales) en el año t.  </w:t>
            </w:r>
          </w:p>
        </w:tc>
        <w:tc>
          <w:tcPr>
            <w:tcW w:w="673"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281C526"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​330,000 </w:t>
            </w:r>
          </w:p>
        </w:tc>
        <w:tc>
          <w:tcPr>
            <w:tcW w:w="7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7751993"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18000</w:t>
            </w:r>
          </w:p>
        </w:tc>
        <w:tc>
          <w:tcPr>
            <w:tcW w:w="1096"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2262DCEB"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1</w:t>
            </w:r>
          </w:p>
        </w:tc>
        <w:tc>
          <w:tcPr>
            <w:tcW w:w="380"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45C1E5E8" w14:textId="2AF9DF80" w:rsidR="006E5C9C" w:rsidRPr="006E5C9C" w:rsidRDefault="00E87A7B"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Meta acumulada</w:t>
            </w:r>
            <w:r>
              <w:rPr>
                <w:rFonts w:ascii="Montserrat" w:eastAsia="Times New Roman" w:hAnsi="Montserrat" w:cs="Calibri"/>
                <w:color w:val="404040"/>
                <w:sz w:val="14"/>
                <w:szCs w:val="14"/>
                <w:lang w:val="es-MX" w:eastAsia="es-MX"/>
              </w:rPr>
              <w:t xml:space="preserve"> 2024</w:t>
            </w:r>
          </w:p>
        </w:tc>
      </w:tr>
      <w:tr w:rsidR="006E5C9C" w:rsidRPr="006E5C9C" w14:paraId="6F3D52B0" w14:textId="77777777" w:rsidTr="006E5C9C">
        <w:trPr>
          <w:trHeight w:val="1185"/>
        </w:trPr>
        <w:tc>
          <w:tcPr>
            <w:tcW w:w="3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54D49646" w14:textId="77777777" w:rsidR="006E5C9C" w:rsidRPr="006E5C9C" w:rsidRDefault="006E5C9C" w:rsidP="006E5C9C">
            <w:pPr>
              <w:jc w:val="center"/>
              <w:rPr>
                <w:rFonts w:ascii="Montserrat" w:eastAsia="Times New Roman" w:hAnsi="Montserrat" w:cs="Calibri"/>
                <w:color w:val="404040"/>
                <w:sz w:val="14"/>
                <w:szCs w:val="14"/>
                <w:lang w:val="es-MX" w:eastAsia="es-MX"/>
              </w:rPr>
            </w:pPr>
          </w:p>
        </w:tc>
        <w:tc>
          <w:tcPr>
            <w:tcW w:w="379" w:type="pc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7A95EE97"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Parámetro 2</w:t>
            </w:r>
          </w:p>
        </w:tc>
        <w:tc>
          <w:tcPr>
            <w:tcW w:w="6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EF1E06" w14:textId="77777777" w:rsidR="006E5C9C" w:rsidRPr="006E5C9C" w:rsidRDefault="006E5C9C" w:rsidP="006E5C9C">
            <w:pPr>
              <w:jc w:val="center"/>
              <w:rPr>
                <w:rFonts w:ascii="Montserrat" w:eastAsia="Times New Roman" w:hAnsi="Montserrat" w:cs="Calibri"/>
                <w:color w:val="000000"/>
                <w:sz w:val="14"/>
                <w:szCs w:val="14"/>
                <w:lang w:val="es-MX" w:eastAsia="es-MX"/>
              </w:rPr>
            </w:pPr>
            <w:r w:rsidRPr="006E5C9C">
              <w:rPr>
                <w:rFonts w:ascii="Montserrat" w:eastAsia="Times New Roman" w:hAnsi="Montserrat" w:cs="Calibri"/>
                <w:color w:val="000000"/>
                <w:sz w:val="14"/>
                <w:szCs w:val="14"/>
                <w:lang w:val="es-MX" w:eastAsia="es-MX"/>
              </w:rPr>
              <w:t>Proporción de residuos peligrosos generados por ECOSUR que son tratados y/o gestionados de manera adecuada. </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5FC018"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 xml:space="preserve">​Proporción de residuos peligrosos tratados y/o gestionados=((RP Tapachula+RP Chetumal +RP Campeche+RP Villahermosa +RP San Cristóbal)/RP Totales) * 100 </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59327C"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50%</w:t>
            </w:r>
            <w:r w:rsidRPr="006E5C9C">
              <w:rPr>
                <w:rFonts w:ascii="Montserrat" w:eastAsia="Times New Roman" w:hAnsi="Montserrat" w:cs="Calibri"/>
                <w:color w:val="FFFFFF"/>
                <w:sz w:val="18"/>
                <w:szCs w:val="18"/>
                <w:lang w:val="es-MX" w:eastAsia="es-MX"/>
              </w:rPr>
              <w:t> </w:t>
            </w:r>
          </w:p>
        </w:tc>
        <w:tc>
          <w:tcPr>
            <w:tcW w:w="77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F289C1"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50</w:t>
            </w:r>
          </w:p>
        </w:tc>
        <w:tc>
          <w:tcPr>
            <w:tcW w:w="10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9B6842" w14:textId="77777777" w:rsidR="006E5C9C" w:rsidRPr="006E5C9C" w:rsidRDefault="006E5C9C" w:rsidP="006E5C9C">
            <w:pPr>
              <w:jc w:val="center"/>
              <w:rPr>
                <w:rFonts w:ascii="Montserrat" w:eastAsia="Times New Roman" w:hAnsi="Montserrat" w:cs="Calibri"/>
                <w:color w:val="404040"/>
                <w:sz w:val="14"/>
                <w:szCs w:val="14"/>
                <w:lang w:val="es-MX" w:eastAsia="es-MX"/>
              </w:rPr>
            </w:pPr>
            <w:r w:rsidRPr="006E5C9C">
              <w:rPr>
                <w:rFonts w:ascii="Montserrat" w:eastAsia="Times New Roman" w:hAnsi="Montserrat" w:cs="Calibri"/>
                <w:color w:val="404040"/>
                <w:sz w:val="14"/>
                <w:szCs w:val="14"/>
                <w:lang w:val="es-MX" w:eastAsia="es-MX"/>
              </w:rPr>
              <w:t>100</w:t>
            </w:r>
          </w:p>
        </w:tc>
        <w:tc>
          <w:tcPr>
            <w:tcW w:w="380" w:type="pct"/>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BFBA031" w14:textId="77777777" w:rsidR="006E5C9C" w:rsidRPr="006E5C9C" w:rsidRDefault="006E5C9C" w:rsidP="006E5C9C">
            <w:pPr>
              <w:jc w:val="center"/>
              <w:rPr>
                <w:rFonts w:ascii="Montserrat" w:eastAsia="Times New Roman" w:hAnsi="Montserrat" w:cs="Calibri"/>
                <w:color w:val="404040"/>
                <w:sz w:val="14"/>
                <w:szCs w:val="14"/>
                <w:lang w:val="es-MX" w:eastAsia="es-MX"/>
              </w:rPr>
            </w:pPr>
          </w:p>
        </w:tc>
      </w:tr>
    </w:tbl>
    <w:p w14:paraId="6F60A21D" w14:textId="63D23865" w:rsidR="0018488B" w:rsidRPr="00147982" w:rsidRDefault="0018488B" w:rsidP="0018488B">
      <w:pPr>
        <w:pStyle w:val="Default"/>
        <w:numPr>
          <w:ilvl w:val="1"/>
          <w:numId w:val="5"/>
        </w:numPr>
        <w:spacing w:line="276" w:lineRule="auto"/>
        <w:jc w:val="both"/>
        <w:rPr>
          <w:rFonts w:cs="Courier New"/>
          <w:sz w:val="22"/>
          <w:szCs w:val="22"/>
        </w:rPr>
      </w:pPr>
    </w:p>
    <w:p w14:paraId="36187303" w14:textId="77777777" w:rsidR="0018488B" w:rsidRPr="00147982" w:rsidRDefault="0018488B" w:rsidP="00B51427">
      <w:pPr>
        <w:pStyle w:val="Default"/>
        <w:spacing w:line="276" w:lineRule="auto"/>
        <w:jc w:val="both"/>
        <w:rPr>
          <w:sz w:val="22"/>
          <w:szCs w:val="22"/>
        </w:rPr>
      </w:pPr>
    </w:p>
    <w:p w14:paraId="16DC5034" w14:textId="77777777" w:rsidR="00D71FFC" w:rsidRPr="00147982" w:rsidRDefault="00D71FFC">
      <w:pPr>
        <w:rPr>
          <w:rFonts w:ascii="Montserrat" w:hAnsi="Montserrat" w:cs="Montserrat"/>
          <w:b/>
          <w:bCs/>
          <w:color w:val="000000"/>
          <w:sz w:val="22"/>
          <w:szCs w:val="22"/>
          <w:lang w:val="es-MX"/>
        </w:rPr>
      </w:pPr>
      <w:r w:rsidRPr="00147982">
        <w:rPr>
          <w:b/>
          <w:bCs/>
          <w:sz w:val="22"/>
          <w:szCs w:val="22"/>
        </w:rPr>
        <w:br w:type="page"/>
      </w:r>
    </w:p>
    <w:p w14:paraId="4E07E5B0" w14:textId="77777777" w:rsidR="00E30500" w:rsidRDefault="00E30500" w:rsidP="0018488B">
      <w:pPr>
        <w:pStyle w:val="Default"/>
        <w:spacing w:line="276" w:lineRule="auto"/>
        <w:jc w:val="both"/>
        <w:rPr>
          <w:b/>
          <w:bCs/>
          <w:sz w:val="22"/>
          <w:szCs w:val="22"/>
        </w:rPr>
        <w:sectPr w:rsidR="00E30500" w:rsidSect="006E5C9C">
          <w:pgSz w:w="15840" w:h="12240" w:orient="landscape"/>
          <w:pgMar w:top="1134" w:right="1985" w:bottom="1134" w:left="2552" w:header="709" w:footer="709" w:gutter="0"/>
          <w:cols w:space="708"/>
          <w:docGrid w:linePitch="360"/>
        </w:sectPr>
      </w:pPr>
    </w:p>
    <w:p w14:paraId="03D8FAC1" w14:textId="58BFA8DB" w:rsidR="0018488B" w:rsidRPr="00147982" w:rsidRDefault="0018488B" w:rsidP="0018488B">
      <w:pPr>
        <w:pStyle w:val="Default"/>
        <w:spacing w:line="276" w:lineRule="auto"/>
        <w:jc w:val="both"/>
        <w:rPr>
          <w:b/>
          <w:bCs/>
          <w:sz w:val="22"/>
          <w:szCs w:val="22"/>
        </w:rPr>
      </w:pPr>
      <w:r w:rsidRPr="00147982">
        <w:rPr>
          <w:b/>
          <w:bCs/>
          <w:sz w:val="22"/>
          <w:szCs w:val="22"/>
        </w:rPr>
        <w:t>Nota informativa</w:t>
      </w:r>
      <w:r w:rsidR="00174E4C" w:rsidRPr="00147982">
        <w:rPr>
          <w:b/>
          <w:bCs/>
          <w:sz w:val="22"/>
          <w:szCs w:val="22"/>
        </w:rPr>
        <w:t xml:space="preserve"> sobre desviaciones previstas</w:t>
      </w:r>
      <w:r w:rsidRPr="00147982">
        <w:rPr>
          <w:b/>
          <w:bCs/>
          <w:sz w:val="22"/>
          <w:szCs w:val="22"/>
        </w:rPr>
        <w:t>:</w:t>
      </w:r>
    </w:p>
    <w:p w14:paraId="06A08FF7" w14:textId="77777777" w:rsidR="00D71FFC" w:rsidRPr="00147982" w:rsidRDefault="00D71FFC" w:rsidP="0018488B">
      <w:pPr>
        <w:pStyle w:val="Default"/>
        <w:spacing w:line="276" w:lineRule="auto"/>
        <w:jc w:val="both"/>
        <w:rPr>
          <w:b/>
          <w:bCs/>
          <w:sz w:val="22"/>
          <w:szCs w:val="22"/>
        </w:rPr>
      </w:pPr>
    </w:p>
    <w:p w14:paraId="75B63C89" w14:textId="77777777" w:rsidR="0018488B" w:rsidRPr="00147982" w:rsidRDefault="0018488B" w:rsidP="00B51427">
      <w:pPr>
        <w:pStyle w:val="Default"/>
        <w:rPr>
          <w:sz w:val="22"/>
          <w:szCs w:val="22"/>
        </w:rPr>
      </w:pPr>
    </w:p>
    <w:p w14:paraId="5CAA1141" w14:textId="11BD4D03" w:rsidR="00B51427" w:rsidRDefault="00B51427" w:rsidP="00B51427">
      <w:pPr>
        <w:pStyle w:val="Default"/>
        <w:numPr>
          <w:ilvl w:val="1"/>
          <w:numId w:val="5"/>
        </w:numPr>
        <w:spacing w:line="360" w:lineRule="auto"/>
        <w:jc w:val="both"/>
        <w:rPr>
          <w:sz w:val="22"/>
          <w:szCs w:val="22"/>
        </w:rPr>
      </w:pPr>
      <w:r w:rsidRPr="00147982">
        <w:rPr>
          <w:sz w:val="22"/>
          <w:szCs w:val="22"/>
        </w:rPr>
        <w:t xml:space="preserve">1. </w:t>
      </w:r>
      <w:r w:rsidRPr="00653BBB">
        <w:rPr>
          <w:b/>
          <w:bCs/>
          <w:sz w:val="22"/>
          <w:szCs w:val="22"/>
        </w:rPr>
        <w:t>Proporción de proyectos de investigación multi, inter y transdisciplinarios y Proporción de proyectos colaborativos.</w:t>
      </w:r>
      <w:r w:rsidRPr="00147982">
        <w:rPr>
          <w:sz w:val="22"/>
          <w:szCs w:val="22"/>
        </w:rPr>
        <w:t xml:space="preserve"> Se preve una reducción en el presupuesto asignado a convocatorias de proyectos nacionales e internacionales,</w:t>
      </w:r>
      <w:r w:rsidR="00E87A7B">
        <w:rPr>
          <w:sz w:val="22"/>
          <w:szCs w:val="22"/>
        </w:rPr>
        <w:t xml:space="preserve"> que</w:t>
      </w:r>
      <w:r w:rsidR="00653BBB">
        <w:rPr>
          <w:sz w:val="22"/>
          <w:szCs w:val="22"/>
        </w:rPr>
        <w:t xml:space="preserve"> potencialmente puede</w:t>
      </w:r>
      <w:r w:rsidR="00E87A7B">
        <w:rPr>
          <w:sz w:val="22"/>
          <w:szCs w:val="22"/>
        </w:rPr>
        <w:t xml:space="preserve"> afectar</w:t>
      </w:r>
      <w:r w:rsidRPr="00147982">
        <w:rPr>
          <w:sz w:val="22"/>
          <w:szCs w:val="22"/>
        </w:rPr>
        <w:t xml:space="preserve"> el cumplimiento</w:t>
      </w:r>
      <w:r w:rsidR="00E87A7B">
        <w:rPr>
          <w:sz w:val="22"/>
          <w:szCs w:val="22"/>
        </w:rPr>
        <w:t xml:space="preserve"> cabal</w:t>
      </w:r>
      <w:r w:rsidRPr="00147982">
        <w:rPr>
          <w:sz w:val="22"/>
          <w:szCs w:val="22"/>
        </w:rPr>
        <w:t xml:space="preserve"> de la meta </w:t>
      </w:r>
      <w:r w:rsidR="00035B92">
        <w:rPr>
          <w:sz w:val="22"/>
          <w:szCs w:val="22"/>
        </w:rPr>
        <w:t>para el</w:t>
      </w:r>
      <w:r w:rsidRPr="00147982">
        <w:rPr>
          <w:sz w:val="22"/>
          <w:szCs w:val="22"/>
        </w:rPr>
        <w:t xml:space="preserve"> año 2024.</w:t>
      </w:r>
    </w:p>
    <w:p w14:paraId="660233DF" w14:textId="77777777" w:rsidR="00035B92" w:rsidRDefault="00035B92" w:rsidP="00035B92">
      <w:pPr>
        <w:pStyle w:val="Default"/>
        <w:numPr>
          <w:ilvl w:val="0"/>
          <w:numId w:val="5"/>
        </w:numPr>
        <w:spacing w:line="360" w:lineRule="auto"/>
        <w:jc w:val="both"/>
        <w:rPr>
          <w:sz w:val="22"/>
          <w:szCs w:val="22"/>
        </w:rPr>
      </w:pPr>
    </w:p>
    <w:p w14:paraId="64569757" w14:textId="43A8B091" w:rsidR="00035B92" w:rsidRPr="00147982" w:rsidRDefault="00035B92" w:rsidP="00035B92">
      <w:pPr>
        <w:pStyle w:val="Default"/>
        <w:numPr>
          <w:ilvl w:val="1"/>
          <w:numId w:val="5"/>
        </w:numPr>
        <w:spacing w:line="360" w:lineRule="auto"/>
        <w:jc w:val="both"/>
        <w:rPr>
          <w:sz w:val="22"/>
          <w:szCs w:val="22"/>
        </w:rPr>
      </w:pPr>
      <w:r>
        <w:rPr>
          <w:sz w:val="22"/>
          <w:szCs w:val="22"/>
        </w:rPr>
        <w:t xml:space="preserve">2. </w:t>
      </w:r>
      <w:r w:rsidRPr="00653BBB">
        <w:rPr>
          <w:b/>
          <w:bCs/>
          <w:sz w:val="22"/>
          <w:szCs w:val="22"/>
        </w:rPr>
        <w:t>Nuevos programas de posgrado articulados y de incidencia</w:t>
      </w:r>
      <w:r w:rsidRPr="00035B92">
        <w:rPr>
          <w:sz w:val="22"/>
          <w:szCs w:val="22"/>
        </w:rPr>
        <w:t>. </w:t>
      </w:r>
      <w:r>
        <w:rPr>
          <w:sz w:val="22"/>
          <w:szCs w:val="22"/>
        </w:rPr>
        <w:t xml:space="preserve">En ECOSUR </w:t>
      </w:r>
      <w:r w:rsidR="00653BBB">
        <w:rPr>
          <w:sz w:val="22"/>
          <w:szCs w:val="22"/>
        </w:rPr>
        <w:t>hemos dado</w:t>
      </w:r>
      <w:r>
        <w:rPr>
          <w:sz w:val="22"/>
          <w:szCs w:val="22"/>
        </w:rPr>
        <w:t xml:space="preserve"> pasos </w:t>
      </w:r>
      <w:r w:rsidR="00DA2BB5">
        <w:rPr>
          <w:sz w:val="22"/>
          <w:szCs w:val="22"/>
        </w:rPr>
        <w:t>concretos</w:t>
      </w:r>
      <w:r>
        <w:rPr>
          <w:sz w:val="22"/>
          <w:szCs w:val="22"/>
        </w:rPr>
        <w:t xml:space="preserve"> hacia la creación de nuevos programas de posgrado. </w:t>
      </w:r>
      <w:r w:rsidR="0096732C">
        <w:rPr>
          <w:sz w:val="22"/>
          <w:szCs w:val="22"/>
        </w:rPr>
        <w:t>A finales de 2021 y 2022 se diseñó</w:t>
      </w:r>
      <w:r w:rsidR="00F0102A">
        <w:rPr>
          <w:sz w:val="22"/>
          <w:szCs w:val="22"/>
        </w:rPr>
        <w:t>, aprobó e inici</w:t>
      </w:r>
      <w:r w:rsidR="00657323">
        <w:rPr>
          <w:sz w:val="22"/>
          <w:szCs w:val="22"/>
        </w:rPr>
        <w:t>aron los cursos de</w:t>
      </w:r>
      <w:r w:rsidR="00F0102A">
        <w:rPr>
          <w:sz w:val="22"/>
          <w:szCs w:val="22"/>
        </w:rPr>
        <w:t xml:space="preserve"> la nueva Maestría Profesionalizante en Agroecologí</w:t>
      </w:r>
      <w:r w:rsidR="00657323">
        <w:rPr>
          <w:sz w:val="22"/>
          <w:szCs w:val="22"/>
        </w:rPr>
        <w:t>a;</w:t>
      </w:r>
      <w:r w:rsidR="00F0102A">
        <w:rPr>
          <w:sz w:val="22"/>
          <w:szCs w:val="22"/>
        </w:rPr>
        <w:t xml:space="preserve"> a mediados del 2023 concluyó el diseño del nuevo Doctorado Nacional en Agroecología</w:t>
      </w:r>
      <w:r w:rsidR="00657323">
        <w:rPr>
          <w:sz w:val="22"/>
          <w:szCs w:val="22"/>
        </w:rPr>
        <w:t xml:space="preserve"> y se espera su aprobación en este mismo año</w:t>
      </w:r>
      <w:r w:rsidR="00F0102A">
        <w:rPr>
          <w:sz w:val="22"/>
          <w:szCs w:val="22"/>
        </w:rPr>
        <w:t>. Se han creado andamiajes internos para la discusión y diseño</w:t>
      </w:r>
      <w:r w:rsidR="00780EEA">
        <w:rPr>
          <w:sz w:val="22"/>
          <w:szCs w:val="22"/>
        </w:rPr>
        <w:t xml:space="preserve"> de nuevas propuestas con otras instituciones, </w:t>
      </w:r>
      <w:r w:rsidR="00931C25">
        <w:rPr>
          <w:sz w:val="22"/>
          <w:szCs w:val="22"/>
        </w:rPr>
        <w:t xml:space="preserve">también se trabaja en torno a las Especialidades para el Bienestar. Sin embargo, </w:t>
      </w:r>
      <w:r w:rsidR="00D41158">
        <w:rPr>
          <w:sz w:val="22"/>
          <w:szCs w:val="22"/>
        </w:rPr>
        <w:t xml:space="preserve">se preve que para el 2024 no </w:t>
      </w:r>
      <w:r w:rsidR="00D14D4B">
        <w:rPr>
          <w:sz w:val="22"/>
          <w:szCs w:val="22"/>
        </w:rPr>
        <w:t>se concluya un nuevo proceso de</w:t>
      </w:r>
      <w:r w:rsidR="00653BBB">
        <w:rPr>
          <w:sz w:val="22"/>
          <w:szCs w:val="22"/>
        </w:rPr>
        <w:t xml:space="preserve"> diseño e implementación de un nuevo</w:t>
      </w:r>
      <w:r w:rsidR="00D14D4B">
        <w:rPr>
          <w:sz w:val="22"/>
          <w:szCs w:val="22"/>
        </w:rPr>
        <w:t xml:space="preserve"> </w:t>
      </w:r>
      <w:r w:rsidR="00653BBB">
        <w:rPr>
          <w:sz w:val="22"/>
          <w:szCs w:val="22"/>
        </w:rPr>
        <w:t>programa de posgrado y por lo tanto, la meta como tal no se cumpla.</w:t>
      </w:r>
    </w:p>
    <w:p w14:paraId="5BC467B9" w14:textId="77777777" w:rsidR="00B51427" w:rsidRPr="00147982" w:rsidRDefault="00B51427" w:rsidP="00B51427">
      <w:pPr>
        <w:pStyle w:val="Default"/>
        <w:numPr>
          <w:ilvl w:val="1"/>
          <w:numId w:val="5"/>
        </w:numPr>
        <w:spacing w:line="360" w:lineRule="auto"/>
        <w:jc w:val="both"/>
        <w:rPr>
          <w:sz w:val="22"/>
          <w:szCs w:val="22"/>
        </w:rPr>
      </w:pPr>
    </w:p>
    <w:p w14:paraId="7F35BBF2" w14:textId="0CA90D35" w:rsidR="0018488B" w:rsidRPr="00147982" w:rsidRDefault="00035B92" w:rsidP="00B51427">
      <w:pPr>
        <w:pStyle w:val="Default"/>
        <w:numPr>
          <w:ilvl w:val="1"/>
          <w:numId w:val="5"/>
        </w:numPr>
        <w:spacing w:line="360" w:lineRule="auto"/>
        <w:jc w:val="both"/>
        <w:rPr>
          <w:sz w:val="22"/>
          <w:szCs w:val="22"/>
        </w:rPr>
      </w:pPr>
      <w:r>
        <w:rPr>
          <w:sz w:val="22"/>
          <w:szCs w:val="22"/>
        </w:rPr>
        <w:t>3</w:t>
      </w:r>
      <w:r w:rsidR="00B51427" w:rsidRPr="00147982">
        <w:rPr>
          <w:sz w:val="22"/>
          <w:szCs w:val="22"/>
        </w:rPr>
        <w:t xml:space="preserve">. </w:t>
      </w:r>
      <w:r w:rsidR="00B51427" w:rsidRPr="00657323">
        <w:rPr>
          <w:b/>
          <w:bCs/>
          <w:sz w:val="22"/>
          <w:szCs w:val="22"/>
        </w:rPr>
        <w:t>Proporción de residuos peligrosos generados por ECOSUR que son tratados y/o gestionados de manera adecuada</w:t>
      </w:r>
      <w:r w:rsidR="00657323">
        <w:rPr>
          <w:sz w:val="22"/>
          <w:szCs w:val="22"/>
        </w:rPr>
        <w:t>.</w:t>
      </w:r>
      <w:r w:rsidR="00B51427" w:rsidRPr="00147982">
        <w:rPr>
          <w:sz w:val="22"/>
          <w:szCs w:val="22"/>
        </w:rPr>
        <w:t xml:space="preserve"> </w:t>
      </w:r>
      <w:r w:rsidR="0018488B" w:rsidRPr="00147982">
        <w:rPr>
          <w:sz w:val="22"/>
          <w:szCs w:val="22"/>
        </w:rPr>
        <w:t xml:space="preserve">En el diseño del Programa Institucional </w:t>
      </w:r>
      <w:r w:rsidR="0064596F">
        <w:rPr>
          <w:sz w:val="22"/>
          <w:szCs w:val="22"/>
        </w:rPr>
        <w:t>la temática de residuos peligrosos era gestionada</w:t>
      </w:r>
      <w:r w:rsidR="00B91A41">
        <w:rPr>
          <w:sz w:val="22"/>
          <w:szCs w:val="22"/>
        </w:rPr>
        <w:t xml:space="preserve"> por el </w:t>
      </w:r>
      <w:r w:rsidR="0018488B" w:rsidRPr="00147982">
        <w:rPr>
          <w:sz w:val="22"/>
          <w:szCs w:val="22"/>
        </w:rPr>
        <w:t>Programa Ambiental de E</w:t>
      </w:r>
      <w:r w:rsidR="00B91A41">
        <w:rPr>
          <w:sz w:val="22"/>
          <w:szCs w:val="22"/>
        </w:rPr>
        <w:t>COSUR</w:t>
      </w:r>
      <w:r w:rsidR="0018488B" w:rsidRPr="00147982">
        <w:rPr>
          <w:sz w:val="22"/>
          <w:szCs w:val="22"/>
        </w:rPr>
        <w:t xml:space="preserve">. Sin embargo, una reorganización interna permitió identificar que la gestión de los residuos es parte de la función de los Laboratorios Institucionales (LIs) adscritos a la Coordinación General Académica. Esta trancisión </w:t>
      </w:r>
      <w:r w:rsidR="0064596F">
        <w:rPr>
          <w:sz w:val="22"/>
          <w:szCs w:val="22"/>
        </w:rPr>
        <w:t>ha triado cambios positivos y</w:t>
      </w:r>
      <w:r w:rsidR="00174E4C" w:rsidRPr="00147982">
        <w:rPr>
          <w:sz w:val="22"/>
          <w:szCs w:val="22"/>
        </w:rPr>
        <w:t xml:space="preserve"> se diseñó</w:t>
      </w:r>
      <w:r w:rsidR="0018488B" w:rsidRPr="00147982">
        <w:rPr>
          <w:sz w:val="22"/>
          <w:szCs w:val="22"/>
        </w:rPr>
        <w:t xml:space="preserve"> </w:t>
      </w:r>
      <w:r w:rsidR="00174E4C" w:rsidRPr="00147982">
        <w:rPr>
          <w:sz w:val="22"/>
          <w:szCs w:val="22"/>
        </w:rPr>
        <w:t xml:space="preserve">un </w:t>
      </w:r>
      <w:r w:rsidR="0018488B" w:rsidRPr="00147982">
        <w:rPr>
          <w:sz w:val="22"/>
          <w:szCs w:val="22"/>
        </w:rPr>
        <w:t xml:space="preserve">diagnóstico que está en marcha y </w:t>
      </w:r>
      <w:r w:rsidR="00B91A41">
        <w:rPr>
          <w:sz w:val="22"/>
          <w:szCs w:val="22"/>
        </w:rPr>
        <w:t>que</w:t>
      </w:r>
      <w:r w:rsidR="00174E4C" w:rsidRPr="00147982">
        <w:rPr>
          <w:sz w:val="22"/>
          <w:szCs w:val="22"/>
        </w:rPr>
        <w:t xml:space="preserve"> </w:t>
      </w:r>
      <w:r w:rsidR="0018488B" w:rsidRPr="00147982">
        <w:rPr>
          <w:sz w:val="22"/>
          <w:szCs w:val="22"/>
        </w:rPr>
        <w:t>culminar</w:t>
      </w:r>
      <w:r w:rsidR="00B91A41">
        <w:rPr>
          <w:sz w:val="22"/>
          <w:szCs w:val="22"/>
        </w:rPr>
        <w:t>á</w:t>
      </w:r>
      <w:r w:rsidR="0018488B" w:rsidRPr="00147982">
        <w:rPr>
          <w:sz w:val="22"/>
          <w:szCs w:val="22"/>
        </w:rPr>
        <w:t xml:space="preserve"> en 2023. </w:t>
      </w:r>
      <w:r w:rsidR="00174E4C" w:rsidRPr="00147982">
        <w:rPr>
          <w:sz w:val="22"/>
          <w:szCs w:val="22"/>
        </w:rPr>
        <w:t xml:space="preserve">Con </w:t>
      </w:r>
      <w:r w:rsidR="0064596F">
        <w:rPr>
          <w:sz w:val="22"/>
          <w:szCs w:val="22"/>
        </w:rPr>
        <w:t>los resultados</w:t>
      </w:r>
      <w:r w:rsidR="00174E4C" w:rsidRPr="00147982">
        <w:rPr>
          <w:sz w:val="22"/>
          <w:szCs w:val="22"/>
        </w:rPr>
        <w:t xml:space="preserve"> se ajustará la</w:t>
      </w:r>
      <w:r w:rsidR="0018488B" w:rsidRPr="00147982">
        <w:rPr>
          <w:sz w:val="22"/>
          <w:szCs w:val="22"/>
        </w:rPr>
        <w:t xml:space="preserve"> meta </w:t>
      </w:r>
      <w:r w:rsidR="00174E4C" w:rsidRPr="00147982">
        <w:rPr>
          <w:sz w:val="22"/>
          <w:szCs w:val="22"/>
        </w:rPr>
        <w:t xml:space="preserve">sobre la disposición de residuos, puesto que el 50% no será factible de lograr en 2024, sin embargo, </w:t>
      </w:r>
      <w:r w:rsidR="0064596F">
        <w:rPr>
          <w:sz w:val="22"/>
          <w:szCs w:val="22"/>
        </w:rPr>
        <w:t>se</w:t>
      </w:r>
      <w:r w:rsidR="00174E4C" w:rsidRPr="00147982">
        <w:rPr>
          <w:sz w:val="22"/>
          <w:szCs w:val="22"/>
        </w:rPr>
        <w:t xml:space="preserve"> mejorar</w:t>
      </w:r>
      <w:r w:rsidR="0064596F">
        <w:rPr>
          <w:sz w:val="22"/>
          <w:szCs w:val="22"/>
        </w:rPr>
        <w:t>á</w:t>
      </w:r>
      <w:r w:rsidR="00174E4C" w:rsidRPr="00147982">
        <w:rPr>
          <w:sz w:val="22"/>
          <w:szCs w:val="22"/>
        </w:rPr>
        <w:t xml:space="preserve"> la linea base y la proyección</w:t>
      </w:r>
      <w:r w:rsidR="00C81F4B">
        <w:rPr>
          <w:sz w:val="22"/>
          <w:szCs w:val="22"/>
        </w:rPr>
        <w:t xml:space="preserve"> con base en </w:t>
      </w:r>
      <w:r w:rsidR="00450DD2">
        <w:rPr>
          <w:sz w:val="22"/>
          <w:szCs w:val="22"/>
        </w:rPr>
        <w:t>este análisis</w:t>
      </w:r>
      <w:r w:rsidR="00174E4C" w:rsidRPr="00147982">
        <w:rPr>
          <w:sz w:val="22"/>
          <w:szCs w:val="22"/>
        </w:rPr>
        <w:t xml:space="preserve">. </w:t>
      </w:r>
    </w:p>
    <w:p w14:paraId="31689199" w14:textId="2C014231" w:rsidR="00B51427" w:rsidRPr="00147982" w:rsidRDefault="00B51427" w:rsidP="00B51427">
      <w:pPr>
        <w:pStyle w:val="Default"/>
        <w:numPr>
          <w:ilvl w:val="0"/>
          <w:numId w:val="5"/>
        </w:numPr>
        <w:jc w:val="both"/>
        <w:rPr>
          <w:sz w:val="22"/>
          <w:szCs w:val="22"/>
        </w:rPr>
      </w:pPr>
    </w:p>
    <w:sectPr w:rsidR="00B51427" w:rsidRPr="00147982" w:rsidSect="00E30500">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53859" w14:textId="77777777" w:rsidR="00AC03CB" w:rsidRDefault="00AC03CB" w:rsidP="005C6F62">
      <w:r>
        <w:separator/>
      </w:r>
    </w:p>
  </w:endnote>
  <w:endnote w:type="continuationSeparator" w:id="0">
    <w:p w14:paraId="388F0689" w14:textId="77777777" w:rsidR="00AC03CB" w:rsidRDefault="00AC03CB" w:rsidP="005C6F62">
      <w:r>
        <w:continuationSeparator/>
      </w:r>
    </w:p>
  </w:endnote>
  <w:endnote w:type="continuationNotice" w:id="1">
    <w:p w14:paraId="62F4415C" w14:textId="77777777" w:rsidR="008077F0" w:rsidRDefault="00807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ontserrat">
    <w:altName w:val="Calibri"/>
    <w:charset w:val="00"/>
    <w:family w:val="auto"/>
    <w:pitch w:val="variable"/>
    <w:sig w:usb0="2000020F" w:usb1="00000003" w:usb2="00000000" w:usb3="00000000" w:csb0="00000197" w:csb1="00000000"/>
  </w:font>
  <w:font w:name="GMX Black">
    <w:altName w:val="Times New Roman"/>
    <w:charset w:val="00"/>
    <w:family w:val="roman"/>
    <w:notTrueType/>
    <w:pitch w:val="default"/>
  </w:font>
  <w:font w:name="Montserrat ExtraBold">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ontserrat Light">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2560" w14:textId="55FB7EAD" w:rsidR="00D80C8B" w:rsidRDefault="00D80C8B">
    <w:pPr>
      <w:pStyle w:val="Footer"/>
    </w:pPr>
    <w:r>
      <w:rPr>
        <w:noProof/>
      </w:rPr>
      <w:drawing>
        <wp:inline distT="0" distB="0" distL="0" distR="0" wp14:anchorId="2C379861" wp14:editId="4B109C55">
          <wp:extent cx="6332220" cy="720725"/>
          <wp:effectExtent l="0" t="0" r="508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6332220" cy="720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08EDE" w14:textId="77777777" w:rsidR="00AC03CB" w:rsidRDefault="00AC03CB" w:rsidP="005C6F62">
      <w:r>
        <w:separator/>
      </w:r>
    </w:p>
  </w:footnote>
  <w:footnote w:type="continuationSeparator" w:id="0">
    <w:p w14:paraId="3934FE97" w14:textId="77777777" w:rsidR="00AC03CB" w:rsidRDefault="00AC03CB" w:rsidP="005C6F62">
      <w:r>
        <w:continuationSeparator/>
      </w:r>
    </w:p>
  </w:footnote>
  <w:footnote w:type="continuationNotice" w:id="1">
    <w:p w14:paraId="4523370A" w14:textId="77777777" w:rsidR="008077F0" w:rsidRDefault="00807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F2995" w14:textId="7E4871F7" w:rsidR="005C6F62" w:rsidRDefault="00D80C8B">
    <w:pPr>
      <w:pStyle w:val="Header"/>
    </w:pPr>
    <w:r>
      <w:rPr>
        <w:noProof/>
      </w:rPr>
      <w:drawing>
        <wp:inline distT="0" distB="0" distL="0" distR="0" wp14:anchorId="13665838" wp14:editId="0CFAD1D8">
          <wp:extent cx="5337803" cy="600502"/>
          <wp:effectExtent l="0" t="0" r="0" b="0"/>
          <wp:docPr id="737972816" name="Imagen 73797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72816" name="Imagen 737972816"/>
                  <pic:cNvPicPr/>
                </pic:nvPicPr>
                <pic:blipFill>
                  <a:blip r:embed="rId1"/>
                  <a:stretch>
                    <a:fillRect/>
                  </a:stretch>
                </pic:blipFill>
                <pic:spPr>
                  <a:xfrm>
                    <a:off x="0" y="0"/>
                    <a:ext cx="5541477" cy="623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BC271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910E53"/>
    <w:multiLevelType w:val="hybridMultilevel"/>
    <w:tmpl w:val="FFEED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654B6D"/>
    <w:multiLevelType w:val="hybridMultilevel"/>
    <w:tmpl w:val="32D6C8F6"/>
    <w:lvl w:ilvl="0" w:tplc="F04E96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0B5A07"/>
    <w:multiLevelType w:val="hybridMultilevel"/>
    <w:tmpl w:val="2CF039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095930"/>
    <w:multiLevelType w:val="hybridMultilevel"/>
    <w:tmpl w:val="8FF2CCF0"/>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5" w15:restartNumberingAfterBreak="0">
    <w:nsid w:val="4A0E3C2D"/>
    <w:multiLevelType w:val="hybridMultilevel"/>
    <w:tmpl w:val="978EC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1F5F7B"/>
    <w:multiLevelType w:val="multilevel"/>
    <w:tmpl w:val="ABC0688A"/>
    <w:lvl w:ilvl="0">
      <w:start w:val="1"/>
      <w:numFmt w:val="decimal"/>
      <w:lvlText w:val="%1."/>
      <w:lvlJc w:val="left"/>
      <w:pPr>
        <w:ind w:left="720" w:hanging="360"/>
      </w:pPr>
      <w:rPr>
        <w:rFonts w:hint="default"/>
        <w:b/>
        <w:bCs/>
        <w:color w:val="C00000"/>
      </w:rPr>
    </w:lvl>
    <w:lvl w:ilvl="1">
      <w:start w:val="3"/>
      <w:numFmt w:val="decimal"/>
      <w:isLgl/>
      <w:lvlText w:val="%1.%2."/>
      <w:lvlJc w:val="left"/>
      <w:pPr>
        <w:ind w:left="1080" w:hanging="720"/>
      </w:pPr>
      <w:rPr>
        <w:rFonts w:hint="default"/>
        <w:color w:val="000000" w:themeColor="text1"/>
        <w:sz w:val="20"/>
      </w:rPr>
    </w:lvl>
    <w:lvl w:ilvl="2">
      <w:start w:val="3"/>
      <w:numFmt w:val="decimal"/>
      <w:isLgl/>
      <w:lvlText w:val="%1.%2.%3."/>
      <w:lvlJc w:val="left"/>
      <w:pPr>
        <w:ind w:left="1080" w:hanging="720"/>
      </w:pPr>
      <w:rPr>
        <w:rFonts w:hint="default"/>
        <w:color w:val="000000" w:themeColor="text1"/>
        <w:sz w:val="20"/>
      </w:rPr>
    </w:lvl>
    <w:lvl w:ilvl="3">
      <w:start w:val="1"/>
      <w:numFmt w:val="decimal"/>
      <w:isLgl/>
      <w:lvlText w:val="%1.%2.%3.%4."/>
      <w:lvlJc w:val="left"/>
      <w:pPr>
        <w:ind w:left="1440" w:hanging="1080"/>
      </w:pPr>
      <w:rPr>
        <w:rFonts w:hint="default"/>
        <w:color w:val="000000" w:themeColor="text1"/>
        <w:sz w:val="20"/>
      </w:rPr>
    </w:lvl>
    <w:lvl w:ilvl="4">
      <w:start w:val="1"/>
      <w:numFmt w:val="decimal"/>
      <w:isLgl/>
      <w:lvlText w:val="%1.%2.%3.%4.%5."/>
      <w:lvlJc w:val="left"/>
      <w:pPr>
        <w:ind w:left="1800" w:hanging="1440"/>
      </w:pPr>
      <w:rPr>
        <w:rFonts w:hint="default"/>
        <w:color w:val="000000" w:themeColor="text1"/>
        <w:sz w:val="20"/>
      </w:rPr>
    </w:lvl>
    <w:lvl w:ilvl="5">
      <w:start w:val="1"/>
      <w:numFmt w:val="decimal"/>
      <w:isLgl/>
      <w:lvlText w:val="%1.%2.%3.%4.%5.%6."/>
      <w:lvlJc w:val="left"/>
      <w:pPr>
        <w:ind w:left="1800" w:hanging="1440"/>
      </w:pPr>
      <w:rPr>
        <w:rFonts w:hint="default"/>
        <w:color w:val="000000" w:themeColor="text1"/>
        <w:sz w:val="20"/>
      </w:rPr>
    </w:lvl>
    <w:lvl w:ilvl="6">
      <w:start w:val="1"/>
      <w:numFmt w:val="decimal"/>
      <w:isLgl/>
      <w:lvlText w:val="%1.%2.%3.%4.%5.%6.%7."/>
      <w:lvlJc w:val="left"/>
      <w:pPr>
        <w:ind w:left="2160" w:hanging="1800"/>
      </w:pPr>
      <w:rPr>
        <w:rFonts w:hint="default"/>
        <w:color w:val="000000" w:themeColor="text1"/>
        <w:sz w:val="20"/>
      </w:rPr>
    </w:lvl>
    <w:lvl w:ilvl="7">
      <w:start w:val="1"/>
      <w:numFmt w:val="decimal"/>
      <w:isLgl/>
      <w:lvlText w:val="%1.%2.%3.%4.%5.%6.%7.%8."/>
      <w:lvlJc w:val="left"/>
      <w:pPr>
        <w:ind w:left="2160" w:hanging="1800"/>
      </w:pPr>
      <w:rPr>
        <w:rFonts w:hint="default"/>
        <w:color w:val="000000" w:themeColor="text1"/>
        <w:sz w:val="20"/>
      </w:rPr>
    </w:lvl>
    <w:lvl w:ilvl="8">
      <w:start w:val="1"/>
      <w:numFmt w:val="decimal"/>
      <w:isLgl/>
      <w:lvlText w:val="%1.%2.%3.%4.%5.%6.%7.%8.%9."/>
      <w:lvlJc w:val="left"/>
      <w:pPr>
        <w:ind w:left="2520" w:hanging="2160"/>
      </w:pPr>
      <w:rPr>
        <w:rFonts w:hint="default"/>
        <w:color w:val="000000" w:themeColor="text1"/>
        <w:sz w:val="20"/>
      </w:rPr>
    </w:lvl>
  </w:abstractNum>
  <w:abstractNum w:abstractNumId="7" w15:restartNumberingAfterBreak="0">
    <w:nsid w:val="60125B48"/>
    <w:multiLevelType w:val="hybridMultilevel"/>
    <w:tmpl w:val="2FF88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3A15660"/>
    <w:multiLevelType w:val="hybridMultilevel"/>
    <w:tmpl w:val="1DFCA5AA"/>
    <w:lvl w:ilvl="0" w:tplc="F04E96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5093621">
    <w:abstractNumId w:val="1"/>
  </w:num>
  <w:num w:numId="2" w16cid:durableId="804588414">
    <w:abstractNumId w:val="8"/>
  </w:num>
  <w:num w:numId="3" w16cid:durableId="1958831374">
    <w:abstractNumId w:val="2"/>
  </w:num>
  <w:num w:numId="4" w16cid:durableId="1110128979">
    <w:abstractNumId w:val="6"/>
  </w:num>
  <w:num w:numId="5" w16cid:durableId="1155339564">
    <w:abstractNumId w:val="0"/>
  </w:num>
  <w:num w:numId="6" w16cid:durableId="1505974066">
    <w:abstractNumId w:val="7"/>
  </w:num>
  <w:num w:numId="7" w16cid:durableId="1378510926">
    <w:abstractNumId w:val="4"/>
  </w:num>
  <w:num w:numId="8" w16cid:durableId="700401690">
    <w:abstractNumId w:val="5"/>
  </w:num>
  <w:num w:numId="9" w16cid:durableId="567768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62"/>
    <w:rsid w:val="00000EE0"/>
    <w:rsid w:val="000356A5"/>
    <w:rsid w:val="00035B92"/>
    <w:rsid w:val="00044B85"/>
    <w:rsid w:val="00075990"/>
    <w:rsid w:val="00077F97"/>
    <w:rsid w:val="000D3370"/>
    <w:rsid w:val="000F1175"/>
    <w:rsid w:val="00106845"/>
    <w:rsid w:val="001149BA"/>
    <w:rsid w:val="00147305"/>
    <w:rsid w:val="00147982"/>
    <w:rsid w:val="001641F8"/>
    <w:rsid w:val="00174E4C"/>
    <w:rsid w:val="0018280B"/>
    <w:rsid w:val="0018488B"/>
    <w:rsid w:val="00187404"/>
    <w:rsid w:val="001C5676"/>
    <w:rsid w:val="001E0A72"/>
    <w:rsid w:val="001E39B9"/>
    <w:rsid w:val="001E3B2A"/>
    <w:rsid w:val="001E407B"/>
    <w:rsid w:val="001E65AF"/>
    <w:rsid w:val="00230678"/>
    <w:rsid w:val="00241C15"/>
    <w:rsid w:val="00266FDE"/>
    <w:rsid w:val="00272049"/>
    <w:rsid w:val="002731A2"/>
    <w:rsid w:val="002853DC"/>
    <w:rsid w:val="0029074B"/>
    <w:rsid w:val="002B081C"/>
    <w:rsid w:val="002D2163"/>
    <w:rsid w:val="002D2C06"/>
    <w:rsid w:val="002E27CD"/>
    <w:rsid w:val="002E6C21"/>
    <w:rsid w:val="002F2555"/>
    <w:rsid w:val="002F64E8"/>
    <w:rsid w:val="00302EC6"/>
    <w:rsid w:val="003067D8"/>
    <w:rsid w:val="003164BA"/>
    <w:rsid w:val="003503AD"/>
    <w:rsid w:val="0036277E"/>
    <w:rsid w:val="00363CE5"/>
    <w:rsid w:val="003654B7"/>
    <w:rsid w:val="003B277E"/>
    <w:rsid w:val="003C20A8"/>
    <w:rsid w:val="003E2B98"/>
    <w:rsid w:val="003F4C59"/>
    <w:rsid w:val="00444B09"/>
    <w:rsid w:val="00450DD2"/>
    <w:rsid w:val="004636CF"/>
    <w:rsid w:val="00466599"/>
    <w:rsid w:val="004C64FF"/>
    <w:rsid w:val="004D34E4"/>
    <w:rsid w:val="004E0CD2"/>
    <w:rsid w:val="00504D28"/>
    <w:rsid w:val="00526643"/>
    <w:rsid w:val="00542159"/>
    <w:rsid w:val="00546D48"/>
    <w:rsid w:val="00563455"/>
    <w:rsid w:val="005B7B17"/>
    <w:rsid w:val="005C0C2A"/>
    <w:rsid w:val="005C1C55"/>
    <w:rsid w:val="005C47D3"/>
    <w:rsid w:val="005C6F62"/>
    <w:rsid w:val="00621622"/>
    <w:rsid w:val="0062522D"/>
    <w:rsid w:val="0064596F"/>
    <w:rsid w:val="00653BBB"/>
    <w:rsid w:val="00657323"/>
    <w:rsid w:val="006646F0"/>
    <w:rsid w:val="00673B76"/>
    <w:rsid w:val="00682174"/>
    <w:rsid w:val="0069291B"/>
    <w:rsid w:val="006D0505"/>
    <w:rsid w:val="006D68C7"/>
    <w:rsid w:val="006E19AB"/>
    <w:rsid w:val="006E3E2D"/>
    <w:rsid w:val="006E5C9C"/>
    <w:rsid w:val="006F39E5"/>
    <w:rsid w:val="006F4A2F"/>
    <w:rsid w:val="00744213"/>
    <w:rsid w:val="00767EBC"/>
    <w:rsid w:val="00774CA3"/>
    <w:rsid w:val="00780EEA"/>
    <w:rsid w:val="00784358"/>
    <w:rsid w:val="007902DE"/>
    <w:rsid w:val="007C795B"/>
    <w:rsid w:val="007E66AA"/>
    <w:rsid w:val="00805376"/>
    <w:rsid w:val="008077F0"/>
    <w:rsid w:val="0084377C"/>
    <w:rsid w:val="008614FB"/>
    <w:rsid w:val="0088422B"/>
    <w:rsid w:val="008972A7"/>
    <w:rsid w:val="008A1D3D"/>
    <w:rsid w:val="008C106A"/>
    <w:rsid w:val="008F7710"/>
    <w:rsid w:val="0090066B"/>
    <w:rsid w:val="0092612A"/>
    <w:rsid w:val="00931C25"/>
    <w:rsid w:val="0096732C"/>
    <w:rsid w:val="0098405E"/>
    <w:rsid w:val="009947F3"/>
    <w:rsid w:val="009B1EF6"/>
    <w:rsid w:val="009C3F7A"/>
    <w:rsid w:val="00A00D9E"/>
    <w:rsid w:val="00A03295"/>
    <w:rsid w:val="00A27063"/>
    <w:rsid w:val="00A46078"/>
    <w:rsid w:val="00A5002E"/>
    <w:rsid w:val="00A50990"/>
    <w:rsid w:val="00A66D25"/>
    <w:rsid w:val="00A74C0F"/>
    <w:rsid w:val="00A83550"/>
    <w:rsid w:val="00AB36D0"/>
    <w:rsid w:val="00AB5BC2"/>
    <w:rsid w:val="00AC03CB"/>
    <w:rsid w:val="00AD758E"/>
    <w:rsid w:val="00AE2C8F"/>
    <w:rsid w:val="00B16560"/>
    <w:rsid w:val="00B22F1C"/>
    <w:rsid w:val="00B25C7B"/>
    <w:rsid w:val="00B343BA"/>
    <w:rsid w:val="00B51427"/>
    <w:rsid w:val="00B74BE2"/>
    <w:rsid w:val="00B91A41"/>
    <w:rsid w:val="00B97AAC"/>
    <w:rsid w:val="00BA1508"/>
    <w:rsid w:val="00BC5DEB"/>
    <w:rsid w:val="00C13040"/>
    <w:rsid w:val="00C806D8"/>
    <w:rsid w:val="00C81F4B"/>
    <w:rsid w:val="00C826A2"/>
    <w:rsid w:val="00C83E34"/>
    <w:rsid w:val="00CC14FA"/>
    <w:rsid w:val="00CD6183"/>
    <w:rsid w:val="00CE6BD0"/>
    <w:rsid w:val="00D01D45"/>
    <w:rsid w:val="00D14D4B"/>
    <w:rsid w:val="00D15D3A"/>
    <w:rsid w:val="00D41158"/>
    <w:rsid w:val="00D555C3"/>
    <w:rsid w:val="00D71FFC"/>
    <w:rsid w:val="00D80C8B"/>
    <w:rsid w:val="00D96584"/>
    <w:rsid w:val="00D97EA0"/>
    <w:rsid w:val="00DA2BB5"/>
    <w:rsid w:val="00DA54F7"/>
    <w:rsid w:val="00DC6804"/>
    <w:rsid w:val="00E03D15"/>
    <w:rsid w:val="00E10036"/>
    <w:rsid w:val="00E30500"/>
    <w:rsid w:val="00E528C1"/>
    <w:rsid w:val="00E62AAB"/>
    <w:rsid w:val="00E764C6"/>
    <w:rsid w:val="00E87A7B"/>
    <w:rsid w:val="00E9134E"/>
    <w:rsid w:val="00EA4A59"/>
    <w:rsid w:val="00EC482A"/>
    <w:rsid w:val="00ED1DA1"/>
    <w:rsid w:val="00F0102A"/>
    <w:rsid w:val="00F0384F"/>
    <w:rsid w:val="00F1112B"/>
    <w:rsid w:val="00F3285E"/>
    <w:rsid w:val="00F35565"/>
    <w:rsid w:val="00F536D5"/>
    <w:rsid w:val="00F72C92"/>
    <w:rsid w:val="00FC0CA6"/>
    <w:rsid w:val="00FC1801"/>
    <w:rsid w:val="00FC32F3"/>
    <w:rsid w:val="00FF7F79"/>
    <w:rsid w:val="79B24A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2D1D91"/>
  <w14:defaultImageDpi w14:val="300"/>
  <w15:docId w15:val="{89FC0FF7-0003-4182-9600-F33342CC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FD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F62"/>
    <w:pPr>
      <w:tabs>
        <w:tab w:val="center" w:pos="4252"/>
        <w:tab w:val="right" w:pos="8504"/>
      </w:tabs>
    </w:pPr>
  </w:style>
  <w:style w:type="character" w:customStyle="1" w:styleId="HeaderChar">
    <w:name w:val="Header Char"/>
    <w:basedOn w:val="DefaultParagraphFont"/>
    <w:link w:val="Header"/>
    <w:uiPriority w:val="99"/>
    <w:rsid w:val="005C6F62"/>
  </w:style>
  <w:style w:type="paragraph" w:styleId="Footer">
    <w:name w:val="footer"/>
    <w:basedOn w:val="Normal"/>
    <w:link w:val="FooterChar"/>
    <w:uiPriority w:val="99"/>
    <w:unhideWhenUsed/>
    <w:rsid w:val="005C6F62"/>
    <w:pPr>
      <w:tabs>
        <w:tab w:val="center" w:pos="4252"/>
        <w:tab w:val="right" w:pos="8504"/>
      </w:tabs>
    </w:pPr>
  </w:style>
  <w:style w:type="character" w:customStyle="1" w:styleId="FooterChar">
    <w:name w:val="Footer Char"/>
    <w:basedOn w:val="DefaultParagraphFont"/>
    <w:link w:val="Footer"/>
    <w:uiPriority w:val="99"/>
    <w:rsid w:val="005C6F62"/>
  </w:style>
  <w:style w:type="paragraph" w:styleId="BalloonText">
    <w:name w:val="Balloon Text"/>
    <w:basedOn w:val="Normal"/>
    <w:link w:val="BalloonTextChar"/>
    <w:uiPriority w:val="99"/>
    <w:semiHidden/>
    <w:unhideWhenUsed/>
    <w:rsid w:val="005C6F62"/>
    <w:rPr>
      <w:rFonts w:ascii="Lucida Grande" w:hAnsi="Lucida Grande"/>
      <w:sz w:val="18"/>
      <w:szCs w:val="18"/>
    </w:rPr>
  </w:style>
  <w:style w:type="character" w:customStyle="1" w:styleId="BalloonTextChar">
    <w:name w:val="Balloon Text Char"/>
    <w:basedOn w:val="DefaultParagraphFont"/>
    <w:link w:val="BalloonText"/>
    <w:uiPriority w:val="99"/>
    <w:semiHidden/>
    <w:rsid w:val="005C6F62"/>
    <w:rPr>
      <w:rFonts w:ascii="Lucida Grande" w:hAnsi="Lucida Grande"/>
      <w:sz w:val="18"/>
      <w:szCs w:val="18"/>
    </w:rPr>
  </w:style>
  <w:style w:type="character" w:styleId="CommentReference">
    <w:name w:val="annotation reference"/>
    <w:basedOn w:val="DefaultParagraphFont"/>
    <w:uiPriority w:val="99"/>
    <w:semiHidden/>
    <w:unhideWhenUsed/>
    <w:rsid w:val="00AD758E"/>
    <w:rPr>
      <w:sz w:val="16"/>
      <w:szCs w:val="16"/>
    </w:rPr>
  </w:style>
  <w:style w:type="paragraph" w:styleId="CommentText">
    <w:name w:val="annotation text"/>
    <w:basedOn w:val="Normal"/>
    <w:link w:val="CommentTextChar"/>
    <w:uiPriority w:val="99"/>
    <w:semiHidden/>
    <w:unhideWhenUsed/>
    <w:rsid w:val="00AD758E"/>
    <w:rPr>
      <w:sz w:val="20"/>
      <w:szCs w:val="20"/>
    </w:rPr>
  </w:style>
  <w:style w:type="character" w:customStyle="1" w:styleId="CommentTextChar">
    <w:name w:val="Comment Text Char"/>
    <w:basedOn w:val="DefaultParagraphFont"/>
    <w:link w:val="CommentText"/>
    <w:uiPriority w:val="99"/>
    <w:semiHidden/>
    <w:rsid w:val="00AD758E"/>
    <w:rPr>
      <w:sz w:val="20"/>
      <w:szCs w:val="20"/>
    </w:rPr>
  </w:style>
  <w:style w:type="paragraph" w:styleId="CommentSubject">
    <w:name w:val="annotation subject"/>
    <w:basedOn w:val="CommentText"/>
    <w:next w:val="CommentText"/>
    <w:link w:val="CommentSubjectChar"/>
    <w:uiPriority w:val="99"/>
    <w:semiHidden/>
    <w:unhideWhenUsed/>
    <w:rsid w:val="00AD758E"/>
    <w:rPr>
      <w:b/>
      <w:bCs/>
    </w:rPr>
  </w:style>
  <w:style w:type="character" w:customStyle="1" w:styleId="CommentSubjectChar">
    <w:name w:val="Comment Subject Char"/>
    <w:basedOn w:val="CommentTextChar"/>
    <w:link w:val="CommentSubject"/>
    <w:uiPriority w:val="99"/>
    <w:semiHidden/>
    <w:rsid w:val="00AD758E"/>
    <w:rPr>
      <w:b/>
      <w:bCs/>
      <w:sz w:val="20"/>
      <w:szCs w:val="20"/>
    </w:rPr>
  </w:style>
  <w:style w:type="paragraph" w:styleId="ListParagraph">
    <w:name w:val="List Paragraph"/>
    <w:basedOn w:val="Normal"/>
    <w:uiPriority w:val="34"/>
    <w:qFormat/>
    <w:rsid w:val="002E6C21"/>
    <w:pPr>
      <w:ind w:left="720"/>
      <w:contextualSpacing/>
    </w:pPr>
  </w:style>
  <w:style w:type="character" w:customStyle="1" w:styleId="Heading1Char">
    <w:name w:val="Heading 1 Char"/>
    <w:basedOn w:val="DefaultParagraphFont"/>
    <w:link w:val="Heading1"/>
    <w:uiPriority w:val="9"/>
    <w:rsid w:val="00266FDE"/>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266FD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FDE"/>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266FDE"/>
  </w:style>
  <w:style w:type="character" w:customStyle="1" w:styleId="eop">
    <w:name w:val="eop"/>
    <w:basedOn w:val="DefaultParagraphFont"/>
    <w:rsid w:val="00266FDE"/>
  </w:style>
  <w:style w:type="character" w:styleId="Strong">
    <w:name w:val="Strong"/>
    <w:basedOn w:val="DefaultParagraphFont"/>
    <w:uiPriority w:val="22"/>
    <w:qFormat/>
    <w:rsid w:val="00A50990"/>
    <w:rPr>
      <w:b/>
      <w:bCs/>
    </w:rPr>
  </w:style>
  <w:style w:type="paragraph" w:customStyle="1" w:styleId="paragraph">
    <w:name w:val="paragraph"/>
    <w:basedOn w:val="Normal"/>
    <w:rsid w:val="00A50990"/>
    <w:pPr>
      <w:spacing w:before="100" w:beforeAutospacing="1" w:after="100" w:afterAutospacing="1"/>
    </w:pPr>
    <w:rPr>
      <w:rFonts w:ascii="Times New Roman" w:eastAsia="Times New Roman" w:hAnsi="Times New Roman" w:cs="Times New Roman"/>
      <w:lang w:val="es-MX" w:eastAsia="es-MX"/>
    </w:rPr>
  </w:style>
  <w:style w:type="character" w:customStyle="1" w:styleId="tabchar">
    <w:name w:val="tabchar"/>
    <w:basedOn w:val="DefaultParagraphFont"/>
    <w:rsid w:val="00A50990"/>
  </w:style>
  <w:style w:type="character" w:customStyle="1" w:styleId="contentcontrolboundarysink">
    <w:name w:val="contentcontrolboundarysink"/>
    <w:basedOn w:val="DefaultParagraphFont"/>
    <w:rsid w:val="00A5002E"/>
  </w:style>
  <w:style w:type="paragraph" w:customStyle="1" w:styleId="Default">
    <w:name w:val="Default"/>
    <w:rsid w:val="0018488B"/>
    <w:pPr>
      <w:autoSpaceDE w:val="0"/>
      <w:autoSpaceDN w:val="0"/>
      <w:adjustRightInd w:val="0"/>
    </w:pPr>
    <w:rPr>
      <w:rFonts w:ascii="Montserrat" w:hAnsi="Montserrat" w:cs="Montserrat"/>
      <w:color w:val="000000"/>
      <w:lang w:val="es-MX"/>
    </w:rPr>
  </w:style>
  <w:style w:type="character" w:customStyle="1" w:styleId="font111">
    <w:name w:val="font111"/>
    <w:basedOn w:val="DefaultParagraphFont"/>
    <w:rsid w:val="006E5C9C"/>
    <w:rPr>
      <w:rFonts w:ascii="Montserrat" w:hAnsi="Montserrat" w:hint="default"/>
      <w:b w:val="0"/>
      <w:bCs w:val="0"/>
      <w:i w:val="0"/>
      <w:iCs w:val="0"/>
      <w:strike w:val="0"/>
      <w:dstrike w:val="0"/>
      <w:color w:val="FFFFFF"/>
      <w:sz w:val="18"/>
      <w:szCs w:val="18"/>
      <w:u w:val="none"/>
      <w:effect w:val="none"/>
    </w:rPr>
  </w:style>
  <w:style w:type="character" w:customStyle="1" w:styleId="font101">
    <w:name w:val="font101"/>
    <w:basedOn w:val="DefaultParagraphFont"/>
    <w:rsid w:val="006E5C9C"/>
    <w:rPr>
      <w:rFonts w:ascii="Montserrat" w:hAnsi="Montserrat" w:hint="default"/>
      <w:b w:val="0"/>
      <w:bCs w:val="0"/>
      <w:i w:val="0"/>
      <w:iCs w:val="0"/>
      <w:strike w:val="0"/>
      <w:dstrike w:val="0"/>
      <w:color w:val="000000"/>
      <w:sz w:val="18"/>
      <w:szCs w:val="18"/>
      <w:u w:val="none"/>
      <w:effect w:val="none"/>
    </w:rPr>
  </w:style>
  <w:style w:type="character" w:customStyle="1" w:styleId="font71">
    <w:name w:val="font71"/>
    <w:basedOn w:val="DefaultParagraphFont"/>
    <w:rsid w:val="006E5C9C"/>
    <w:rPr>
      <w:rFonts w:ascii="Montserrat" w:hAnsi="Montserrat" w:hint="default"/>
      <w:b w:val="0"/>
      <w:bCs w:val="0"/>
      <w:i w:val="0"/>
      <w:iCs w:val="0"/>
      <w:strike w:val="0"/>
      <w:dstrike w:val="0"/>
      <w:color w:val="404040"/>
      <w:sz w:val="14"/>
      <w:szCs w:val="14"/>
      <w:u w:val="none"/>
      <w:effect w:val="none"/>
    </w:rPr>
  </w:style>
  <w:style w:type="character" w:customStyle="1" w:styleId="font121">
    <w:name w:val="font121"/>
    <w:basedOn w:val="DefaultParagraphFont"/>
    <w:rsid w:val="006E5C9C"/>
    <w:rPr>
      <w:rFonts w:ascii="Montserrat" w:hAnsi="Montserrat" w:hint="default"/>
      <w:b w:val="0"/>
      <w:bCs w:val="0"/>
      <w:i w:val="0"/>
      <w:iCs w:val="0"/>
      <w:strike w:val="0"/>
      <w:dstrike w:val="0"/>
      <w:color w:val="FFFFFF"/>
      <w:sz w:val="18"/>
      <w:szCs w:val="18"/>
      <w:u w:val="none"/>
      <w:effect w:val="none"/>
    </w:rPr>
  </w:style>
  <w:style w:type="paragraph" w:styleId="TOCHeading">
    <w:name w:val="TOC Heading"/>
    <w:basedOn w:val="Heading1"/>
    <w:next w:val="Normal"/>
    <w:uiPriority w:val="39"/>
    <w:unhideWhenUsed/>
    <w:qFormat/>
    <w:rsid w:val="002E27CD"/>
    <w:pPr>
      <w:spacing w:before="480" w:line="276" w:lineRule="auto"/>
      <w:outlineLvl w:val="9"/>
    </w:pPr>
    <w:rPr>
      <w:b/>
      <w:bCs/>
      <w:sz w:val="28"/>
      <w:szCs w:val="28"/>
      <w:lang w:val="es-MX" w:eastAsia="es-MX"/>
    </w:rPr>
  </w:style>
  <w:style w:type="paragraph" w:styleId="TOC1">
    <w:name w:val="toc 1"/>
    <w:basedOn w:val="Normal"/>
    <w:next w:val="Normal"/>
    <w:autoRedefine/>
    <w:uiPriority w:val="39"/>
    <w:unhideWhenUsed/>
    <w:rsid w:val="002E27CD"/>
    <w:pPr>
      <w:spacing w:before="120"/>
    </w:pPr>
    <w:rPr>
      <w:b/>
      <w:bCs/>
      <w:i/>
      <w:iCs/>
    </w:rPr>
  </w:style>
  <w:style w:type="character" w:styleId="Hyperlink">
    <w:name w:val="Hyperlink"/>
    <w:basedOn w:val="DefaultParagraphFont"/>
    <w:uiPriority w:val="99"/>
    <w:unhideWhenUsed/>
    <w:rsid w:val="002E27CD"/>
    <w:rPr>
      <w:color w:val="0000FF" w:themeColor="hyperlink"/>
      <w:u w:val="single"/>
    </w:rPr>
  </w:style>
  <w:style w:type="paragraph" w:styleId="TOC2">
    <w:name w:val="toc 2"/>
    <w:basedOn w:val="Normal"/>
    <w:next w:val="Normal"/>
    <w:autoRedefine/>
    <w:uiPriority w:val="39"/>
    <w:semiHidden/>
    <w:unhideWhenUsed/>
    <w:rsid w:val="002E27CD"/>
    <w:pPr>
      <w:spacing w:before="120"/>
      <w:ind w:left="240"/>
    </w:pPr>
    <w:rPr>
      <w:b/>
      <w:bCs/>
      <w:sz w:val="22"/>
      <w:szCs w:val="22"/>
    </w:rPr>
  </w:style>
  <w:style w:type="paragraph" w:styleId="TOC3">
    <w:name w:val="toc 3"/>
    <w:basedOn w:val="Normal"/>
    <w:next w:val="Normal"/>
    <w:autoRedefine/>
    <w:uiPriority w:val="39"/>
    <w:semiHidden/>
    <w:unhideWhenUsed/>
    <w:rsid w:val="002E27CD"/>
    <w:pPr>
      <w:ind w:left="480"/>
    </w:pPr>
    <w:rPr>
      <w:sz w:val="20"/>
      <w:szCs w:val="20"/>
    </w:rPr>
  </w:style>
  <w:style w:type="paragraph" w:styleId="TOC4">
    <w:name w:val="toc 4"/>
    <w:basedOn w:val="Normal"/>
    <w:next w:val="Normal"/>
    <w:autoRedefine/>
    <w:uiPriority w:val="39"/>
    <w:semiHidden/>
    <w:unhideWhenUsed/>
    <w:rsid w:val="002E27CD"/>
    <w:pPr>
      <w:ind w:left="720"/>
    </w:pPr>
    <w:rPr>
      <w:sz w:val="20"/>
      <w:szCs w:val="20"/>
    </w:rPr>
  </w:style>
  <w:style w:type="paragraph" w:styleId="TOC5">
    <w:name w:val="toc 5"/>
    <w:basedOn w:val="Normal"/>
    <w:next w:val="Normal"/>
    <w:autoRedefine/>
    <w:uiPriority w:val="39"/>
    <w:semiHidden/>
    <w:unhideWhenUsed/>
    <w:rsid w:val="002E27CD"/>
    <w:pPr>
      <w:ind w:left="960"/>
    </w:pPr>
    <w:rPr>
      <w:sz w:val="20"/>
      <w:szCs w:val="20"/>
    </w:rPr>
  </w:style>
  <w:style w:type="paragraph" w:styleId="TOC6">
    <w:name w:val="toc 6"/>
    <w:basedOn w:val="Normal"/>
    <w:next w:val="Normal"/>
    <w:autoRedefine/>
    <w:uiPriority w:val="39"/>
    <w:semiHidden/>
    <w:unhideWhenUsed/>
    <w:rsid w:val="002E27CD"/>
    <w:pPr>
      <w:ind w:left="1200"/>
    </w:pPr>
    <w:rPr>
      <w:sz w:val="20"/>
      <w:szCs w:val="20"/>
    </w:rPr>
  </w:style>
  <w:style w:type="paragraph" w:styleId="TOC7">
    <w:name w:val="toc 7"/>
    <w:basedOn w:val="Normal"/>
    <w:next w:val="Normal"/>
    <w:autoRedefine/>
    <w:uiPriority w:val="39"/>
    <w:semiHidden/>
    <w:unhideWhenUsed/>
    <w:rsid w:val="002E27CD"/>
    <w:pPr>
      <w:ind w:left="1440"/>
    </w:pPr>
    <w:rPr>
      <w:sz w:val="20"/>
      <w:szCs w:val="20"/>
    </w:rPr>
  </w:style>
  <w:style w:type="paragraph" w:styleId="TOC8">
    <w:name w:val="toc 8"/>
    <w:basedOn w:val="Normal"/>
    <w:next w:val="Normal"/>
    <w:autoRedefine/>
    <w:uiPriority w:val="39"/>
    <w:semiHidden/>
    <w:unhideWhenUsed/>
    <w:rsid w:val="002E27CD"/>
    <w:pPr>
      <w:ind w:left="1680"/>
    </w:pPr>
    <w:rPr>
      <w:sz w:val="20"/>
      <w:szCs w:val="20"/>
    </w:rPr>
  </w:style>
  <w:style w:type="paragraph" w:styleId="TOC9">
    <w:name w:val="toc 9"/>
    <w:basedOn w:val="Normal"/>
    <w:next w:val="Normal"/>
    <w:autoRedefine/>
    <w:uiPriority w:val="39"/>
    <w:semiHidden/>
    <w:unhideWhenUsed/>
    <w:rsid w:val="002E27CD"/>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57557">
      <w:bodyDiv w:val="1"/>
      <w:marLeft w:val="0"/>
      <w:marRight w:val="0"/>
      <w:marTop w:val="0"/>
      <w:marBottom w:val="0"/>
      <w:divBdr>
        <w:top w:val="none" w:sz="0" w:space="0" w:color="auto"/>
        <w:left w:val="none" w:sz="0" w:space="0" w:color="auto"/>
        <w:bottom w:val="none" w:sz="0" w:space="0" w:color="auto"/>
        <w:right w:val="none" w:sz="0" w:space="0" w:color="auto"/>
      </w:divBdr>
      <w:divsChild>
        <w:div w:id="987133229">
          <w:marLeft w:val="0"/>
          <w:marRight w:val="0"/>
          <w:marTop w:val="0"/>
          <w:marBottom w:val="0"/>
          <w:divBdr>
            <w:top w:val="none" w:sz="0" w:space="0" w:color="auto"/>
            <w:left w:val="none" w:sz="0" w:space="0" w:color="auto"/>
            <w:bottom w:val="none" w:sz="0" w:space="0" w:color="auto"/>
            <w:right w:val="none" w:sz="0" w:space="0" w:color="auto"/>
          </w:divBdr>
        </w:div>
        <w:div w:id="1497333005">
          <w:marLeft w:val="0"/>
          <w:marRight w:val="0"/>
          <w:marTop w:val="0"/>
          <w:marBottom w:val="0"/>
          <w:divBdr>
            <w:top w:val="none" w:sz="0" w:space="0" w:color="auto"/>
            <w:left w:val="none" w:sz="0" w:space="0" w:color="auto"/>
            <w:bottom w:val="none" w:sz="0" w:space="0" w:color="auto"/>
            <w:right w:val="none" w:sz="0" w:space="0" w:color="auto"/>
          </w:divBdr>
        </w:div>
        <w:div w:id="2003508256">
          <w:marLeft w:val="0"/>
          <w:marRight w:val="0"/>
          <w:marTop w:val="0"/>
          <w:marBottom w:val="0"/>
          <w:divBdr>
            <w:top w:val="none" w:sz="0" w:space="0" w:color="auto"/>
            <w:left w:val="none" w:sz="0" w:space="0" w:color="auto"/>
            <w:bottom w:val="none" w:sz="0" w:space="0" w:color="auto"/>
            <w:right w:val="none" w:sz="0" w:space="0" w:color="auto"/>
          </w:divBdr>
        </w:div>
      </w:divsChild>
    </w:div>
    <w:div w:id="176621111">
      <w:bodyDiv w:val="1"/>
      <w:marLeft w:val="0"/>
      <w:marRight w:val="0"/>
      <w:marTop w:val="0"/>
      <w:marBottom w:val="0"/>
      <w:divBdr>
        <w:top w:val="none" w:sz="0" w:space="0" w:color="auto"/>
        <w:left w:val="none" w:sz="0" w:space="0" w:color="auto"/>
        <w:bottom w:val="none" w:sz="0" w:space="0" w:color="auto"/>
        <w:right w:val="none" w:sz="0" w:space="0" w:color="auto"/>
      </w:divBdr>
      <w:divsChild>
        <w:div w:id="471094182">
          <w:marLeft w:val="0"/>
          <w:marRight w:val="0"/>
          <w:marTop w:val="0"/>
          <w:marBottom w:val="0"/>
          <w:divBdr>
            <w:top w:val="none" w:sz="0" w:space="0" w:color="auto"/>
            <w:left w:val="none" w:sz="0" w:space="0" w:color="auto"/>
            <w:bottom w:val="none" w:sz="0" w:space="0" w:color="auto"/>
            <w:right w:val="none" w:sz="0" w:space="0" w:color="auto"/>
          </w:divBdr>
        </w:div>
        <w:div w:id="489712836">
          <w:marLeft w:val="0"/>
          <w:marRight w:val="0"/>
          <w:marTop w:val="0"/>
          <w:marBottom w:val="0"/>
          <w:divBdr>
            <w:top w:val="none" w:sz="0" w:space="0" w:color="auto"/>
            <w:left w:val="none" w:sz="0" w:space="0" w:color="auto"/>
            <w:bottom w:val="none" w:sz="0" w:space="0" w:color="auto"/>
            <w:right w:val="none" w:sz="0" w:space="0" w:color="auto"/>
          </w:divBdr>
        </w:div>
        <w:div w:id="556354090">
          <w:marLeft w:val="0"/>
          <w:marRight w:val="0"/>
          <w:marTop w:val="0"/>
          <w:marBottom w:val="0"/>
          <w:divBdr>
            <w:top w:val="none" w:sz="0" w:space="0" w:color="auto"/>
            <w:left w:val="none" w:sz="0" w:space="0" w:color="auto"/>
            <w:bottom w:val="none" w:sz="0" w:space="0" w:color="auto"/>
            <w:right w:val="none" w:sz="0" w:space="0" w:color="auto"/>
          </w:divBdr>
        </w:div>
        <w:div w:id="662124159">
          <w:marLeft w:val="0"/>
          <w:marRight w:val="0"/>
          <w:marTop w:val="0"/>
          <w:marBottom w:val="0"/>
          <w:divBdr>
            <w:top w:val="none" w:sz="0" w:space="0" w:color="auto"/>
            <w:left w:val="none" w:sz="0" w:space="0" w:color="auto"/>
            <w:bottom w:val="none" w:sz="0" w:space="0" w:color="auto"/>
            <w:right w:val="none" w:sz="0" w:space="0" w:color="auto"/>
          </w:divBdr>
        </w:div>
        <w:div w:id="919287876">
          <w:marLeft w:val="0"/>
          <w:marRight w:val="0"/>
          <w:marTop w:val="0"/>
          <w:marBottom w:val="0"/>
          <w:divBdr>
            <w:top w:val="none" w:sz="0" w:space="0" w:color="auto"/>
            <w:left w:val="none" w:sz="0" w:space="0" w:color="auto"/>
            <w:bottom w:val="none" w:sz="0" w:space="0" w:color="auto"/>
            <w:right w:val="none" w:sz="0" w:space="0" w:color="auto"/>
          </w:divBdr>
        </w:div>
        <w:div w:id="1218392664">
          <w:marLeft w:val="0"/>
          <w:marRight w:val="0"/>
          <w:marTop w:val="0"/>
          <w:marBottom w:val="0"/>
          <w:divBdr>
            <w:top w:val="none" w:sz="0" w:space="0" w:color="auto"/>
            <w:left w:val="none" w:sz="0" w:space="0" w:color="auto"/>
            <w:bottom w:val="none" w:sz="0" w:space="0" w:color="auto"/>
            <w:right w:val="none" w:sz="0" w:space="0" w:color="auto"/>
          </w:divBdr>
        </w:div>
        <w:div w:id="1241135822">
          <w:marLeft w:val="0"/>
          <w:marRight w:val="0"/>
          <w:marTop w:val="0"/>
          <w:marBottom w:val="0"/>
          <w:divBdr>
            <w:top w:val="none" w:sz="0" w:space="0" w:color="auto"/>
            <w:left w:val="none" w:sz="0" w:space="0" w:color="auto"/>
            <w:bottom w:val="none" w:sz="0" w:space="0" w:color="auto"/>
            <w:right w:val="none" w:sz="0" w:space="0" w:color="auto"/>
          </w:divBdr>
        </w:div>
        <w:div w:id="1244142394">
          <w:marLeft w:val="0"/>
          <w:marRight w:val="0"/>
          <w:marTop w:val="0"/>
          <w:marBottom w:val="0"/>
          <w:divBdr>
            <w:top w:val="none" w:sz="0" w:space="0" w:color="auto"/>
            <w:left w:val="none" w:sz="0" w:space="0" w:color="auto"/>
            <w:bottom w:val="none" w:sz="0" w:space="0" w:color="auto"/>
            <w:right w:val="none" w:sz="0" w:space="0" w:color="auto"/>
          </w:divBdr>
        </w:div>
        <w:div w:id="1404647400">
          <w:marLeft w:val="0"/>
          <w:marRight w:val="0"/>
          <w:marTop w:val="0"/>
          <w:marBottom w:val="0"/>
          <w:divBdr>
            <w:top w:val="none" w:sz="0" w:space="0" w:color="auto"/>
            <w:left w:val="none" w:sz="0" w:space="0" w:color="auto"/>
            <w:bottom w:val="none" w:sz="0" w:space="0" w:color="auto"/>
            <w:right w:val="none" w:sz="0" w:space="0" w:color="auto"/>
          </w:divBdr>
        </w:div>
        <w:div w:id="1773472431">
          <w:marLeft w:val="0"/>
          <w:marRight w:val="0"/>
          <w:marTop w:val="0"/>
          <w:marBottom w:val="0"/>
          <w:divBdr>
            <w:top w:val="none" w:sz="0" w:space="0" w:color="auto"/>
            <w:left w:val="none" w:sz="0" w:space="0" w:color="auto"/>
            <w:bottom w:val="none" w:sz="0" w:space="0" w:color="auto"/>
            <w:right w:val="none" w:sz="0" w:space="0" w:color="auto"/>
          </w:divBdr>
        </w:div>
        <w:div w:id="1855728184">
          <w:marLeft w:val="0"/>
          <w:marRight w:val="0"/>
          <w:marTop w:val="0"/>
          <w:marBottom w:val="0"/>
          <w:divBdr>
            <w:top w:val="none" w:sz="0" w:space="0" w:color="auto"/>
            <w:left w:val="none" w:sz="0" w:space="0" w:color="auto"/>
            <w:bottom w:val="none" w:sz="0" w:space="0" w:color="auto"/>
            <w:right w:val="none" w:sz="0" w:space="0" w:color="auto"/>
          </w:divBdr>
        </w:div>
        <w:div w:id="2145199759">
          <w:marLeft w:val="0"/>
          <w:marRight w:val="0"/>
          <w:marTop w:val="0"/>
          <w:marBottom w:val="0"/>
          <w:divBdr>
            <w:top w:val="none" w:sz="0" w:space="0" w:color="auto"/>
            <w:left w:val="none" w:sz="0" w:space="0" w:color="auto"/>
            <w:bottom w:val="none" w:sz="0" w:space="0" w:color="auto"/>
            <w:right w:val="none" w:sz="0" w:space="0" w:color="auto"/>
          </w:divBdr>
        </w:div>
      </w:divsChild>
    </w:div>
    <w:div w:id="264658870">
      <w:bodyDiv w:val="1"/>
      <w:marLeft w:val="0"/>
      <w:marRight w:val="0"/>
      <w:marTop w:val="0"/>
      <w:marBottom w:val="0"/>
      <w:divBdr>
        <w:top w:val="none" w:sz="0" w:space="0" w:color="auto"/>
        <w:left w:val="none" w:sz="0" w:space="0" w:color="auto"/>
        <w:bottom w:val="none" w:sz="0" w:space="0" w:color="auto"/>
        <w:right w:val="none" w:sz="0" w:space="0" w:color="auto"/>
      </w:divBdr>
      <w:divsChild>
        <w:div w:id="146358256">
          <w:marLeft w:val="0"/>
          <w:marRight w:val="0"/>
          <w:marTop w:val="0"/>
          <w:marBottom w:val="0"/>
          <w:divBdr>
            <w:top w:val="none" w:sz="0" w:space="0" w:color="auto"/>
            <w:left w:val="none" w:sz="0" w:space="0" w:color="auto"/>
            <w:bottom w:val="none" w:sz="0" w:space="0" w:color="auto"/>
            <w:right w:val="none" w:sz="0" w:space="0" w:color="auto"/>
          </w:divBdr>
        </w:div>
        <w:div w:id="148638738">
          <w:marLeft w:val="0"/>
          <w:marRight w:val="0"/>
          <w:marTop w:val="0"/>
          <w:marBottom w:val="0"/>
          <w:divBdr>
            <w:top w:val="none" w:sz="0" w:space="0" w:color="auto"/>
            <w:left w:val="none" w:sz="0" w:space="0" w:color="auto"/>
            <w:bottom w:val="none" w:sz="0" w:space="0" w:color="auto"/>
            <w:right w:val="none" w:sz="0" w:space="0" w:color="auto"/>
          </w:divBdr>
        </w:div>
        <w:div w:id="274363201">
          <w:marLeft w:val="0"/>
          <w:marRight w:val="0"/>
          <w:marTop w:val="0"/>
          <w:marBottom w:val="0"/>
          <w:divBdr>
            <w:top w:val="none" w:sz="0" w:space="0" w:color="auto"/>
            <w:left w:val="none" w:sz="0" w:space="0" w:color="auto"/>
            <w:bottom w:val="none" w:sz="0" w:space="0" w:color="auto"/>
            <w:right w:val="none" w:sz="0" w:space="0" w:color="auto"/>
          </w:divBdr>
        </w:div>
        <w:div w:id="371660388">
          <w:marLeft w:val="0"/>
          <w:marRight w:val="0"/>
          <w:marTop w:val="0"/>
          <w:marBottom w:val="0"/>
          <w:divBdr>
            <w:top w:val="none" w:sz="0" w:space="0" w:color="auto"/>
            <w:left w:val="none" w:sz="0" w:space="0" w:color="auto"/>
            <w:bottom w:val="none" w:sz="0" w:space="0" w:color="auto"/>
            <w:right w:val="none" w:sz="0" w:space="0" w:color="auto"/>
          </w:divBdr>
        </w:div>
        <w:div w:id="514197908">
          <w:marLeft w:val="0"/>
          <w:marRight w:val="0"/>
          <w:marTop w:val="0"/>
          <w:marBottom w:val="0"/>
          <w:divBdr>
            <w:top w:val="none" w:sz="0" w:space="0" w:color="auto"/>
            <w:left w:val="none" w:sz="0" w:space="0" w:color="auto"/>
            <w:bottom w:val="none" w:sz="0" w:space="0" w:color="auto"/>
            <w:right w:val="none" w:sz="0" w:space="0" w:color="auto"/>
          </w:divBdr>
        </w:div>
        <w:div w:id="592205455">
          <w:marLeft w:val="0"/>
          <w:marRight w:val="0"/>
          <w:marTop w:val="0"/>
          <w:marBottom w:val="0"/>
          <w:divBdr>
            <w:top w:val="none" w:sz="0" w:space="0" w:color="auto"/>
            <w:left w:val="none" w:sz="0" w:space="0" w:color="auto"/>
            <w:bottom w:val="none" w:sz="0" w:space="0" w:color="auto"/>
            <w:right w:val="none" w:sz="0" w:space="0" w:color="auto"/>
          </w:divBdr>
        </w:div>
        <w:div w:id="721488780">
          <w:marLeft w:val="0"/>
          <w:marRight w:val="0"/>
          <w:marTop w:val="0"/>
          <w:marBottom w:val="0"/>
          <w:divBdr>
            <w:top w:val="none" w:sz="0" w:space="0" w:color="auto"/>
            <w:left w:val="none" w:sz="0" w:space="0" w:color="auto"/>
            <w:bottom w:val="none" w:sz="0" w:space="0" w:color="auto"/>
            <w:right w:val="none" w:sz="0" w:space="0" w:color="auto"/>
          </w:divBdr>
        </w:div>
        <w:div w:id="804128629">
          <w:marLeft w:val="0"/>
          <w:marRight w:val="0"/>
          <w:marTop w:val="0"/>
          <w:marBottom w:val="0"/>
          <w:divBdr>
            <w:top w:val="none" w:sz="0" w:space="0" w:color="auto"/>
            <w:left w:val="none" w:sz="0" w:space="0" w:color="auto"/>
            <w:bottom w:val="none" w:sz="0" w:space="0" w:color="auto"/>
            <w:right w:val="none" w:sz="0" w:space="0" w:color="auto"/>
          </w:divBdr>
        </w:div>
        <w:div w:id="885604830">
          <w:marLeft w:val="0"/>
          <w:marRight w:val="0"/>
          <w:marTop w:val="0"/>
          <w:marBottom w:val="0"/>
          <w:divBdr>
            <w:top w:val="none" w:sz="0" w:space="0" w:color="auto"/>
            <w:left w:val="none" w:sz="0" w:space="0" w:color="auto"/>
            <w:bottom w:val="none" w:sz="0" w:space="0" w:color="auto"/>
            <w:right w:val="none" w:sz="0" w:space="0" w:color="auto"/>
          </w:divBdr>
        </w:div>
        <w:div w:id="1019047528">
          <w:marLeft w:val="0"/>
          <w:marRight w:val="0"/>
          <w:marTop w:val="0"/>
          <w:marBottom w:val="0"/>
          <w:divBdr>
            <w:top w:val="none" w:sz="0" w:space="0" w:color="auto"/>
            <w:left w:val="none" w:sz="0" w:space="0" w:color="auto"/>
            <w:bottom w:val="none" w:sz="0" w:space="0" w:color="auto"/>
            <w:right w:val="none" w:sz="0" w:space="0" w:color="auto"/>
          </w:divBdr>
        </w:div>
        <w:div w:id="1079329118">
          <w:marLeft w:val="0"/>
          <w:marRight w:val="0"/>
          <w:marTop w:val="0"/>
          <w:marBottom w:val="0"/>
          <w:divBdr>
            <w:top w:val="none" w:sz="0" w:space="0" w:color="auto"/>
            <w:left w:val="none" w:sz="0" w:space="0" w:color="auto"/>
            <w:bottom w:val="none" w:sz="0" w:space="0" w:color="auto"/>
            <w:right w:val="none" w:sz="0" w:space="0" w:color="auto"/>
          </w:divBdr>
        </w:div>
        <w:div w:id="1406878607">
          <w:marLeft w:val="0"/>
          <w:marRight w:val="0"/>
          <w:marTop w:val="0"/>
          <w:marBottom w:val="0"/>
          <w:divBdr>
            <w:top w:val="none" w:sz="0" w:space="0" w:color="auto"/>
            <w:left w:val="none" w:sz="0" w:space="0" w:color="auto"/>
            <w:bottom w:val="none" w:sz="0" w:space="0" w:color="auto"/>
            <w:right w:val="none" w:sz="0" w:space="0" w:color="auto"/>
          </w:divBdr>
        </w:div>
        <w:div w:id="1668090080">
          <w:marLeft w:val="0"/>
          <w:marRight w:val="0"/>
          <w:marTop w:val="0"/>
          <w:marBottom w:val="0"/>
          <w:divBdr>
            <w:top w:val="none" w:sz="0" w:space="0" w:color="auto"/>
            <w:left w:val="none" w:sz="0" w:space="0" w:color="auto"/>
            <w:bottom w:val="none" w:sz="0" w:space="0" w:color="auto"/>
            <w:right w:val="none" w:sz="0" w:space="0" w:color="auto"/>
          </w:divBdr>
        </w:div>
        <w:div w:id="1671176220">
          <w:marLeft w:val="0"/>
          <w:marRight w:val="0"/>
          <w:marTop w:val="0"/>
          <w:marBottom w:val="0"/>
          <w:divBdr>
            <w:top w:val="none" w:sz="0" w:space="0" w:color="auto"/>
            <w:left w:val="none" w:sz="0" w:space="0" w:color="auto"/>
            <w:bottom w:val="none" w:sz="0" w:space="0" w:color="auto"/>
            <w:right w:val="none" w:sz="0" w:space="0" w:color="auto"/>
          </w:divBdr>
        </w:div>
        <w:div w:id="1850488186">
          <w:marLeft w:val="0"/>
          <w:marRight w:val="0"/>
          <w:marTop w:val="0"/>
          <w:marBottom w:val="0"/>
          <w:divBdr>
            <w:top w:val="none" w:sz="0" w:space="0" w:color="auto"/>
            <w:left w:val="none" w:sz="0" w:space="0" w:color="auto"/>
            <w:bottom w:val="none" w:sz="0" w:space="0" w:color="auto"/>
            <w:right w:val="none" w:sz="0" w:space="0" w:color="auto"/>
          </w:divBdr>
        </w:div>
        <w:div w:id="2000770856">
          <w:marLeft w:val="0"/>
          <w:marRight w:val="0"/>
          <w:marTop w:val="0"/>
          <w:marBottom w:val="0"/>
          <w:divBdr>
            <w:top w:val="none" w:sz="0" w:space="0" w:color="auto"/>
            <w:left w:val="none" w:sz="0" w:space="0" w:color="auto"/>
            <w:bottom w:val="none" w:sz="0" w:space="0" w:color="auto"/>
            <w:right w:val="none" w:sz="0" w:space="0" w:color="auto"/>
          </w:divBdr>
        </w:div>
        <w:div w:id="2027444741">
          <w:marLeft w:val="0"/>
          <w:marRight w:val="0"/>
          <w:marTop w:val="0"/>
          <w:marBottom w:val="0"/>
          <w:divBdr>
            <w:top w:val="none" w:sz="0" w:space="0" w:color="auto"/>
            <w:left w:val="none" w:sz="0" w:space="0" w:color="auto"/>
            <w:bottom w:val="none" w:sz="0" w:space="0" w:color="auto"/>
            <w:right w:val="none" w:sz="0" w:space="0" w:color="auto"/>
          </w:divBdr>
        </w:div>
        <w:div w:id="2045980952">
          <w:marLeft w:val="0"/>
          <w:marRight w:val="0"/>
          <w:marTop w:val="0"/>
          <w:marBottom w:val="0"/>
          <w:divBdr>
            <w:top w:val="none" w:sz="0" w:space="0" w:color="auto"/>
            <w:left w:val="none" w:sz="0" w:space="0" w:color="auto"/>
            <w:bottom w:val="none" w:sz="0" w:space="0" w:color="auto"/>
            <w:right w:val="none" w:sz="0" w:space="0" w:color="auto"/>
          </w:divBdr>
        </w:div>
        <w:div w:id="2136408694">
          <w:marLeft w:val="0"/>
          <w:marRight w:val="0"/>
          <w:marTop w:val="0"/>
          <w:marBottom w:val="0"/>
          <w:divBdr>
            <w:top w:val="none" w:sz="0" w:space="0" w:color="auto"/>
            <w:left w:val="none" w:sz="0" w:space="0" w:color="auto"/>
            <w:bottom w:val="none" w:sz="0" w:space="0" w:color="auto"/>
            <w:right w:val="none" w:sz="0" w:space="0" w:color="auto"/>
          </w:divBdr>
        </w:div>
      </w:divsChild>
    </w:div>
    <w:div w:id="829372334">
      <w:bodyDiv w:val="1"/>
      <w:marLeft w:val="0"/>
      <w:marRight w:val="0"/>
      <w:marTop w:val="0"/>
      <w:marBottom w:val="0"/>
      <w:divBdr>
        <w:top w:val="none" w:sz="0" w:space="0" w:color="auto"/>
        <w:left w:val="none" w:sz="0" w:space="0" w:color="auto"/>
        <w:bottom w:val="none" w:sz="0" w:space="0" w:color="auto"/>
        <w:right w:val="none" w:sz="0" w:space="0" w:color="auto"/>
      </w:divBdr>
      <w:divsChild>
        <w:div w:id="1084379253">
          <w:marLeft w:val="0"/>
          <w:marRight w:val="0"/>
          <w:marTop w:val="0"/>
          <w:marBottom w:val="0"/>
          <w:divBdr>
            <w:top w:val="none" w:sz="0" w:space="0" w:color="auto"/>
            <w:left w:val="none" w:sz="0" w:space="0" w:color="auto"/>
            <w:bottom w:val="none" w:sz="0" w:space="0" w:color="auto"/>
            <w:right w:val="none" w:sz="0" w:space="0" w:color="auto"/>
          </w:divBdr>
        </w:div>
        <w:div w:id="1232544738">
          <w:marLeft w:val="0"/>
          <w:marRight w:val="0"/>
          <w:marTop w:val="0"/>
          <w:marBottom w:val="0"/>
          <w:divBdr>
            <w:top w:val="none" w:sz="0" w:space="0" w:color="auto"/>
            <w:left w:val="none" w:sz="0" w:space="0" w:color="auto"/>
            <w:bottom w:val="none" w:sz="0" w:space="0" w:color="auto"/>
            <w:right w:val="none" w:sz="0" w:space="0" w:color="auto"/>
          </w:divBdr>
        </w:div>
      </w:divsChild>
    </w:div>
    <w:div w:id="964000116">
      <w:bodyDiv w:val="1"/>
      <w:marLeft w:val="0"/>
      <w:marRight w:val="0"/>
      <w:marTop w:val="0"/>
      <w:marBottom w:val="0"/>
      <w:divBdr>
        <w:top w:val="none" w:sz="0" w:space="0" w:color="auto"/>
        <w:left w:val="none" w:sz="0" w:space="0" w:color="auto"/>
        <w:bottom w:val="none" w:sz="0" w:space="0" w:color="auto"/>
        <w:right w:val="none" w:sz="0" w:space="0" w:color="auto"/>
      </w:divBdr>
      <w:divsChild>
        <w:div w:id="9457491">
          <w:marLeft w:val="0"/>
          <w:marRight w:val="0"/>
          <w:marTop w:val="0"/>
          <w:marBottom w:val="0"/>
          <w:divBdr>
            <w:top w:val="none" w:sz="0" w:space="0" w:color="auto"/>
            <w:left w:val="none" w:sz="0" w:space="0" w:color="auto"/>
            <w:bottom w:val="none" w:sz="0" w:space="0" w:color="auto"/>
            <w:right w:val="none" w:sz="0" w:space="0" w:color="auto"/>
          </w:divBdr>
        </w:div>
        <w:div w:id="61415225">
          <w:marLeft w:val="0"/>
          <w:marRight w:val="0"/>
          <w:marTop w:val="0"/>
          <w:marBottom w:val="0"/>
          <w:divBdr>
            <w:top w:val="none" w:sz="0" w:space="0" w:color="auto"/>
            <w:left w:val="none" w:sz="0" w:space="0" w:color="auto"/>
            <w:bottom w:val="none" w:sz="0" w:space="0" w:color="auto"/>
            <w:right w:val="none" w:sz="0" w:space="0" w:color="auto"/>
          </w:divBdr>
        </w:div>
        <w:div w:id="361631391">
          <w:marLeft w:val="0"/>
          <w:marRight w:val="0"/>
          <w:marTop w:val="0"/>
          <w:marBottom w:val="0"/>
          <w:divBdr>
            <w:top w:val="none" w:sz="0" w:space="0" w:color="auto"/>
            <w:left w:val="none" w:sz="0" w:space="0" w:color="auto"/>
            <w:bottom w:val="none" w:sz="0" w:space="0" w:color="auto"/>
            <w:right w:val="none" w:sz="0" w:space="0" w:color="auto"/>
          </w:divBdr>
        </w:div>
        <w:div w:id="476844295">
          <w:marLeft w:val="0"/>
          <w:marRight w:val="0"/>
          <w:marTop w:val="0"/>
          <w:marBottom w:val="0"/>
          <w:divBdr>
            <w:top w:val="none" w:sz="0" w:space="0" w:color="auto"/>
            <w:left w:val="none" w:sz="0" w:space="0" w:color="auto"/>
            <w:bottom w:val="none" w:sz="0" w:space="0" w:color="auto"/>
            <w:right w:val="none" w:sz="0" w:space="0" w:color="auto"/>
          </w:divBdr>
        </w:div>
        <w:div w:id="644548208">
          <w:marLeft w:val="0"/>
          <w:marRight w:val="0"/>
          <w:marTop w:val="0"/>
          <w:marBottom w:val="0"/>
          <w:divBdr>
            <w:top w:val="none" w:sz="0" w:space="0" w:color="auto"/>
            <w:left w:val="none" w:sz="0" w:space="0" w:color="auto"/>
            <w:bottom w:val="none" w:sz="0" w:space="0" w:color="auto"/>
            <w:right w:val="none" w:sz="0" w:space="0" w:color="auto"/>
          </w:divBdr>
        </w:div>
        <w:div w:id="675350785">
          <w:marLeft w:val="0"/>
          <w:marRight w:val="0"/>
          <w:marTop w:val="0"/>
          <w:marBottom w:val="0"/>
          <w:divBdr>
            <w:top w:val="none" w:sz="0" w:space="0" w:color="auto"/>
            <w:left w:val="none" w:sz="0" w:space="0" w:color="auto"/>
            <w:bottom w:val="none" w:sz="0" w:space="0" w:color="auto"/>
            <w:right w:val="none" w:sz="0" w:space="0" w:color="auto"/>
          </w:divBdr>
        </w:div>
        <w:div w:id="826021555">
          <w:marLeft w:val="0"/>
          <w:marRight w:val="0"/>
          <w:marTop w:val="0"/>
          <w:marBottom w:val="0"/>
          <w:divBdr>
            <w:top w:val="none" w:sz="0" w:space="0" w:color="auto"/>
            <w:left w:val="none" w:sz="0" w:space="0" w:color="auto"/>
            <w:bottom w:val="none" w:sz="0" w:space="0" w:color="auto"/>
            <w:right w:val="none" w:sz="0" w:space="0" w:color="auto"/>
          </w:divBdr>
        </w:div>
        <w:div w:id="849685493">
          <w:marLeft w:val="0"/>
          <w:marRight w:val="0"/>
          <w:marTop w:val="0"/>
          <w:marBottom w:val="0"/>
          <w:divBdr>
            <w:top w:val="none" w:sz="0" w:space="0" w:color="auto"/>
            <w:left w:val="none" w:sz="0" w:space="0" w:color="auto"/>
            <w:bottom w:val="none" w:sz="0" w:space="0" w:color="auto"/>
            <w:right w:val="none" w:sz="0" w:space="0" w:color="auto"/>
          </w:divBdr>
        </w:div>
        <w:div w:id="932934037">
          <w:marLeft w:val="0"/>
          <w:marRight w:val="0"/>
          <w:marTop w:val="0"/>
          <w:marBottom w:val="0"/>
          <w:divBdr>
            <w:top w:val="none" w:sz="0" w:space="0" w:color="auto"/>
            <w:left w:val="none" w:sz="0" w:space="0" w:color="auto"/>
            <w:bottom w:val="none" w:sz="0" w:space="0" w:color="auto"/>
            <w:right w:val="none" w:sz="0" w:space="0" w:color="auto"/>
          </w:divBdr>
        </w:div>
        <w:div w:id="965283366">
          <w:marLeft w:val="0"/>
          <w:marRight w:val="0"/>
          <w:marTop w:val="0"/>
          <w:marBottom w:val="0"/>
          <w:divBdr>
            <w:top w:val="none" w:sz="0" w:space="0" w:color="auto"/>
            <w:left w:val="none" w:sz="0" w:space="0" w:color="auto"/>
            <w:bottom w:val="none" w:sz="0" w:space="0" w:color="auto"/>
            <w:right w:val="none" w:sz="0" w:space="0" w:color="auto"/>
          </w:divBdr>
        </w:div>
        <w:div w:id="1003632091">
          <w:marLeft w:val="0"/>
          <w:marRight w:val="0"/>
          <w:marTop w:val="0"/>
          <w:marBottom w:val="0"/>
          <w:divBdr>
            <w:top w:val="none" w:sz="0" w:space="0" w:color="auto"/>
            <w:left w:val="none" w:sz="0" w:space="0" w:color="auto"/>
            <w:bottom w:val="none" w:sz="0" w:space="0" w:color="auto"/>
            <w:right w:val="none" w:sz="0" w:space="0" w:color="auto"/>
          </w:divBdr>
        </w:div>
        <w:div w:id="1171722400">
          <w:marLeft w:val="0"/>
          <w:marRight w:val="0"/>
          <w:marTop w:val="0"/>
          <w:marBottom w:val="0"/>
          <w:divBdr>
            <w:top w:val="none" w:sz="0" w:space="0" w:color="auto"/>
            <w:left w:val="none" w:sz="0" w:space="0" w:color="auto"/>
            <w:bottom w:val="none" w:sz="0" w:space="0" w:color="auto"/>
            <w:right w:val="none" w:sz="0" w:space="0" w:color="auto"/>
          </w:divBdr>
        </w:div>
        <w:div w:id="1294869107">
          <w:marLeft w:val="0"/>
          <w:marRight w:val="0"/>
          <w:marTop w:val="0"/>
          <w:marBottom w:val="0"/>
          <w:divBdr>
            <w:top w:val="none" w:sz="0" w:space="0" w:color="auto"/>
            <w:left w:val="none" w:sz="0" w:space="0" w:color="auto"/>
            <w:bottom w:val="none" w:sz="0" w:space="0" w:color="auto"/>
            <w:right w:val="none" w:sz="0" w:space="0" w:color="auto"/>
          </w:divBdr>
        </w:div>
        <w:div w:id="1345203927">
          <w:marLeft w:val="0"/>
          <w:marRight w:val="0"/>
          <w:marTop w:val="0"/>
          <w:marBottom w:val="0"/>
          <w:divBdr>
            <w:top w:val="none" w:sz="0" w:space="0" w:color="auto"/>
            <w:left w:val="none" w:sz="0" w:space="0" w:color="auto"/>
            <w:bottom w:val="none" w:sz="0" w:space="0" w:color="auto"/>
            <w:right w:val="none" w:sz="0" w:space="0" w:color="auto"/>
          </w:divBdr>
        </w:div>
        <w:div w:id="1534149097">
          <w:marLeft w:val="0"/>
          <w:marRight w:val="0"/>
          <w:marTop w:val="0"/>
          <w:marBottom w:val="0"/>
          <w:divBdr>
            <w:top w:val="none" w:sz="0" w:space="0" w:color="auto"/>
            <w:left w:val="none" w:sz="0" w:space="0" w:color="auto"/>
            <w:bottom w:val="none" w:sz="0" w:space="0" w:color="auto"/>
            <w:right w:val="none" w:sz="0" w:space="0" w:color="auto"/>
          </w:divBdr>
        </w:div>
        <w:div w:id="1649356701">
          <w:marLeft w:val="0"/>
          <w:marRight w:val="0"/>
          <w:marTop w:val="0"/>
          <w:marBottom w:val="0"/>
          <w:divBdr>
            <w:top w:val="none" w:sz="0" w:space="0" w:color="auto"/>
            <w:left w:val="none" w:sz="0" w:space="0" w:color="auto"/>
            <w:bottom w:val="none" w:sz="0" w:space="0" w:color="auto"/>
            <w:right w:val="none" w:sz="0" w:space="0" w:color="auto"/>
          </w:divBdr>
        </w:div>
        <w:div w:id="1720325792">
          <w:marLeft w:val="0"/>
          <w:marRight w:val="0"/>
          <w:marTop w:val="0"/>
          <w:marBottom w:val="0"/>
          <w:divBdr>
            <w:top w:val="none" w:sz="0" w:space="0" w:color="auto"/>
            <w:left w:val="none" w:sz="0" w:space="0" w:color="auto"/>
            <w:bottom w:val="none" w:sz="0" w:space="0" w:color="auto"/>
            <w:right w:val="none" w:sz="0" w:space="0" w:color="auto"/>
          </w:divBdr>
        </w:div>
        <w:div w:id="1841694225">
          <w:marLeft w:val="0"/>
          <w:marRight w:val="0"/>
          <w:marTop w:val="0"/>
          <w:marBottom w:val="0"/>
          <w:divBdr>
            <w:top w:val="none" w:sz="0" w:space="0" w:color="auto"/>
            <w:left w:val="none" w:sz="0" w:space="0" w:color="auto"/>
            <w:bottom w:val="none" w:sz="0" w:space="0" w:color="auto"/>
            <w:right w:val="none" w:sz="0" w:space="0" w:color="auto"/>
          </w:divBdr>
        </w:div>
        <w:div w:id="1994868409">
          <w:marLeft w:val="0"/>
          <w:marRight w:val="0"/>
          <w:marTop w:val="0"/>
          <w:marBottom w:val="0"/>
          <w:divBdr>
            <w:top w:val="none" w:sz="0" w:space="0" w:color="auto"/>
            <w:left w:val="none" w:sz="0" w:space="0" w:color="auto"/>
            <w:bottom w:val="none" w:sz="0" w:space="0" w:color="auto"/>
            <w:right w:val="none" w:sz="0" w:space="0" w:color="auto"/>
          </w:divBdr>
        </w:div>
        <w:div w:id="2025132654">
          <w:marLeft w:val="0"/>
          <w:marRight w:val="0"/>
          <w:marTop w:val="0"/>
          <w:marBottom w:val="0"/>
          <w:divBdr>
            <w:top w:val="none" w:sz="0" w:space="0" w:color="auto"/>
            <w:left w:val="none" w:sz="0" w:space="0" w:color="auto"/>
            <w:bottom w:val="none" w:sz="0" w:space="0" w:color="auto"/>
            <w:right w:val="none" w:sz="0" w:space="0" w:color="auto"/>
          </w:divBdr>
        </w:div>
      </w:divsChild>
    </w:div>
    <w:div w:id="982347009">
      <w:bodyDiv w:val="1"/>
      <w:marLeft w:val="0"/>
      <w:marRight w:val="0"/>
      <w:marTop w:val="0"/>
      <w:marBottom w:val="0"/>
      <w:divBdr>
        <w:top w:val="none" w:sz="0" w:space="0" w:color="auto"/>
        <w:left w:val="none" w:sz="0" w:space="0" w:color="auto"/>
        <w:bottom w:val="none" w:sz="0" w:space="0" w:color="auto"/>
        <w:right w:val="none" w:sz="0" w:space="0" w:color="auto"/>
      </w:divBdr>
      <w:divsChild>
        <w:div w:id="628779057">
          <w:marLeft w:val="0"/>
          <w:marRight w:val="0"/>
          <w:marTop w:val="0"/>
          <w:marBottom w:val="0"/>
          <w:divBdr>
            <w:top w:val="none" w:sz="0" w:space="0" w:color="auto"/>
            <w:left w:val="none" w:sz="0" w:space="0" w:color="auto"/>
            <w:bottom w:val="none" w:sz="0" w:space="0" w:color="auto"/>
            <w:right w:val="none" w:sz="0" w:space="0" w:color="auto"/>
          </w:divBdr>
        </w:div>
        <w:div w:id="945891497">
          <w:marLeft w:val="0"/>
          <w:marRight w:val="0"/>
          <w:marTop w:val="0"/>
          <w:marBottom w:val="0"/>
          <w:divBdr>
            <w:top w:val="none" w:sz="0" w:space="0" w:color="auto"/>
            <w:left w:val="none" w:sz="0" w:space="0" w:color="auto"/>
            <w:bottom w:val="none" w:sz="0" w:space="0" w:color="auto"/>
            <w:right w:val="none" w:sz="0" w:space="0" w:color="auto"/>
          </w:divBdr>
        </w:div>
        <w:div w:id="2014136983">
          <w:marLeft w:val="0"/>
          <w:marRight w:val="0"/>
          <w:marTop w:val="0"/>
          <w:marBottom w:val="0"/>
          <w:divBdr>
            <w:top w:val="none" w:sz="0" w:space="0" w:color="auto"/>
            <w:left w:val="none" w:sz="0" w:space="0" w:color="auto"/>
            <w:bottom w:val="none" w:sz="0" w:space="0" w:color="auto"/>
            <w:right w:val="none" w:sz="0" w:space="0" w:color="auto"/>
          </w:divBdr>
        </w:div>
      </w:divsChild>
    </w:div>
    <w:div w:id="1265454208">
      <w:bodyDiv w:val="1"/>
      <w:marLeft w:val="0"/>
      <w:marRight w:val="0"/>
      <w:marTop w:val="0"/>
      <w:marBottom w:val="0"/>
      <w:divBdr>
        <w:top w:val="none" w:sz="0" w:space="0" w:color="auto"/>
        <w:left w:val="none" w:sz="0" w:space="0" w:color="auto"/>
        <w:bottom w:val="none" w:sz="0" w:space="0" w:color="auto"/>
        <w:right w:val="none" w:sz="0" w:space="0" w:color="auto"/>
      </w:divBdr>
      <w:divsChild>
        <w:div w:id="884801638">
          <w:marLeft w:val="0"/>
          <w:marRight w:val="0"/>
          <w:marTop w:val="0"/>
          <w:marBottom w:val="0"/>
          <w:divBdr>
            <w:top w:val="none" w:sz="0" w:space="0" w:color="auto"/>
            <w:left w:val="none" w:sz="0" w:space="0" w:color="auto"/>
            <w:bottom w:val="none" w:sz="0" w:space="0" w:color="auto"/>
            <w:right w:val="none" w:sz="0" w:space="0" w:color="auto"/>
          </w:divBdr>
        </w:div>
        <w:div w:id="2087610150">
          <w:marLeft w:val="0"/>
          <w:marRight w:val="0"/>
          <w:marTop w:val="0"/>
          <w:marBottom w:val="0"/>
          <w:divBdr>
            <w:top w:val="none" w:sz="0" w:space="0" w:color="auto"/>
            <w:left w:val="none" w:sz="0" w:space="0" w:color="auto"/>
            <w:bottom w:val="none" w:sz="0" w:space="0" w:color="auto"/>
            <w:right w:val="none" w:sz="0" w:space="0" w:color="auto"/>
          </w:divBdr>
        </w:div>
      </w:divsChild>
    </w:div>
    <w:div w:id="1310284302">
      <w:bodyDiv w:val="1"/>
      <w:marLeft w:val="0"/>
      <w:marRight w:val="0"/>
      <w:marTop w:val="0"/>
      <w:marBottom w:val="0"/>
      <w:divBdr>
        <w:top w:val="none" w:sz="0" w:space="0" w:color="auto"/>
        <w:left w:val="none" w:sz="0" w:space="0" w:color="auto"/>
        <w:bottom w:val="none" w:sz="0" w:space="0" w:color="auto"/>
        <w:right w:val="none" w:sz="0" w:space="0" w:color="auto"/>
      </w:divBdr>
    </w:div>
    <w:div w:id="1354575901">
      <w:bodyDiv w:val="1"/>
      <w:marLeft w:val="0"/>
      <w:marRight w:val="0"/>
      <w:marTop w:val="0"/>
      <w:marBottom w:val="0"/>
      <w:divBdr>
        <w:top w:val="none" w:sz="0" w:space="0" w:color="auto"/>
        <w:left w:val="none" w:sz="0" w:space="0" w:color="auto"/>
        <w:bottom w:val="none" w:sz="0" w:space="0" w:color="auto"/>
        <w:right w:val="none" w:sz="0" w:space="0" w:color="auto"/>
      </w:divBdr>
      <w:divsChild>
        <w:div w:id="796485718">
          <w:marLeft w:val="0"/>
          <w:marRight w:val="0"/>
          <w:marTop w:val="0"/>
          <w:marBottom w:val="0"/>
          <w:divBdr>
            <w:top w:val="none" w:sz="0" w:space="0" w:color="auto"/>
            <w:left w:val="none" w:sz="0" w:space="0" w:color="auto"/>
            <w:bottom w:val="none" w:sz="0" w:space="0" w:color="auto"/>
            <w:right w:val="none" w:sz="0" w:space="0" w:color="auto"/>
          </w:divBdr>
        </w:div>
        <w:div w:id="847136952">
          <w:marLeft w:val="0"/>
          <w:marRight w:val="0"/>
          <w:marTop w:val="0"/>
          <w:marBottom w:val="0"/>
          <w:divBdr>
            <w:top w:val="none" w:sz="0" w:space="0" w:color="auto"/>
            <w:left w:val="none" w:sz="0" w:space="0" w:color="auto"/>
            <w:bottom w:val="none" w:sz="0" w:space="0" w:color="auto"/>
            <w:right w:val="none" w:sz="0" w:space="0" w:color="auto"/>
          </w:divBdr>
        </w:div>
        <w:div w:id="1300955537">
          <w:marLeft w:val="0"/>
          <w:marRight w:val="0"/>
          <w:marTop w:val="0"/>
          <w:marBottom w:val="0"/>
          <w:divBdr>
            <w:top w:val="none" w:sz="0" w:space="0" w:color="auto"/>
            <w:left w:val="none" w:sz="0" w:space="0" w:color="auto"/>
            <w:bottom w:val="none" w:sz="0" w:space="0" w:color="auto"/>
            <w:right w:val="none" w:sz="0" w:space="0" w:color="auto"/>
          </w:divBdr>
        </w:div>
      </w:divsChild>
    </w:div>
    <w:div w:id="1393892560">
      <w:bodyDiv w:val="1"/>
      <w:marLeft w:val="0"/>
      <w:marRight w:val="0"/>
      <w:marTop w:val="0"/>
      <w:marBottom w:val="0"/>
      <w:divBdr>
        <w:top w:val="none" w:sz="0" w:space="0" w:color="auto"/>
        <w:left w:val="none" w:sz="0" w:space="0" w:color="auto"/>
        <w:bottom w:val="none" w:sz="0" w:space="0" w:color="auto"/>
        <w:right w:val="none" w:sz="0" w:space="0" w:color="auto"/>
      </w:divBdr>
      <w:divsChild>
        <w:div w:id="65615797">
          <w:marLeft w:val="0"/>
          <w:marRight w:val="0"/>
          <w:marTop w:val="0"/>
          <w:marBottom w:val="0"/>
          <w:divBdr>
            <w:top w:val="none" w:sz="0" w:space="0" w:color="auto"/>
            <w:left w:val="none" w:sz="0" w:space="0" w:color="auto"/>
            <w:bottom w:val="none" w:sz="0" w:space="0" w:color="auto"/>
            <w:right w:val="none" w:sz="0" w:space="0" w:color="auto"/>
          </w:divBdr>
        </w:div>
        <w:div w:id="329525679">
          <w:marLeft w:val="0"/>
          <w:marRight w:val="0"/>
          <w:marTop w:val="0"/>
          <w:marBottom w:val="0"/>
          <w:divBdr>
            <w:top w:val="none" w:sz="0" w:space="0" w:color="auto"/>
            <w:left w:val="none" w:sz="0" w:space="0" w:color="auto"/>
            <w:bottom w:val="none" w:sz="0" w:space="0" w:color="auto"/>
            <w:right w:val="none" w:sz="0" w:space="0" w:color="auto"/>
          </w:divBdr>
        </w:div>
        <w:div w:id="334963531">
          <w:marLeft w:val="0"/>
          <w:marRight w:val="0"/>
          <w:marTop w:val="0"/>
          <w:marBottom w:val="0"/>
          <w:divBdr>
            <w:top w:val="none" w:sz="0" w:space="0" w:color="auto"/>
            <w:left w:val="none" w:sz="0" w:space="0" w:color="auto"/>
            <w:bottom w:val="none" w:sz="0" w:space="0" w:color="auto"/>
            <w:right w:val="none" w:sz="0" w:space="0" w:color="auto"/>
          </w:divBdr>
        </w:div>
        <w:div w:id="950742793">
          <w:marLeft w:val="0"/>
          <w:marRight w:val="0"/>
          <w:marTop w:val="0"/>
          <w:marBottom w:val="0"/>
          <w:divBdr>
            <w:top w:val="none" w:sz="0" w:space="0" w:color="auto"/>
            <w:left w:val="none" w:sz="0" w:space="0" w:color="auto"/>
            <w:bottom w:val="none" w:sz="0" w:space="0" w:color="auto"/>
            <w:right w:val="none" w:sz="0" w:space="0" w:color="auto"/>
          </w:divBdr>
        </w:div>
        <w:div w:id="985281799">
          <w:marLeft w:val="0"/>
          <w:marRight w:val="0"/>
          <w:marTop w:val="0"/>
          <w:marBottom w:val="0"/>
          <w:divBdr>
            <w:top w:val="none" w:sz="0" w:space="0" w:color="auto"/>
            <w:left w:val="none" w:sz="0" w:space="0" w:color="auto"/>
            <w:bottom w:val="none" w:sz="0" w:space="0" w:color="auto"/>
            <w:right w:val="none" w:sz="0" w:space="0" w:color="auto"/>
          </w:divBdr>
        </w:div>
        <w:div w:id="1149786795">
          <w:marLeft w:val="0"/>
          <w:marRight w:val="0"/>
          <w:marTop w:val="0"/>
          <w:marBottom w:val="0"/>
          <w:divBdr>
            <w:top w:val="none" w:sz="0" w:space="0" w:color="auto"/>
            <w:left w:val="none" w:sz="0" w:space="0" w:color="auto"/>
            <w:bottom w:val="none" w:sz="0" w:space="0" w:color="auto"/>
            <w:right w:val="none" w:sz="0" w:space="0" w:color="auto"/>
          </w:divBdr>
        </w:div>
        <w:div w:id="1569223521">
          <w:marLeft w:val="0"/>
          <w:marRight w:val="0"/>
          <w:marTop w:val="0"/>
          <w:marBottom w:val="0"/>
          <w:divBdr>
            <w:top w:val="none" w:sz="0" w:space="0" w:color="auto"/>
            <w:left w:val="none" w:sz="0" w:space="0" w:color="auto"/>
            <w:bottom w:val="none" w:sz="0" w:space="0" w:color="auto"/>
            <w:right w:val="none" w:sz="0" w:space="0" w:color="auto"/>
          </w:divBdr>
          <w:divsChild>
            <w:div w:id="299893672">
              <w:marLeft w:val="-75"/>
              <w:marRight w:val="0"/>
              <w:marTop w:val="30"/>
              <w:marBottom w:val="30"/>
              <w:divBdr>
                <w:top w:val="none" w:sz="0" w:space="0" w:color="auto"/>
                <w:left w:val="none" w:sz="0" w:space="0" w:color="auto"/>
                <w:bottom w:val="none" w:sz="0" w:space="0" w:color="auto"/>
                <w:right w:val="none" w:sz="0" w:space="0" w:color="auto"/>
              </w:divBdr>
              <w:divsChild>
                <w:div w:id="167214565">
                  <w:marLeft w:val="0"/>
                  <w:marRight w:val="0"/>
                  <w:marTop w:val="0"/>
                  <w:marBottom w:val="0"/>
                  <w:divBdr>
                    <w:top w:val="none" w:sz="0" w:space="0" w:color="auto"/>
                    <w:left w:val="none" w:sz="0" w:space="0" w:color="auto"/>
                    <w:bottom w:val="none" w:sz="0" w:space="0" w:color="auto"/>
                    <w:right w:val="none" w:sz="0" w:space="0" w:color="auto"/>
                  </w:divBdr>
                  <w:divsChild>
                    <w:div w:id="318585222">
                      <w:marLeft w:val="0"/>
                      <w:marRight w:val="0"/>
                      <w:marTop w:val="0"/>
                      <w:marBottom w:val="0"/>
                      <w:divBdr>
                        <w:top w:val="none" w:sz="0" w:space="0" w:color="auto"/>
                        <w:left w:val="none" w:sz="0" w:space="0" w:color="auto"/>
                        <w:bottom w:val="none" w:sz="0" w:space="0" w:color="auto"/>
                        <w:right w:val="none" w:sz="0" w:space="0" w:color="auto"/>
                      </w:divBdr>
                    </w:div>
                    <w:div w:id="1890923233">
                      <w:marLeft w:val="0"/>
                      <w:marRight w:val="0"/>
                      <w:marTop w:val="0"/>
                      <w:marBottom w:val="0"/>
                      <w:divBdr>
                        <w:top w:val="none" w:sz="0" w:space="0" w:color="auto"/>
                        <w:left w:val="none" w:sz="0" w:space="0" w:color="auto"/>
                        <w:bottom w:val="none" w:sz="0" w:space="0" w:color="auto"/>
                        <w:right w:val="none" w:sz="0" w:space="0" w:color="auto"/>
                      </w:divBdr>
                    </w:div>
                  </w:divsChild>
                </w:div>
                <w:div w:id="251163033">
                  <w:marLeft w:val="0"/>
                  <w:marRight w:val="0"/>
                  <w:marTop w:val="0"/>
                  <w:marBottom w:val="0"/>
                  <w:divBdr>
                    <w:top w:val="none" w:sz="0" w:space="0" w:color="auto"/>
                    <w:left w:val="none" w:sz="0" w:space="0" w:color="auto"/>
                    <w:bottom w:val="none" w:sz="0" w:space="0" w:color="auto"/>
                    <w:right w:val="none" w:sz="0" w:space="0" w:color="auto"/>
                  </w:divBdr>
                  <w:divsChild>
                    <w:div w:id="1719083137">
                      <w:marLeft w:val="0"/>
                      <w:marRight w:val="0"/>
                      <w:marTop w:val="0"/>
                      <w:marBottom w:val="0"/>
                      <w:divBdr>
                        <w:top w:val="none" w:sz="0" w:space="0" w:color="auto"/>
                        <w:left w:val="none" w:sz="0" w:space="0" w:color="auto"/>
                        <w:bottom w:val="none" w:sz="0" w:space="0" w:color="auto"/>
                        <w:right w:val="none" w:sz="0" w:space="0" w:color="auto"/>
                      </w:divBdr>
                    </w:div>
                  </w:divsChild>
                </w:div>
                <w:div w:id="289282944">
                  <w:marLeft w:val="0"/>
                  <w:marRight w:val="0"/>
                  <w:marTop w:val="0"/>
                  <w:marBottom w:val="0"/>
                  <w:divBdr>
                    <w:top w:val="none" w:sz="0" w:space="0" w:color="auto"/>
                    <w:left w:val="none" w:sz="0" w:space="0" w:color="auto"/>
                    <w:bottom w:val="none" w:sz="0" w:space="0" w:color="auto"/>
                    <w:right w:val="none" w:sz="0" w:space="0" w:color="auto"/>
                  </w:divBdr>
                  <w:divsChild>
                    <w:div w:id="424039220">
                      <w:marLeft w:val="0"/>
                      <w:marRight w:val="0"/>
                      <w:marTop w:val="0"/>
                      <w:marBottom w:val="0"/>
                      <w:divBdr>
                        <w:top w:val="none" w:sz="0" w:space="0" w:color="auto"/>
                        <w:left w:val="none" w:sz="0" w:space="0" w:color="auto"/>
                        <w:bottom w:val="none" w:sz="0" w:space="0" w:color="auto"/>
                        <w:right w:val="none" w:sz="0" w:space="0" w:color="auto"/>
                      </w:divBdr>
                    </w:div>
                  </w:divsChild>
                </w:div>
                <w:div w:id="471404878">
                  <w:marLeft w:val="0"/>
                  <w:marRight w:val="0"/>
                  <w:marTop w:val="0"/>
                  <w:marBottom w:val="0"/>
                  <w:divBdr>
                    <w:top w:val="none" w:sz="0" w:space="0" w:color="auto"/>
                    <w:left w:val="none" w:sz="0" w:space="0" w:color="auto"/>
                    <w:bottom w:val="none" w:sz="0" w:space="0" w:color="auto"/>
                    <w:right w:val="none" w:sz="0" w:space="0" w:color="auto"/>
                  </w:divBdr>
                  <w:divsChild>
                    <w:div w:id="842664466">
                      <w:marLeft w:val="0"/>
                      <w:marRight w:val="0"/>
                      <w:marTop w:val="0"/>
                      <w:marBottom w:val="0"/>
                      <w:divBdr>
                        <w:top w:val="none" w:sz="0" w:space="0" w:color="auto"/>
                        <w:left w:val="none" w:sz="0" w:space="0" w:color="auto"/>
                        <w:bottom w:val="none" w:sz="0" w:space="0" w:color="auto"/>
                        <w:right w:val="none" w:sz="0" w:space="0" w:color="auto"/>
                      </w:divBdr>
                    </w:div>
                    <w:div w:id="1319117397">
                      <w:marLeft w:val="0"/>
                      <w:marRight w:val="0"/>
                      <w:marTop w:val="0"/>
                      <w:marBottom w:val="0"/>
                      <w:divBdr>
                        <w:top w:val="none" w:sz="0" w:space="0" w:color="auto"/>
                        <w:left w:val="none" w:sz="0" w:space="0" w:color="auto"/>
                        <w:bottom w:val="none" w:sz="0" w:space="0" w:color="auto"/>
                        <w:right w:val="none" w:sz="0" w:space="0" w:color="auto"/>
                      </w:divBdr>
                    </w:div>
                  </w:divsChild>
                </w:div>
                <w:div w:id="594750086">
                  <w:marLeft w:val="0"/>
                  <w:marRight w:val="0"/>
                  <w:marTop w:val="0"/>
                  <w:marBottom w:val="0"/>
                  <w:divBdr>
                    <w:top w:val="none" w:sz="0" w:space="0" w:color="auto"/>
                    <w:left w:val="none" w:sz="0" w:space="0" w:color="auto"/>
                    <w:bottom w:val="none" w:sz="0" w:space="0" w:color="auto"/>
                    <w:right w:val="none" w:sz="0" w:space="0" w:color="auto"/>
                  </w:divBdr>
                  <w:divsChild>
                    <w:div w:id="707489821">
                      <w:marLeft w:val="0"/>
                      <w:marRight w:val="0"/>
                      <w:marTop w:val="0"/>
                      <w:marBottom w:val="0"/>
                      <w:divBdr>
                        <w:top w:val="none" w:sz="0" w:space="0" w:color="auto"/>
                        <w:left w:val="none" w:sz="0" w:space="0" w:color="auto"/>
                        <w:bottom w:val="none" w:sz="0" w:space="0" w:color="auto"/>
                        <w:right w:val="none" w:sz="0" w:space="0" w:color="auto"/>
                      </w:divBdr>
                    </w:div>
                  </w:divsChild>
                </w:div>
                <w:div w:id="632295651">
                  <w:marLeft w:val="0"/>
                  <w:marRight w:val="0"/>
                  <w:marTop w:val="0"/>
                  <w:marBottom w:val="0"/>
                  <w:divBdr>
                    <w:top w:val="none" w:sz="0" w:space="0" w:color="auto"/>
                    <w:left w:val="none" w:sz="0" w:space="0" w:color="auto"/>
                    <w:bottom w:val="none" w:sz="0" w:space="0" w:color="auto"/>
                    <w:right w:val="none" w:sz="0" w:space="0" w:color="auto"/>
                  </w:divBdr>
                  <w:divsChild>
                    <w:div w:id="1560243764">
                      <w:marLeft w:val="0"/>
                      <w:marRight w:val="0"/>
                      <w:marTop w:val="0"/>
                      <w:marBottom w:val="0"/>
                      <w:divBdr>
                        <w:top w:val="none" w:sz="0" w:space="0" w:color="auto"/>
                        <w:left w:val="none" w:sz="0" w:space="0" w:color="auto"/>
                        <w:bottom w:val="none" w:sz="0" w:space="0" w:color="auto"/>
                        <w:right w:val="none" w:sz="0" w:space="0" w:color="auto"/>
                      </w:divBdr>
                    </w:div>
                    <w:div w:id="2085254253">
                      <w:marLeft w:val="0"/>
                      <w:marRight w:val="0"/>
                      <w:marTop w:val="0"/>
                      <w:marBottom w:val="0"/>
                      <w:divBdr>
                        <w:top w:val="none" w:sz="0" w:space="0" w:color="auto"/>
                        <w:left w:val="none" w:sz="0" w:space="0" w:color="auto"/>
                        <w:bottom w:val="none" w:sz="0" w:space="0" w:color="auto"/>
                        <w:right w:val="none" w:sz="0" w:space="0" w:color="auto"/>
                      </w:divBdr>
                    </w:div>
                  </w:divsChild>
                </w:div>
                <w:div w:id="642396344">
                  <w:marLeft w:val="0"/>
                  <w:marRight w:val="0"/>
                  <w:marTop w:val="0"/>
                  <w:marBottom w:val="0"/>
                  <w:divBdr>
                    <w:top w:val="none" w:sz="0" w:space="0" w:color="auto"/>
                    <w:left w:val="none" w:sz="0" w:space="0" w:color="auto"/>
                    <w:bottom w:val="none" w:sz="0" w:space="0" w:color="auto"/>
                    <w:right w:val="none" w:sz="0" w:space="0" w:color="auto"/>
                  </w:divBdr>
                  <w:divsChild>
                    <w:div w:id="483396930">
                      <w:marLeft w:val="0"/>
                      <w:marRight w:val="0"/>
                      <w:marTop w:val="0"/>
                      <w:marBottom w:val="0"/>
                      <w:divBdr>
                        <w:top w:val="none" w:sz="0" w:space="0" w:color="auto"/>
                        <w:left w:val="none" w:sz="0" w:space="0" w:color="auto"/>
                        <w:bottom w:val="none" w:sz="0" w:space="0" w:color="auto"/>
                        <w:right w:val="none" w:sz="0" w:space="0" w:color="auto"/>
                      </w:divBdr>
                    </w:div>
                  </w:divsChild>
                </w:div>
                <w:div w:id="662777279">
                  <w:marLeft w:val="0"/>
                  <w:marRight w:val="0"/>
                  <w:marTop w:val="0"/>
                  <w:marBottom w:val="0"/>
                  <w:divBdr>
                    <w:top w:val="none" w:sz="0" w:space="0" w:color="auto"/>
                    <w:left w:val="none" w:sz="0" w:space="0" w:color="auto"/>
                    <w:bottom w:val="none" w:sz="0" w:space="0" w:color="auto"/>
                    <w:right w:val="none" w:sz="0" w:space="0" w:color="auto"/>
                  </w:divBdr>
                  <w:divsChild>
                    <w:div w:id="27685479">
                      <w:marLeft w:val="0"/>
                      <w:marRight w:val="0"/>
                      <w:marTop w:val="0"/>
                      <w:marBottom w:val="0"/>
                      <w:divBdr>
                        <w:top w:val="none" w:sz="0" w:space="0" w:color="auto"/>
                        <w:left w:val="none" w:sz="0" w:space="0" w:color="auto"/>
                        <w:bottom w:val="none" w:sz="0" w:space="0" w:color="auto"/>
                        <w:right w:val="none" w:sz="0" w:space="0" w:color="auto"/>
                      </w:divBdr>
                    </w:div>
                    <w:div w:id="2053339416">
                      <w:marLeft w:val="0"/>
                      <w:marRight w:val="0"/>
                      <w:marTop w:val="0"/>
                      <w:marBottom w:val="0"/>
                      <w:divBdr>
                        <w:top w:val="none" w:sz="0" w:space="0" w:color="auto"/>
                        <w:left w:val="none" w:sz="0" w:space="0" w:color="auto"/>
                        <w:bottom w:val="none" w:sz="0" w:space="0" w:color="auto"/>
                        <w:right w:val="none" w:sz="0" w:space="0" w:color="auto"/>
                      </w:divBdr>
                    </w:div>
                  </w:divsChild>
                </w:div>
                <w:div w:id="786700260">
                  <w:marLeft w:val="0"/>
                  <w:marRight w:val="0"/>
                  <w:marTop w:val="0"/>
                  <w:marBottom w:val="0"/>
                  <w:divBdr>
                    <w:top w:val="none" w:sz="0" w:space="0" w:color="auto"/>
                    <w:left w:val="none" w:sz="0" w:space="0" w:color="auto"/>
                    <w:bottom w:val="none" w:sz="0" w:space="0" w:color="auto"/>
                    <w:right w:val="none" w:sz="0" w:space="0" w:color="auto"/>
                  </w:divBdr>
                  <w:divsChild>
                    <w:div w:id="343703318">
                      <w:marLeft w:val="0"/>
                      <w:marRight w:val="0"/>
                      <w:marTop w:val="0"/>
                      <w:marBottom w:val="0"/>
                      <w:divBdr>
                        <w:top w:val="none" w:sz="0" w:space="0" w:color="auto"/>
                        <w:left w:val="none" w:sz="0" w:space="0" w:color="auto"/>
                        <w:bottom w:val="none" w:sz="0" w:space="0" w:color="auto"/>
                        <w:right w:val="none" w:sz="0" w:space="0" w:color="auto"/>
                      </w:divBdr>
                    </w:div>
                  </w:divsChild>
                </w:div>
                <w:div w:id="789006516">
                  <w:marLeft w:val="0"/>
                  <w:marRight w:val="0"/>
                  <w:marTop w:val="0"/>
                  <w:marBottom w:val="0"/>
                  <w:divBdr>
                    <w:top w:val="none" w:sz="0" w:space="0" w:color="auto"/>
                    <w:left w:val="none" w:sz="0" w:space="0" w:color="auto"/>
                    <w:bottom w:val="none" w:sz="0" w:space="0" w:color="auto"/>
                    <w:right w:val="none" w:sz="0" w:space="0" w:color="auto"/>
                  </w:divBdr>
                  <w:divsChild>
                    <w:div w:id="2066682892">
                      <w:marLeft w:val="0"/>
                      <w:marRight w:val="0"/>
                      <w:marTop w:val="0"/>
                      <w:marBottom w:val="0"/>
                      <w:divBdr>
                        <w:top w:val="none" w:sz="0" w:space="0" w:color="auto"/>
                        <w:left w:val="none" w:sz="0" w:space="0" w:color="auto"/>
                        <w:bottom w:val="none" w:sz="0" w:space="0" w:color="auto"/>
                        <w:right w:val="none" w:sz="0" w:space="0" w:color="auto"/>
                      </w:divBdr>
                    </w:div>
                  </w:divsChild>
                </w:div>
                <w:div w:id="1038093690">
                  <w:marLeft w:val="0"/>
                  <w:marRight w:val="0"/>
                  <w:marTop w:val="0"/>
                  <w:marBottom w:val="0"/>
                  <w:divBdr>
                    <w:top w:val="none" w:sz="0" w:space="0" w:color="auto"/>
                    <w:left w:val="none" w:sz="0" w:space="0" w:color="auto"/>
                    <w:bottom w:val="none" w:sz="0" w:space="0" w:color="auto"/>
                    <w:right w:val="none" w:sz="0" w:space="0" w:color="auto"/>
                  </w:divBdr>
                  <w:divsChild>
                    <w:div w:id="873545450">
                      <w:marLeft w:val="0"/>
                      <w:marRight w:val="0"/>
                      <w:marTop w:val="0"/>
                      <w:marBottom w:val="0"/>
                      <w:divBdr>
                        <w:top w:val="none" w:sz="0" w:space="0" w:color="auto"/>
                        <w:left w:val="none" w:sz="0" w:space="0" w:color="auto"/>
                        <w:bottom w:val="none" w:sz="0" w:space="0" w:color="auto"/>
                        <w:right w:val="none" w:sz="0" w:space="0" w:color="auto"/>
                      </w:divBdr>
                    </w:div>
                  </w:divsChild>
                </w:div>
                <w:div w:id="1068768284">
                  <w:marLeft w:val="0"/>
                  <w:marRight w:val="0"/>
                  <w:marTop w:val="0"/>
                  <w:marBottom w:val="0"/>
                  <w:divBdr>
                    <w:top w:val="none" w:sz="0" w:space="0" w:color="auto"/>
                    <w:left w:val="none" w:sz="0" w:space="0" w:color="auto"/>
                    <w:bottom w:val="none" w:sz="0" w:space="0" w:color="auto"/>
                    <w:right w:val="none" w:sz="0" w:space="0" w:color="auto"/>
                  </w:divBdr>
                  <w:divsChild>
                    <w:div w:id="1841964169">
                      <w:marLeft w:val="0"/>
                      <w:marRight w:val="0"/>
                      <w:marTop w:val="0"/>
                      <w:marBottom w:val="0"/>
                      <w:divBdr>
                        <w:top w:val="none" w:sz="0" w:space="0" w:color="auto"/>
                        <w:left w:val="none" w:sz="0" w:space="0" w:color="auto"/>
                        <w:bottom w:val="none" w:sz="0" w:space="0" w:color="auto"/>
                        <w:right w:val="none" w:sz="0" w:space="0" w:color="auto"/>
                      </w:divBdr>
                    </w:div>
                  </w:divsChild>
                </w:div>
                <w:div w:id="1127549522">
                  <w:marLeft w:val="0"/>
                  <w:marRight w:val="0"/>
                  <w:marTop w:val="0"/>
                  <w:marBottom w:val="0"/>
                  <w:divBdr>
                    <w:top w:val="none" w:sz="0" w:space="0" w:color="auto"/>
                    <w:left w:val="none" w:sz="0" w:space="0" w:color="auto"/>
                    <w:bottom w:val="none" w:sz="0" w:space="0" w:color="auto"/>
                    <w:right w:val="none" w:sz="0" w:space="0" w:color="auto"/>
                  </w:divBdr>
                  <w:divsChild>
                    <w:div w:id="413624462">
                      <w:marLeft w:val="0"/>
                      <w:marRight w:val="0"/>
                      <w:marTop w:val="0"/>
                      <w:marBottom w:val="0"/>
                      <w:divBdr>
                        <w:top w:val="none" w:sz="0" w:space="0" w:color="auto"/>
                        <w:left w:val="none" w:sz="0" w:space="0" w:color="auto"/>
                        <w:bottom w:val="none" w:sz="0" w:space="0" w:color="auto"/>
                        <w:right w:val="none" w:sz="0" w:space="0" w:color="auto"/>
                      </w:divBdr>
                    </w:div>
                  </w:divsChild>
                </w:div>
                <w:div w:id="1234898707">
                  <w:marLeft w:val="0"/>
                  <w:marRight w:val="0"/>
                  <w:marTop w:val="0"/>
                  <w:marBottom w:val="0"/>
                  <w:divBdr>
                    <w:top w:val="none" w:sz="0" w:space="0" w:color="auto"/>
                    <w:left w:val="none" w:sz="0" w:space="0" w:color="auto"/>
                    <w:bottom w:val="none" w:sz="0" w:space="0" w:color="auto"/>
                    <w:right w:val="none" w:sz="0" w:space="0" w:color="auto"/>
                  </w:divBdr>
                  <w:divsChild>
                    <w:div w:id="1349059629">
                      <w:marLeft w:val="0"/>
                      <w:marRight w:val="0"/>
                      <w:marTop w:val="0"/>
                      <w:marBottom w:val="0"/>
                      <w:divBdr>
                        <w:top w:val="none" w:sz="0" w:space="0" w:color="auto"/>
                        <w:left w:val="none" w:sz="0" w:space="0" w:color="auto"/>
                        <w:bottom w:val="none" w:sz="0" w:space="0" w:color="auto"/>
                        <w:right w:val="none" w:sz="0" w:space="0" w:color="auto"/>
                      </w:divBdr>
                    </w:div>
                  </w:divsChild>
                </w:div>
                <w:div w:id="1266185058">
                  <w:marLeft w:val="0"/>
                  <w:marRight w:val="0"/>
                  <w:marTop w:val="0"/>
                  <w:marBottom w:val="0"/>
                  <w:divBdr>
                    <w:top w:val="none" w:sz="0" w:space="0" w:color="auto"/>
                    <w:left w:val="none" w:sz="0" w:space="0" w:color="auto"/>
                    <w:bottom w:val="none" w:sz="0" w:space="0" w:color="auto"/>
                    <w:right w:val="none" w:sz="0" w:space="0" w:color="auto"/>
                  </w:divBdr>
                  <w:divsChild>
                    <w:div w:id="794715885">
                      <w:marLeft w:val="0"/>
                      <w:marRight w:val="0"/>
                      <w:marTop w:val="0"/>
                      <w:marBottom w:val="0"/>
                      <w:divBdr>
                        <w:top w:val="none" w:sz="0" w:space="0" w:color="auto"/>
                        <w:left w:val="none" w:sz="0" w:space="0" w:color="auto"/>
                        <w:bottom w:val="none" w:sz="0" w:space="0" w:color="auto"/>
                        <w:right w:val="none" w:sz="0" w:space="0" w:color="auto"/>
                      </w:divBdr>
                    </w:div>
                  </w:divsChild>
                </w:div>
                <w:div w:id="1315766753">
                  <w:marLeft w:val="0"/>
                  <w:marRight w:val="0"/>
                  <w:marTop w:val="0"/>
                  <w:marBottom w:val="0"/>
                  <w:divBdr>
                    <w:top w:val="none" w:sz="0" w:space="0" w:color="auto"/>
                    <w:left w:val="none" w:sz="0" w:space="0" w:color="auto"/>
                    <w:bottom w:val="none" w:sz="0" w:space="0" w:color="auto"/>
                    <w:right w:val="none" w:sz="0" w:space="0" w:color="auto"/>
                  </w:divBdr>
                  <w:divsChild>
                    <w:div w:id="172456413">
                      <w:marLeft w:val="0"/>
                      <w:marRight w:val="0"/>
                      <w:marTop w:val="0"/>
                      <w:marBottom w:val="0"/>
                      <w:divBdr>
                        <w:top w:val="none" w:sz="0" w:space="0" w:color="auto"/>
                        <w:left w:val="none" w:sz="0" w:space="0" w:color="auto"/>
                        <w:bottom w:val="none" w:sz="0" w:space="0" w:color="auto"/>
                        <w:right w:val="none" w:sz="0" w:space="0" w:color="auto"/>
                      </w:divBdr>
                    </w:div>
                    <w:div w:id="2086607971">
                      <w:marLeft w:val="0"/>
                      <w:marRight w:val="0"/>
                      <w:marTop w:val="0"/>
                      <w:marBottom w:val="0"/>
                      <w:divBdr>
                        <w:top w:val="none" w:sz="0" w:space="0" w:color="auto"/>
                        <w:left w:val="none" w:sz="0" w:space="0" w:color="auto"/>
                        <w:bottom w:val="none" w:sz="0" w:space="0" w:color="auto"/>
                        <w:right w:val="none" w:sz="0" w:space="0" w:color="auto"/>
                      </w:divBdr>
                    </w:div>
                  </w:divsChild>
                </w:div>
                <w:div w:id="1439527487">
                  <w:marLeft w:val="0"/>
                  <w:marRight w:val="0"/>
                  <w:marTop w:val="0"/>
                  <w:marBottom w:val="0"/>
                  <w:divBdr>
                    <w:top w:val="none" w:sz="0" w:space="0" w:color="auto"/>
                    <w:left w:val="none" w:sz="0" w:space="0" w:color="auto"/>
                    <w:bottom w:val="none" w:sz="0" w:space="0" w:color="auto"/>
                    <w:right w:val="none" w:sz="0" w:space="0" w:color="auto"/>
                  </w:divBdr>
                  <w:divsChild>
                    <w:div w:id="2112580828">
                      <w:marLeft w:val="0"/>
                      <w:marRight w:val="0"/>
                      <w:marTop w:val="0"/>
                      <w:marBottom w:val="0"/>
                      <w:divBdr>
                        <w:top w:val="none" w:sz="0" w:space="0" w:color="auto"/>
                        <w:left w:val="none" w:sz="0" w:space="0" w:color="auto"/>
                        <w:bottom w:val="none" w:sz="0" w:space="0" w:color="auto"/>
                        <w:right w:val="none" w:sz="0" w:space="0" w:color="auto"/>
                      </w:divBdr>
                    </w:div>
                  </w:divsChild>
                </w:div>
                <w:div w:id="1505824898">
                  <w:marLeft w:val="0"/>
                  <w:marRight w:val="0"/>
                  <w:marTop w:val="0"/>
                  <w:marBottom w:val="0"/>
                  <w:divBdr>
                    <w:top w:val="none" w:sz="0" w:space="0" w:color="auto"/>
                    <w:left w:val="none" w:sz="0" w:space="0" w:color="auto"/>
                    <w:bottom w:val="none" w:sz="0" w:space="0" w:color="auto"/>
                    <w:right w:val="none" w:sz="0" w:space="0" w:color="auto"/>
                  </w:divBdr>
                  <w:divsChild>
                    <w:div w:id="1743990166">
                      <w:marLeft w:val="0"/>
                      <w:marRight w:val="0"/>
                      <w:marTop w:val="0"/>
                      <w:marBottom w:val="0"/>
                      <w:divBdr>
                        <w:top w:val="none" w:sz="0" w:space="0" w:color="auto"/>
                        <w:left w:val="none" w:sz="0" w:space="0" w:color="auto"/>
                        <w:bottom w:val="none" w:sz="0" w:space="0" w:color="auto"/>
                        <w:right w:val="none" w:sz="0" w:space="0" w:color="auto"/>
                      </w:divBdr>
                    </w:div>
                  </w:divsChild>
                </w:div>
                <w:div w:id="1511213996">
                  <w:marLeft w:val="0"/>
                  <w:marRight w:val="0"/>
                  <w:marTop w:val="0"/>
                  <w:marBottom w:val="0"/>
                  <w:divBdr>
                    <w:top w:val="none" w:sz="0" w:space="0" w:color="auto"/>
                    <w:left w:val="none" w:sz="0" w:space="0" w:color="auto"/>
                    <w:bottom w:val="none" w:sz="0" w:space="0" w:color="auto"/>
                    <w:right w:val="none" w:sz="0" w:space="0" w:color="auto"/>
                  </w:divBdr>
                  <w:divsChild>
                    <w:div w:id="1771194115">
                      <w:marLeft w:val="0"/>
                      <w:marRight w:val="0"/>
                      <w:marTop w:val="0"/>
                      <w:marBottom w:val="0"/>
                      <w:divBdr>
                        <w:top w:val="none" w:sz="0" w:space="0" w:color="auto"/>
                        <w:left w:val="none" w:sz="0" w:space="0" w:color="auto"/>
                        <w:bottom w:val="none" w:sz="0" w:space="0" w:color="auto"/>
                        <w:right w:val="none" w:sz="0" w:space="0" w:color="auto"/>
                      </w:divBdr>
                    </w:div>
                  </w:divsChild>
                </w:div>
                <w:div w:id="1526937937">
                  <w:marLeft w:val="0"/>
                  <w:marRight w:val="0"/>
                  <w:marTop w:val="0"/>
                  <w:marBottom w:val="0"/>
                  <w:divBdr>
                    <w:top w:val="none" w:sz="0" w:space="0" w:color="auto"/>
                    <w:left w:val="none" w:sz="0" w:space="0" w:color="auto"/>
                    <w:bottom w:val="none" w:sz="0" w:space="0" w:color="auto"/>
                    <w:right w:val="none" w:sz="0" w:space="0" w:color="auto"/>
                  </w:divBdr>
                  <w:divsChild>
                    <w:div w:id="1307736752">
                      <w:marLeft w:val="0"/>
                      <w:marRight w:val="0"/>
                      <w:marTop w:val="0"/>
                      <w:marBottom w:val="0"/>
                      <w:divBdr>
                        <w:top w:val="none" w:sz="0" w:space="0" w:color="auto"/>
                        <w:left w:val="none" w:sz="0" w:space="0" w:color="auto"/>
                        <w:bottom w:val="none" w:sz="0" w:space="0" w:color="auto"/>
                        <w:right w:val="none" w:sz="0" w:space="0" w:color="auto"/>
                      </w:divBdr>
                    </w:div>
                  </w:divsChild>
                </w:div>
                <w:div w:id="1528903581">
                  <w:marLeft w:val="0"/>
                  <w:marRight w:val="0"/>
                  <w:marTop w:val="0"/>
                  <w:marBottom w:val="0"/>
                  <w:divBdr>
                    <w:top w:val="none" w:sz="0" w:space="0" w:color="auto"/>
                    <w:left w:val="none" w:sz="0" w:space="0" w:color="auto"/>
                    <w:bottom w:val="none" w:sz="0" w:space="0" w:color="auto"/>
                    <w:right w:val="none" w:sz="0" w:space="0" w:color="auto"/>
                  </w:divBdr>
                  <w:divsChild>
                    <w:div w:id="606236115">
                      <w:marLeft w:val="0"/>
                      <w:marRight w:val="0"/>
                      <w:marTop w:val="0"/>
                      <w:marBottom w:val="0"/>
                      <w:divBdr>
                        <w:top w:val="none" w:sz="0" w:space="0" w:color="auto"/>
                        <w:left w:val="none" w:sz="0" w:space="0" w:color="auto"/>
                        <w:bottom w:val="none" w:sz="0" w:space="0" w:color="auto"/>
                        <w:right w:val="none" w:sz="0" w:space="0" w:color="auto"/>
                      </w:divBdr>
                    </w:div>
                  </w:divsChild>
                </w:div>
                <w:div w:id="1645161317">
                  <w:marLeft w:val="0"/>
                  <w:marRight w:val="0"/>
                  <w:marTop w:val="0"/>
                  <w:marBottom w:val="0"/>
                  <w:divBdr>
                    <w:top w:val="none" w:sz="0" w:space="0" w:color="auto"/>
                    <w:left w:val="none" w:sz="0" w:space="0" w:color="auto"/>
                    <w:bottom w:val="none" w:sz="0" w:space="0" w:color="auto"/>
                    <w:right w:val="none" w:sz="0" w:space="0" w:color="auto"/>
                  </w:divBdr>
                  <w:divsChild>
                    <w:div w:id="335616935">
                      <w:marLeft w:val="0"/>
                      <w:marRight w:val="0"/>
                      <w:marTop w:val="0"/>
                      <w:marBottom w:val="0"/>
                      <w:divBdr>
                        <w:top w:val="none" w:sz="0" w:space="0" w:color="auto"/>
                        <w:left w:val="none" w:sz="0" w:space="0" w:color="auto"/>
                        <w:bottom w:val="none" w:sz="0" w:space="0" w:color="auto"/>
                        <w:right w:val="none" w:sz="0" w:space="0" w:color="auto"/>
                      </w:divBdr>
                    </w:div>
                  </w:divsChild>
                </w:div>
                <w:div w:id="1714695546">
                  <w:marLeft w:val="0"/>
                  <w:marRight w:val="0"/>
                  <w:marTop w:val="0"/>
                  <w:marBottom w:val="0"/>
                  <w:divBdr>
                    <w:top w:val="none" w:sz="0" w:space="0" w:color="auto"/>
                    <w:left w:val="none" w:sz="0" w:space="0" w:color="auto"/>
                    <w:bottom w:val="none" w:sz="0" w:space="0" w:color="auto"/>
                    <w:right w:val="none" w:sz="0" w:space="0" w:color="auto"/>
                  </w:divBdr>
                  <w:divsChild>
                    <w:div w:id="1369794243">
                      <w:marLeft w:val="0"/>
                      <w:marRight w:val="0"/>
                      <w:marTop w:val="0"/>
                      <w:marBottom w:val="0"/>
                      <w:divBdr>
                        <w:top w:val="none" w:sz="0" w:space="0" w:color="auto"/>
                        <w:left w:val="none" w:sz="0" w:space="0" w:color="auto"/>
                        <w:bottom w:val="none" w:sz="0" w:space="0" w:color="auto"/>
                        <w:right w:val="none" w:sz="0" w:space="0" w:color="auto"/>
                      </w:divBdr>
                    </w:div>
                  </w:divsChild>
                </w:div>
                <w:div w:id="1732119955">
                  <w:marLeft w:val="0"/>
                  <w:marRight w:val="0"/>
                  <w:marTop w:val="0"/>
                  <w:marBottom w:val="0"/>
                  <w:divBdr>
                    <w:top w:val="none" w:sz="0" w:space="0" w:color="auto"/>
                    <w:left w:val="none" w:sz="0" w:space="0" w:color="auto"/>
                    <w:bottom w:val="none" w:sz="0" w:space="0" w:color="auto"/>
                    <w:right w:val="none" w:sz="0" w:space="0" w:color="auto"/>
                  </w:divBdr>
                  <w:divsChild>
                    <w:div w:id="1492142244">
                      <w:marLeft w:val="0"/>
                      <w:marRight w:val="0"/>
                      <w:marTop w:val="0"/>
                      <w:marBottom w:val="0"/>
                      <w:divBdr>
                        <w:top w:val="none" w:sz="0" w:space="0" w:color="auto"/>
                        <w:left w:val="none" w:sz="0" w:space="0" w:color="auto"/>
                        <w:bottom w:val="none" w:sz="0" w:space="0" w:color="auto"/>
                        <w:right w:val="none" w:sz="0" w:space="0" w:color="auto"/>
                      </w:divBdr>
                    </w:div>
                  </w:divsChild>
                </w:div>
                <w:div w:id="1733845204">
                  <w:marLeft w:val="0"/>
                  <w:marRight w:val="0"/>
                  <w:marTop w:val="0"/>
                  <w:marBottom w:val="0"/>
                  <w:divBdr>
                    <w:top w:val="none" w:sz="0" w:space="0" w:color="auto"/>
                    <w:left w:val="none" w:sz="0" w:space="0" w:color="auto"/>
                    <w:bottom w:val="none" w:sz="0" w:space="0" w:color="auto"/>
                    <w:right w:val="none" w:sz="0" w:space="0" w:color="auto"/>
                  </w:divBdr>
                  <w:divsChild>
                    <w:div w:id="1530336690">
                      <w:marLeft w:val="0"/>
                      <w:marRight w:val="0"/>
                      <w:marTop w:val="0"/>
                      <w:marBottom w:val="0"/>
                      <w:divBdr>
                        <w:top w:val="none" w:sz="0" w:space="0" w:color="auto"/>
                        <w:left w:val="none" w:sz="0" w:space="0" w:color="auto"/>
                        <w:bottom w:val="none" w:sz="0" w:space="0" w:color="auto"/>
                        <w:right w:val="none" w:sz="0" w:space="0" w:color="auto"/>
                      </w:divBdr>
                    </w:div>
                    <w:div w:id="1603562983">
                      <w:marLeft w:val="0"/>
                      <w:marRight w:val="0"/>
                      <w:marTop w:val="0"/>
                      <w:marBottom w:val="0"/>
                      <w:divBdr>
                        <w:top w:val="none" w:sz="0" w:space="0" w:color="auto"/>
                        <w:left w:val="none" w:sz="0" w:space="0" w:color="auto"/>
                        <w:bottom w:val="none" w:sz="0" w:space="0" w:color="auto"/>
                        <w:right w:val="none" w:sz="0" w:space="0" w:color="auto"/>
                      </w:divBdr>
                    </w:div>
                  </w:divsChild>
                </w:div>
                <w:div w:id="1996253850">
                  <w:marLeft w:val="0"/>
                  <w:marRight w:val="0"/>
                  <w:marTop w:val="0"/>
                  <w:marBottom w:val="0"/>
                  <w:divBdr>
                    <w:top w:val="none" w:sz="0" w:space="0" w:color="auto"/>
                    <w:left w:val="none" w:sz="0" w:space="0" w:color="auto"/>
                    <w:bottom w:val="none" w:sz="0" w:space="0" w:color="auto"/>
                    <w:right w:val="none" w:sz="0" w:space="0" w:color="auto"/>
                  </w:divBdr>
                  <w:divsChild>
                    <w:div w:id="44961065">
                      <w:marLeft w:val="0"/>
                      <w:marRight w:val="0"/>
                      <w:marTop w:val="0"/>
                      <w:marBottom w:val="0"/>
                      <w:divBdr>
                        <w:top w:val="none" w:sz="0" w:space="0" w:color="auto"/>
                        <w:left w:val="none" w:sz="0" w:space="0" w:color="auto"/>
                        <w:bottom w:val="none" w:sz="0" w:space="0" w:color="auto"/>
                        <w:right w:val="none" w:sz="0" w:space="0" w:color="auto"/>
                      </w:divBdr>
                    </w:div>
                  </w:divsChild>
                </w:div>
                <w:div w:id="2088528807">
                  <w:marLeft w:val="0"/>
                  <w:marRight w:val="0"/>
                  <w:marTop w:val="0"/>
                  <w:marBottom w:val="0"/>
                  <w:divBdr>
                    <w:top w:val="none" w:sz="0" w:space="0" w:color="auto"/>
                    <w:left w:val="none" w:sz="0" w:space="0" w:color="auto"/>
                    <w:bottom w:val="none" w:sz="0" w:space="0" w:color="auto"/>
                    <w:right w:val="none" w:sz="0" w:space="0" w:color="auto"/>
                  </w:divBdr>
                  <w:divsChild>
                    <w:div w:id="1851018295">
                      <w:marLeft w:val="0"/>
                      <w:marRight w:val="0"/>
                      <w:marTop w:val="0"/>
                      <w:marBottom w:val="0"/>
                      <w:divBdr>
                        <w:top w:val="none" w:sz="0" w:space="0" w:color="auto"/>
                        <w:left w:val="none" w:sz="0" w:space="0" w:color="auto"/>
                        <w:bottom w:val="none" w:sz="0" w:space="0" w:color="auto"/>
                        <w:right w:val="none" w:sz="0" w:space="0" w:color="auto"/>
                      </w:divBdr>
                    </w:div>
                  </w:divsChild>
                </w:div>
                <w:div w:id="2090080651">
                  <w:marLeft w:val="0"/>
                  <w:marRight w:val="0"/>
                  <w:marTop w:val="0"/>
                  <w:marBottom w:val="0"/>
                  <w:divBdr>
                    <w:top w:val="none" w:sz="0" w:space="0" w:color="auto"/>
                    <w:left w:val="none" w:sz="0" w:space="0" w:color="auto"/>
                    <w:bottom w:val="none" w:sz="0" w:space="0" w:color="auto"/>
                    <w:right w:val="none" w:sz="0" w:space="0" w:color="auto"/>
                  </w:divBdr>
                  <w:divsChild>
                    <w:div w:id="2057310079">
                      <w:marLeft w:val="0"/>
                      <w:marRight w:val="0"/>
                      <w:marTop w:val="0"/>
                      <w:marBottom w:val="0"/>
                      <w:divBdr>
                        <w:top w:val="none" w:sz="0" w:space="0" w:color="auto"/>
                        <w:left w:val="none" w:sz="0" w:space="0" w:color="auto"/>
                        <w:bottom w:val="none" w:sz="0" w:space="0" w:color="auto"/>
                        <w:right w:val="none" w:sz="0" w:space="0" w:color="auto"/>
                      </w:divBdr>
                    </w:div>
                  </w:divsChild>
                </w:div>
                <w:div w:id="2104910764">
                  <w:marLeft w:val="0"/>
                  <w:marRight w:val="0"/>
                  <w:marTop w:val="0"/>
                  <w:marBottom w:val="0"/>
                  <w:divBdr>
                    <w:top w:val="none" w:sz="0" w:space="0" w:color="auto"/>
                    <w:left w:val="none" w:sz="0" w:space="0" w:color="auto"/>
                    <w:bottom w:val="none" w:sz="0" w:space="0" w:color="auto"/>
                    <w:right w:val="none" w:sz="0" w:space="0" w:color="auto"/>
                  </w:divBdr>
                  <w:divsChild>
                    <w:div w:id="1442534769">
                      <w:marLeft w:val="0"/>
                      <w:marRight w:val="0"/>
                      <w:marTop w:val="0"/>
                      <w:marBottom w:val="0"/>
                      <w:divBdr>
                        <w:top w:val="none" w:sz="0" w:space="0" w:color="auto"/>
                        <w:left w:val="none" w:sz="0" w:space="0" w:color="auto"/>
                        <w:bottom w:val="none" w:sz="0" w:space="0" w:color="auto"/>
                        <w:right w:val="none" w:sz="0" w:space="0" w:color="auto"/>
                      </w:divBdr>
                    </w:div>
                  </w:divsChild>
                </w:div>
                <w:div w:id="2108962725">
                  <w:marLeft w:val="0"/>
                  <w:marRight w:val="0"/>
                  <w:marTop w:val="0"/>
                  <w:marBottom w:val="0"/>
                  <w:divBdr>
                    <w:top w:val="none" w:sz="0" w:space="0" w:color="auto"/>
                    <w:left w:val="none" w:sz="0" w:space="0" w:color="auto"/>
                    <w:bottom w:val="none" w:sz="0" w:space="0" w:color="auto"/>
                    <w:right w:val="none" w:sz="0" w:space="0" w:color="auto"/>
                  </w:divBdr>
                  <w:divsChild>
                    <w:div w:id="1106579537">
                      <w:marLeft w:val="0"/>
                      <w:marRight w:val="0"/>
                      <w:marTop w:val="0"/>
                      <w:marBottom w:val="0"/>
                      <w:divBdr>
                        <w:top w:val="none" w:sz="0" w:space="0" w:color="auto"/>
                        <w:left w:val="none" w:sz="0" w:space="0" w:color="auto"/>
                        <w:bottom w:val="none" w:sz="0" w:space="0" w:color="auto"/>
                        <w:right w:val="none" w:sz="0" w:space="0" w:color="auto"/>
                      </w:divBdr>
                    </w:div>
                  </w:divsChild>
                </w:div>
                <w:div w:id="2146193289">
                  <w:marLeft w:val="0"/>
                  <w:marRight w:val="0"/>
                  <w:marTop w:val="0"/>
                  <w:marBottom w:val="0"/>
                  <w:divBdr>
                    <w:top w:val="none" w:sz="0" w:space="0" w:color="auto"/>
                    <w:left w:val="none" w:sz="0" w:space="0" w:color="auto"/>
                    <w:bottom w:val="none" w:sz="0" w:space="0" w:color="auto"/>
                    <w:right w:val="none" w:sz="0" w:space="0" w:color="auto"/>
                  </w:divBdr>
                  <w:divsChild>
                    <w:div w:id="583536664">
                      <w:marLeft w:val="0"/>
                      <w:marRight w:val="0"/>
                      <w:marTop w:val="0"/>
                      <w:marBottom w:val="0"/>
                      <w:divBdr>
                        <w:top w:val="none" w:sz="0" w:space="0" w:color="auto"/>
                        <w:left w:val="none" w:sz="0" w:space="0" w:color="auto"/>
                        <w:bottom w:val="none" w:sz="0" w:space="0" w:color="auto"/>
                        <w:right w:val="none" w:sz="0" w:space="0" w:color="auto"/>
                      </w:divBdr>
                    </w:div>
                    <w:div w:id="11817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03918">
      <w:bodyDiv w:val="1"/>
      <w:marLeft w:val="0"/>
      <w:marRight w:val="0"/>
      <w:marTop w:val="0"/>
      <w:marBottom w:val="0"/>
      <w:divBdr>
        <w:top w:val="none" w:sz="0" w:space="0" w:color="auto"/>
        <w:left w:val="none" w:sz="0" w:space="0" w:color="auto"/>
        <w:bottom w:val="none" w:sz="0" w:space="0" w:color="auto"/>
        <w:right w:val="none" w:sz="0" w:space="0" w:color="auto"/>
      </w:divBdr>
      <w:divsChild>
        <w:div w:id="52774450">
          <w:marLeft w:val="0"/>
          <w:marRight w:val="0"/>
          <w:marTop w:val="0"/>
          <w:marBottom w:val="0"/>
          <w:divBdr>
            <w:top w:val="none" w:sz="0" w:space="0" w:color="auto"/>
            <w:left w:val="none" w:sz="0" w:space="0" w:color="auto"/>
            <w:bottom w:val="none" w:sz="0" w:space="0" w:color="auto"/>
            <w:right w:val="none" w:sz="0" w:space="0" w:color="auto"/>
          </w:divBdr>
        </w:div>
        <w:div w:id="140076780">
          <w:marLeft w:val="0"/>
          <w:marRight w:val="0"/>
          <w:marTop w:val="0"/>
          <w:marBottom w:val="0"/>
          <w:divBdr>
            <w:top w:val="none" w:sz="0" w:space="0" w:color="auto"/>
            <w:left w:val="none" w:sz="0" w:space="0" w:color="auto"/>
            <w:bottom w:val="none" w:sz="0" w:space="0" w:color="auto"/>
            <w:right w:val="none" w:sz="0" w:space="0" w:color="auto"/>
          </w:divBdr>
        </w:div>
        <w:div w:id="210264164">
          <w:marLeft w:val="0"/>
          <w:marRight w:val="0"/>
          <w:marTop w:val="0"/>
          <w:marBottom w:val="0"/>
          <w:divBdr>
            <w:top w:val="none" w:sz="0" w:space="0" w:color="auto"/>
            <w:left w:val="none" w:sz="0" w:space="0" w:color="auto"/>
            <w:bottom w:val="none" w:sz="0" w:space="0" w:color="auto"/>
            <w:right w:val="none" w:sz="0" w:space="0" w:color="auto"/>
          </w:divBdr>
        </w:div>
        <w:div w:id="265188582">
          <w:marLeft w:val="0"/>
          <w:marRight w:val="0"/>
          <w:marTop w:val="0"/>
          <w:marBottom w:val="0"/>
          <w:divBdr>
            <w:top w:val="none" w:sz="0" w:space="0" w:color="auto"/>
            <w:left w:val="none" w:sz="0" w:space="0" w:color="auto"/>
            <w:bottom w:val="none" w:sz="0" w:space="0" w:color="auto"/>
            <w:right w:val="none" w:sz="0" w:space="0" w:color="auto"/>
          </w:divBdr>
        </w:div>
        <w:div w:id="278612243">
          <w:marLeft w:val="0"/>
          <w:marRight w:val="0"/>
          <w:marTop w:val="0"/>
          <w:marBottom w:val="0"/>
          <w:divBdr>
            <w:top w:val="none" w:sz="0" w:space="0" w:color="auto"/>
            <w:left w:val="none" w:sz="0" w:space="0" w:color="auto"/>
            <w:bottom w:val="none" w:sz="0" w:space="0" w:color="auto"/>
            <w:right w:val="none" w:sz="0" w:space="0" w:color="auto"/>
          </w:divBdr>
        </w:div>
        <w:div w:id="464616172">
          <w:marLeft w:val="0"/>
          <w:marRight w:val="0"/>
          <w:marTop w:val="0"/>
          <w:marBottom w:val="0"/>
          <w:divBdr>
            <w:top w:val="none" w:sz="0" w:space="0" w:color="auto"/>
            <w:left w:val="none" w:sz="0" w:space="0" w:color="auto"/>
            <w:bottom w:val="none" w:sz="0" w:space="0" w:color="auto"/>
            <w:right w:val="none" w:sz="0" w:space="0" w:color="auto"/>
          </w:divBdr>
        </w:div>
        <w:div w:id="490223325">
          <w:marLeft w:val="0"/>
          <w:marRight w:val="0"/>
          <w:marTop w:val="0"/>
          <w:marBottom w:val="0"/>
          <w:divBdr>
            <w:top w:val="none" w:sz="0" w:space="0" w:color="auto"/>
            <w:left w:val="none" w:sz="0" w:space="0" w:color="auto"/>
            <w:bottom w:val="none" w:sz="0" w:space="0" w:color="auto"/>
            <w:right w:val="none" w:sz="0" w:space="0" w:color="auto"/>
          </w:divBdr>
        </w:div>
        <w:div w:id="659886105">
          <w:marLeft w:val="0"/>
          <w:marRight w:val="0"/>
          <w:marTop w:val="0"/>
          <w:marBottom w:val="0"/>
          <w:divBdr>
            <w:top w:val="none" w:sz="0" w:space="0" w:color="auto"/>
            <w:left w:val="none" w:sz="0" w:space="0" w:color="auto"/>
            <w:bottom w:val="none" w:sz="0" w:space="0" w:color="auto"/>
            <w:right w:val="none" w:sz="0" w:space="0" w:color="auto"/>
          </w:divBdr>
        </w:div>
        <w:div w:id="790127093">
          <w:marLeft w:val="0"/>
          <w:marRight w:val="0"/>
          <w:marTop w:val="0"/>
          <w:marBottom w:val="0"/>
          <w:divBdr>
            <w:top w:val="none" w:sz="0" w:space="0" w:color="auto"/>
            <w:left w:val="none" w:sz="0" w:space="0" w:color="auto"/>
            <w:bottom w:val="none" w:sz="0" w:space="0" w:color="auto"/>
            <w:right w:val="none" w:sz="0" w:space="0" w:color="auto"/>
          </w:divBdr>
        </w:div>
        <w:div w:id="911429919">
          <w:marLeft w:val="0"/>
          <w:marRight w:val="0"/>
          <w:marTop w:val="0"/>
          <w:marBottom w:val="0"/>
          <w:divBdr>
            <w:top w:val="none" w:sz="0" w:space="0" w:color="auto"/>
            <w:left w:val="none" w:sz="0" w:space="0" w:color="auto"/>
            <w:bottom w:val="none" w:sz="0" w:space="0" w:color="auto"/>
            <w:right w:val="none" w:sz="0" w:space="0" w:color="auto"/>
          </w:divBdr>
        </w:div>
        <w:div w:id="918438892">
          <w:marLeft w:val="0"/>
          <w:marRight w:val="0"/>
          <w:marTop w:val="0"/>
          <w:marBottom w:val="0"/>
          <w:divBdr>
            <w:top w:val="none" w:sz="0" w:space="0" w:color="auto"/>
            <w:left w:val="none" w:sz="0" w:space="0" w:color="auto"/>
            <w:bottom w:val="none" w:sz="0" w:space="0" w:color="auto"/>
            <w:right w:val="none" w:sz="0" w:space="0" w:color="auto"/>
          </w:divBdr>
        </w:div>
        <w:div w:id="1011830944">
          <w:marLeft w:val="0"/>
          <w:marRight w:val="0"/>
          <w:marTop w:val="0"/>
          <w:marBottom w:val="0"/>
          <w:divBdr>
            <w:top w:val="none" w:sz="0" w:space="0" w:color="auto"/>
            <w:left w:val="none" w:sz="0" w:space="0" w:color="auto"/>
            <w:bottom w:val="none" w:sz="0" w:space="0" w:color="auto"/>
            <w:right w:val="none" w:sz="0" w:space="0" w:color="auto"/>
          </w:divBdr>
        </w:div>
        <w:div w:id="1288901078">
          <w:marLeft w:val="0"/>
          <w:marRight w:val="0"/>
          <w:marTop w:val="0"/>
          <w:marBottom w:val="0"/>
          <w:divBdr>
            <w:top w:val="none" w:sz="0" w:space="0" w:color="auto"/>
            <w:left w:val="none" w:sz="0" w:space="0" w:color="auto"/>
            <w:bottom w:val="none" w:sz="0" w:space="0" w:color="auto"/>
            <w:right w:val="none" w:sz="0" w:space="0" w:color="auto"/>
          </w:divBdr>
        </w:div>
        <w:div w:id="1305743332">
          <w:marLeft w:val="0"/>
          <w:marRight w:val="0"/>
          <w:marTop w:val="0"/>
          <w:marBottom w:val="0"/>
          <w:divBdr>
            <w:top w:val="none" w:sz="0" w:space="0" w:color="auto"/>
            <w:left w:val="none" w:sz="0" w:space="0" w:color="auto"/>
            <w:bottom w:val="none" w:sz="0" w:space="0" w:color="auto"/>
            <w:right w:val="none" w:sz="0" w:space="0" w:color="auto"/>
          </w:divBdr>
        </w:div>
        <w:div w:id="1596133513">
          <w:marLeft w:val="0"/>
          <w:marRight w:val="0"/>
          <w:marTop w:val="0"/>
          <w:marBottom w:val="0"/>
          <w:divBdr>
            <w:top w:val="none" w:sz="0" w:space="0" w:color="auto"/>
            <w:left w:val="none" w:sz="0" w:space="0" w:color="auto"/>
            <w:bottom w:val="none" w:sz="0" w:space="0" w:color="auto"/>
            <w:right w:val="none" w:sz="0" w:space="0" w:color="auto"/>
          </w:divBdr>
        </w:div>
        <w:div w:id="1625817639">
          <w:marLeft w:val="0"/>
          <w:marRight w:val="0"/>
          <w:marTop w:val="0"/>
          <w:marBottom w:val="0"/>
          <w:divBdr>
            <w:top w:val="none" w:sz="0" w:space="0" w:color="auto"/>
            <w:left w:val="none" w:sz="0" w:space="0" w:color="auto"/>
            <w:bottom w:val="none" w:sz="0" w:space="0" w:color="auto"/>
            <w:right w:val="none" w:sz="0" w:space="0" w:color="auto"/>
          </w:divBdr>
        </w:div>
      </w:divsChild>
    </w:div>
    <w:div w:id="2033728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F205F-4243-4A26-97D6-CA9440A4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8357</Words>
  <Characters>47639</Characters>
  <Application>Microsoft Office Word</Application>
  <DocSecurity>4</DocSecurity>
  <Lines>396</Lines>
  <Paragraphs>111</Paragraphs>
  <ScaleCrop>false</ScaleCrop>
  <Company/>
  <LinksUpToDate>false</LinksUpToDate>
  <CharactersWithSpaces>55885</CharactersWithSpaces>
  <SharedDoc>false</SharedDoc>
  <HLinks>
    <vt:vector size="54" baseType="variant">
      <vt:variant>
        <vt:i4>1310780</vt:i4>
      </vt:variant>
      <vt:variant>
        <vt:i4>50</vt:i4>
      </vt:variant>
      <vt:variant>
        <vt:i4>0</vt:i4>
      </vt:variant>
      <vt:variant>
        <vt:i4>5</vt:i4>
      </vt:variant>
      <vt:variant>
        <vt:lpwstr/>
      </vt:variant>
      <vt:variant>
        <vt:lpwstr>_Toc146135830</vt:lpwstr>
      </vt:variant>
      <vt:variant>
        <vt:i4>1376316</vt:i4>
      </vt:variant>
      <vt:variant>
        <vt:i4>44</vt:i4>
      </vt:variant>
      <vt:variant>
        <vt:i4>0</vt:i4>
      </vt:variant>
      <vt:variant>
        <vt:i4>5</vt:i4>
      </vt:variant>
      <vt:variant>
        <vt:lpwstr/>
      </vt:variant>
      <vt:variant>
        <vt:lpwstr>_Toc146135829</vt:lpwstr>
      </vt:variant>
      <vt:variant>
        <vt:i4>1376316</vt:i4>
      </vt:variant>
      <vt:variant>
        <vt:i4>38</vt:i4>
      </vt:variant>
      <vt:variant>
        <vt:i4>0</vt:i4>
      </vt:variant>
      <vt:variant>
        <vt:i4>5</vt:i4>
      </vt:variant>
      <vt:variant>
        <vt:lpwstr/>
      </vt:variant>
      <vt:variant>
        <vt:lpwstr>_Toc146135828</vt:lpwstr>
      </vt:variant>
      <vt:variant>
        <vt:i4>1376316</vt:i4>
      </vt:variant>
      <vt:variant>
        <vt:i4>32</vt:i4>
      </vt:variant>
      <vt:variant>
        <vt:i4>0</vt:i4>
      </vt:variant>
      <vt:variant>
        <vt:i4>5</vt:i4>
      </vt:variant>
      <vt:variant>
        <vt:lpwstr/>
      </vt:variant>
      <vt:variant>
        <vt:lpwstr>_Toc146135827</vt:lpwstr>
      </vt:variant>
      <vt:variant>
        <vt:i4>1376316</vt:i4>
      </vt:variant>
      <vt:variant>
        <vt:i4>26</vt:i4>
      </vt:variant>
      <vt:variant>
        <vt:i4>0</vt:i4>
      </vt:variant>
      <vt:variant>
        <vt:i4>5</vt:i4>
      </vt:variant>
      <vt:variant>
        <vt:lpwstr/>
      </vt:variant>
      <vt:variant>
        <vt:lpwstr>_Toc146135826</vt:lpwstr>
      </vt:variant>
      <vt:variant>
        <vt:i4>1376316</vt:i4>
      </vt:variant>
      <vt:variant>
        <vt:i4>20</vt:i4>
      </vt:variant>
      <vt:variant>
        <vt:i4>0</vt:i4>
      </vt:variant>
      <vt:variant>
        <vt:i4>5</vt:i4>
      </vt:variant>
      <vt:variant>
        <vt:lpwstr/>
      </vt:variant>
      <vt:variant>
        <vt:lpwstr>_Toc146135825</vt:lpwstr>
      </vt:variant>
      <vt:variant>
        <vt:i4>1376316</vt:i4>
      </vt:variant>
      <vt:variant>
        <vt:i4>14</vt:i4>
      </vt:variant>
      <vt:variant>
        <vt:i4>0</vt:i4>
      </vt:variant>
      <vt:variant>
        <vt:i4>5</vt:i4>
      </vt:variant>
      <vt:variant>
        <vt:lpwstr/>
      </vt:variant>
      <vt:variant>
        <vt:lpwstr>_Toc146135824</vt:lpwstr>
      </vt:variant>
      <vt:variant>
        <vt:i4>1376316</vt:i4>
      </vt:variant>
      <vt:variant>
        <vt:i4>8</vt:i4>
      </vt:variant>
      <vt:variant>
        <vt:i4>0</vt:i4>
      </vt:variant>
      <vt:variant>
        <vt:i4>5</vt:i4>
      </vt:variant>
      <vt:variant>
        <vt:lpwstr/>
      </vt:variant>
      <vt:variant>
        <vt:lpwstr>_Toc146135823</vt:lpwstr>
      </vt:variant>
      <vt:variant>
        <vt:i4>1376316</vt:i4>
      </vt:variant>
      <vt:variant>
        <vt:i4>2</vt:i4>
      </vt:variant>
      <vt:variant>
        <vt:i4>0</vt:i4>
      </vt:variant>
      <vt:variant>
        <vt:i4>5</vt:i4>
      </vt:variant>
      <vt:variant>
        <vt:lpwstr/>
      </vt:variant>
      <vt:variant>
        <vt:lpwstr>_Toc146135822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dc:creator>
  <cp:keywords/>
  <dc:description/>
  <cp:lastModifiedBy>Autor</cp:lastModifiedBy>
  <cp:revision>54</cp:revision>
  <cp:lastPrinted>2018-12-10T20:18:00Z</cp:lastPrinted>
  <dcterms:created xsi:type="dcterms:W3CDTF">2023-09-12T22:32:00Z</dcterms:created>
  <dcterms:modified xsi:type="dcterms:W3CDTF">2023-09-21T16:33:00Z</dcterms:modified>
</cp:coreProperties>
</file>