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1FCF5" w14:textId="77777777" w:rsidR="00EB4178" w:rsidRDefault="00EB4178" w:rsidP="00662456">
      <w:pPr>
        <w:spacing w:line="276" w:lineRule="auto"/>
        <w:jc w:val="center"/>
        <w:rPr>
          <w:rFonts w:ascii="Montserrat" w:hAnsi="Montserrat"/>
          <w:b/>
          <w:bCs/>
          <w:sz w:val="22"/>
          <w:szCs w:val="22"/>
        </w:rPr>
      </w:pPr>
    </w:p>
    <w:p w14:paraId="56C4AA12" w14:textId="77777777" w:rsidR="008330F6" w:rsidRPr="00E571D0" w:rsidRDefault="008330F6" w:rsidP="008330F6">
      <w:pPr>
        <w:ind w:left="720" w:hanging="360"/>
        <w:jc w:val="center"/>
        <w:rPr>
          <w:rFonts w:ascii="Montserrat" w:hAnsi="Montserrat" w:cs="Arial"/>
          <w:b/>
          <w:iCs/>
        </w:rPr>
      </w:pPr>
      <w:r w:rsidRPr="00E571D0">
        <w:rPr>
          <w:rFonts w:ascii="Montserrat" w:hAnsi="Montserrat" w:cs="Arial"/>
          <w:b/>
          <w:iCs/>
        </w:rPr>
        <w:t xml:space="preserve">Orden del día </w:t>
      </w:r>
    </w:p>
    <w:p w14:paraId="51BD65FB" w14:textId="78BD8C8B" w:rsidR="008330F6" w:rsidRPr="00E571D0" w:rsidRDefault="008330F6" w:rsidP="008330F6">
      <w:pPr>
        <w:ind w:left="720" w:hanging="360"/>
        <w:jc w:val="center"/>
        <w:rPr>
          <w:rFonts w:ascii="Montserrat" w:hAnsi="Montserrat" w:cs="Arial"/>
          <w:b/>
          <w:iCs/>
        </w:rPr>
      </w:pPr>
      <w:r w:rsidRPr="00E571D0">
        <w:rPr>
          <w:rFonts w:ascii="Montserrat" w:hAnsi="Montserrat" w:cs="Arial"/>
          <w:b/>
          <w:iCs/>
        </w:rPr>
        <w:t>Segunda Sesión Ordinaria de la Junta de Gobierno 2023</w:t>
      </w:r>
    </w:p>
    <w:p w14:paraId="3A36050A" w14:textId="77777777" w:rsidR="00741186" w:rsidRDefault="00741186" w:rsidP="00833078">
      <w:pPr>
        <w:spacing w:line="276" w:lineRule="auto"/>
        <w:jc w:val="both"/>
        <w:rPr>
          <w:rFonts w:ascii="Montserrat" w:hAnsi="Montserrat"/>
          <w:b/>
          <w:bCs/>
          <w:sz w:val="22"/>
          <w:szCs w:val="22"/>
        </w:rPr>
      </w:pPr>
    </w:p>
    <w:p w14:paraId="1B0897B3" w14:textId="77777777" w:rsidR="00833078" w:rsidRPr="00947101" w:rsidRDefault="00833078" w:rsidP="00833078">
      <w:pPr>
        <w:spacing w:line="276" w:lineRule="auto"/>
        <w:jc w:val="both"/>
        <w:rPr>
          <w:rFonts w:ascii="Montserrat" w:hAnsi="Montserrat"/>
          <w:sz w:val="22"/>
          <w:szCs w:val="22"/>
        </w:rPr>
      </w:pPr>
    </w:p>
    <w:p w14:paraId="1417539F" w14:textId="73B73873" w:rsidR="00833078" w:rsidRPr="00947101" w:rsidRDefault="00833078" w:rsidP="00833078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="Montserrat" w:hAnsi="Montserrat"/>
          <w:sz w:val="22"/>
          <w:szCs w:val="22"/>
        </w:rPr>
      </w:pPr>
      <w:r w:rsidRPr="00947101">
        <w:rPr>
          <w:rFonts w:ascii="Montserrat" w:hAnsi="Montserrat"/>
          <w:sz w:val="22"/>
          <w:szCs w:val="22"/>
        </w:rPr>
        <w:t>Lista de asistencia y declaración del quórum legal.</w:t>
      </w:r>
    </w:p>
    <w:p w14:paraId="68867084" w14:textId="77777777" w:rsidR="00A70497" w:rsidRPr="00947101" w:rsidRDefault="00A70497" w:rsidP="00A70497">
      <w:pPr>
        <w:pStyle w:val="Prrafodelista"/>
        <w:spacing w:line="276" w:lineRule="auto"/>
        <w:jc w:val="both"/>
        <w:rPr>
          <w:rFonts w:ascii="Montserrat" w:hAnsi="Montserrat"/>
          <w:sz w:val="22"/>
          <w:szCs w:val="22"/>
        </w:rPr>
      </w:pPr>
    </w:p>
    <w:p w14:paraId="57D28523" w14:textId="72FAA6F6" w:rsidR="00833078" w:rsidRPr="00947101" w:rsidRDefault="00833078" w:rsidP="00833078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="Montserrat" w:hAnsi="Montserrat"/>
          <w:sz w:val="22"/>
          <w:szCs w:val="22"/>
        </w:rPr>
      </w:pPr>
      <w:r w:rsidRPr="00947101">
        <w:rPr>
          <w:rFonts w:ascii="Montserrat" w:hAnsi="Montserrat"/>
          <w:sz w:val="22"/>
          <w:szCs w:val="22"/>
        </w:rPr>
        <w:t>Lectura y, en su caso, aprobación del orden del día.</w:t>
      </w:r>
    </w:p>
    <w:p w14:paraId="342BDC40" w14:textId="77777777" w:rsidR="00A70497" w:rsidRPr="00947101" w:rsidRDefault="00A70497" w:rsidP="00A70497">
      <w:pPr>
        <w:pStyle w:val="Prrafodelista"/>
        <w:spacing w:line="276" w:lineRule="auto"/>
        <w:jc w:val="both"/>
        <w:rPr>
          <w:rFonts w:ascii="Montserrat" w:hAnsi="Montserrat"/>
          <w:sz w:val="22"/>
          <w:szCs w:val="22"/>
        </w:rPr>
      </w:pPr>
    </w:p>
    <w:p w14:paraId="11990415" w14:textId="681BCF63" w:rsidR="00833078" w:rsidRPr="00947101" w:rsidRDefault="00833078" w:rsidP="00833078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="Montserrat" w:hAnsi="Montserrat"/>
          <w:sz w:val="22"/>
          <w:szCs w:val="22"/>
        </w:rPr>
      </w:pPr>
      <w:r w:rsidRPr="00947101">
        <w:rPr>
          <w:rFonts w:ascii="Montserrat" w:hAnsi="Montserrat"/>
          <w:sz w:val="22"/>
          <w:szCs w:val="22"/>
        </w:rPr>
        <w:t>Lectura y, en su caso, aprobación del acta de sesión anterior.</w:t>
      </w:r>
    </w:p>
    <w:p w14:paraId="40C544F4" w14:textId="77777777" w:rsidR="00A70497" w:rsidRPr="00947101" w:rsidRDefault="00A70497" w:rsidP="00A70497">
      <w:pPr>
        <w:pStyle w:val="Prrafodelista"/>
        <w:spacing w:line="276" w:lineRule="auto"/>
        <w:jc w:val="both"/>
        <w:rPr>
          <w:rFonts w:ascii="Montserrat" w:hAnsi="Montserrat"/>
          <w:sz w:val="22"/>
          <w:szCs w:val="22"/>
        </w:rPr>
      </w:pPr>
    </w:p>
    <w:p w14:paraId="4C5D4B23" w14:textId="19AF5812" w:rsidR="00833078" w:rsidRPr="00947101" w:rsidRDefault="00833078" w:rsidP="00833078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="Montserrat" w:hAnsi="Montserrat"/>
          <w:sz w:val="22"/>
          <w:szCs w:val="22"/>
        </w:rPr>
      </w:pPr>
      <w:r w:rsidRPr="00947101">
        <w:rPr>
          <w:rFonts w:ascii="Montserrat" w:hAnsi="Montserrat"/>
          <w:sz w:val="22"/>
          <w:szCs w:val="22"/>
        </w:rPr>
        <w:t>Informe sobre el cumplimiento de los acuerdos previos, adoptados por el órgano de Gobierno, así como de las recomendaciones y solicitudes planteadas por las y los consejeros al titular del Centro Público en la sesión anterior.</w:t>
      </w:r>
    </w:p>
    <w:p w14:paraId="0B190F8B" w14:textId="77777777" w:rsidR="00A70497" w:rsidRPr="00947101" w:rsidRDefault="00A70497" w:rsidP="00A70497">
      <w:pPr>
        <w:pStyle w:val="Prrafodelista"/>
        <w:spacing w:line="276" w:lineRule="auto"/>
        <w:jc w:val="both"/>
        <w:rPr>
          <w:rFonts w:ascii="Montserrat" w:hAnsi="Montserrat"/>
          <w:sz w:val="22"/>
          <w:szCs w:val="22"/>
        </w:rPr>
      </w:pPr>
    </w:p>
    <w:p w14:paraId="00BB0221" w14:textId="3F587B64" w:rsidR="00833078" w:rsidRPr="00947101" w:rsidRDefault="00833078" w:rsidP="00833078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="Montserrat" w:hAnsi="Montserrat"/>
          <w:sz w:val="22"/>
          <w:szCs w:val="22"/>
        </w:rPr>
      </w:pPr>
      <w:r w:rsidRPr="00947101">
        <w:rPr>
          <w:rFonts w:ascii="Montserrat" w:hAnsi="Montserrat"/>
          <w:sz w:val="22"/>
          <w:szCs w:val="22"/>
        </w:rPr>
        <w:t>Presentación del Informe de Autoevaluación derivado del Programa Institucional por el Titular del Centro Público, y correspondiente al primer semestre del año 2023</w:t>
      </w:r>
    </w:p>
    <w:p w14:paraId="55F68D7A" w14:textId="77777777" w:rsidR="00A70497" w:rsidRPr="00947101" w:rsidRDefault="00A70497" w:rsidP="00A70497">
      <w:pPr>
        <w:pStyle w:val="Prrafodelista"/>
        <w:spacing w:line="276" w:lineRule="auto"/>
        <w:jc w:val="both"/>
        <w:rPr>
          <w:rFonts w:ascii="Montserrat" w:hAnsi="Montserrat"/>
          <w:sz w:val="22"/>
          <w:szCs w:val="22"/>
        </w:rPr>
      </w:pPr>
    </w:p>
    <w:p w14:paraId="69867C70" w14:textId="763CC9B3" w:rsidR="00833078" w:rsidRPr="00947101" w:rsidRDefault="00833078" w:rsidP="00833078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="Montserrat" w:hAnsi="Montserrat"/>
          <w:sz w:val="22"/>
          <w:szCs w:val="22"/>
        </w:rPr>
      </w:pPr>
      <w:r w:rsidRPr="00947101">
        <w:rPr>
          <w:rFonts w:ascii="Montserrat" w:hAnsi="Montserrat"/>
          <w:sz w:val="22"/>
          <w:szCs w:val="22"/>
        </w:rPr>
        <w:t xml:space="preserve">Presentación por el Titular del Centro Público Conahcyt del análisis autocrítico del estado que guarda el Centro en términos de los desafíos y áreas de oportunidad para integrarse al </w:t>
      </w:r>
      <w:r w:rsidRPr="00947101">
        <w:rPr>
          <w:rFonts w:ascii="Montserrat" w:hAnsi="Montserrat"/>
          <w:i/>
          <w:iCs/>
          <w:sz w:val="22"/>
          <w:szCs w:val="22"/>
        </w:rPr>
        <w:t xml:space="preserve">Sistema Nacional de Centros Públicos </w:t>
      </w:r>
      <w:r w:rsidRPr="00947101">
        <w:rPr>
          <w:rFonts w:ascii="Montserrat" w:hAnsi="Montserrat"/>
          <w:sz w:val="22"/>
          <w:szCs w:val="22"/>
        </w:rPr>
        <w:t>(SNCP).</w:t>
      </w:r>
    </w:p>
    <w:p w14:paraId="4C5B42B9" w14:textId="77777777" w:rsidR="00A70497" w:rsidRPr="00947101" w:rsidRDefault="00A70497" w:rsidP="00A70497">
      <w:pPr>
        <w:pStyle w:val="Prrafodelista"/>
        <w:spacing w:line="276" w:lineRule="auto"/>
        <w:jc w:val="both"/>
        <w:rPr>
          <w:rFonts w:ascii="Montserrat" w:hAnsi="Montserrat"/>
          <w:sz w:val="22"/>
          <w:szCs w:val="22"/>
        </w:rPr>
      </w:pPr>
    </w:p>
    <w:p w14:paraId="0DED0D65" w14:textId="5B3ECAE9" w:rsidR="00833078" w:rsidRPr="00947101" w:rsidRDefault="00833078" w:rsidP="00833078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="Montserrat" w:hAnsi="Montserrat"/>
          <w:sz w:val="22"/>
          <w:szCs w:val="22"/>
        </w:rPr>
      </w:pPr>
      <w:r w:rsidRPr="00947101">
        <w:rPr>
          <w:rFonts w:ascii="Montserrat" w:hAnsi="Montserrat"/>
          <w:sz w:val="22"/>
          <w:szCs w:val="22"/>
        </w:rPr>
        <w:t xml:space="preserve">Presentación de la </w:t>
      </w:r>
      <w:r w:rsidR="00A70497" w:rsidRPr="00947101">
        <w:rPr>
          <w:rFonts w:ascii="Montserrat" w:hAnsi="Montserrat"/>
          <w:sz w:val="22"/>
          <w:szCs w:val="22"/>
        </w:rPr>
        <w:t>Opinión de los Comisarios Públicos sobre el Informe de Autoevaluación correspondiente al primer semestre del año 2023, que presentó el Titular del Centro Público Conahcyt.</w:t>
      </w:r>
    </w:p>
    <w:p w14:paraId="0DD6EFDD" w14:textId="77777777" w:rsidR="00A70497" w:rsidRPr="00947101" w:rsidRDefault="00A70497" w:rsidP="00A70497">
      <w:pPr>
        <w:pStyle w:val="Prrafodelista"/>
        <w:spacing w:line="276" w:lineRule="auto"/>
        <w:jc w:val="both"/>
        <w:rPr>
          <w:rFonts w:ascii="Montserrat" w:hAnsi="Montserrat"/>
          <w:sz w:val="22"/>
          <w:szCs w:val="22"/>
        </w:rPr>
      </w:pPr>
    </w:p>
    <w:p w14:paraId="49E03F1F" w14:textId="13C792E3" w:rsidR="00A70497" w:rsidRPr="00947101" w:rsidRDefault="00A70497" w:rsidP="00833078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="Montserrat" w:hAnsi="Montserrat"/>
          <w:sz w:val="22"/>
          <w:szCs w:val="22"/>
        </w:rPr>
      </w:pPr>
      <w:r w:rsidRPr="00947101">
        <w:rPr>
          <w:rFonts w:ascii="Montserrat" w:hAnsi="Montserrat"/>
          <w:sz w:val="22"/>
          <w:szCs w:val="22"/>
        </w:rPr>
        <w:t>Análisis y, en su caso, aprobación del informe de Autoevaluación</w:t>
      </w:r>
      <w:r w:rsidR="00741186" w:rsidRPr="00947101">
        <w:rPr>
          <w:rFonts w:ascii="Montserrat" w:hAnsi="Montserrat"/>
          <w:sz w:val="22"/>
          <w:szCs w:val="22"/>
        </w:rPr>
        <w:t xml:space="preserve"> correspondiente al primer semestre del año 2023, presentado por el Titular del Centro Público Conahcyt.</w:t>
      </w:r>
    </w:p>
    <w:p w14:paraId="289035E8" w14:textId="77777777" w:rsidR="00A70497" w:rsidRPr="00947101" w:rsidRDefault="00A70497" w:rsidP="00A70497">
      <w:pPr>
        <w:pStyle w:val="Prrafodelista"/>
        <w:spacing w:line="276" w:lineRule="auto"/>
        <w:jc w:val="both"/>
        <w:rPr>
          <w:rFonts w:ascii="Montserrat" w:hAnsi="Montserrat"/>
          <w:sz w:val="22"/>
          <w:szCs w:val="22"/>
        </w:rPr>
      </w:pPr>
    </w:p>
    <w:p w14:paraId="2F0B9DF1" w14:textId="453F8356" w:rsidR="00A70497" w:rsidRPr="00947101" w:rsidRDefault="00A70497" w:rsidP="00833078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="Montserrat" w:hAnsi="Montserrat"/>
          <w:sz w:val="22"/>
          <w:szCs w:val="22"/>
        </w:rPr>
      </w:pPr>
      <w:r w:rsidRPr="00947101">
        <w:rPr>
          <w:rFonts w:ascii="Montserrat" w:hAnsi="Montserrat"/>
          <w:sz w:val="22"/>
          <w:szCs w:val="22"/>
        </w:rPr>
        <w:t>Presentación y, en su caso, aprobación del Programa Anual de Trabajo (PAT) para el año 2024.</w:t>
      </w:r>
    </w:p>
    <w:p w14:paraId="63E82B13" w14:textId="77777777" w:rsidR="00A70497" w:rsidRPr="00947101" w:rsidRDefault="00A70497" w:rsidP="00A70497">
      <w:pPr>
        <w:pStyle w:val="Prrafodelista"/>
        <w:spacing w:line="276" w:lineRule="auto"/>
        <w:jc w:val="both"/>
        <w:rPr>
          <w:rFonts w:ascii="Montserrat" w:hAnsi="Montserrat"/>
          <w:sz w:val="22"/>
          <w:szCs w:val="22"/>
        </w:rPr>
      </w:pPr>
    </w:p>
    <w:p w14:paraId="4406E712" w14:textId="685EFFDF" w:rsidR="00A70497" w:rsidRDefault="00A70497" w:rsidP="00833078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="Montserrat" w:hAnsi="Montserrat"/>
          <w:sz w:val="22"/>
          <w:szCs w:val="22"/>
        </w:rPr>
      </w:pPr>
      <w:r w:rsidRPr="00947101">
        <w:rPr>
          <w:rFonts w:ascii="Montserrat" w:hAnsi="Montserrat"/>
          <w:sz w:val="22"/>
          <w:szCs w:val="22"/>
        </w:rPr>
        <w:t>Solicitud y, en su caso, aprobación de acuerdos del Órgano de Gobierno del Centro Público Conahcyt.</w:t>
      </w:r>
    </w:p>
    <w:p w14:paraId="625C4BC4" w14:textId="77777777" w:rsidR="00D87C30" w:rsidRPr="00D87C30" w:rsidRDefault="00D87C30" w:rsidP="00D87C30">
      <w:pPr>
        <w:pStyle w:val="Prrafodelista"/>
        <w:rPr>
          <w:rFonts w:ascii="Montserrat" w:hAnsi="Montserrat"/>
          <w:sz w:val="22"/>
          <w:szCs w:val="22"/>
        </w:rPr>
      </w:pPr>
    </w:p>
    <w:p w14:paraId="50BCB80A" w14:textId="67218E17" w:rsidR="000A60E7" w:rsidRPr="00F3069F" w:rsidRDefault="00EE3D81" w:rsidP="000A60E7">
      <w:pPr>
        <w:pStyle w:val="tituloAcuerdo"/>
        <w:numPr>
          <w:ilvl w:val="1"/>
          <w:numId w:val="8"/>
        </w:numPr>
        <w:rPr>
          <w:rFonts w:ascii="Montserrat" w:eastAsia="Times New Roman" w:hAnsi="Montserrat"/>
          <w:b w:val="0"/>
          <w:szCs w:val="22"/>
          <w:lang w:eastAsia="es-MX"/>
        </w:rPr>
      </w:pPr>
      <w:r w:rsidRPr="00F3069F">
        <w:rPr>
          <w:rFonts w:ascii="Montserrat" w:eastAsia="Times New Roman" w:hAnsi="Montserrat"/>
          <w:b w:val="0"/>
          <w:szCs w:val="22"/>
          <w:lang w:eastAsia="es-MX"/>
        </w:rPr>
        <w:t xml:space="preserve">Presentación y, en su caso, aprobación del proyecto del presupuesto de </w:t>
      </w:r>
      <w:r w:rsidR="00F3069F" w:rsidRPr="00F3069F">
        <w:rPr>
          <w:rFonts w:ascii="Montserrat" w:eastAsia="Times New Roman" w:hAnsi="Montserrat"/>
          <w:b w:val="0"/>
          <w:szCs w:val="22"/>
          <w:lang w:eastAsia="es-MX"/>
        </w:rPr>
        <w:t>E</w:t>
      </w:r>
      <w:r w:rsidRPr="00F3069F">
        <w:rPr>
          <w:rFonts w:ascii="Montserrat" w:eastAsia="Times New Roman" w:hAnsi="Montserrat"/>
          <w:b w:val="0"/>
          <w:szCs w:val="22"/>
          <w:lang w:eastAsia="es-MX"/>
        </w:rPr>
        <w:t xml:space="preserve">l </w:t>
      </w:r>
      <w:r w:rsidR="00F3069F" w:rsidRPr="00F3069F">
        <w:rPr>
          <w:rFonts w:ascii="Montserrat" w:eastAsia="Times New Roman" w:hAnsi="Montserrat"/>
          <w:b w:val="0"/>
          <w:szCs w:val="22"/>
          <w:lang w:eastAsia="es-MX"/>
        </w:rPr>
        <w:t>Co</w:t>
      </w:r>
      <w:r w:rsidRPr="00F3069F">
        <w:rPr>
          <w:rFonts w:ascii="Montserrat" w:eastAsia="Times New Roman" w:hAnsi="Montserrat"/>
          <w:b w:val="0"/>
          <w:szCs w:val="22"/>
          <w:lang w:eastAsia="es-MX"/>
        </w:rPr>
        <w:t xml:space="preserve">legio de </w:t>
      </w:r>
      <w:r w:rsidR="006636B6">
        <w:rPr>
          <w:rFonts w:ascii="Montserrat" w:eastAsia="Times New Roman" w:hAnsi="Montserrat"/>
          <w:b w:val="0"/>
          <w:szCs w:val="22"/>
          <w:lang w:eastAsia="es-MX"/>
        </w:rPr>
        <w:t>l</w:t>
      </w:r>
      <w:r w:rsidRPr="00F3069F">
        <w:rPr>
          <w:rFonts w:ascii="Montserrat" w:eastAsia="Times New Roman" w:hAnsi="Montserrat"/>
          <w:b w:val="0"/>
          <w:szCs w:val="22"/>
          <w:lang w:eastAsia="es-MX"/>
        </w:rPr>
        <w:t xml:space="preserve">a </w:t>
      </w:r>
      <w:r w:rsidR="006636B6">
        <w:rPr>
          <w:rFonts w:ascii="Montserrat" w:eastAsia="Times New Roman" w:hAnsi="Montserrat"/>
          <w:b w:val="0"/>
          <w:szCs w:val="22"/>
          <w:lang w:eastAsia="es-MX"/>
        </w:rPr>
        <w:t>F</w:t>
      </w:r>
      <w:r w:rsidRPr="00F3069F">
        <w:rPr>
          <w:rFonts w:ascii="Montserrat" w:eastAsia="Times New Roman" w:hAnsi="Montserrat"/>
          <w:b w:val="0"/>
          <w:szCs w:val="22"/>
          <w:lang w:eastAsia="es-MX"/>
        </w:rPr>
        <w:t xml:space="preserve">rontera </w:t>
      </w:r>
      <w:r w:rsidR="006636B6">
        <w:rPr>
          <w:rFonts w:ascii="Montserrat" w:eastAsia="Times New Roman" w:hAnsi="Montserrat"/>
          <w:b w:val="0"/>
          <w:szCs w:val="22"/>
          <w:lang w:eastAsia="es-MX"/>
        </w:rPr>
        <w:t>S</w:t>
      </w:r>
      <w:r w:rsidRPr="00F3069F">
        <w:rPr>
          <w:rFonts w:ascii="Montserrat" w:eastAsia="Times New Roman" w:hAnsi="Montserrat"/>
          <w:b w:val="0"/>
          <w:szCs w:val="22"/>
          <w:lang w:eastAsia="es-MX"/>
        </w:rPr>
        <w:t>ur para el ejercicio fiscal 2024.</w:t>
      </w:r>
    </w:p>
    <w:p w14:paraId="7D763E1D" w14:textId="43999136" w:rsidR="00693929" w:rsidRDefault="00EE3D81" w:rsidP="000A60E7">
      <w:pPr>
        <w:pStyle w:val="Prrafodelista"/>
        <w:numPr>
          <w:ilvl w:val="1"/>
          <w:numId w:val="8"/>
        </w:numPr>
        <w:rPr>
          <w:rFonts w:ascii="Montserrat" w:hAnsi="Montserrat"/>
          <w:sz w:val="22"/>
          <w:szCs w:val="22"/>
        </w:rPr>
      </w:pPr>
      <w:r w:rsidRPr="00F3069F">
        <w:rPr>
          <w:rFonts w:ascii="Montserrat" w:hAnsi="Montserrat"/>
          <w:sz w:val="22"/>
          <w:szCs w:val="22"/>
        </w:rPr>
        <w:t>Presentación y, en su caso, aprobación de las adecuaciones</w:t>
      </w:r>
      <w:r w:rsidR="00336C89">
        <w:rPr>
          <w:rFonts w:ascii="Montserrat" w:hAnsi="Montserrat"/>
          <w:sz w:val="22"/>
          <w:szCs w:val="22"/>
        </w:rPr>
        <w:t xml:space="preserve"> </w:t>
      </w:r>
      <w:r w:rsidRPr="00F3069F">
        <w:rPr>
          <w:rFonts w:ascii="Montserrat" w:hAnsi="Montserrat"/>
          <w:sz w:val="22"/>
          <w:szCs w:val="22"/>
        </w:rPr>
        <w:t>presupuestarias internas que permitan un mejor cumplimiento de los objetivos en el ejercicio 2024</w:t>
      </w:r>
      <w:r w:rsidR="00336C89">
        <w:rPr>
          <w:rFonts w:ascii="Montserrat" w:hAnsi="Montserrat"/>
          <w:sz w:val="22"/>
          <w:szCs w:val="22"/>
        </w:rPr>
        <w:t>.</w:t>
      </w:r>
    </w:p>
    <w:p w14:paraId="31B7EDD0" w14:textId="77777777" w:rsidR="00336C89" w:rsidRDefault="00336C89" w:rsidP="00336C89">
      <w:pPr>
        <w:rPr>
          <w:rFonts w:ascii="Montserrat" w:hAnsi="Montserrat"/>
          <w:sz w:val="22"/>
          <w:szCs w:val="22"/>
        </w:rPr>
      </w:pPr>
    </w:p>
    <w:p w14:paraId="7A7B5589" w14:textId="77777777" w:rsidR="00336C89" w:rsidRDefault="00336C89" w:rsidP="00336C89">
      <w:pPr>
        <w:rPr>
          <w:rFonts w:ascii="Montserrat" w:hAnsi="Montserrat"/>
          <w:sz w:val="22"/>
          <w:szCs w:val="22"/>
        </w:rPr>
      </w:pPr>
    </w:p>
    <w:p w14:paraId="11A6B543" w14:textId="77777777" w:rsidR="00336C89" w:rsidRPr="00336C89" w:rsidRDefault="00336C89" w:rsidP="00336C89">
      <w:pPr>
        <w:rPr>
          <w:rFonts w:ascii="Montserrat" w:hAnsi="Montserrat"/>
          <w:sz w:val="22"/>
          <w:szCs w:val="22"/>
        </w:rPr>
      </w:pPr>
    </w:p>
    <w:p w14:paraId="5C6683D1" w14:textId="638F260A" w:rsidR="00874E4A" w:rsidRPr="00F3069F" w:rsidRDefault="00EE3D81" w:rsidP="000A60E7">
      <w:pPr>
        <w:pStyle w:val="Prrafodelista"/>
        <w:numPr>
          <w:ilvl w:val="1"/>
          <w:numId w:val="8"/>
        </w:numPr>
        <w:rPr>
          <w:rFonts w:ascii="Montserrat" w:hAnsi="Montserrat"/>
          <w:sz w:val="22"/>
          <w:szCs w:val="22"/>
        </w:rPr>
      </w:pPr>
      <w:r w:rsidRPr="00F3069F">
        <w:rPr>
          <w:rFonts w:ascii="Montserrat" w:hAnsi="Montserrat"/>
          <w:sz w:val="22"/>
          <w:szCs w:val="22"/>
        </w:rPr>
        <w:t xml:space="preserve">Presentación y, en su caso, aprobación de las adecuaciones presupuestarias externas que deban autorizarse para gestionar ante la </w:t>
      </w:r>
      <w:r w:rsidR="00816359">
        <w:rPr>
          <w:rFonts w:ascii="Montserrat" w:hAnsi="Montserrat"/>
          <w:sz w:val="22"/>
          <w:szCs w:val="22"/>
        </w:rPr>
        <w:t>SHCP</w:t>
      </w:r>
      <w:r w:rsidRPr="00F3069F">
        <w:rPr>
          <w:rFonts w:ascii="Montserrat" w:hAnsi="Montserrat"/>
          <w:sz w:val="22"/>
          <w:szCs w:val="22"/>
        </w:rPr>
        <w:t xml:space="preserve"> de manera regular en el ejercicio 2024</w:t>
      </w:r>
      <w:r w:rsidR="00816359">
        <w:rPr>
          <w:rFonts w:ascii="Montserrat" w:hAnsi="Montserrat"/>
          <w:sz w:val="22"/>
          <w:szCs w:val="22"/>
        </w:rPr>
        <w:t>.</w:t>
      </w:r>
    </w:p>
    <w:p w14:paraId="2243CC1B" w14:textId="7ABC9470" w:rsidR="00416243" w:rsidRDefault="00EE3D81" w:rsidP="0069251B">
      <w:pPr>
        <w:pStyle w:val="Prrafodelista"/>
        <w:numPr>
          <w:ilvl w:val="1"/>
          <w:numId w:val="8"/>
        </w:numPr>
        <w:rPr>
          <w:rFonts w:ascii="Montserrat" w:hAnsi="Montserrat"/>
          <w:sz w:val="22"/>
          <w:szCs w:val="22"/>
        </w:rPr>
      </w:pPr>
      <w:r w:rsidRPr="00F3069F">
        <w:rPr>
          <w:rFonts w:ascii="Montserrat" w:hAnsi="Montserrat"/>
          <w:sz w:val="22"/>
          <w:szCs w:val="22"/>
        </w:rPr>
        <w:t>Presentación y aprobación, en su caso, de la contratación de personal de honorarios para el ejercicio 2024.</w:t>
      </w:r>
    </w:p>
    <w:p w14:paraId="47D806D7" w14:textId="1B1B6CE6" w:rsidR="00811AB8" w:rsidRPr="00F3069F" w:rsidRDefault="00EE3D81" w:rsidP="000A60E7">
      <w:pPr>
        <w:pStyle w:val="Prrafodelista"/>
        <w:numPr>
          <w:ilvl w:val="1"/>
          <w:numId w:val="8"/>
        </w:numPr>
        <w:rPr>
          <w:rFonts w:ascii="Montserrat" w:hAnsi="Montserrat"/>
          <w:sz w:val="22"/>
          <w:szCs w:val="22"/>
        </w:rPr>
      </w:pPr>
      <w:r w:rsidRPr="00F3069F">
        <w:rPr>
          <w:rFonts w:ascii="Montserrat" w:hAnsi="Montserrat"/>
          <w:sz w:val="22"/>
          <w:szCs w:val="22"/>
        </w:rPr>
        <w:t xml:space="preserve">Presentación y, en su caso, aprobación </w:t>
      </w:r>
      <w:r w:rsidR="00552699">
        <w:rPr>
          <w:rFonts w:ascii="Montserrat" w:hAnsi="Montserrat"/>
          <w:sz w:val="22"/>
          <w:szCs w:val="22"/>
        </w:rPr>
        <w:t xml:space="preserve">del </w:t>
      </w:r>
      <w:r w:rsidR="00552699" w:rsidRPr="00552699">
        <w:rPr>
          <w:rFonts w:ascii="Montserrat" w:hAnsi="Montserrat"/>
          <w:sz w:val="22"/>
          <w:szCs w:val="22"/>
        </w:rPr>
        <w:t>pago único de estímulo en especie</w:t>
      </w:r>
      <w:r w:rsidRPr="00F3069F">
        <w:rPr>
          <w:rFonts w:ascii="Montserrat" w:hAnsi="Montserrat"/>
          <w:sz w:val="22"/>
          <w:szCs w:val="22"/>
        </w:rPr>
        <w:t xml:space="preserve"> al personal de </w:t>
      </w:r>
      <w:r w:rsidR="00816359">
        <w:rPr>
          <w:rFonts w:ascii="Montserrat" w:hAnsi="Montserrat"/>
          <w:sz w:val="22"/>
          <w:szCs w:val="22"/>
        </w:rPr>
        <w:t>E</w:t>
      </w:r>
      <w:r w:rsidRPr="00F3069F">
        <w:rPr>
          <w:rFonts w:ascii="Montserrat" w:hAnsi="Montserrat"/>
          <w:sz w:val="22"/>
          <w:szCs w:val="22"/>
        </w:rPr>
        <w:t xml:space="preserve">l </w:t>
      </w:r>
      <w:r w:rsidR="00816359">
        <w:rPr>
          <w:rFonts w:ascii="Montserrat" w:hAnsi="Montserrat"/>
          <w:sz w:val="22"/>
          <w:szCs w:val="22"/>
        </w:rPr>
        <w:t>C</w:t>
      </w:r>
      <w:r w:rsidRPr="00F3069F">
        <w:rPr>
          <w:rFonts w:ascii="Montserrat" w:hAnsi="Montserrat"/>
          <w:sz w:val="22"/>
          <w:szCs w:val="22"/>
        </w:rPr>
        <w:t xml:space="preserve">olegio de la </w:t>
      </w:r>
      <w:r w:rsidR="00816359">
        <w:rPr>
          <w:rFonts w:ascii="Montserrat" w:hAnsi="Montserrat"/>
          <w:sz w:val="22"/>
          <w:szCs w:val="22"/>
        </w:rPr>
        <w:t>F</w:t>
      </w:r>
      <w:r w:rsidRPr="00F3069F">
        <w:rPr>
          <w:rFonts w:ascii="Montserrat" w:hAnsi="Montserrat"/>
          <w:sz w:val="22"/>
          <w:szCs w:val="22"/>
        </w:rPr>
        <w:t xml:space="preserve">rontera </w:t>
      </w:r>
      <w:r w:rsidR="00816359">
        <w:rPr>
          <w:rFonts w:ascii="Montserrat" w:hAnsi="Montserrat"/>
          <w:sz w:val="22"/>
          <w:szCs w:val="22"/>
        </w:rPr>
        <w:t>S</w:t>
      </w:r>
      <w:r w:rsidRPr="00F3069F">
        <w:rPr>
          <w:rFonts w:ascii="Montserrat" w:hAnsi="Montserrat"/>
          <w:sz w:val="22"/>
          <w:szCs w:val="22"/>
        </w:rPr>
        <w:t>ur.</w:t>
      </w:r>
    </w:p>
    <w:p w14:paraId="62207EFB" w14:textId="36CEB091" w:rsidR="00DE54FE" w:rsidRPr="00F3069F" w:rsidRDefault="00EE3D81" w:rsidP="000A60E7">
      <w:pPr>
        <w:pStyle w:val="Prrafodelista"/>
        <w:numPr>
          <w:ilvl w:val="1"/>
          <w:numId w:val="8"/>
        </w:numPr>
        <w:rPr>
          <w:rFonts w:ascii="Montserrat" w:hAnsi="Montserrat"/>
          <w:sz w:val="22"/>
          <w:szCs w:val="22"/>
        </w:rPr>
      </w:pPr>
      <w:r w:rsidRPr="00F3069F">
        <w:rPr>
          <w:rFonts w:ascii="Montserrat" w:hAnsi="Montserrat"/>
          <w:sz w:val="22"/>
          <w:szCs w:val="22"/>
        </w:rPr>
        <w:t xml:space="preserve">Presentación y, en su caso, aprobación de la cancelación de registros contables que afectan el saldo de la cuenta de deudores diversos de </w:t>
      </w:r>
      <w:r w:rsidR="004D3626">
        <w:rPr>
          <w:rFonts w:ascii="Montserrat" w:hAnsi="Montserrat"/>
          <w:sz w:val="22"/>
          <w:szCs w:val="22"/>
        </w:rPr>
        <w:t>E</w:t>
      </w:r>
      <w:r w:rsidRPr="00F3069F">
        <w:rPr>
          <w:rFonts w:ascii="Montserrat" w:hAnsi="Montserrat"/>
          <w:sz w:val="22"/>
          <w:szCs w:val="22"/>
        </w:rPr>
        <w:t xml:space="preserve">l </w:t>
      </w:r>
      <w:r w:rsidR="004D3626">
        <w:rPr>
          <w:rFonts w:ascii="Montserrat" w:hAnsi="Montserrat"/>
          <w:sz w:val="22"/>
          <w:szCs w:val="22"/>
        </w:rPr>
        <w:t>C</w:t>
      </w:r>
      <w:r w:rsidRPr="00F3069F">
        <w:rPr>
          <w:rFonts w:ascii="Montserrat" w:hAnsi="Montserrat"/>
          <w:sz w:val="22"/>
          <w:szCs w:val="22"/>
        </w:rPr>
        <w:t xml:space="preserve">olegio de la </w:t>
      </w:r>
      <w:r w:rsidR="004D3626">
        <w:rPr>
          <w:rFonts w:ascii="Montserrat" w:hAnsi="Montserrat"/>
          <w:sz w:val="22"/>
          <w:szCs w:val="22"/>
        </w:rPr>
        <w:t>F</w:t>
      </w:r>
      <w:r w:rsidRPr="00F3069F">
        <w:rPr>
          <w:rFonts w:ascii="Montserrat" w:hAnsi="Montserrat"/>
          <w:sz w:val="22"/>
          <w:szCs w:val="22"/>
        </w:rPr>
        <w:t xml:space="preserve">rontera </w:t>
      </w:r>
      <w:r w:rsidR="004D3626">
        <w:rPr>
          <w:rFonts w:ascii="Montserrat" w:hAnsi="Montserrat"/>
          <w:sz w:val="22"/>
          <w:szCs w:val="22"/>
        </w:rPr>
        <w:t>S</w:t>
      </w:r>
      <w:r w:rsidRPr="00F3069F">
        <w:rPr>
          <w:rFonts w:ascii="Montserrat" w:hAnsi="Montserrat"/>
          <w:sz w:val="22"/>
          <w:szCs w:val="22"/>
        </w:rPr>
        <w:t>ur</w:t>
      </w:r>
      <w:r w:rsidR="004D3626">
        <w:rPr>
          <w:rFonts w:ascii="Montserrat" w:hAnsi="Montserrat"/>
          <w:sz w:val="22"/>
          <w:szCs w:val="22"/>
        </w:rPr>
        <w:t>.</w:t>
      </w:r>
    </w:p>
    <w:p w14:paraId="5B817888" w14:textId="2DCADC76" w:rsidR="008910DF" w:rsidRPr="00F3069F" w:rsidRDefault="00EE3D81" w:rsidP="008910DF">
      <w:pPr>
        <w:pStyle w:val="Prrafodelista"/>
        <w:numPr>
          <w:ilvl w:val="1"/>
          <w:numId w:val="8"/>
        </w:numPr>
        <w:rPr>
          <w:rFonts w:ascii="Montserrat" w:hAnsi="Montserrat"/>
          <w:sz w:val="22"/>
          <w:szCs w:val="22"/>
        </w:rPr>
      </w:pPr>
      <w:r w:rsidRPr="00F3069F">
        <w:rPr>
          <w:rFonts w:ascii="Montserrat" w:hAnsi="Montserrat"/>
          <w:sz w:val="22"/>
          <w:szCs w:val="22"/>
        </w:rPr>
        <w:t xml:space="preserve">Presentación y, en su caso, aprobación del reglamento de </w:t>
      </w:r>
      <w:r w:rsidR="004D3626">
        <w:rPr>
          <w:rFonts w:ascii="Montserrat" w:hAnsi="Montserrat"/>
          <w:sz w:val="22"/>
          <w:szCs w:val="22"/>
        </w:rPr>
        <w:t>e</w:t>
      </w:r>
      <w:r w:rsidRPr="00F3069F">
        <w:rPr>
          <w:rFonts w:ascii="Montserrat" w:hAnsi="Montserrat"/>
          <w:sz w:val="22"/>
          <w:szCs w:val="22"/>
        </w:rPr>
        <w:t xml:space="preserve">l </w:t>
      </w:r>
      <w:r w:rsidR="004D3626">
        <w:rPr>
          <w:rFonts w:ascii="Montserrat" w:hAnsi="Montserrat"/>
          <w:sz w:val="22"/>
          <w:szCs w:val="22"/>
        </w:rPr>
        <w:t>C</w:t>
      </w:r>
      <w:r w:rsidRPr="00F3069F">
        <w:rPr>
          <w:rFonts w:ascii="Montserrat" w:hAnsi="Montserrat"/>
          <w:sz w:val="22"/>
          <w:szCs w:val="22"/>
        </w:rPr>
        <w:t xml:space="preserve">omité </w:t>
      </w:r>
      <w:r w:rsidR="004D3626">
        <w:rPr>
          <w:rFonts w:ascii="Montserrat" w:hAnsi="Montserrat"/>
          <w:sz w:val="22"/>
          <w:szCs w:val="22"/>
        </w:rPr>
        <w:t>A</w:t>
      </w:r>
      <w:r w:rsidR="004D3626" w:rsidRPr="00F3069F">
        <w:rPr>
          <w:rFonts w:ascii="Montserrat" w:hAnsi="Montserrat"/>
          <w:sz w:val="22"/>
          <w:szCs w:val="22"/>
        </w:rPr>
        <w:t>cadémico</w:t>
      </w:r>
      <w:r w:rsidRPr="00F3069F">
        <w:rPr>
          <w:rFonts w:ascii="Montserrat" w:hAnsi="Montserrat"/>
          <w:sz w:val="22"/>
          <w:szCs w:val="22"/>
        </w:rPr>
        <w:t xml:space="preserve"> de </w:t>
      </w:r>
      <w:r w:rsidR="004D3626">
        <w:rPr>
          <w:rFonts w:ascii="Montserrat" w:hAnsi="Montserrat"/>
          <w:sz w:val="22"/>
          <w:szCs w:val="22"/>
        </w:rPr>
        <w:t>E</w:t>
      </w:r>
      <w:r w:rsidRPr="00F3069F">
        <w:rPr>
          <w:rFonts w:ascii="Montserrat" w:hAnsi="Montserrat"/>
          <w:sz w:val="22"/>
          <w:szCs w:val="22"/>
        </w:rPr>
        <w:t xml:space="preserve">l </w:t>
      </w:r>
      <w:r w:rsidR="004D3626">
        <w:rPr>
          <w:rFonts w:ascii="Montserrat" w:hAnsi="Montserrat"/>
          <w:sz w:val="22"/>
          <w:szCs w:val="22"/>
        </w:rPr>
        <w:t>C</w:t>
      </w:r>
      <w:r w:rsidRPr="00F3069F">
        <w:rPr>
          <w:rFonts w:ascii="Montserrat" w:hAnsi="Montserrat"/>
          <w:sz w:val="22"/>
          <w:szCs w:val="22"/>
        </w:rPr>
        <w:t xml:space="preserve">olegio de </w:t>
      </w:r>
      <w:r w:rsidR="004D3626">
        <w:rPr>
          <w:rFonts w:ascii="Montserrat" w:hAnsi="Montserrat"/>
          <w:sz w:val="22"/>
          <w:szCs w:val="22"/>
        </w:rPr>
        <w:t>l</w:t>
      </w:r>
      <w:r w:rsidRPr="00F3069F">
        <w:rPr>
          <w:rFonts w:ascii="Montserrat" w:hAnsi="Montserrat"/>
          <w:sz w:val="22"/>
          <w:szCs w:val="22"/>
        </w:rPr>
        <w:t xml:space="preserve">a </w:t>
      </w:r>
      <w:r w:rsidR="004D3626">
        <w:rPr>
          <w:rFonts w:ascii="Montserrat" w:hAnsi="Montserrat"/>
          <w:sz w:val="22"/>
          <w:szCs w:val="22"/>
        </w:rPr>
        <w:t>F</w:t>
      </w:r>
      <w:r w:rsidRPr="00F3069F">
        <w:rPr>
          <w:rFonts w:ascii="Montserrat" w:hAnsi="Montserrat"/>
          <w:sz w:val="22"/>
          <w:szCs w:val="22"/>
        </w:rPr>
        <w:t xml:space="preserve">rontera </w:t>
      </w:r>
      <w:r w:rsidR="004D3626">
        <w:rPr>
          <w:rFonts w:ascii="Montserrat" w:hAnsi="Montserrat"/>
          <w:sz w:val="22"/>
          <w:szCs w:val="22"/>
        </w:rPr>
        <w:t>S</w:t>
      </w:r>
      <w:r w:rsidRPr="00F3069F">
        <w:rPr>
          <w:rFonts w:ascii="Montserrat" w:hAnsi="Montserrat"/>
          <w:sz w:val="22"/>
          <w:szCs w:val="22"/>
        </w:rPr>
        <w:t>ur.</w:t>
      </w:r>
    </w:p>
    <w:p w14:paraId="54D3C6E1" w14:textId="5B59D182" w:rsidR="008910DF" w:rsidRDefault="00EE3D81" w:rsidP="000A60E7">
      <w:pPr>
        <w:pStyle w:val="Prrafodelista"/>
        <w:numPr>
          <w:ilvl w:val="1"/>
          <w:numId w:val="8"/>
        </w:numPr>
        <w:rPr>
          <w:rFonts w:ascii="Montserrat" w:hAnsi="Montserrat"/>
          <w:sz w:val="22"/>
          <w:szCs w:val="22"/>
        </w:rPr>
      </w:pPr>
      <w:bookmarkStart w:id="0" w:name="_Toc442716024"/>
      <w:r w:rsidRPr="00F3069F">
        <w:rPr>
          <w:rFonts w:ascii="Montserrat" w:hAnsi="Montserrat"/>
          <w:sz w:val="22"/>
          <w:szCs w:val="22"/>
        </w:rPr>
        <w:t xml:space="preserve">Presentación y, en su caso, aprobación de </w:t>
      </w:r>
      <w:bookmarkEnd w:id="0"/>
      <w:r w:rsidR="004D3626">
        <w:rPr>
          <w:rFonts w:ascii="Montserrat" w:hAnsi="Montserrat"/>
          <w:sz w:val="22"/>
          <w:szCs w:val="22"/>
        </w:rPr>
        <w:t>e</w:t>
      </w:r>
      <w:r w:rsidRPr="00F3069F">
        <w:rPr>
          <w:rFonts w:ascii="Montserrat" w:hAnsi="Montserrat"/>
          <w:sz w:val="22"/>
          <w:szCs w:val="22"/>
        </w:rPr>
        <w:t xml:space="preserve">l manual de organización y el </w:t>
      </w:r>
      <w:r w:rsidR="00E0288B">
        <w:rPr>
          <w:rFonts w:ascii="Montserrat" w:hAnsi="Montserrat"/>
          <w:sz w:val="22"/>
          <w:szCs w:val="22"/>
        </w:rPr>
        <w:t>M</w:t>
      </w:r>
      <w:r w:rsidRPr="00F3069F">
        <w:rPr>
          <w:rFonts w:ascii="Montserrat" w:hAnsi="Montserrat"/>
          <w:sz w:val="22"/>
          <w:szCs w:val="22"/>
        </w:rPr>
        <w:t xml:space="preserve">anual de procedimientos </w:t>
      </w:r>
      <w:r w:rsidR="004D3626" w:rsidRPr="00F3069F">
        <w:rPr>
          <w:rFonts w:ascii="Montserrat" w:hAnsi="Montserrat"/>
          <w:sz w:val="22"/>
          <w:szCs w:val="22"/>
        </w:rPr>
        <w:t>específicos</w:t>
      </w:r>
      <w:r w:rsidRPr="00F3069F">
        <w:rPr>
          <w:rFonts w:ascii="Montserrat" w:hAnsi="Montserrat"/>
          <w:sz w:val="22"/>
          <w:szCs w:val="22"/>
        </w:rPr>
        <w:t xml:space="preserve"> de </w:t>
      </w:r>
      <w:r w:rsidR="00514631">
        <w:rPr>
          <w:rFonts w:ascii="Montserrat" w:hAnsi="Montserrat"/>
          <w:sz w:val="22"/>
          <w:szCs w:val="22"/>
        </w:rPr>
        <w:t>E</w:t>
      </w:r>
      <w:r w:rsidRPr="00F3069F">
        <w:rPr>
          <w:rFonts w:ascii="Montserrat" w:hAnsi="Montserrat"/>
          <w:sz w:val="22"/>
          <w:szCs w:val="22"/>
        </w:rPr>
        <w:t xml:space="preserve">l </w:t>
      </w:r>
      <w:r w:rsidR="00514631">
        <w:rPr>
          <w:rFonts w:ascii="Montserrat" w:hAnsi="Montserrat"/>
          <w:sz w:val="22"/>
          <w:szCs w:val="22"/>
        </w:rPr>
        <w:t>C</w:t>
      </w:r>
      <w:r w:rsidRPr="00F3069F">
        <w:rPr>
          <w:rFonts w:ascii="Montserrat" w:hAnsi="Montserrat"/>
          <w:sz w:val="22"/>
          <w:szCs w:val="22"/>
        </w:rPr>
        <w:t xml:space="preserve">olegio de la </w:t>
      </w:r>
      <w:r w:rsidR="00514631">
        <w:rPr>
          <w:rFonts w:ascii="Montserrat" w:hAnsi="Montserrat"/>
          <w:sz w:val="22"/>
          <w:szCs w:val="22"/>
        </w:rPr>
        <w:t>F</w:t>
      </w:r>
      <w:r w:rsidRPr="00F3069F">
        <w:rPr>
          <w:rFonts w:ascii="Montserrat" w:hAnsi="Montserrat"/>
          <w:sz w:val="22"/>
          <w:szCs w:val="22"/>
        </w:rPr>
        <w:t xml:space="preserve">rontera </w:t>
      </w:r>
      <w:r w:rsidR="00514631">
        <w:rPr>
          <w:rFonts w:ascii="Montserrat" w:hAnsi="Montserrat"/>
          <w:sz w:val="22"/>
          <w:szCs w:val="22"/>
        </w:rPr>
        <w:t>S</w:t>
      </w:r>
      <w:r w:rsidRPr="00F3069F">
        <w:rPr>
          <w:rFonts w:ascii="Montserrat" w:hAnsi="Montserrat"/>
          <w:sz w:val="22"/>
          <w:szCs w:val="22"/>
        </w:rPr>
        <w:t>ur</w:t>
      </w:r>
      <w:r w:rsidR="00514631">
        <w:rPr>
          <w:rFonts w:ascii="Montserrat" w:hAnsi="Montserrat"/>
          <w:sz w:val="22"/>
          <w:szCs w:val="22"/>
        </w:rPr>
        <w:t>.</w:t>
      </w:r>
    </w:p>
    <w:p w14:paraId="7C66ACA1" w14:textId="2420F6D4" w:rsidR="00CA4948" w:rsidRPr="00F3069F" w:rsidRDefault="00D66F11" w:rsidP="00D66F11">
      <w:pPr>
        <w:pStyle w:val="Prrafodelista"/>
        <w:numPr>
          <w:ilvl w:val="1"/>
          <w:numId w:val="8"/>
        </w:numPr>
        <w:ind w:right="-292"/>
        <w:rPr>
          <w:rFonts w:ascii="Montserrat" w:hAnsi="Montserrat"/>
          <w:sz w:val="22"/>
          <w:szCs w:val="22"/>
        </w:rPr>
      </w:pPr>
      <w:r w:rsidRPr="00D66F11">
        <w:rPr>
          <w:rFonts w:ascii="Montserrat" w:hAnsi="Montserrat"/>
          <w:sz w:val="22"/>
          <w:szCs w:val="22"/>
        </w:rPr>
        <w:t>Presentación y, en su caso, aprobación de el manual de</w:t>
      </w:r>
      <w:r>
        <w:rPr>
          <w:rFonts w:ascii="Montserrat" w:hAnsi="Montserrat"/>
          <w:sz w:val="22"/>
          <w:szCs w:val="22"/>
        </w:rPr>
        <w:t xml:space="preserve"> </w:t>
      </w:r>
      <w:r w:rsidRPr="00D66F11">
        <w:rPr>
          <w:rFonts w:ascii="Montserrat" w:hAnsi="Montserrat"/>
          <w:sz w:val="22"/>
          <w:szCs w:val="22"/>
        </w:rPr>
        <w:t xml:space="preserve">procedimientos específicos de </w:t>
      </w:r>
      <w:r>
        <w:rPr>
          <w:rFonts w:ascii="Montserrat" w:hAnsi="Montserrat"/>
          <w:sz w:val="22"/>
          <w:szCs w:val="22"/>
        </w:rPr>
        <w:t>E</w:t>
      </w:r>
      <w:r w:rsidRPr="00D66F11">
        <w:rPr>
          <w:rFonts w:ascii="Montserrat" w:hAnsi="Montserrat"/>
          <w:sz w:val="22"/>
          <w:szCs w:val="22"/>
        </w:rPr>
        <w:t xml:space="preserve">l </w:t>
      </w:r>
      <w:r>
        <w:rPr>
          <w:rFonts w:ascii="Montserrat" w:hAnsi="Montserrat"/>
          <w:sz w:val="22"/>
          <w:szCs w:val="22"/>
        </w:rPr>
        <w:t>C</w:t>
      </w:r>
      <w:r w:rsidRPr="00D66F11">
        <w:rPr>
          <w:rFonts w:ascii="Montserrat" w:hAnsi="Montserrat"/>
          <w:sz w:val="22"/>
          <w:szCs w:val="22"/>
        </w:rPr>
        <w:t xml:space="preserve">olegio de la </w:t>
      </w:r>
      <w:r>
        <w:rPr>
          <w:rFonts w:ascii="Montserrat" w:hAnsi="Montserrat"/>
          <w:sz w:val="22"/>
          <w:szCs w:val="22"/>
        </w:rPr>
        <w:t>F</w:t>
      </w:r>
      <w:r w:rsidRPr="00D66F11">
        <w:rPr>
          <w:rFonts w:ascii="Montserrat" w:hAnsi="Montserrat"/>
          <w:sz w:val="22"/>
          <w:szCs w:val="22"/>
        </w:rPr>
        <w:t xml:space="preserve">rontera </w:t>
      </w:r>
      <w:r>
        <w:rPr>
          <w:rFonts w:ascii="Montserrat" w:hAnsi="Montserrat"/>
          <w:sz w:val="22"/>
          <w:szCs w:val="22"/>
        </w:rPr>
        <w:t>S</w:t>
      </w:r>
      <w:r w:rsidRPr="00D66F11">
        <w:rPr>
          <w:rFonts w:ascii="Montserrat" w:hAnsi="Montserrat"/>
          <w:sz w:val="22"/>
          <w:szCs w:val="22"/>
        </w:rPr>
        <w:t>ur</w:t>
      </w:r>
    </w:p>
    <w:p w14:paraId="21E1DE0D" w14:textId="77777777" w:rsidR="0069251B" w:rsidRPr="00947101" w:rsidRDefault="0069251B" w:rsidP="00A70497">
      <w:pPr>
        <w:pStyle w:val="Prrafodelista"/>
        <w:spacing w:line="276" w:lineRule="auto"/>
        <w:jc w:val="both"/>
        <w:rPr>
          <w:rFonts w:ascii="Montserrat" w:hAnsi="Montserrat"/>
          <w:sz w:val="22"/>
          <w:szCs w:val="22"/>
        </w:rPr>
      </w:pPr>
    </w:p>
    <w:p w14:paraId="3020FA08" w14:textId="35B2B4FD" w:rsidR="00A70497" w:rsidRPr="00947101" w:rsidRDefault="00A70497" w:rsidP="00833078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="Montserrat" w:hAnsi="Montserrat"/>
          <w:sz w:val="22"/>
          <w:szCs w:val="22"/>
        </w:rPr>
      </w:pPr>
      <w:r w:rsidRPr="00947101">
        <w:rPr>
          <w:rFonts w:ascii="Montserrat" w:hAnsi="Montserrat"/>
          <w:sz w:val="22"/>
          <w:szCs w:val="22"/>
        </w:rPr>
        <w:t>Informe de resultados de auditorías, exámenes y evaluaciones realizadas por el Órgano Interno de Control.</w:t>
      </w:r>
    </w:p>
    <w:p w14:paraId="0AFBF843" w14:textId="77777777" w:rsidR="00A70497" w:rsidRPr="00947101" w:rsidRDefault="00A70497" w:rsidP="00A70497">
      <w:pPr>
        <w:pStyle w:val="Prrafodelista"/>
        <w:spacing w:line="276" w:lineRule="auto"/>
        <w:jc w:val="both"/>
        <w:rPr>
          <w:rFonts w:ascii="Montserrat" w:hAnsi="Montserrat"/>
          <w:sz w:val="22"/>
          <w:szCs w:val="22"/>
        </w:rPr>
      </w:pPr>
    </w:p>
    <w:p w14:paraId="5260C0CF" w14:textId="280E6D2F" w:rsidR="008D58DD" w:rsidRPr="00947101" w:rsidRDefault="00A70497" w:rsidP="00A77E38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="Montserrat" w:hAnsi="Montserrat"/>
          <w:sz w:val="22"/>
          <w:szCs w:val="22"/>
        </w:rPr>
      </w:pPr>
      <w:r w:rsidRPr="00947101">
        <w:rPr>
          <w:rFonts w:ascii="Montserrat" w:hAnsi="Montserrat"/>
          <w:sz w:val="22"/>
          <w:szCs w:val="22"/>
        </w:rPr>
        <w:t>Asuntos Generales.</w:t>
      </w:r>
    </w:p>
    <w:sectPr w:rsidR="008D58DD" w:rsidRPr="00947101" w:rsidSect="00833078">
      <w:headerReference w:type="default" r:id="rId7"/>
      <w:footerReference w:type="default" r:id="rId8"/>
      <w:pgSz w:w="11900" w:h="16840"/>
      <w:pgMar w:top="1701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5554D" w14:textId="77777777" w:rsidR="006875C2" w:rsidRDefault="006875C2" w:rsidP="00E51B5F">
      <w:r>
        <w:separator/>
      </w:r>
    </w:p>
  </w:endnote>
  <w:endnote w:type="continuationSeparator" w:id="0">
    <w:p w14:paraId="61D87940" w14:textId="77777777" w:rsidR="006875C2" w:rsidRDefault="006875C2" w:rsidP="00E51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A000022F" w:usb1="4000204A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52D35" w14:textId="75CE4E71" w:rsidR="00326827" w:rsidRPr="00EB4178" w:rsidRDefault="004556B1" w:rsidP="00326827">
    <w:pPr>
      <w:pStyle w:val="Piedepgina"/>
      <w:jc w:val="center"/>
      <w:rPr>
        <w:rFonts w:ascii="Montserrat" w:hAnsi="Montserrat"/>
        <w:sz w:val="20"/>
        <w:szCs w:val="20"/>
        <w:lang w:val="es-ES"/>
      </w:rPr>
    </w:pPr>
    <w:r>
      <w:rPr>
        <w:rFonts w:ascii="Montserrat" w:hAnsi="Montserrat"/>
        <w:sz w:val="20"/>
        <w:szCs w:val="20"/>
        <w:lang w:val="es-ES"/>
      </w:rPr>
      <w:t>Segunda</w:t>
    </w:r>
    <w:r w:rsidR="00326827" w:rsidRPr="00EB4178">
      <w:rPr>
        <w:rFonts w:ascii="Montserrat" w:hAnsi="Montserrat"/>
        <w:sz w:val="20"/>
        <w:szCs w:val="20"/>
        <w:lang w:val="es-ES"/>
      </w:rPr>
      <w:t xml:space="preserve"> </w:t>
    </w:r>
    <w:r w:rsidR="00EB4178" w:rsidRPr="00EB4178">
      <w:rPr>
        <w:rFonts w:ascii="Montserrat" w:hAnsi="Montserrat"/>
        <w:sz w:val="20"/>
        <w:szCs w:val="20"/>
        <w:lang w:val="es-ES"/>
      </w:rPr>
      <w:t>S</w:t>
    </w:r>
    <w:r w:rsidR="00326827" w:rsidRPr="00EB4178">
      <w:rPr>
        <w:rFonts w:ascii="Montserrat" w:hAnsi="Montserrat"/>
        <w:sz w:val="20"/>
        <w:szCs w:val="20"/>
        <w:lang w:val="es-ES"/>
      </w:rPr>
      <w:t xml:space="preserve">esión </w:t>
    </w:r>
    <w:r w:rsidR="00EB4178" w:rsidRPr="00EB4178">
      <w:rPr>
        <w:rFonts w:ascii="Montserrat" w:hAnsi="Montserrat"/>
        <w:sz w:val="20"/>
        <w:szCs w:val="20"/>
        <w:lang w:val="es-ES"/>
      </w:rPr>
      <w:t>O</w:t>
    </w:r>
    <w:r w:rsidR="00326827" w:rsidRPr="00EB4178">
      <w:rPr>
        <w:rFonts w:ascii="Montserrat" w:hAnsi="Montserrat"/>
        <w:sz w:val="20"/>
        <w:szCs w:val="20"/>
        <w:lang w:val="es-ES"/>
      </w:rPr>
      <w:t>rdinaria</w:t>
    </w:r>
    <w:r w:rsidR="00EB4178" w:rsidRPr="00EB4178">
      <w:rPr>
        <w:rFonts w:ascii="Montserrat" w:hAnsi="Montserrat"/>
        <w:sz w:val="20"/>
        <w:szCs w:val="20"/>
        <w:lang w:val="es-ES"/>
      </w:rPr>
      <w:t xml:space="preserve"> de Órgano de Gobierno</w:t>
    </w:r>
    <w:r w:rsidR="00326827" w:rsidRPr="00EB4178">
      <w:rPr>
        <w:rFonts w:ascii="Montserrat" w:hAnsi="Montserrat"/>
        <w:sz w:val="20"/>
        <w:szCs w:val="20"/>
        <w:lang w:val="es-ES"/>
      </w:rP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5497B" w14:textId="77777777" w:rsidR="006875C2" w:rsidRDefault="006875C2" w:rsidP="00E51B5F">
      <w:r>
        <w:separator/>
      </w:r>
    </w:p>
  </w:footnote>
  <w:footnote w:type="continuationSeparator" w:id="0">
    <w:p w14:paraId="07EF9B7A" w14:textId="77777777" w:rsidR="006875C2" w:rsidRDefault="006875C2" w:rsidP="00E51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027AB" w14:textId="0D7AECB7" w:rsidR="00326827" w:rsidRDefault="00AC77D3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FD7EEFD" wp14:editId="20CD7FED">
          <wp:simplePos x="0" y="0"/>
          <wp:positionH relativeFrom="margin">
            <wp:align>right</wp:align>
          </wp:positionH>
          <wp:positionV relativeFrom="paragraph">
            <wp:posOffset>-15240</wp:posOffset>
          </wp:positionV>
          <wp:extent cx="926977" cy="569595"/>
          <wp:effectExtent l="0" t="0" r="6985" b="1905"/>
          <wp:wrapNone/>
          <wp:docPr id="2" name="Imagen 2" descr="Imagen que contiene alimentos,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alimentos, dibuj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977" cy="569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4FAE">
      <w:rPr>
        <w:rFonts w:ascii="Cambria" w:eastAsia="MS Mincho" w:hAnsi="Cambria"/>
        <w:noProof/>
        <w:lang w:val="es-ES_tradnl" w:eastAsia="es-ES"/>
      </w:rPr>
      <w:drawing>
        <wp:anchor distT="0" distB="0" distL="114300" distR="114300" simplePos="0" relativeHeight="251659264" behindDoc="0" locked="0" layoutInCell="1" allowOverlap="1" wp14:anchorId="26E1410B" wp14:editId="2A890ABE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4709160" cy="600075"/>
          <wp:effectExtent l="0" t="0" r="0" b="9525"/>
          <wp:wrapNone/>
          <wp:docPr id="73797281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7972816" name="Imagen 73797281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0916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A12DA"/>
    <w:multiLevelType w:val="hybridMultilevel"/>
    <w:tmpl w:val="D88052B0"/>
    <w:lvl w:ilvl="0" w:tplc="C374E8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8EDE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DA70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AA02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8C92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42B8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941C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7421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0626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B647B4B"/>
    <w:multiLevelType w:val="hybridMultilevel"/>
    <w:tmpl w:val="8A844DCA"/>
    <w:lvl w:ilvl="0" w:tplc="D22C67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8603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26F3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889F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66B4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D257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0CAF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EE22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52D2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DE34AB9"/>
    <w:multiLevelType w:val="multilevel"/>
    <w:tmpl w:val="13064B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26345802"/>
    <w:multiLevelType w:val="hybridMultilevel"/>
    <w:tmpl w:val="221015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24F60"/>
    <w:multiLevelType w:val="hybridMultilevel"/>
    <w:tmpl w:val="B226F92E"/>
    <w:lvl w:ilvl="0" w:tplc="0D3AA8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E23A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5ED9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FA9E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1C68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9C0A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DE86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8476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3865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9336D2D"/>
    <w:multiLevelType w:val="hybridMultilevel"/>
    <w:tmpl w:val="3E50DC0C"/>
    <w:lvl w:ilvl="0" w:tplc="6B0C2D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8ED0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60D0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3C84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2CDD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EE7B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4048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24A5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406C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424652C"/>
    <w:multiLevelType w:val="hybridMultilevel"/>
    <w:tmpl w:val="36B2AC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3E5FA0"/>
    <w:multiLevelType w:val="hybridMultilevel"/>
    <w:tmpl w:val="82CEAE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1794175">
    <w:abstractNumId w:val="4"/>
  </w:num>
  <w:num w:numId="2" w16cid:durableId="414517740">
    <w:abstractNumId w:val="1"/>
  </w:num>
  <w:num w:numId="3" w16cid:durableId="1847358695">
    <w:abstractNumId w:val="0"/>
  </w:num>
  <w:num w:numId="4" w16cid:durableId="624779616">
    <w:abstractNumId w:val="5"/>
  </w:num>
  <w:num w:numId="5" w16cid:durableId="1613628635">
    <w:abstractNumId w:val="6"/>
  </w:num>
  <w:num w:numId="6" w16cid:durableId="1011906668">
    <w:abstractNumId w:val="7"/>
  </w:num>
  <w:num w:numId="7" w16cid:durableId="655109047">
    <w:abstractNumId w:val="3"/>
  </w:num>
  <w:num w:numId="8" w16cid:durableId="20808990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873"/>
    <w:rsid w:val="00017506"/>
    <w:rsid w:val="00072CD1"/>
    <w:rsid w:val="000A60E7"/>
    <w:rsid w:val="000D1AB6"/>
    <w:rsid w:val="00124D7A"/>
    <w:rsid w:val="0012632F"/>
    <w:rsid w:val="0014320A"/>
    <w:rsid w:val="00153A77"/>
    <w:rsid w:val="00181EF2"/>
    <w:rsid w:val="00294C93"/>
    <w:rsid w:val="00326827"/>
    <w:rsid w:val="003344E2"/>
    <w:rsid w:val="00336C89"/>
    <w:rsid w:val="00355EFB"/>
    <w:rsid w:val="003D1901"/>
    <w:rsid w:val="00416243"/>
    <w:rsid w:val="004556B1"/>
    <w:rsid w:val="00490F5B"/>
    <w:rsid w:val="00495FCF"/>
    <w:rsid w:val="004C3DDD"/>
    <w:rsid w:val="004D3626"/>
    <w:rsid w:val="005134AB"/>
    <w:rsid w:val="00514631"/>
    <w:rsid w:val="005448CA"/>
    <w:rsid w:val="00551608"/>
    <w:rsid w:val="00552699"/>
    <w:rsid w:val="005C7A85"/>
    <w:rsid w:val="005D1FEA"/>
    <w:rsid w:val="005F1132"/>
    <w:rsid w:val="00662456"/>
    <w:rsid w:val="006636B6"/>
    <w:rsid w:val="00665956"/>
    <w:rsid w:val="006875C2"/>
    <w:rsid w:val="0069251B"/>
    <w:rsid w:val="00693929"/>
    <w:rsid w:val="006B7B53"/>
    <w:rsid w:val="006E33AF"/>
    <w:rsid w:val="00714E03"/>
    <w:rsid w:val="00732E8F"/>
    <w:rsid w:val="00741186"/>
    <w:rsid w:val="007866F8"/>
    <w:rsid w:val="007B6BC6"/>
    <w:rsid w:val="00811AB8"/>
    <w:rsid w:val="00816359"/>
    <w:rsid w:val="00817C42"/>
    <w:rsid w:val="00832920"/>
    <w:rsid w:val="00833078"/>
    <w:rsid w:val="008330F6"/>
    <w:rsid w:val="008414F1"/>
    <w:rsid w:val="00854749"/>
    <w:rsid w:val="008607A9"/>
    <w:rsid w:val="00874DD8"/>
    <w:rsid w:val="00874E4A"/>
    <w:rsid w:val="008910DF"/>
    <w:rsid w:val="008C400A"/>
    <w:rsid w:val="008D58DD"/>
    <w:rsid w:val="00933DA3"/>
    <w:rsid w:val="00947101"/>
    <w:rsid w:val="00954478"/>
    <w:rsid w:val="009B388D"/>
    <w:rsid w:val="00A262CE"/>
    <w:rsid w:val="00A512A7"/>
    <w:rsid w:val="00A70497"/>
    <w:rsid w:val="00A77E38"/>
    <w:rsid w:val="00A958D1"/>
    <w:rsid w:val="00AA5F7E"/>
    <w:rsid w:val="00AC77D3"/>
    <w:rsid w:val="00B24410"/>
    <w:rsid w:val="00B53317"/>
    <w:rsid w:val="00B67C41"/>
    <w:rsid w:val="00B74D26"/>
    <w:rsid w:val="00B759DF"/>
    <w:rsid w:val="00BA5011"/>
    <w:rsid w:val="00BC1469"/>
    <w:rsid w:val="00BF3C06"/>
    <w:rsid w:val="00C35BC5"/>
    <w:rsid w:val="00C42CD3"/>
    <w:rsid w:val="00C9314B"/>
    <w:rsid w:val="00CA4948"/>
    <w:rsid w:val="00CB4A43"/>
    <w:rsid w:val="00CC6B91"/>
    <w:rsid w:val="00CF2873"/>
    <w:rsid w:val="00CF719D"/>
    <w:rsid w:val="00D32EB4"/>
    <w:rsid w:val="00D60757"/>
    <w:rsid w:val="00D66F11"/>
    <w:rsid w:val="00D76779"/>
    <w:rsid w:val="00D87C30"/>
    <w:rsid w:val="00DB3790"/>
    <w:rsid w:val="00DC0823"/>
    <w:rsid w:val="00DD187C"/>
    <w:rsid w:val="00DE0BF8"/>
    <w:rsid w:val="00DE54FE"/>
    <w:rsid w:val="00DE60CF"/>
    <w:rsid w:val="00E0288B"/>
    <w:rsid w:val="00E51B5F"/>
    <w:rsid w:val="00E571D0"/>
    <w:rsid w:val="00E63D8D"/>
    <w:rsid w:val="00EB4178"/>
    <w:rsid w:val="00EC3ED2"/>
    <w:rsid w:val="00ED3E54"/>
    <w:rsid w:val="00EE3D81"/>
    <w:rsid w:val="00F3069F"/>
    <w:rsid w:val="00F30B66"/>
    <w:rsid w:val="00F31277"/>
    <w:rsid w:val="00F420B2"/>
    <w:rsid w:val="00FD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B2EED"/>
  <w15:chartTrackingRefBased/>
  <w15:docId w15:val="{42AC344F-658D-8640-9871-7227C81B5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873"/>
    <w:rPr>
      <w:rFonts w:ascii="Times New Roman" w:eastAsia="Times New Roman" w:hAnsi="Times New Roman" w:cs="Times New Roman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388D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9B388D"/>
    <w:pPr>
      <w:ind w:left="720"/>
      <w:contextualSpacing/>
    </w:pPr>
  </w:style>
  <w:style w:type="paragraph" w:customStyle="1" w:styleId="Default">
    <w:name w:val="Default"/>
    <w:rsid w:val="006E33AF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contentpasted0">
    <w:name w:val="contentpasted0"/>
    <w:basedOn w:val="Fuentedeprrafopredeter"/>
    <w:rsid w:val="00A512A7"/>
  </w:style>
  <w:style w:type="paragraph" w:styleId="Descripcin">
    <w:name w:val="caption"/>
    <w:basedOn w:val="Normal"/>
    <w:next w:val="Normal"/>
    <w:uiPriority w:val="35"/>
    <w:unhideWhenUsed/>
    <w:qFormat/>
    <w:rsid w:val="00C35BC5"/>
    <w:pPr>
      <w:spacing w:after="200"/>
    </w:pPr>
    <w:rPr>
      <w:i/>
      <w:iCs/>
      <w:color w:val="44546A" w:themeColor="text2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0D1AB6"/>
    <w:rPr>
      <w:color w:val="0000FF"/>
      <w:u w:val="single"/>
    </w:rPr>
  </w:style>
  <w:style w:type="character" w:customStyle="1" w:styleId="wixui-rich-texttext">
    <w:name w:val="wixui-rich-text__text"/>
    <w:basedOn w:val="Fuentedeprrafopredeter"/>
    <w:rsid w:val="000D1AB6"/>
  </w:style>
  <w:style w:type="character" w:styleId="Hipervnculovisitado">
    <w:name w:val="FollowedHyperlink"/>
    <w:basedOn w:val="Fuentedeprrafopredeter"/>
    <w:uiPriority w:val="99"/>
    <w:semiHidden/>
    <w:unhideWhenUsed/>
    <w:rsid w:val="000D1AB6"/>
    <w:rPr>
      <w:color w:val="954F72" w:themeColor="followed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51B5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51B5F"/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E51B5F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32682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6827"/>
    <w:rPr>
      <w:rFonts w:ascii="Times New Roman" w:eastAsia="Times New Roman" w:hAnsi="Times New Roman" w:cs="Times New Roman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32682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6827"/>
    <w:rPr>
      <w:rFonts w:ascii="Times New Roman" w:eastAsia="Times New Roman" w:hAnsi="Times New Roman" w:cs="Times New Roman"/>
      <w:lang w:eastAsia="es-MX"/>
    </w:rPr>
  </w:style>
  <w:style w:type="paragraph" w:customStyle="1" w:styleId="tituloAcuerdo">
    <w:name w:val="tituloAcuerdo"/>
    <w:basedOn w:val="Normal"/>
    <w:link w:val="tituloAcuerdoCar"/>
    <w:qFormat/>
    <w:rsid w:val="000A60E7"/>
    <w:pPr>
      <w:jc w:val="both"/>
    </w:pPr>
    <w:rPr>
      <w:rFonts w:ascii="Arial" w:eastAsia="Calibri" w:hAnsi="Arial"/>
      <w:b/>
      <w:sz w:val="22"/>
      <w:lang w:eastAsia="es-ES"/>
    </w:rPr>
  </w:style>
  <w:style w:type="character" w:customStyle="1" w:styleId="tituloAcuerdoCar">
    <w:name w:val="tituloAcuerdo Car"/>
    <w:basedOn w:val="Fuentedeprrafopredeter"/>
    <w:link w:val="tituloAcuerdo"/>
    <w:rsid w:val="000A60E7"/>
    <w:rPr>
      <w:rFonts w:ascii="Arial" w:eastAsia="Calibri" w:hAnsi="Arial" w:cs="Times New Roman"/>
      <w:b/>
      <w:sz w:val="2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4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49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42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35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92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30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33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198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13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267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520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0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2358</Characters>
  <Application>Microsoft Office Word</Application>
  <DocSecurity>4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Alicia Quiroga Carapia</dc:creator>
  <cp:keywords/>
  <dc:description/>
  <cp:lastModifiedBy>Daniel Cantoral</cp:lastModifiedBy>
  <cp:revision>2</cp:revision>
  <cp:lastPrinted>2023-09-22T15:49:00Z</cp:lastPrinted>
  <dcterms:created xsi:type="dcterms:W3CDTF">2023-09-22T17:59:00Z</dcterms:created>
  <dcterms:modified xsi:type="dcterms:W3CDTF">2023-09-22T17:59:00Z</dcterms:modified>
</cp:coreProperties>
</file>