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3365" w14:textId="6243E3F2" w:rsidR="003B1953" w:rsidRPr="008E29C0" w:rsidRDefault="00531341" w:rsidP="00486143">
      <w:pPr>
        <w:widowControl w:val="0"/>
        <w:tabs>
          <w:tab w:val="num" w:pos="0"/>
          <w:tab w:val="right" w:leader="dot" w:pos="7200"/>
        </w:tabs>
        <w:autoSpaceDE w:val="0"/>
        <w:autoSpaceDN w:val="0"/>
        <w:spacing w:line="276" w:lineRule="auto"/>
        <w:jc w:val="both"/>
        <w:outlineLvl w:val="0"/>
        <w:rPr>
          <w:rFonts w:ascii="Montserrat" w:eastAsia="Times New Roman" w:hAnsi="Montserrat" w:cs="Arial"/>
          <w:b/>
          <w:i/>
          <w:sz w:val="23"/>
          <w:szCs w:val="23"/>
          <w:lang w:eastAsia="es-ES"/>
        </w:rPr>
      </w:pPr>
      <w:r>
        <w:rPr>
          <w:rFonts w:ascii="Montserrat" w:eastAsia="Times New Roman" w:hAnsi="Montserrat" w:cs="Arial"/>
          <w:b/>
          <w:i/>
          <w:sz w:val="23"/>
          <w:szCs w:val="23"/>
          <w:lang w:eastAsia="es-ES"/>
        </w:rPr>
        <w:t>6.8</w:t>
      </w:r>
      <w:r w:rsidR="003B1953" w:rsidRPr="008E29C0">
        <w:rPr>
          <w:rFonts w:ascii="Montserrat" w:eastAsia="Times New Roman" w:hAnsi="Montserrat" w:cs="Arial"/>
          <w:b/>
          <w:i/>
          <w:sz w:val="23"/>
          <w:szCs w:val="23"/>
          <w:lang w:eastAsia="es-ES"/>
        </w:rPr>
        <w:t xml:space="preserve"> Avance en la atención a observaciones de instancias fiscalizadoras</w:t>
      </w:r>
      <w:r w:rsidR="00153BF2" w:rsidRPr="008E29C0">
        <w:rPr>
          <w:rFonts w:ascii="Montserrat" w:eastAsia="Times New Roman" w:hAnsi="Montserrat" w:cs="Arial"/>
          <w:b/>
          <w:i/>
          <w:sz w:val="23"/>
          <w:szCs w:val="23"/>
          <w:lang w:eastAsia="es-ES"/>
        </w:rPr>
        <w:t xml:space="preserve"> </w:t>
      </w:r>
      <w:r w:rsidR="00CE060B">
        <w:rPr>
          <w:rFonts w:ascii="Montserrat" w:eastAsia="Times New Roman" w:hAnsi="Montserrat" w:cs="Arial"/>
          <w:b/>
          <w:i/>
          <w:sz w:val="23"/>
          <w:szCs w:val="23"/>
          <w:lang w:eastAsia="es-ES"/>
        </w:rPr>
        <w:t xml:space="preserve"> </w:t>
      </w:r>
    </w:p>
    <w:p w14:paraId="476C6EB3" w14:textId="77777777" w:rsidR="003B1953" w:rsidRPr="002D46D8" w:rsidRDefault="003B1953" w:rsidP="003B1953">
      <w:pPr>
        <w:widowControl w:val="0"/>
        <w:tabs>
          <w:tab w:val="num" w:pos="0"/>
          <w:tab w:val="right" w:leader="dot" w:pos="7200"/>
        </w:tabs>
        <w:autoSpaceDE w:val="0"/>
        <w:autoSpaceDN w:val="0"/>
        <w:spacing w:line="276" w:lineRule="auto"/>
        <w:outlineLvl w:val="0"/>
        <w:rPr>
          <w:rFonts w:ascii="Montserrat" w:eastAsia="Times New Roman" w:hAnsi="Montserrat" w:cs="Arial"/>
          <w:i/>
          <w:sz w:val="22"/>
          <w:szCs w:val="22"/>
          <w:lang w:eastAsia="es-ES"/>
        </w:rPr>
      </w:pPr>
    </w:p>
    <w:p w14:paraId="25DFAE08" w14:textId="77930494" w:rsidR="003B1953" w:rsidRPr="002D46D8" w:rsidRDefault="003B1953" w:rsidP="003B1953">
      <w:pPr>
        <w:autoSpaceDE w:val="0"/>
        <w:autoSpaceDN w:val="0"/>
        <w:spacing w:line="276" w:lineRule="auto"/>
        <w:jc w:val="both"/>
        <w:rPr>
          <w:rFonts w:ascii="Montserrat" w:eastAsia="Times New Roman" w:hAnsi="Montserrat" w:cs="Arial"/>
          <w:sz w:val="22"/>
          <w:szCs w:val="22"/>
          <w:lang w:eastAsia="es-ES"/>
        </w:rPr>
      </w:pP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>Al inicio del ejercicio 202</w:t>
      </w:r>
      <w:r w:rsidR="004D3996" w:rsidRPr="002D46D8">
        <w:rPr>
          <w:rFonts w:ascii="Montserrat" w:eastAsia="Times New Roman" w:hAnsi="Montserrat" w:cs="Arial"/>
          <w:sz w:val="22"/>
          <w:szCs w:val="22"/>
          <w:lang w:eastAsia="es-ES"/>
        </w:rPr>
        <w:t>2</w:t>
      </w: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, la institución tenía </w:t>
      </w:r>
      <w:r w:rsidR="007B4800" w:rsidRPr="002D46D8">
        <w:rPr>
          <w:rFonts w:ascii="Montserrat" w:eastAsia="Times New Roman" w:hAnsi="Montserrat" w:cs="Arial"/>
          <w:sz w:val="22"/>
          <w:szCs w:val="22"/>
          <w:lang w:eastAsia="es-ES"/>
        </w:rPr>
        <w:t>5</w:t>
      </w:r>
      <w:r w:rsidR="00581DC0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</w:t>
      </w: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>observaciones pendientes de atender, durante el primer semestre</w:t>
      </w:r>
      <w:r w:rsidR="00E16253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</w:t>
      </w:r>
      <w:r w:rsidR="000C64F5" w:rsidRPr="002D46D8">
        <w:rPr>
          <w:rFonts w:ascii="Montserrat" w:eastAsia="Times New Roman" w:hAnsi="Montserrat" w:cs="Arial"/>
          <w:sz w:val="22"/>
          <w:szCs w:val="22"/>
          <w:lang w:eastAsia="es-ES"/>
        </w:rPr>
        <w:t>(junio</w:t>
      </w:r>
      <w:r w:rsidR="00E16253" w:rsidRPr="002D46D8">
        <w:rPr>
          <w:rFonts w:ascii="Montserrat" w:eastAsia="Times New Roman" w:hAnsi="Montserrat" w:cs="Arial"/>
          <w:sz w:val="22"/>
          <w:szCs w:val="22"/>
          <w:lang w:eastAsia="es-ES"/>
        </w:rPr>
        <w:t>)</w:t>
      </w: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del año en curso, se determin</w:t>
      </w:r>
      <w:r w:rsidR="002A079E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aron 8 nuevas observaciones por el órgano Interno de Control y </w:t>
      </w:r>
      <w:r w:rsidR="00FE3F5C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3 por el </w:t>
      </w: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>Despacho de Auditores Externos;</w:t>
      </w:r>
      <w:r w:rsidR="005A01F5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el segundo semestre (diciembre)</w:t>
      </w:r>
      <w:r w:rsidR="00647E23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</w:t>
      </w:r>
      <w:r w:rsidR="00B22DCB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se determinaron </w:t>
      </w:r>
      <w:r w:rsidR="00C45E30" w:rsidRPr="002D46D8">
        <w:rPr>
          <w:rFonts w:ascii="Montserrat" w:eastAsia="Times New Roman" w:hAnsi="Montserrat" w:cs="Arial"/>
          <w:sz w:val="22"/>
          <w:szCs w:val="22"/>
          <w:lang w:eastAsia="es-ES"/>
        </w:rPr>
        <w:t>3</w:t>
      </w:r>
      <w:r w:rsidR="00B22DCB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nuevas observaciones emitidas por el Órgano Interno de Control</w:t>
      </w:r>
      <w:r w:rsidR="00C37439" w:rsidRPr="002D46D8">
        <w:rPr>
          <w:rFonts w:ascii="Montserrat" w:eastAsia="Times New Roman" w:hAnsi="Montserrat" w:cs="Arial"/>
          <w:sz w:val="22"/>
          <w:szCs w:val="22"/>
          <w:lang w:eastAsia="es-ES"/>
        </w:rPr>
        <w:t>;</w:t>
      </w: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al cierre del </w:t>
      </w:r>
      <w:r w:rsidR="002625EE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ejercicio </w:t>
      </w: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se solventaron </w:t>
      </w:r>
      <w:r w:rsidR="00FB4F4F" w:rsidRPr="002D46D8">
        <w:rPr>
          <w:rFonts w:ascii="Montserrat" w:eastAsia="Times New Roman" w:hAnsi="Montserrat" w:cs="Arial"/>
          <w:sz w:val="22"/>
          <w:szCs w:val="22"/>
          <w:lang w:eastAsia="es-ES"/>
        </w:rPr>
        <w:t>1</w:t>
      </w:r>
      <w:r w:rsidR="000F70D6" w:rsidRPr="002D46D8">
        <w:rPr>
          <w:rFonts w:ascii="Montserrat" w:eastAsia="Times New Roman" w:hAnsi="Montserrat" w:cs="Arial"/>
          <w:sz w:val="22"/>
          <w:szCs w:val="22"/>
          <w:lang w:eastAsia="es-ES"/>
        </w:rPr>
        <w:t>1</w:t>
      </w: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observaciones, quedando pendientes de solventar 5 observaciones, como a continuación se detalla:</w:t>
      </w:r>
      <w:r w:rsidR="00955AE0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</w:t>
      </w:r>
      <w:r w:rsidR="00091140">
        <w:rPr>
          <w:rFonts w:ascii="Montserrat" w:eastAsia="Times New Roman" w:hAnsi="Montserrat" w:cs="Arial"/>
          <w:sz w:val="22"/>
          <w:szCs w:val="22"/>
          <w:lang w:eastAsia="es-ES"/>
        </w:rPr>
        <w:t xml:space="preserve"> </w:t>
      </w:r>
    </w:p>
    <w:p w14:paraId="11243D0E" w14:textId="77777777" w:rsidR="003B1953" w:rsidRPr="002D46D8" w:rsidRDefault="003B1953" w:rsidP="003B1953">
      <w:pPr>
        <w:autoSpaceDE w:val="0"/>
        <w:autoSpaceDN w:val="0"/>
        <w:spacing w:line="360" w:lineRule="auto"/>
        <w:jc w:val="both"/>
        <w:rPr>
          <w:rFonts w:ascii="Montserrat" w:eastAsia="Times New Roman" w:hAnsi="Montserrat" w:cs="Arial"/>
          <w:sz w:val="22"/>
          <w:szCs w:val="22"/>
          <w:lang w:eastAsia="es-ES"/>
        </w:rPr>
      </w:pPr>
    </w:p>
    <w:tbl>
      <w:tblPr>
        <w:tblW w:w="882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256"/>
        <w:gridCol w:w="990"/>
        <w:gridCol w:w="926"/>
        <w:gridCol w:w="865"/>
        <w:gridCol w:w="592"/>
        <w:gridCol w:w="2037"/>
      </w:tblGrid>
      <w:tr w:rsidR="003B1953" w:rsidRPr="002D46D8" w14:paraId="0EA1ABD0" w14:textId="77777777" w:rsidTr="003B1953"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6F4E3" w14:textId="77777777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INSTANCIA FISCALIZADORA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2D8826" w14:textId="77777777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SALDO INICIAL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CF1EB" w14:textId="5E74E41D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proofErr w:type="spellStart"/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DETERMINADAS</w:t>
            </w:r>
            <w:proofErr w:type="spellEnd"/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 xml:space="preserve"> 202</w:t>
            </w:r>
            <w:r w:rsidR="00842DEB"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2</w:t>
            </w: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 </w:t>
            </w:r>
            <w:proofErr w:type="spellStart"/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SEMESTRE</w:t>
            </w:r>
            <w:proofErr w:type="spellEnd"/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9B596" w14:textId="140612D4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proofErr w:type="spellStart"/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ATENDIDAS</w:t>
            </w:r>
            <w:proofErr w:type="spellEnd"/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 xml:space="preserve"> 202</w:t>
            </w:r>
            <w:r w:rsidR="00842DEB"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2</w:t>
            </w:r>
          </w:p>
          <w:p w14:paraId="3B682704" w14:textId="77777777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SEMESTRE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D9108" w14:textId="3827F64C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proofErr w:type="spellStart"/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OBSERVACIONES</w:t>
            </w:r>
            <w:proofErr w:type="spellEnd"/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 xml:space="preserve"> </w:t>
            </w:r>
            <w:proofErr w:type="spellStart"/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PENDIENTES</w:t>
            </w:r>
            <w:proofErr w:type="spellEnd"/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 xml:space="preserve"> AL </w:t>
            </w:r>
            <w:r w:rsidR="00DE4883"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31</w:t>
            </w: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/</w:t>
            </w:r>
            <w:r w:rsidR="00DE4883"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12</w:t>
            </w: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/202</w:t>
            </w:r>
            <w:r w:rsidR="00842DEB"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2</w:t>
            </w:r>
          </w:p>
        </w:tc>
      </w:tr>
      <w:tr w:rsidR="003B1953" w:rsidRPr="002D46D8" w14:paraId="5FC80A0E" w14:textId="77777777" w:rsidTr="003B195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8FE1C" w14:textId="77777777" w:rsidR="003B1953" w:rsidRPr="002D46D8" w:rsidRDefault="003B1953" w:rsidP="003B1953">
            <w:pPr>
              <w:spacing w:line="276" w:lineRule="auto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772C" w14:textId="740314E9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01/01/202</w:t>
            </w:r>
            <w:r w:rsidR="00842DEB"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2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DCEB1" w14:textId="77777777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I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F31DE" w14:textId="77777777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II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8FC1F" w14:textId="77777777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I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D0F5F" w14:textId="77777777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II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38EBE" w14:textId="77777777" w:rsidR="003B1953" w:rsidRPr="002D46D8" w:rsidRDefault="003B1953" w:rsidP="003B1953">
            <w:pPr>
              <w:spacing w:line="276" w:lineRule="auto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</w:p>
        </w:tc>
      </w:tr>
      <w:tr w:rsidR="003B1953" w:rsidRPr="002D46D8" w14:paraId="2C59861A" w14:textId="77777777" w:rsidTr="003B1953"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69EAB" w14:textId="77777777" w:rsidR="003B1953" w:rsidRPr="002D46D8" w:rsidRDefault="003B1953" w:rsidP="003B1953">
            <w:pPr>
              <w:spacing w:line="276" w:lineRule="auto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val="en-US" w:eastAsia="es-MX"/>
              </w:rPr>
              <w:t>Órgano Interno de Control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1C8F6" w14:textId="5A478C5C" w:rsidR="003B1953" w:rsidRPr="002D46D8" w:rsidRDefault="00AE6422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4</w:t>
            </w:r>
            <w:r w:rsidR="003B1953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739BE" w14:textId="279ABB92" w:rsidR="003B1953" w:rsidRPr="002D46D8" w:rsidRDefault="00E60CC7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 xml:space="preserve"> </w:t>
            </w:r>
            <w:r w:rsidR="00192D84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0</w:t>
            </w:r>
            <w:r w:rsidR="003B1953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F0696" w14:textId="58AC1532" w:rsidR="003B1953" w:rsidRPr="002D46D8" w:rsidRDefault="005D59EC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8</w:t>
            </w:r>
            <w:r w:rsidR="003B1953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CB42A" w14:textId="6BDB49B7" w:rsidR="003B1953" w:rsidRPr="002D46D8" w:rsidRDefault="00AA3489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4</w:t>
            </w:r>
            <w:r w:rsidR="003B1953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8528D" w14:textId="3FC328C5" w:rsidR="003B1953" w:rsidRPr="002D46D8" w:rsidRDefault="00F9434E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3B3E7" w14:textId="7C36CB02" w:rsidR="003B1953" w:rsidRPr="002D46D8" w:rsidRDefault="00A45FC4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4</w:t>
            </w:r>
          </w:p>
        </w:tc>
      </w:tr>
      <w:tr w:rsidR="003B1953" w:rsidRPr="002D46D8" w14:paraId="35027C7B" w14:textId="77777777" w:rsidTr="003B1953">
        <w:trPr>
          <w:trHeight w:val="360"/>
        </w:trPr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A5D7B" w14:textId="77777777" w:rsidR="003B1953" w:rsidRPr="002D46D8" w:rsidRDefault="003B1953" w:rsidP="003B1953">
            <w:pPr>
              <w:spacing w:line="276" w:lineRule="auto"/>
              <w:jc w:val="both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proofErr w:type="spellStart"/>
            <w:r w:rsidRPr="002D46D8">
              <w:rPr>
                <w:rFonts w:ascii="Montserrat" w:eastAsia="Times New Roman" w:hAnsi="Montserrat" w:cs="Segoe UI"/>
                <w:sz w:val="22"/>
                <w:szCs w:val="22"/>
                <w:lang w:val="en-US" w:eastAsia="es-MX"/>
              </w:rPr>
              <w:t>Auditores</w:t>
            </w:r>
            <w:proofErr w:type="spellEnd"/>
            <w:r w:rsidRPr="002D46D8">
              <w:rPr>
                <w:rFonts w:ascii="Montserrat" w:eastAsia="Times New Roman" w:hAnsi="Montserrat" w:cs="Segoe UI"/>
                <w:sz w:val="22"/>
                <w:szCs w:val="22"/>
                <w:lang w:val="en-US" w:eastAsia="es-MX"/>
              </w:rPr>
              <w:t> </w:t>
            </w:r>
            <w:proofErr w:type="spellStart"/>
            <w:r w:rsidRPr="002D46D8">
              <w:rPr>
                <w:rFonts w:ascii="Montserrat" w:eastAsia="Times New Roman" w:hAnsi="Montserrat" w:cs="Segoe UI"/>
                <w:sz w:val="22"/>
                <w:szCs w:val="22"/>
                <w:lang w:val="en-US" w:eastAsia="es-MX"/>
              </w:rPr>
              <w:t>externos</w:t>
            </w:r>
            <w:proofErr w:type="spellEnd"/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0D67B" w14:textId="0B55925D" w:rsidR="003B1953" w:rsidRPr="002D46D8" w:rsidRDefault="00AE6422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0F942" w14:textId="343D4D4C" w:rsidR="003B1953" w:rsidRPr="002D46D8" w:rsidRDefault="003B1953" w:rsidP="003B1953">
            <w:pPr>
              <w:spacing w:line="276" w:lineRule="auto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val="en-US" w:eastAsia="es-MX"/>
              </w:rPr>
              <w:t xml:space="preserve">       </w:t>
            </w:r>
            <w:r w:rsidR="00472A28" w:rsidRPr="002D46D8">
              <w:rPr>
                <w:rFonts w:ascii="Montserrat" w:eastAsia="Times New Roman" w:hAnsi="Montserrat" w:cs="Segoe UI"/>
                <w:sz w:val="22"/>
                <w:szCs w:val="22"/>
                <w:lang w:val="en-US" w:eastAsia="es-MX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756B5" w14:textId="7C7F64A4" w:rsidR="003B1953" w:rsidRPr="002D46D8" w:rsidRDefault="00472A28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3</w:t>
            </w:r>
            <w:r w:rsidR="003B1953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62FCD" w14:textId="0018848E" w:rsidR="003B1953" w:rsidRPr="002D46D8" w:rsidRDefault="00AA3489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1</w:t>
            </w:r>
            <w:r w:rsidR="003B1953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A157" w14:textId="7E9DAFCD" w:rsidR="003B1953" w:rsidRPr="002D46D8" w:rsidRDefault="00E404B7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E6697" w14:textId="5AEFCDE3" w:rsidR="003B1953" w:rsidRPr="002D46D8" w:rsidRDefault="00E404B7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1</w:t>
            </w:r>
          </w:p>
        </w:tc>
      </w:tr>
      <w:tr w:rsidR="003B1953" w:rsidRPr="002D46D8" w14:paraId="78B49B52" w14:textId="77777777" w:rsidTr="003B1953">
        <w:trPr>
          <w:trHeight w:val="360"/>
        </w:trPr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E5B6B" w14:textId="77777777" w:rsidR="003B1953" w:rsidRPr="002D46D8" w:rsidRDefault="003B1953" w:rsidP="003B1953">
            <w:pPr>
              <w:spacing w:line="276" w:lineRule="auto"/>
              <w:jc w:val="right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b/>
                <w:bCs/>
                <w:sz w:val="22"/>
                <w:szCs w:val="22"/>
                <w:lang w:val="en-US" w:eastAsia="es-MX"/>
              </w:rPr>
              <w:t>Total</w:t>
            </w: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5DE75" w14:textId="18A81338" w:rsidR="003B1953" w:rsidRPr="002D46D8" w:rsidRDefault="00472A28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3E607" w14:textId="354B6CC9" w:rsidR="003B1953" w:rsidRPr="002D46D8" w:rsidRDefault="00472A28" w:rsidP="00E60CC7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C64DF" w14:textId="720F288D" w:rsidR="003B1953" w:rsidRPr="002D46D8" w:rsidRDefault="00472A28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11</w:t>
            </w:r>
            <w:r w:rsidR="003B1953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6A00B" w14:textId="23973D75" w:rsidR="003B1953" w:rsidRPr="002D46D8" w:rsidRDefault="002F426F" w:rsidP="002F426F">
            <w:pPr>
              <w:spacing w:line="276" w:lineRule="auto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 xml:space="preserve">     </w:t>
            </w:r>
            <w:r w:rsidR="000C2D07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 xml:space="preserve"> </w:t>
            </w:r>
            <w:r w:rsidR="00AA3489"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1911E" w14:textId="365471EA" w:rsidR="00022978" w:rsidRPr="002D46D8" w:rsidRDefault="000C088D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6</w:t>
            </w:r>
          </w:p>
          <w:p w14:paraId="6666A873" w14:textId="17199479" w:rsidR="003B1953" w:rsidRPr="002D46D8" w:rsidRDefault="003B1953" w:rsidP="003B1953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9378C" w14:textId="4507EDF6" w:rsidR="003B1953" w:rsidRPr="002D46D8" w:rsidRDefault="005B61FE" w:rsidP="005B61FE">
            <w:pPr>
              <w:spacing w:line="276" w:lineRule="auto"/>
              <w:jc w:val="center"/>
              <w:textAlignment w:val="baseline"/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Segoe UI"/>
                <w:sz w:val="22"/>
                <w:szCs w:val="22"/>
                <w:lang w:eastAsia="es-MX"/>
              </w:rPr>
              <w:t>5</w:t>
            </w:r>
          </w:p>
        </w:tc>
      </w:tr>
    </w:tbl>
    <w:p w14:paraId="5FCF73C0" w14:textId="50D4A446" w:rsidR="003B1953" w:rsidRPr="002D46D8" w:rsidRDefault="003B1953" w:rsidP="003B1953">
      <w:pPr>
        <w:autoSpaceDE w:val="0"/>
        <w:autoSpaceDN w:val="0"/>
        <w:spacing w:line="360" w:lineRule="auto"/>
        <w:jc w:val="both"/>
        <w:rPr>
          <w:rFonts w:ascii="Montserrat" w:eastAsia="Times New Roman" w:hAnsi="Montserrat" w:cs="Arial"/>
          <w:sz w:val="22"/>
          <w:szCs w:val="22"/>
          <w:lang w:eastAsia="es-ES"/>
        </w:rPr>
      </w:pPr>
    </w:p>
    <w:p w14:paraId="746CA5EA" w14:textId="5EFF1113" w:rsidR="003B1953" w:rsidRPr="002D46D8" w:rsidRDefault="003B1953" w:rsidP="003B1953">
      <w:pPr>
        <w:autoSpaceDE w:val="0"/>
        <w:autoSpaceDN w:val="0"/>
        <w:spacing w:line="276" w:lineRule="auto"/>
        <w:jc w:val="both"/>
        <w:rPr>
          <w:rFonts w:ascii="Montserrat" w:eastAsia="Times New Roman" w:hAnsi="Montserrat" w:cs="Arial"/>
          <w:sz w:val="22"/>
          <w:szCs w:val="22"/>
          <w:lang w:eastAsia="es-ES"/>
        </w:rPr>
      </w:pP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La descripción genérica de las observaciones pendientes de atención al cierre del </w:t>
      </w:r>
      <w:r w:rsidR="00CA69DD" w:rsidRPr="002D46D8">
        <w:rPr>
          <w:rFonts w:ascii="Montserrat" w:eastAsia="Times New Roman" w:hAnsi="Montserrat" w:cs="Arial"/>
          <w:sz w:val="22"/>
          <w:szCs w:val="22"/>
          <w:lang w:eastAsia="es-ES"/>
        </w:rPr>
        <w:t>ej</w:t>
      </w:r>
      <w:r w:rsidR="006C3DCE" w:rsidRPr="002D46D8">
        <w:rPr>
          <w:rFonts w:ascii="Montserrat" w:eastAsia="Times New Roman" w:hAnsi="Montserrat" w:cs="Arial"/>
          <w:sz w:val="22"/>
          <w:szCs w:val="22"/>
          <w:lang w:eastAsia="es-ES"/>
        </w:rPr>
        <w:t>ercicio</w:t>
      </w: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202</w:t>
      </w:r>
      <w:r w:rsidR="00300B23" w:rsidRPr="002D46D8">
        <w:rPr>
          <w:rFonts w:ascii="Montserrat" w:eastAsia="Times New Roman" w:hAnsi="Montserrat" w:cs="Arial"/>
          <w:sz w:val="22"/>
          <w:szCs w:val="22"/>
          <w:lang w:eastAsia="es-ES"/>
        </w:rPr>
        <w:t>2</w:t>
      </w: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clasificadas de bajo y mediano riesgo, es la siguiente:</w:t>
      </w:r>
    </w:p>
    <w:p w14:paraId="0726043D" w14:textId="77777777" w:rsidR="003B1953" w:rsidRPr="002D46D8" w:rsidRDefault="003B1953" w:rsidP="003B1953">
      <w:pPr>
        <w:autoSpaceDE w:val="0"/>
        <w:autoSpaceDN w:val="0"/>
        <w:spacing w:line="360" w:lineRule="auto"/>
        <w:rPr>
          <w:rFonts w:ascii="Montserrat" w:eastAsia="Times New Roman" w:hAnsi="Montserrat" w:cs="Arial"/>
          <w:sz w:val="22"/>
          <w:szCs w:val="22"/>
          <w:lang w:eastAsia="es-ES"/>
        </w:rPr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7"/>
        <w:gridCol w:w="4813"/>
      </w:tblGrid>
      <w:tr w:rsidR="003B1953" w:rsidRPr="002D46D8" w14:paraId="4BEA6635" w14:textId="77777777" w:rsidTr="00F13D31">
        <w:trPr>
          <w:jc w:val="center"/>
        </w:trPr>
        <w:tc>
          <w:tcPr>
            <w:tcW w:w="1110" w:type="pct"/>
            <w:shd w:val="clear" w:color="auto" w:fill="auto"/>
            <w:vAlign w:val="center"/>
          </w:tcPr>
          <w:p w14:paraId="587D3FF2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  <w:t>No. DE AUDITORÍA Y</w:t>
            </w:r>
          </w:p>
          <w:p w14:paraId="580B120F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  <w:t>OBSERVACIÓN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BC0BFE9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  <w:t>NOMBRE DE LA AUDITORÍA</w:t>
            </w:r>
          </w:p>
        </w:tc>
        <w:tc>
          <w:tcPr>
            <w:tcW w:w="2698" w:type="pct"/>
            <w:shd w:val="clear" w:color="auto" w:fill="auto"/>
            <w:vAlign w:val="center"/>
          </w:tcPr>
          <w:p w14:paraId="6C8F2E26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  <w:t>OBSERVACIÓN</w:t>
            </w:r>
          </w:p>
        </w:tc>
      </w:tr>
      <w:tr w:rsidR="003B1953" w:rsidRPr="002D46D8" w14:paraId="0009E56C" w14:textId="77777777" w:rsidTr="00F13D31">
        <w:trPr>
          <w:jc w:val="center"/>
        </w:trPr>
        <w:tc>
          <w:tcPr>
            <w:tcW w:w="1110" w:type="pct"/>
            <w:shd w:val="clear" w:color="auto" w:fill="auto"/>
          </w:tcPr>
          <w:p w14:paraId="7A5FE993" w14:textId="54705DC2" w:rsidR="003B1953" w:rsidRPr="002D46D8" w:rsidRDefault="004C205C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  <w:t>001/202</w:t>
            </w:r>
            <w:r w:rsidR="00480E61"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1192" w:type="pct"/>
            <w:shd w:val="clear" w:color="auto" w:fill="auto"/>
          </w:tcPr>
          <w:p w14:paraId="4C90A2F0" w14:textId="5AFF93E9" w:rsidR="003B1953" w:rsidRPr="002D46D8" w:rsidRDefault="0031226D" w:rsidP="00480E61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800 “Desempeño”</w:t>
            </w:r>
          </w:p>
        </w:tc>
        <w:tc>
          <w:tcPr>
            <w:tcW w:w="2698" w:type="pct"/>
            <w:shd w:val="clear" w:color="auto" w:fill="auto"/>
          </w:tcPr>
          <w:p w14:paraId="63C7B8D0" w14:textId="7BAE65EE" w:rsidR="003B1953" w:rsidRPr="002D46D8" w:rsidRDefault="006F0C6E" w:rsidP="003B1953">
            <w:pPr>
              <w:autoSpaceDE w:val="0"/>
              <w:autoSpaceDN w:val="0"/>
              <w:spacing w:line="276" w:lineRule="auto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s-ES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Baja productividad de la plantilla del personal de investigación.</w:t>
            </w:r>
          </w:p>
        </w:tc>
      </w:tr>
      <w:tr w:rsidR="003B1953" w:rsidRPr="002D46D8" w14:paraId="701C65D4" w14:textId="77777777" w:rsidTr="00F13D31">
        <w:trPr>
          <w:jc w:val="center"/>
        </w:trPr>
        <w:tc>
          <w:tcPr>
            <w:tcW w:w="1110" w:type="pct"/>
            <w:shd w:val="clear" w:color="auto" w:fill="auto"/>
          </w:tcPr>
          <w:p w14:paraId="16B31C41" w14:textId="2C1DFE1B" w:rsidR="003B1953" w:rsidRPr="002D46D8" w:rsidRDefault="005A714F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002/2022</w:t>
            </w:r>
          </w:p>
        </w:tc>
        <w:tc>
          <w:tcPr>
            <w:tcW w:w="1192" w:type="pct"/>
            <w:shd w:val="clear" w:color="auto" w:fill="auto"/>
          </w:tcPr>
          <w:p w14:paraId="704FB00B" w14:textId="4DC161E5" w:rsidR="003B1953" w:rsidRPr="002D46D8" w:rsidRDefault="00932AF1" w:rsidP="00480E61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340 “Presupuesto-Gasto Corriente”</w:t>
            </w:r>
          </w:p>
        </w:tc>
        <w:tc>
          <w:tcPr>
            <w:tcW w:w="2698" w:type="pct"/>
            <w:shd w:val="clear" w:color="auto" w:fill="auto"/>
          </w:tcPr>
          <w:p w14:paraId="3C2199F7" w14:textId="5D583867" w:rsidR="003B1953" w:rsidRPr="002D46D8" w:rsidRDefault="00343858" w:rsidP="003B1953">
            <w:pPr>
              <w:autoSpaceDE w:val="0"/>
              <w:autoSpaceDN w:val="0"/>
              <w:spacing w:line="276" w:lineRule="auto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s-ES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Saldos de Deudores Diversos de ejercicios anteriores, sin movimientos.</w:t>
            </w:r>
          </w:p>
        </w:tc>
      </w:tr>
      <w:tr w:rsidR="003B1953" w:rsidRPr="002D46D8" w14:paraId="7E17914F" w14:textId="77777777" w:rsidTr="00F13D31">
        <w:trPr>
          <w:jc w:val="center"/>
        </w:trPr>
        <w:tc>
          <w:tcPr>
            <w:tcW w:w="1110" w:type="pct"/>
            <w:shd w:val="clear" w:color="auto" w:fill="auto"/>
          </w:tcPr>
          <w:p w14:paraId="0C7B72B3" w14:textId="31416298" w:rsidR="003B1953" w:rsidRPr="002D46D8" w:rsidRDefault="00D70259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004/2022</w:t>
            </w:r>
          </w:p>
        </w:tc>
        <w:tc>
          <w:tcPr>
            <w:tcW w:w="1192" w:type="pct"/>
            <w:shd w:val="clear" w:color="auto" w:fill="auto"/>
          </w:tcPr>
          <w:p w14:paraId="76EBFA17" w14:textId="64323F86" w:rsidR="003B1953" w:rsidRPr="002D46D8" w:rsidRDefault="00F30932" w:rsidP="00480E61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210 “Adquisiciones, Arrendamientos y Servicios”</w:t>
            </w:r>
          </w:p>
        </w:tc>
        <w:tc>
          <w:tcPr>
            <w:tcW w:w="2698" w:type="pct"/>
            <w:shd w:val="clear" w:color="auto" w:fill="auto"/>
          </w:tcPr>
          <w:p w14:paraId="55E645FB" w14:textId="248C3F85" w:rsidR="003B1953" w:rsidRPr="002D46D8" w:rsidRDefault="00AF142B" w:rsidP="003B1953">
            <w:pPr>
              <w:autoSpaceDE w:val="0"/>
              <w:autoSpaceDN w:val="0"/>
              <w:spacing w:line="276" w:lineRule="auto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s-ES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 xml:space="preserve">Falta de homogeneidad en el formato del “ANEXO UNO” de los Contratos de prestación de servicio a precio fijo del servicio de seguridad y vigilancia en las 5 </w:t>
            </w:r>
            <w:r w:rsidRPr="002D46D8">
              <w:rPr>
                <w:rFonts w:ascii="Montserrat" w:hAnsi="Montserrat" w:cs="Arial"/>
                <w:sz w:val="22"/>
                <w:szCs w:val="22"/>
              </w:rPr>
              <w:lastRenderedPageBreak/>
              <w:t>unidades de El Colegio de la Frontera Sur, así como en el registro de entradas y salidas del personal.</w:t>
            </w:r>
          </w:p>
        </w:tc>
      </w:tr>
      <w:tr w:rsidR="003B1953" w:rsidRPr="002D46D8" w14:paraId="2F79EB22" w14:textId="77777777" w:rsidTr="00F13D31">
        <w:trPr>
          <w:jc w:val="center"/>
        </w:trPr>
        <w:tc>
          <w:tcPr>
            <w:tcW w:w="1110" w:type="pct"/>
            <w:shd w:val="clear" w:color="auto" w:fill="auto"/>
          </w:tcPr>
          <w:p w14:paraId="692E8FD0" w14:textId="36EA7B62" w:rsidR="003B1953" w:rsidRPr="002D46D8" w:rsidRDefault="008A3D87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  <w:lastRenderedPageBreak/>
              <w:t>004/202</w:t>
            </w:r>
            <w:r w:rsidR="0069380D" w:rsidRPr="002D46D8"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1192" w:type="pct"/>
            <w:shd w:val="clear" w:color="auto" w:fill="auto"/>
          </w:tcPr>
          <w:p w14:paraId="3A50122D" w14:textId="136AA209" w:rsidR="003B1953" w:rsidRPr="002D46D8" w:rsidRDefault="000F0915" w:rsidP="00861A5C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210 “Adquisiciones, Arrendamientos y Servicios</w:t>
            </w:r>
          </w:p>
        </w:tc>
        <w:tc>
          <w:tcPr>
            <w:tcW w:w="2698" w:type="pct"/>
            <w:shd w:val="clear" w:color="auto" w:fill="auto"/>
          </w:tcPr>
          <w:p w14:paraId="2CD62C9A" w14:textId="45FA7AD9" w:rsidR="003B1953" w:rsidRPr="002D46D8" w:rsidRDefault="00915399" w:rsidP="003B1953">
            <w:pPr>
              <w:autoSpaceDE w:val="0"/>
              <w:autoSpaceDN w:val="0"/>
              <w:spacing w:line="276" w:lineRule="auto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s-ES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Falta de aplicación de la normatividad en materia de Adquisiciones, Arrendamientos y Servicios en la elaboración de pedidos y contratos bajo el procedimiento de adjudicación directa.</w:t>
            </w:r>
          </w:p>
        </w:tc>
      </w:tr>
      <w:tr w:rsidR="003B1953" w:rsidRPr="002D46D8" w14:paraId="5CDE0F4E" w14:textId="77777777" w:rsidTr="00F13D31">
        <w:trPr>
          <w:jc w:val="center"/>
        </w:trPr>
        <w:tc>
          <w:tcPr>
            <w:tcW w:w="1110" w:type="pct"/>
            <w:shd w:val="clear" w:color="auto" w:fill="auto"/>
          </w:tcPr>
          <w:p w14:paraId="733E535C" w14:textId="0905283F" w:rsidR="003B1953" w:rsidRPr="002D46D8" w:rsidRDefault="00EB7FF9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</w:pPr>
            <w:r w:rsidRPr="002D46D8"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  <w:t>006/202</w:t>
            </w:r>
            <w:r w:rsidR="0069380D" w:rsidRPr="002D46D8">
              <w:rPr>
                <w:rFonts w:ascii="Montserrat" w:eastAsia="Times New Roman" w:hAnsi="Montserrat" w:cs="Arial"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1192" w:type="pct"/>
            <w:shd w:val="clear" w:color="auto" w:fill="auto"/>
          </w:tcPr>
          <w:p w14:paraId="3910F2B9" w14:textId="77777777" w:rsidR="003B1953" w:rsidRPr="002D46D8" w:rsidRDefault="003B1953" w:rsidP="00861A5C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  <w:t>Auditoría Externa</w:t>
            </w:r>
          </w:p>
        </w:tc>
        <w:tc>
          <w:tcPr>
            <w:tcW w:w="2698" w:type="pct"/>
            <w:shd w:val="clear" w:color="auto" w:fill="auto"/>
          </w:tcPr>
          <w:p w14:paraId="5A3C7840" w14:textId="7495529F" w:rsidR="003B1953" w:rsidRPr="002D46D8" w:rsidRDefault="000128BC" w:rsidP="003B1953">
            <w:pPr>
              <w:autoSpaceDE w:val="0"/>
              <w:autoSpaceDN w:val="0"/>
              <w:spacing w:line="276" w:lineRule="auto"/>
              <w:jc w:val="both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s-ES"/>
              </w:rPr>
            </w:pPr>
            <w:r w:rsidRPr="002D46D8">
              <w:rPr>
                <w:rFonts w:ascii="Montserrat" w:hAnsi="Montserrat" w:cs="Arial"/>
                <w:sz w:val="22"/>
                <w:szCs w:val="22"/>
              </w:rPr>
              <w:t>Falta de actualización del Manual de Organización de El Colegio de la Frontera Sur.</w:t>
            </w:r>
          </w:p>
        </w:tc>
      </w:tr>
    </w:tbl>
    <w:p w14:paraId="4DFE1E4B" w14:textId="77777777" w:rsidR="003B1953" w:rsidRPr="002D46D8" w:rsidRDefault="003B1953" w:rsidP="003B1953">
      <w:pPr>
        <w:autoSpaceDE w:val="0"/>
        <w:autoSpaceDN w:val="0"/>
        <w:spacing w:line="360" w:lineRule="auto"/>
        <w:rPr>
          <w:rFonts w:ascii="Montserrat" w:eastAsia="Times New Roman" w:hAnsi="Montserrat" w:cs="Arial"/>
          <w:sz w:val="22"/>
          <w:szCs w:val="22"/>
          <w:lang w:eastAsia="es-ES"/>
        </w:rPr>
      </w:pPr>
    </w:p>
    <w:p w14:paraId="415061E1" w14:textId="457D1B73" w:rsidR="003B1953" w:rsidRPr="002D46D8" w:rsidRDefault="003B1953" w:rsidP="00DE50E1">
      <w:pPr>
        <w:autoSpaceDE w:val="0"/>
        <w:autoSpaceDN w:val="0"/>
        <w:spacing w:line="276" w:lineRule="auto"/>
        <w:jc w:val="both"/>
        <w:rPr>
          <w:rFonts w:ascii="Montserrat" w:eastAsia="Times New Roman" w:hAnsi="Montserrat" w:cs="Arial"/>
          <w:sz w:val="22"/>
          <w:szCs w:val="22"/>
          <w:lang w:eastAsia="es-ES"/>
        </w:rPr>
      </w:pPr>
      <w:r w:rsidRPr="002D46D8">
        <w:rPr>
          <w:rFonts w:ascii="Montserrat" w:eastAsia="Times New Roman" w:hAnsi="Montserrat" w:cs="Arial"/>
          <w:sz w:val="22"/>
          <w:szCs w:val="22"/>
          <w:lang w:eastAsia="es-ES"/>
        </w:rPr>
        <w:t>De acuerdo con su antigüedad las observaciones se clasifican de la siguiente manera:</w:t>
      </w:r>
      <w:r w:rsidR="007A5EEF" w:rsidRPr="002D46D8">
        <w:rPr>
          <w:rFonts w:ascii="Montserrat" w:eastAsia="Times New Roman" w:hAnsi="Montserrat" w:cs="Arial"/>
          <w:sz w:val="22"/>
          <w:szCs w:val="22"/>
          <w:lang w:eastAsia="es-ES"/>
        </w:rPr>
        <w:t xml:space="preserve"> </w:t>
      </w:r>
    </w:p>
    <w:p w14:paraId="43C7CF1A" w14:textId="77777777" w:rsidR="003B1953" w:rsidRPr="002D46D8" w:rsidRDefault="003B1953" w:rsidP="003B1953">
      <w:pPr>
        <w:autoSpaceDE w:val="0"/>
        <w:autoSpaceDN w:val="0"/>
        <w:spacing w:line="360" w:lineRule="auto"/>
        <w:rPr>
          <w:rFonts w:ascii="Montserrat" w:eastAsia="Times New Roman" w:hAnsi="Montserrat" w:cs="Arial"/>
          <w:sz w:val="22"/>
          <w:szCs w:val="22"/>
          <w:lang w:eastAsia="es-ES"/>
        </w:rPr>
      </w:pPr>
    </w:p>
    <w:tbl>
      <w:tblPr>
        <w:tblW w:w="8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30"/>
        <w:gridCol w:w="2507"/>
        <w:gridCol w:w="1007"/>
      </w:tblGrid>
      <w:tr w:rsidR="003B1953" w:rsidRPr="002D46D8" w14:paraId="0D8A15EA" w14:textId="77777777" w:rsidTr="007C5B11">
        <w:trPr>
          <w:jc w:val="center"/>
        </w:trPr>
        <w:tc>
          <w:tcPr>
            <w:tcW w:w="7229" w:type="dxa"/>
            <w:gridSpan w:val="3"/>
            <w:shd w:val="clear" w:color="auto" w:fill="auto"/>
            <w:vAlign w:val="center"/>
          </w:tcPr>
          <w:p w14:paraId="6360F488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  <w:t>ANTIGÜEDAD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14:paraId="1991E850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  <w:t>TOTAL</w:t>
            </w:r>
          </w:p>
        </w:tc>
      </w:tr>
      <w:tr w:rsidR="003B1953" w:rsidRPr="002D46D8" w14:paraId="0CFED817" w14:textId="77777777" w:rsidTr="007C5B11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14:paraId="0577651D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  <w:t>MAYOR A 18 MESES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06EB85D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  <w:t>DE 6 A 18 MESES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2A3B5C8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b/>
                <w:sz w:val="22"/>
                <w:szCs w:val="22"/>
                <w:lang w:eastAsia="es-ES"/>
              </w:rPr>
              <w:t>MENOR A 6 MESES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1D818603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</w:p>
        </w:tc>
      </w:tr>
      <w:tr w:rsidR="003B1953" w:rsidRPr="002D46D8" w14:paraId="1FB583D9" w14:textId="77777777" w:rsidTr="007C5B11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14:paraId="27B4AA45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8F4F095" w14:textId="44FE160B" w:rsidR="003B1953" w:rsidRPr="002D46D8" w:rsidRDefault="002D46D8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7BE63F6" w14:textId="21CA2CE9" w:rsidR="003B1953" w:rsidRPr="002D46D8" w:rsidRDefault="002D46D8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E0DBA6B" w14:textId="77777777" w:rsidR="003B1953" w:rsidRPr="002D46D8" w:rsidRDefault="003B1953" w:rsidP="003B1953">
            <w:pPr>
              <w:autoSpaceDE w:val="0"/>
              <w:autoSpaceDN w:val="0"/>
              <w:spacing w:line="276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</w:pPr>
            <w:r w:rsidRPr="002D46D8">
              <w:rPr>
                <w:rFonts w:ascii="Montserrat" w:eastAsia="Times New Roman" w:hAnsi="Montserrat" w:cs="Arial"/>
                <w:sz w:val="22"/>
                <w:szCs w:val="22"/>
                <w:lang w:eastAsia="es-ES"/>
              </w:rPr>
              <w:t>5</w:t>
            </w:r>
          </w:p>
        </w:tc>
      </w:tr>
    </w:tbl>
    <w:p w14:paraId="118FE1BE" w14:textId="77777777" w:rsidR="003B1953" w:rsidRPr="002D46D8" w:rsidRDefault="003B1953" w:rsidP="003B1953">
      <w:pPr>
        <w:spacing w:line="276" w:lineRule="auto"/>
        <w:rPr>
          <w:rFonts w:ascii="Montserrat" w:eastAsia="Calibri" w:hAnsi="Montserrat" w:cs="Arial"/>
          <w:sz w:val="22"/>
          <w:szCs w:val="22"/>
        </w:rPr>
      </w:pPr>
    </w:p>
    <w:p w14:paraId="57D3FB8E" w14:textId="77777777" w:rsidR="003B1953" w:rsidRPr="002D46D8" w:rsidRDefault="003B1953" w:rsidP="003B1953">
      <w:pPr>
        <w:autoSpaceDE w:val="0"/>
        <w:autoSpaceDN w:val="0"/>
        <w:spacing w:line="276" w:lineRule="auto"/>
        <w:rPr>
          <w:rFonts w:ascii="Montserrat" w:eastAsia="Times New Roman" w:hAnsi="Montserrat" w:cs="Times New Roman"/>
          <w:sz w:val="22"/>
          <w:szCs w:val="22"/>
          <w:lang w:eastAsia="es-ES"/>
        </w:rPr>
      </w:pPr>
    </w:p>
    <w:p w14:paraId="7A666600" w14:textId="77777777" w:rsidR="003B1953" w:rsidRPr="002D46D8" w:rsidRDefault="003B1953" w:rsidP="003B1953">
      <w:pPr>
        <w:tabs>
          <w:tab w:val="left" w:pos="5760"/>
        </w:tabs>
        <w:autoSpaceDE w:val="0"/>
        <w:autoSpaceDN w:val="0"/>
        <w:spacing w:line="276" w:lineRule="auto"/>
        <w:rPr>
          <w:rFonts w:ascii="Montserrat" w:eastAsia="Times New Roman" w:hAnsi="Montserrat" w:cs="Times New Roman"/>
          <w:sz w:val="22"/>
          <w:szCs w:val="22"/>
          <w:lang w:eastAsia="es-ES"/>
        </w:rPr>
      </w:pPr>
      <w:r w:rsidRPr="002D46D8">
        <w:rPr>
          <w:rFonts w:ascii="Montserrat" w:eastAsia="Times New Roman" w:hAnsi="Montserrat" w:cs="Times New Roman"/>
          <w:sz w:val="22"/>
          <w:szCs w:val="22"/>
          <w:lang w:eastAsia="es-ES"/>
        </w:rPr>
        <w:tab/>
      </w:r>
    </w:p>
    <w:p w14:paraId="45641206" w14:textId="77777777" w:rsidR="003B1953" w:rsidRPr="002D46D8" w:rsidRDefault="003B1953" w:rsidP="003B1953">
      <w:pPr>
        <w:autoSpaceDE w:val="0"/>
        <w:autoSpaceDN w:val="0"/>
        <w:spacing w:line="276" w:lineRule="auto"/>
        <w:rPr>
          <w:rFonts w:ascii="Montserrat" w:eastAsia="Times New Roman" w:hAnsi="Montserrat" w:cs="Times New Roman"/>
          <w:sz w:val="22"/>
          <w:szCs w:val="22"/>
          <w:lang w:eastAsia="es-ES"/>
        </w:rPr>
      </w:pPr>
    </w:p>
    <w:p w14:paraId="2B144C1E" w14:textId="77777777" w:rsidR="003B1953" w:rsidRPr="002D46D8" w:rsidRDefault="003B1953" w:rsidP="003B1953">
      <w:pPr>
        <w:tabs>
          <w:tab w:val="left" w:pos="4155"/>
        </w:tabs>
        <w:autoSpaceDE w:val="0"/>
        <w:autoSpaceDN w:val="0"/>
        <w:spacing w:line="276" w:lineRule="auto"/>
        <w:rPr>
          <w:rFonts w:ascii="Montserrat" w:eastAsia="Times New Roman" w:hAnsi="Montserrat" w:cs="Times New Roman"/>
          <w:sz w:val="22"/>
          <w:szCs w:val="22"/>
          <w:lang w:eastAsia="es-ES"/>
        </w:rPr>
      </w:pPr>
    </w:p>
    <w:p w14:paraId="440BF222" w14:textId="77777777" w:rsidR="000934AA" w:rsidRPr="002D46D8" w:rsidRDefault="000934AA" w:rsidP="003B1953">
      <w:pPr>
        <w:spacing w:line="276" w:lineRule="auto"/>
        <w:rPr>
          <w:rFonts w:ascii="Montserrat" w:hAnsi="Montserrat"/>
          <w:sz w:val="22"/>
          <w:szCs w:val="22"/>
        </w:rPr>
      </w:pPr>
    </w:p>
    <w:sectPr w:rsidR="000934AA" w:rsidRPr="002D46D8" w:rsidSect="00422F43">
      <w:headerReference w:type="default" r:id="rId7"/>
      <w:footerReference w:type="default" r:id="rId8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527B" w14:textId="77777777" w:rsidR="00781A85" w:rsidRDefault="00781A85">
      <w:r>
        <w:separator/>
      </w:r>
    </w:p>
  </w:endnote>
  <w:endnote w:type="continuationSeparator" w:id="0">
    <w:p w14:paraId="262AC751" w14:textId="77777777" w:rsidR="00781A85" w:rsidRDefault="0078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019D7827" w:rsidR="003A63EB" w:rsidRDefault="00531341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38012D39" w14:textId="77777777" w:rsidR="008E29C0" w:rsidRDefault="008E29C0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74F1058A" w14:textId="77777777" w:rsidR="00480E61" w:rsidRPr="004C16DA" w:rsidRDefault="00480E61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649A9744" w14:textId="2D994AD6" w:rsidR="003A63EB" w:rsidRDefault="00531341">
    <w:pPr>
      <w:pStyle w:val="Piedepgina"/>
      <w:jc w:val="right"/>
    </w:pPr>
  </w:p>
  <w:p w14:paraId="19A9E791" w14:textId="77777777" w:rsidR="00E57969" w:rsidRPr="004C16DA" w:rsidRDefault="00531341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733A" w14:textId="77777777" w:rsidR="00781A85" w:rsidRDefault="00781A85">
      <w:r>
        <w:separator/>
      </w:r>
    </w:p>
  </w:footnote>
  <w:footnote w:type="continuationSeparator" w:id="0">
    <w:p w14:paraId="5B12178F" w14:textId="77777777" w:rsidR="00781A85" w:rsidRDefault="0078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C572" w14:textId="032E2D3E" w:rsidR="00EE1715" w:rsidRDefault="00A04D20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1D8A476B" wp14:editId="4A38F9C5">
          <wp:extent cx="5612130" cy="610580"/>
          <wp:effectExtent l="0" t="0" r="0" b="0"/>
          <wp:docPr id="807027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F6282" w14:textId="77777777" w:rsidR="00EE1715" w:rsidRDefault="00531341" w:rsidP="00E364CC">
    <w:pPr>
      <w:pStyle w:val="Encabezado"/>
      <w:tabs>
        <w:tab w:val="left" w:pos="1134"/>
      </w:tabs>
    </w:pPr>
  </w:p>
  <w:p w14:paraId="50E2E2A0" w14:textId="77777777" w:rsidR="00EE1715" w:rsidRDefault="00531341" w:rsidP="00E364CC">
    <w:pPr>
      <w:pStyle w:val="Encabezado"/>
      <w:tabs>
        <w:tab w:val="left" w:pos="1134"/>
      </w:tabs>
    </w:pPr>
  </w:p>
  <w:p w14:paraId="5E74838F" w14:textId="77777777" w:rsidR="00C83CC2" w:rsidRDefault="00C83C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312908">
    <w:abstractNumId w:val="1"/>
  </w:num>
  <w:num w:numId="2" w16cid:durableId="1018653309">
    <w:abstractNumId w:val="0"/>
  </w:num>
  <w:num w:numId="3" w16cid:durableId="57678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128BC"/>
    <w:rsid w:val="00022978"/>
    <w:rsid w:val="00072244"/>
    <w:rsid w:val="00091140"/>
    <w:rsid w:val="000934AA"/>
    <w:rsid w:val="000A42C1"/>
    <w:rsid w:val="000B64A3"/>
    <w:rsid w:val="000C088D"/>
    <w:rsid w:val="000C2D07"/>
    <w:rsid w:val="000C64F5"/>
    <w:rsid w:val="000C687C"/>
    <w:rsid w:val="000F0915"/>
    <w:rsid w:val="000F4644"/>
    <w:rsid w:val="000F70D6"/>
    <w:rsid w:val="001146E8"/>
    <w:rsid w:val="0014454C"/>
    <w:rsid w:val="00153BF2"/>
    <w:rsid w:val="00192D84"/>
    <w:rsid w:val="00196615"/>
    <w:rsid w:val="001B7CC2"/>
    <w:rsid w:val="001C2423"/>
    <w:rsid w:val="0024762E"/>
    <w:rsid w:val="002625EE"/>
    <w:rsid w:val="00266D06"/>
    <w:rsid w:val="00277F37"/>
    <w:rsid w:val="002A079E"/>
    <w:rsid w:val="002D46D8"/>
    <w:rsid w:val="002F426F"/>
    <w:rsid w:val="00300B23"/>
    <w:rsid w:val="0031226D"/>
    <w:rsid w:val="00343858"/>
    <w:rsid w:val="003A1752"/>
    <w:rsid w:val="003B1953"/>
    <w:rsid w:val="003C6BEE"/>
    <w:rsid w:val="003D6CE9"/>
    <w:rsid w:val="00420EFB"/>
    <w:rsid w:val="00434A45"/>
    <w:rsid w:val="00441288"/>
    <w:rsid w:val="00452284"/>
    <w:rsid w:val="004531C7"/>
    <w:rsid w:val="00472A28"/>
    <w:rsid w:val="00480E61"/>
    <w:rsid w:val="00486143"/>
    <w:rsid w:val="00496093"/>
    <w:rsid w:val="004C16DA"/>
    <w:rsid w:val="004C205C"/>
    <w:rsid w:val="004D3996"/>
    <w:rsid w:val="004E2322"/>
    <w:rsid w:val="005029A4"/>
    <w:rsid w:val="00531341"/>
    <w:rsid w:val="005751E5"/>
    <w:rsid w:val="00581DC0"/>
    <w:rsid w:val="0058779E"/>
    <w:rsid w:val="005A01F5"/>
    <w:rsid w:val="005A714F"/>
    <w:rsid w:val="005B1738"/>
    <w:rsid w:val="005B61FE"/>
    <w:rsid w:val="005C7AAF"/>
    <w:rsid w:val="005D1A95"/>
    <w:rsid w:val="005D59EC"/>
    <w:rsid w:val="005E3C8A"/>
    <w:rsid w:val="00625AC7"/>
    <w:rsid w:val="00647E23"/>
    <w:rsid w:val="006568E0"/>
    <w:rsid w:val="00677ADD"/>
    <w:rsid w:val="0069380D"/>
    <w:rsid w:val="006C3DCE"/>
    <w:rsid w:val="006D1E5A"/>
    <w:rsid w:val="006F0C6E"/>
    <w:rsid w:val="00732ABF"/>
    <w:rsid w:val="00752A0D"/>
    <w:rsid w:val="00753691"/>
    <w:rsid w:val="007762BE"/>
    <w:rsid w:val="00781A85"/>
    <w:rsid w:val="007A5EEF"/>
    <w:rsid w:val="007B4800"/>
    <w:rsid w:val="007D224A"/>
    <w:rsid w:val="00811EF1"/>
    <w:rsid w:val="00822148"/>
    <w:rsid w:val="00842569"/>
    <w:rsid w:val="00842DEB"/>
    <w:rsid w:val="00861A5C"/>
    <w:rsid w:val="008631BB"/>
    <w:rsid w:val="00884C76"/>
    <w:rsid w:val="008A26CB"/>
    <w:rsid w:val="008A3D87"/>
    <w:rsid w:val="008C2A39"/>
    <w:rsid w:val="008E29C0"/>
    <w:rsid w:val="00915399"/>
    <w:rsid w:val="00932AF1"/>
    <w:rsid w:val="00947AD3"/>
    <w:rsid w:val="00955AE0"/>
    <w:rsid w:val="009B48AB"/>
    <w:rsid w:val="009C4E94"/>
    <w:rsid w:val="009D3BBF"/>
    <w:rsid w:val="00A00291"/>
    <w:rsid w:val="00A04D20"/>
    <w:rsid w:val="00A40CBB"/>
    <w:rsid w:val="00A44776"/>
    <w:rsid w:val="00A45FC4"/>
    <w:rsid w:val="00A672AA"/>
    <w:rsid w:val="00A70F51"/>
    <w:rsid w:val="00A94782"/>
    <w:rsid w:val="00AA3489"/>
    <w:rsid w:val="00AE6422"/>
    <w:rsid w:val="00AF142B"/>
    <w:rsid w:val="00B22DCB"/>
    <w:rsid w:val="00BE2BC9"/>
    <w:rsid w:val="00BE2E3B"/>
    <w:rsid w:val="00BE6A9D"/>
    <w:rsid w:val="00C37439"/>
    <w:rsid w:val="00C45E30"/>
    <w:rsid w:val="00C83CC2"/>
    <w:rsid w:val="00C96130"/>
    <w:rsid w:val="00CA69DD"/>
    <w:rsid w:val="00CB7F5D"/>
    <w:rsid w:val="00CE060B"/>
    <w:rsid w:val="00D034F1"/>
    <w:rsid w:val="00D05D11"/>
    <w:rsid w:val="00D50607"/>
    <w:rsid w:val="00D70259"/>
    <w:rsid w:val="00D913E6"/>
    <w:rsid w:val="00DA3220"/>
    <w:rsid w:val="00DD2799"/>
    <w:rsid w:val="00DE0521"/>
    <w:rsid w:val="00DE4883"/>
    <w:rsid w:val="00DE50E1"/>
    <w:rsid w:val="00E16253"/>
    <w:rsid w:val="00E2687E"/>
    <w:rsid w:val="00E37264"/>
    <w:rsid w:val="00E3751E"/>
    <w:rsid w:val="00E404B7"/>
    <w:rsid w:val="00E60CC7"/>
    <w:rsid w:val="00EB7FF9"/>
    <w:rsid w:val="00ED3B28"/>
    <w:rsid w:val="00F00D3B"/>
    <w:rsid w:val="00F06031"/>
    <w:rsid w:val="00F13D31"/>
    <w:rsid w:val="00F30932"/>
    <w:rsid w:val="00F569C5"/>
    <w:rsid w:val="00F73872"/>
    <w:rsid w:val="00F82F47"/>
    <w:rsid w:val="00F9434E"/>
    <w:rsid w:val="00FB4F4F"/>
    <w:rsid w:val="00FC5130"/>
    <w:rsid w:val="00FE2863"/>
    <w:rsid w:val="00FE2D80"/>
    <w:rsid w:val="00FE3F5C"/>
    <w:rsid w:val="00FE43D1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Elizabeth Torres Suarez</cp:lastModifiedBy>
  <cp:revision>56</cp:revision>
  <cp:lastPrinted>2023-04-27T22:53:00Z</cp:lastPrinted>
  <dcterms:created xsi:type="dcterms:W3CDTF">2022-03-29T23:36:00Z</dcterms:created>
  <dcterms:modified xsi:type="dcterms:W3CDTF">2023-04-28T19:10:00Z</dcterms:modified>
</cp:coreProperties>
</file>