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0589081"/>
        <w:docPartObj>
          <w:docPartGallery w:val="Cover Pages"/>
          <w:docPartUnique/>
        </w:docPartObj>
      </w:sdtPr>
      <w:sdtEndPr>
        <w:rPr>
          <w:rFonts w:ascii="Montserrat ExtraBold" w:eastAsiaTheme="minorHAnsi" w:hAnsi="Montserrat ExtraBold" w:cs="Minion Pro"/>
          <w:b/>
          <w:color w:val="9D2449"/>
          <w:sz w:val="28"/>
          <w:lang w:eastAsia="en-US"/>
        </w:rPr>
      </w:sdtEndPr>
      <w:sdtContent>
        <w:p w14:paraId="387A7E0B" w14:textId="77777777" w:rsidR="00236EC1" w:rsidRDefault="00236EC1" w:rsidP="00236EC1">
          <w:r>
            <w:rPr>
              <w:rFonts w:ascii="Montserrat ExtraBold" w:eastAsiaTheme="minorHAnsi" w:hAnsi="Montserrat ExtraBold" w:cs="Minion Pro"/>
              <w:b/>
              <w:noProof/>
              <w:color w:val="9D2449"/>
              <w:sz w:val="28"/>
            </w:rPr>
            <mc:AlternateContent>
              <mc:Choice Requires="wps">
                <w:drawing>
                  <wp:anchor distT="0" distB="0" distL="114300" distR="114300" simplePos="0" relativeHeight="251658246" behindDoc="0" locked="0" layoutInCell="1" allowOverlap="1" wp14:anchorId="6AB0990B" wp14:editId="2A891FB9">
                    <wp:simplePos x="0" y="0"/>
                    <wp:positionH relativeFrom="column">
                      <wp:posOffset>228600</wp:posOffset>
                    </wp:positionH>
                    <wp:positionV relativeFrom="paragraph">
                      <wp:posOffset>-342900</wp:posOffset>
                    </wp:positionV>
                    <wp:extent cx="5943600" cy="8001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80BE5" w14:textId="77777777" w:rsidR="00D2183E" w:rsidRPr="002A2566" w:rsidRDefault="00D2183E" w:rsidP="00F66B9C">
                                <w:pPr>
                                  <w:rPr>
                                    <w:rFonts w:ascii="GMX Black" w:hAnsi="GMX Black"/>
                                    <w:b/>
                                    <w:color w:val="441722"/>
                                    <w:sz w:val="56"/>
                                  </w:rPr>
                                </w:pPr>
                              </w:p>
                              <w:p w14:paraId="1A76DBE7" w14:textId="57A6894F" w:rsidR="00D2183E" w:rsidRPr="00B44E85" w:rsidRDefault="00AD1798" w:rsidP="00B44E85">
                                <w:pPr>
                                  <w:ind w:left="567" w:right="658"/>
                                  <w:jc w:val="center"/>
                                  <w:rPr>
                                    <w:rFonts w:ascii="GMX Black" w:hAnsi="GMX Black"/>
                                    <w:b/>
                                    <w:color w:val="8C3046"/>
                                    <w:sz w:val="40"/>
                                  </w:rPr>
                                </w:pPr>
                                <w:r>
                                  <w:rPr>
                                    <w:rFonts w:ascii="GMX Black" w:hAnsi="GMX Black"/>
                                    <w:b/>
                                    <w:noProof/>
                                    <w:color w:val="8C3046"/>
                                    <w:sz w:val="40"/>
                                  </w:rPr>
                                  <w:drawing>
                                    <wp:inline distT="0" distB="0" distL="0" distR="0" wp14:anchorId="2AEE8A72" wp14:editId="02877F23">
                                      <wp:extent cx="1397000" cy="170976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COSUR.png"/>
                                              <pic:cNvPicPr/>
                                            </pic:nvPicPr>
                                            <pic:blipFill>
                                              <a:blip r:embed="rId8"/>
                                              <a:stretch>
                                                <a:fillRect/>
                                              </a:stretch>
                                            </pic:blipFill>
                                            <pic:spPr>
                                              <a:xfrm>
                                                <a:off x="0" y="0"/>
                                                <a:ext cx="1400146" cy="1713612"/>
                                              </a:xfrm>
                                              <a:prstGeom prst="rect">
                                                <a:avLst/>
                                              </a:prstGeom>
                                            </pic:spPr>
                                          </pic:pic>
                                        </a:graphicData>
                                      </a:graphic>
                                    </wp:inline>
                                  </w:drawing>
                                </w:r>
                              </w:p>
                              <w:p w14:paraId="5CDEF513" w14:textId="77777777" w:rsidR="00D2183E" w:rsidRDefault="00D2183E" w:rsidP="00236EC1">
                                <w:pPr>
                                  <w:ind w:left="567" w:right="658"/>
                                  <w:jc w:val="center"/>
                                  <w:rPr>
                                    <w:rFonts w:ascii="GMX Black" w:hAnsi="GMX Black"/>
                                    <w:b/>
                                    <w:color w:val="8C3046"/>
                                    <w:sz w:val="40"/>
                                  </w:rPr>
                                </w:pPr>
                              </w:p>
                              <w:p w14:paraId="1834EF4C" w14:textId="77777777" w:rsidR="00D2183E" w:rsidRDefault="00D2183E" w:rsidP="007602C8">
                                <w:pPr>
                                  <w:ind w:left="567" w:right="658"/>
                                  <w:jc w:val="center"/>
                                  <w:rPr>
                                    <w:rFonts w:ascii="GMX Black" w:hAnsi="GMX Black"/>
                                    <w:b/>
                                    <w:color w:val="9D2449"/>
                                    <w:sz w:val="36"/>
                                    <w:szCs w:val="36"/>
                                  </w:rPr>
                                </w:pPr>
                              </w:p>
                              <w:p w14:paraId="059D9792" w14:textId="77777777" w:rsidR="007846CA" w:rsidRDefault="00DE7DA7" w:rsidP="00DE7DA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14:paraId="6F9E843F" w14:textId="6B2BAD20" w:rsidR="00D2183E" w:rsidRPr="00DE7DA7" w:rsidRDefault="00576807" w:rsidP="00DE7DA7">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14:paraId="2F4446F8" w14:textId="77777777" w:rsidR="00D2183E" w:rsidRPr="00441A4E" w:rsidRDefault="00D2183E" w:rsidP="00441A4E">
                                <w:pPr>
                                  <w:ind w:left="567" w:right="658"/>
                                  <w:jc w:val="center"/>
                                  <w:rPr>
                                    <w:rFonts w:ascii="GMX Black" w:hAnsi="GMX Black"/>
                                    <w:b/>
                                    <w:color w:val="9D2449"/>
                                    <w:sz w:val="36"/>
                                    <w:szCs w:val="36"/>
                                  </w:rPr>
                                </w:pPr>
                              </w:p>
                              <w:p w14:paraId="69636917" w14:textId="77777777" w:rsidR="00D2183E" w:rsidRDefault="00D2183E" w:rsidP="00236EC1">
                                <w:pPr>
                                  <w:jc w:val="center"/>
                                  <w:rPr>
                                    <w:rFonts w:ascii="Lucida Fax" w:hAnsi="Lucida Fax"/>
                                    <w:b/>
                                    <w:color w:val="D9B28B"/>
                                    <w:sz w:val="56"/>
                                  </w:rPr>
                                </w:pPr>
                              </w:p>
                              <w:p w14:paraId="25C37EC2" w14:textId="74ECAB50" w:rsidR="00D2183E" w:rsidRPr="00952466" w:rsidRDefault="0027422C" w:rsidP="00952466">
                                <w:pPr>
                                  <w:jc w:val="center"/>
                                  <w:rPr>
                                    <w:rFonts w:ascii="GMX Black" w:hAnsi="GMX Black"/>
                                    <w:b/>
                                    <w:color w:val="B38E5D"/>
                                    <w:sz w:val="36"/>
                                    <w:szCs w:val="36"/>
                                  </w:rPr>
                                </w:pPr>
                                <w:r>
                                  <w:rPr>
                                    <w:rFonts w:ascii="GMX Black" w:hAnsi="GMX Black"/>
                                    <w:b/>
                                    <w:color w:val="B38E5D"/>
                                    <w:sz w:val="36"/>
                                    <w:szCs w:val="36"/>
                                  </w:rPr>
                                  <w:t>El Colegio de la Frontera Sur</w:t>
                                </w:r>
                              </w:p>
                              <w:p w14:paraId="57E2A56D" w14:textId="77777777" w:rsidR="00D2183E" w:rsidRDefault="00D2183E" w:rsidP="00236EC1">
                                <w:pPr>
                                  <w:jc w:val="center"/>
                                  <w:rPr>
                                    <w:rFonts w:ascii="Lucida Fax" w:hAnsi="Lucida Fax"/>
                                    <w:b/>
                                    <w:color w:val="D9B28B"/>
                                    <w:sz w:val="56"/>
                                  </w:rPr>
                                </w:pPr>
                              </w:p>
                              <w:p w14:paraId="2CF13558" w14:textId="77777777" w:rsidR="00D2183E" w:rsidRPr="00441A4E" w:rsidRDefault="00D2183E" w:rsidP="00236EC1">
                                <w:pPr>
                                  <w:jc w:val="center"/>
                                  <w:rPr>
                                    <w:rFonts w:ascii="GMX Black" w:hAnsi="GMX Black"/>
                                    <w:b/>
                                    <w:color w:val="441722"/>
                                    <w:sz w:val="48"/>
                                    <w:szCs w:val="48"/>
                                  </w:rPr>
                                </w:pPr>
                                <w:r w:rsidRPr="00441A4E">
                                  <w:rPr>
                                    <w:rFonts w:ascii="GMX Black" w:hAnsi="GMX Black"/>
                                    <w:b/>
                                    <w:color w:val="441722"/>
                                    <w:sz w:val="48"/>
                                    <w:szCs w:val="48"/>
                                  </w:rPr>
                                  <w:t>AVANCE Y RESULTADOS</w:t>
                                </w:r>
                              </w:p>
                              <w:p w14:paraId="3C983647" w14:textId="5D20F903" w:rsidR="00D2183E" w:rsidRPr="00441A4E" w:rsidRDefault="00D2183E" w:rsidP="002A2566">
                                <w:pPr>
                                  <w:jc w:val="center"/>
                                  <w:rPr>
                                    <w:rFonts w:ascii="GMX Black" w:hAnsi="GMX Black"/>
                                    <w:b/>
                                    <w:color w:val="441722"/>
                                    <w:sz w:val="48"/>
                                    <w:szCs w:val="48"/>
                                  </w:rPr>
                                </w:pPr>
                                <w:r>
                                  <w:rPr>
                                    <w:rFonts w:ascii="GMX Black" w:hAnsi="GMX Black"/>
                                    <w:b/>
                                    <w:color w:val="441722"/>
                                    <w:sz w:val="48"/>
                                    <w:szCs w:val="48"/>
                                  </w:rPr>
                                  <w:t>2022</w:t>
                                </w:r>
                              </w:p>
                              <w:p w14:paraId="36671C4F" w14:textId="77777777" w:rsidR="00D2183E" w:rsidRDefault="00D2183E" w:rsidP="002A2566">
                                <w:pPr>
                                  <w:jc w:val="center"/>
                                  <w:rPr>
                                    <w:rFonts w:ascii="GMX Black" w:hAnsi="GMX Black"/>
                                    <w:b/>
                                    <w:color w:val="441722"/>
                                    <w:sz w:val="56"/>
                                  </w:rPr>
                                </w:pPr>
                              </w:p>
                              <w:p w14:paraId="2CB5C65C" w14:textId="77777777" w:rsidR="00D2183E" w:rsidRDefault="00D2183E" w:rsidP="002A2566">
                                <w:pPr>
                                  <w:jc w:val="center"/>
                                  <w:rPr>
                                    <w:rFonts w:ascii="GMX Black" w:hAnsi="GMX Black"/>
                                    <w:b/>
                                    <w:color w:val="441722"/>
                                    <w:sz w:val="56"/>
                                  </w:rPr>
                                </w:pPr>
                              </w:p>
                              <w:p w14:paraId="54879216" w14:textId="77777777" w:rsidR="00D2183E" w:rsidRDefault="00D2183E" w:rsidP="002A2566">
                                <w:pPr>
                                  <w:jc w:val="center"/>
                                  <w:rPr>
                                    <w:rFonts w:ascii="GMX Black" w:hAnsi="GMX Black"/>
                                    <w:b/>
                                    <w:color w:val="441722"/>
                                    <w:sz w:val="56"/>
                                  </w:rPr>
                                </w:pPr>
                              </w:p>
                              <w:p w14:paraId="6FFC2796" w14:textId="77777777" w:rsidR="00D2183E" w:rsidRDefault="00D2183E" w:rsidP="00236EC1">
                                <w:pPr>
                                  <w:pStyle w:val="Ttulo5OTROS"/>
                                  <w:spacing w:line="240" w:lineRule="auto"/>
                                  <w:jc w:val="center"/>
                                  <w:rPr>
                                    <w:rFonts w:ascii="Lucida Fax" w:hAnsi="Lucida Fax"/>
                                    <w:color w:val="FFFFFF" w:themeColor="background1"/>
                                    <w:sz w:val="28"/>
                                  </w:rPr>
                                </w:pPr>
                              </w:p>
                              <w:p w14:paraId="37879E47" w14:textId="77777777" w:rsidR="00D2183E" w:rsidRDefault="00D2183E" w:rsidP="00236EC1">
                                <w:pPr>
                                  <w:pStyle w:val="Ttulo5OTROS"/>
                                  <w:spacing w:line="240" w:lineRule="auto"/>
                                  <w:jc w:val="center"/>
                                  <w:rPr>
                                    <w:b w:val="0"/>
                                    <w:sz w:val="28"/>
                                  </w:rPr>
                                </w:pPr>
                                <w:r w:rsidRPr="001F65F6">
                                  <w:rPr>
                                    <w:b w:val="0"/>
                                    <w:sz w:val="28"/>
                                  </w:rPr>
                                  <w:t xml:space="preserve">PROGRAMA DERIVADO DEL </w:t>
                                </w:r>
                              </w:p>
                              <w:p w14:paraId="68CFDC23" w14:textId="77777777" w:rsidR="00D2183E" w:rsidRPr="001F65F6" w:rsidRDefault="00D2183E" w:rsidP="00236EC1">
                                <w:pPr>
                                  <w:pStyle w:val="Ttulo5OTROS"/>
                                  <w:spacing w:line="240" w:lineRule="auto"/>
                                  <w:jc w:val="center"/>
                                  <w:rPr>
                                    <w:b w:val="0"/>
                                    <w:sz w:val="28"/>
                                  </w:rPr>
                                </w:pPr>
                                <w:r w:rsidRPr="001F65F6">
                                  <w:rPr>
                                    <w:b w:val="0"/>
                                    <w:sz w:val="28"/>
                                  </w:rPr>
                                  <w:t>PLAN NACIONAL DE DESARROLLO 2019-2024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990B" id="_x0000_t202" coordsize="21600,21600" o:spt="202" path="m,l,21600r21600,l21600,xe">
                    <v:stroke joinstyle="miter"/>
                    <v:path gradientshapeok="t" o:connecttype="rect"/>
                  </v:shapetype>
                  <v:shape id="Cuadro de texto 1" o:spid="_x0000_s1026" type="#_x0000_t202" style="position:absolute;margin-left:18pt;margin-top:-27pt;width:468pt;height:63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" filled="f" stroked="f" strokeweight=".5pt">
                    <v:textbox>
                      <w:txbxContent>
                        <w:p w14:paraId="51C80BE5" w14:textId="77777777" w:rsidR="00D2183E" w:rsidRPr="002A2566" w:rsidRDefault="00D2183E" w:rsidP="00F66B9C">
                          <w:pPr>
                            <w:rPr>
                              <w:rFonts w:ascii="GMX Black" w:hAnsi="GMX Black"/>
                              <w:b/>
                              <w:color w:val="441722"/>
                              <w:sz w:val="56"/>
                            </w:rPr>
                          </w:pPr>
                        </w:p>
                        <w:p w14:paraId="1A76DBE7" w14:textId="57A6894F" w:rsidR="00D2183E" w:rsidRPr="00B44E85" w:rsidRDefault="00AD1798" w:rsidP="00B44E85">
                          <w:pPr>
                            <w:ind w:left="567" w:right="658"/>
                            <w:jc w:val="center"/>
                            <w:rPr>
                              <w:rFonts w:ascii="GMX Black" w:hAnsi="GMX Black"/>
                              <w:b/>
                              <w:color w:val="8C3046"/>
                              <w:sz w:val="40"/>
                            </w:rPr>
                          </w:pPr>
                          <w:r>
                            <w:rPr>
                              <w:rFonts w:ascii="GMX Black" w:hAnsi="GMX Black"/>
                              <w:b/>
                              <w:noProof/>
                              <w:color w:val="8C3046"/>
                              <w:sz w:val="40"/>
                            </w:rPr>
                            <w:drawing>
                              <wp:inline distT="0" distB="0" distL="0" distR="0" wp14:anchorId="2AEE8A72" wp14:editId="02877F23">
                                <wp:extent cx="1397000" cy="170976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COSUR.png"/>
                                        <pic:cNvPicPr/>
                                      </pic:nvPicPr>
                                      <pic:blipFill>
                                        <a:blip r:embed="rId8"/>
                                        <a:stretch>
                                          <a:fillRect/>
                                        </a:stretch>
                                      </pic:blipFill>
                                      <pic:spPr>
                                        <a:xfrm>
                                          <a:off x="0" y="0"/>
                                          <a:ext cx="1400146" cy="1713612"/>
                                        </a:xfrm>
                                        <a:prstGeom prst="rect">
                                          <a:avLst/>
                                        </a:prstGeom>
                                      </pic:spPr>
                                    </pic:pic>
                                  </a:graphicData>
                                </a:graphic>
                              </wp:inline>
                            </w:drawing>
                          </w:r>
                        </w:p>
                        <w:p w14:paraId="5CDEF513" w14:textId="77777777" w:rsidR="00D2183E" w:rsidRDefault="00D2183E" w:rsidP="00236EC1">
                          <w:pPr>
                            <w:ind w:left="567" w:right="658"/>
                            <w:jc w:val="center"/>
                            <w:rPr>
                              <w:rFonts w:ascii="GMX Black" w:hAnsi="GMX Black"/>
                              <w:b/>
                              <w:color w:val="8C3046"/>
                              <w:sz w:val="40"/>
                            </w:rPr>
                          </w:pPr>
                        </w:p>
                        <w:p w14:paraId="1834EF4C" w14:textId="77777777" w:rsidR="00D2183E" w:rsidRDefault="00D2183E" w:rsidP="007602C8">
                          <w:pPr>
                            <w:ind w:left="567" w:right="658"/>
                            <w:jc w:val="center"/>
                            <w:rPr>
                              <w:rFonts w:ascii="GMX Black" w:hAnsi="GMX Black"/>
                              <w:b/>
                              <w:color w:val="9D2449"/>
                              <w:sz w:val="36"/>
                              <w:szCs w:val="36"/>
                            </w:rPr>
                          </w:pPr>
                        </w:p>
                        <w:p w14:paraId="059D9792" w14:textId="77777777" w:rsidR="007846CA" w:rsidRDefault="00DE7DA7" w:rsidP="00DE7DA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14:paraId="6F9E843F" w14:textId="6B2BAD20" w:rsidR="00D2183E" w:rsidRPr="00DE7DA7" w:rsidRDefault="00576807" w:rsidP="00DE7DA7">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14:paraId="2F4446F8" w14:textId="77777777" w:rsidR="00D2183E" w:rsidRPr="00441A4E" w:rsidRDefault="00D2183E" w:rsidP="00441A4E">
                          <w:pPr>
                            <w:ind w:left="567" w:right="658"/>
                            <w:jc w:val="center"/>
                            <w:rPr>
                              <w:rFonts w:ascii="GMX Black" w:hAnsi="GMX Black"/>
                              <w:b/>
                              <w:color w:val="9D2449"/>
                              <w:sz w:val="36"/>
                              <w:szCs w:val="36"/>
                            </w:rPr>
                          </w:pPr>
                        </w:p>
                        <w:p w14:paraId="69636917" w14:textId="77777777" w:rsidR="00D2183E" w:rsidRDefault="00D2183E" w:rsidP="00236EC1">
                          <w:pPr>
                            <w:jc w:val="center"/>
                            <w:rPr>
                              <w:rFonts w:ascii="Lucida Fax" w:hAnsi="Lucida Fax"/>
                              <w:b/>
                              <w:color w:val="D9B28B"/>
                              <w:sz w:val="56"/>
                            </w:rPr>
                          </w:pPr>
                        </w:p>
                        <w:p w14:paraId="25C37EC2" w14:textId="74ECAB50" w:rsidR="00D2183E" w:rsidRPr="00952466" w:rsidRDefault="0027422C" w:rsidP="00952466">
                          <w:pPr>
                            <w:jc w:val="center"/>
                            <w:rPr>
                              <w:rFonts w:ascii="GMX Black" w:hAnsi="GMX Black"/>
                              <w:b/>
                              <w:color w:val="B38E5D"/>
                              <w:sz w:val="36"/>
                              <w:szCs w:val="36"/>
                            </w:rPr>
                          </w:pPr>
                          <w:r>
                            <w:rPr>
                              <w:rFonts w:ascii="GMX Black" w:hAnsi="GMX Black"/>
                              <w:b/>
                              <w:color w:val="B38E5D"/>
                              <w:sz w:val="36"/>
                              <w:szCs w:val="36"/>
                            </w:rPr>
                            <w:t>El Colegio de la Frontera Sur</w:t>
                          </w:r>
                        </w:p>
                        <w:p w14:paraId="57E2A56D" w14:textId="77777777" w:rsidR="00D2183E" w:rsidRDefault="00D2183E" w:rsidP="00236EC1">
                          <w:pPr>
                            <w:jc w:val="center"/>
                            <w:rPr>
                              <w:rFonts w:ascii="Lucida Fax" w:hAnsi="Lucida Fax"/>
                              <w:b/>
                              <w:color w:val="D9B28B"/>
                              <w:sz w:val="56"/>
                            </w:rPr>
                          </w:pPr>
                        </w:p>
                        <w:p w14:paraId="2CF13558" w14:textId="77777777" w:rsidR="00D2183E" w:rsidRPr="00441A4E" w:rsidRDefault="00D2183E" w:rsidP="00236EC1">
                          <w:pPr>
                            <w:jc w:val="center"/>
                            <w:rPr>
                              <w:rFonts w:ascii="GMX Black" w:hAnsi="GMX Black"/>
                              <w:b/>
                              <w:color w:val="441722"/>
                              <w:sz w:val="48"/>
                              <w:szCs w:val="48"/>
                            </w:rPr>
                          </w:pPr>
                          <w:r w:rsidRPr="00441A4E">
                            <w:rPr>
                              <w:rFonts w:ascii="GMX Black" w:hAnsi="GMX Black"/>
                              <w:b/>
                              <w:color w:val="441722"/>
                              <w:sz w:val="48"/>
                              <w:szCs w:val="48"/>
                            </w:rPr>
                            <w:t>AVANCE Y RESULTADOS</w:t>
                          </w:r>
                        </w:p>
                        <w:p w14:paraId="3C983647" w14:textId="5D20F903" w:rsidR="00D2183E" w:rsidRPr="00441A4E" w:rsidRDefault="00D2183E" w:rsidP="002A2566">
                          <w:pPr>
                            <w:jc w:val="center"/>
                            <w:rPr>
                              <w:rFonts w:ascii="GMX Black" w:hAnsi="GMX Black"/>
                              <w:b/>
                              <w:color w:val="441722"/>
                              <w:sz w:val="48"/>
                              <w:szCs w:val="48"/>
                            </w:rPr>
                          </w:pPr>
                          <w:r>
                            <w:rPr>
                              <w:rFonts w:ascii="GMX Black" w:hAnsi="GMX Black"/>
                              <w:b/>
                              <w:color w:val="441722"/>
                              <w:sz w:val="48"/>
                              <w:szCs w:val="48"/>
                            </w:rPr>
                            <w:t>2022</w:t>
                          </w:r>
                        </w:p>
                        <w:p w14:paraId="36671C4F" w14:textId="77777777" w:rsidR="00D2183E" w:rsidRDefault="00D2183E" w:rsidP="002A2566">
                          <w:pPr>
                            <w:jc w:val="center"/>
                            <w:rPr>
                              <w:rFonts w:ascii="GMX Black" w:hAnsi="GMX Black"/>
                              <w:b/>
                              <w:color w:val="441722"/>
                              <w:sz w:val="56"/>
                            </w:rPr>
                          </w:pPr>
                        </w:p>
                        <w:p w14:paraId="2CB5C65C" w14:textId="77777777" w:rsidR="00D2183E" w:rsidRDefault="00D2183E" w:rsidP="002A2566">
                          <w:pPr>
                            <w:jc w:val="center"/>
                            <w:rPr>
                              <w:rFonts w:ascii="GMX Black" w:hAnsi="GMX Black"/>
                              <w:b/>
                              <w:color w:val="441722"/>
                              <w:sz w:val="56"/>
                            </w:rPr>
                          </w:pPr>
                        </w:p>
                        <w:p w14:paraId="54879216" w14:textId="77777777" w:rsidR="00D2183E" w:rsidRDefault="00D2183E" w:rsidP="002A2566">
                          <w:pPr>
                            <w:jc w:val="center"/>
                            <w:rPr>
                              <w:rFonts w:ascii="GMX Black" w:hAnsi="GMX Black"/>
                              <w:b/>
                              <w:color w:val="441722"/>
                              <w:sz w:val="56"/>
                            </w:rPr>
                          </w:pPr>
                        </w:p>
                        <w:p w14:paraId="6FFC2796" w14:textId="77777777" w:rsidR="00D2183E" w:rsidRDefault="00D2183E" w:rsidP="00236EC1">
                          <w:pPr>
                            <w:pStyle w:val="Ttulo5OTROS"/>
                            <w:spacing w:line="240" w:lineRule="auto"/>
                            <w:jc w:val="center"/>
                            <w:rPr>
                              <w:rFonts w:ascii="Lucida Fax" w:hAnsi="Lucida Fax"/>
                              <w:color w:val="FFFFFF" w:themeColor="background1"/>
                              <w:sz w:val="28"/>
                            </w:rPr>
                          </w:pPr>
                        </w:p>
                        <w:p w14:paraId="37879E47" w14:textId="77777777" w:rsidR="00D2183E" w:rsidRDefault="00D2183E" w:rsidP="00236EC1">
                          <w:pPr>
                            <w:pStyle w:val="Ttulo5OTROS"/>
                            <w:spacing w:line="240" w:lineRule="auto"/>
                            <w:jc w:val="center"/>
                            <w:rPr>
                              <w:b w:val="0"/>
                              <w:sz w:val="28"/>
                            </w:rPr>
                          </w:pPr>
                          <w:r w:rsidRPr="001F65F6">
                            <w:rPr>
                              <w:b w:val="0"/>
                              <w:sz w:val="28"/>
                            </w:rPr>
                            <w:t xml:space="preserve">PROGRAMA DERIVADO DEL </w:t>
                          </w:r>
                        </w:p>
                        <w:p w14:paraId="68CFDC23" w14:textId="77777777" w:rsidR="00D2183E" w:rsidRPr="001F65F6" w:rsidRDefault="00D2183E" w:rsidP="00236EC1">
                          <w:pPr>
                            <w:pStyle w:val="Ttulo5OTROS"/>
                            <w:spacing w:line="240" w:lineRule="auto"/>
                            <w:jc w:val="center"/>
                            <w:rPr>
                              <w:b w:val="0"/>
                              <w:sz w:val="28"/>
                            </w:rPr>
                          </w:pPr>
                          <w:r w:rsidRPr="001F65F6">
                            <w:rPr>
                              <w:b w:val="0"/>
                              <w:sz w:val="28"/>
                            </w:rPr>
                            <w:t>PLAN NACIONAL DE DESARROLLO 2019-2024</w:t>
                          </w:r>
                        </w:p>
                      </w:txbxContent>
                    </v:textbox>
                  </v:shape>
                </w:pict>
              </mc:Fallback>
            </mc:AlternateContent>
          </w:r>
          <w:r w:rsidRPr="00CE4D5F">
            <w:rPr>
              <w:rFonts w:ascii="Montserrat" w:hAnsi="Montserrat"/>
              <w:b/>
              <w:noProof/>
            </w:rPr>
            <w:drawing>
              <wp:anchor distT="0" distB="0" distL="114300" distR="114300" simplePos="0" relativeHeight="251658244" behindDoc="0" locked="0" layoutInCell="1" allowOverlap="1" wp14:anchorId="6474D591" wp14:editId="7131FBCE">
                <wp:simplePos x="0" y="0"/>
                <wp:positionH relativeFrom="page">
                  <wp:posOffset>-6985</wp:posOffset>
                </wp:positionH>
                <wp:positionV relativeFrom="paragraph">
                  <wp:posOffset>-1399540</wp:posOffset>
                </wp:positionV>
                <wp:extent cx="7813674" cy="10201186"/>
                <wp:effectExtent l="0" t="0" r="10160" b="1016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24828" w14:textId="77777777" w:rsidR="00236EC1" w:rsidRDefault="00236EC1" w:rsidP="00236EC1">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Content>
    </w:sdt>
    <w:sdt>
      <w:sdtPr>
        <w:rPr>
          <w:rFonts w:ascii="Montserrat Light" w:eastAsiaTheme="minorEastAsia" w:hAnsi="Montserrat Light" w:cstheme="minorBidi"/>
          <w:b w:val="0"/>
          <w:color w:val="000000" w:themeColor="text1"/>
          <w:lang w:eastAsia="es-ES"/>
        </w:rPr>
        <w:id w:val="-871381885"/>
        <w:docPartObj>
          <w:docPartGallery w:val="Cover Pages"/>
          <w:docPartUnique/>
        </w:docPartObj>
      </w:sdtPr>
      <w:sdtEndPr>
        <w:rPr>
          <w:rFonts w:ascii="Montserrat ExtraBold" w:eastAsia="Times New Roman" w:hAnsi="Montserrat ExtraBold" w:cs="Times New Roman"/>
          <w:color w:val="auto"/>
          <w:sz w:val="28"/>
          <w:lang w:eastAsia="es-MX"/>
        </w:rPr>
      </w:sdtEndPr>
      <w:sdtContent>
        <w:p w14:paraId="5FD71067" w14:textId="77777777" w:rsidR="00952466" w:rsidRPr="004647AF" w:rsidRDefault="00952466" w:rsidP="00952466">
          <w:pPr>
            <w:pStyle w:val="TtuloTITULAR"/>
            <w:rPr>
              <w:rFonts w:ascii="Montserrat ExtraBold" w:hAnsi="Montserrat ExtraBold"/>
              <w:sz w:val="32"/>
              <w:szCs w:val="32"/>
            </w:rPr>
          </w:pPr>
          <w:r w:rsidRPr="004647AF">
            <w:rPr>
              <w:rFonts w:ascii="Montserrat ExtraBold" w:hAnsi="Montserrat ExtraBold"/>
              <w:sz w:val="32"/>
              <w:szCs w:val="32"/>
            </w:rPr>
            <w:t>Índice</w:t>
          </w:r>
        </w:p>
        <w:p w14:paraId="589D3282" w14:textId="77777777" w:rsidR="00236EC1" w:rsidRDefault="00236EC1" w:rsidP="00236EC1"/>
        <w:p w14:paraId="02AD75DB" w14:textId="50B4D4A0" w:rsidR="002C771B" w:rsidRDefault="00FA32E1">
          <w:pPr>
            <w:pStyle w:val="TDC1"/>
            <w:rPr>
              <w:rFonts w:asciiTheme="minorHAnsi" w:eastAsiaTheme="minorEastAsia" w:hAnsiTheme="minorHAnsi" w:cstheme="minorBidi"/>
              <w:b w:val="0"/>
              <w:lang w:eastAsia="es-MX"/>
            </w:rPr>
          </w:pPr>
          <w:r w:rsidRPr="00257494">
            <w:rPr>
              <w:b w:val="0"/>
            </w:rPr>
            <w:fldChar w:fldCharType="begin"/>
          </w:r>
          <w:r w:rsidRPr="00257494">
            <w:rPr>
              <w:b w:val="0"/>
            </w:rPr>
            <w:instrText xml:space="preserve"> TOC \o "1-3" \h \z \u </w:instrText>
          </w:r>
          <w:r w:rsidRPr="00257494">
            <w:rPr>
              <w:b w:val="0"/>
            </w:rPr>
            <w:fldChar w:fldCharType="separate"/>
          </w:r>
          <w:hyperlink w:anchor="_Toc134010976" w:history="1">
            <w:r w:rsidR="002C771B" w:rsidRPr="00BB51E2">
              <w:rPr>
                <w:rStyle w:val="Hipervnculo"/>
              </w:rPr>
              <w:t>1.- Marco normativo</w:t>
            </w:r>
            <w:r w:rsidR="002C771B">
              <w:rPr>
                <w:webHidden/>
              </w:rPr>
              <w:tab/>
            </w:r>
            <w:r w:rsidR="002C771B">
              <w:rPr>
                <w:webHidden/>
              </w:rPr>
              <w:fldChar w:fldCharType="begin"/>
            </w:r>
            <w:r w:rsidR="002C771B">
              <w:rPr>
                <w:webHidden/>
              </w:rPr>
              <w:instrText xml:space="preserve"> PAGEREF _Toc134010976 \h </w:instrText>
            </w:r>
            <w:r w:rsidR="002C771B">
              <w:rPr>
                <w:webHidden/>
              </w:rPr>
            </w:r>
            <w:r w:rsidR="002C771B">
              <w:rPr>
                <w:webHidden/>
              </w:rPr>
              <w:fldChar w:fldCharType="separate"/>
            </w:r>
            <w:r w:rsidR="002C771B">
              <w:rPr>
                <w:webHidden/>
              </w:rPr>
              <w:t>4</w:t>
            </w:r>
            <w:r w:rsidR="002C771B">
              <w:rPr>
                <w:webHidden/>
              </w:rPr>
              <w:fldChar w:fldCharType="end"/>
            </w:r>
          </w:hyperlink>
        </w:p>
        <w:p w14:paraId="538EF241" w14:textId="26D161D9" w:rsidR="002C771B" w:rsidRDefault="00B57AF7">
          <w:pPr>
            <w:pStyle w:val="TDC1"/>
            <w:rPr>
              <w:rFonts w:asciiTheme="minorHAnsi" w:eastAsiaTheme="minorEastAsia" w:hAnsiTheme="minorHAnsi" w:cstheme="minorBidi"/>
              <w:b w:val="0"/>
              <w:lang w:eastAsia="es-MX"/>
            </w:rPr>
          </w:pPr>
          <w:hyperlink w:anchor="_Toc134010977" w:history="1">
            <w:r w:rsidR="002C771B" w:rsidRPr="00BB51E2">
              <w:rPr>
                <w:rStyle w:val="Hipervnculo"/>
              </w:rPr>
              <w:t>2.- Resumen ejecutivo</w:t>
            </w:r>
            <w:r w:rsidR="002C771B">
              <w:rPr>
                <w:webHidden/>
              </w:rPr>
              <w:tab/>
            </w:r>
            <w:r w:rsidR="002C771B">
              <w:rPr>
                <w:webHidden/>
              </w:rPr>
              <w:fldChar w:fldCharType="begin"/>
            </w:r>
            <w:r w:rsidR="002C771B">
              <w:rPr>
                <w:webHidden/>
              </w:rPr>
              <w:instrText xml:space="preserve"> PAGEREF _Toc134010977 \h </w:instrText>
            </w:r>
            <w:r w:rsidR="002C771B">
              <w:rPr>
                <w:webHidden/>
              </w:rPr>
            </w:r>
            <w:r w:rsidR="002C771B">
              <w:rPr>
                <w:webHidden/>
              </w:rPr>
              <w:fldChar w:fldCharType="separate"/>
            </w:r>
            <w:r w:rsidR="002C771B">
              <w:rPr>
                <w:webHidden/>
              </w:rPr>
              <w:t>6</w:t>
            </w:r>
            <w:r w:rsidR="002C771B">
              <w:rPr>
                <w:webHidden/>
              </w:rPr>
              <w:fldChar w:fldCharType="end"/>
            </w:r>
          </w:hyperlink>
        </w:p>
        <w:p w14:paraId="2DF07B16" w14:textId="6A021EFE" w:rsidR="002C771B" w:rsidRDefault="00B57AF7">
          <w:pPr>
            <w:pStyle w:val="TDC1"/>
            <w:rPr>
              <w:rFonts w:asciiTheme="minorHAnsi" w:eastAsiaTheme="minorEastAsia" w:hAnsiTheme="minorHAnsi" w:cstheme="minorBidi"/>
              <w:b w:val="0"/>
              <w:lang w:eastAsia="es-MX"/>
            </w:rPr>
          </w:pPr>
          <w:hyperlink w:anchor="_Toc134010978" w:history="1">
            <w:r w:rsidR="002C771B" w:rsidRPr="00BB51E2">
              <w:rPr>
                <w:rStyle w:val="Hipervnculo"/>
              </w:rPr>
              <w:t>Contribución del Programa al nuevo modelo de desarrollo planteado en el Plan Nacional de Desarrollo 2019-2024</w:t>
            </w:r>
            <w:r w:rsidR="002C771B">
              <w:rPr>
                <w:webHidden/>
              </w:rPr>
              <w:tab/>
            </w:r>
            <w:r w:rsidR="002C771B">
              <w:rPr>
                <w:webHidden/>
              </w:rPr>
              <w:fldChar w:fldCharType="begin"/>
            </w:r>
            <w:r w:rsidR="002C771B">
              <w:rPr>
                <w:webHidden/>
              </w:rPr>
              <w:instrText xml:space="preserve"> PAGEREF _Toc134010978 \h </w:instrText>
            </w:r>
            <w:r w:rsidR="002C771B">
              <w:rPr>
                <w:webHidden/>
              </w:rPr>
            </w:r>
            <w:r w:rsidR="002C771B">
              <w:rPr>
                <w:webHidden/>
              </w:rPr>
              <w:fldChar w:fldCharType="separate"/>
            </w:r>
            <w:r w:rsidR="002C771B">
              <w:rPr>
                <w:webHidden/>
              </w:rPr>
              <w:t>6</w:t>
            </w:r>
            <w:r w:rsidR="002C771B">
              <w:rPr>
                <w:webHidden/>
              </w:rPr>
              <w:fldChar w:fldCharType="end"/>
            </w:r>
          </w:hyperlink>
        </w:p>
        <w:p w14:paraId="7DAED2CE" w14:textId="341FEE7C" w:rsidR="002C771B" w:rsidRDefault="00B57AF7">
          <w:pPr>
            <w:pStyle w:val="TDC1"/>
            <w:rPr>
              <w:rFonts w:asciiTheme="minorHAnsi" w:eastAsiaTheme="minorEastAsia" w:hAnsiTheme="minorHAnsi" w:cstheme="minorBidi"/>
              <w:b w:val="0"/>
              <w:lang w:eastAsia="es-MX"/>
            </w:rPr>
          </w:pPr>
          <w:hyperlink w:anchor="_Toc134010979" w:history="1">
            <w:r w:rsidR="002C771B" w:rsidRPr="00BB51E2">
              <w:rPr>
                <w:rStyle w:val="Hipervnculo"/>
              </w:rPr>
              <w:t>3.- Avances y Resultados</w:t>
            </w:r>
            <w:r w:rsidR="002C771B">
              <w:rPr>
                <w:webHidden/>
              </w:rPr>
              <w:tab/>
            </w:r>
            <w:r w:rsidR="002C771B">
              <w:rPr>
                <w:webHidden/>
              </w:rPr>
              <w:fldChar w:fldCharType="begin"/>
            </w:r>
            <w:r w:rsidR="002C771B">
              <w:rPr>
                <w:webHidden/>
              </w:rPr>
              <w:instrText xml:space="preserve"> PAGEREF _Toc134010979 \h </w:instrText>
            </w:r>
            <w:r w:rsidR="002C771B">
              <w:rPr>
                <w:webHidden/>
              </w:rPr>
            </w:r>
            <w:r w:rsidR="002C771B">
              <w:rPr>
                <w:webHidden/>
              </w:rPr>
              <w:fldChar w:fldCharType="separate"/>
            </w:r>
            <w:r w:rsidR="002C771B">
              <w:rPr>
                <w:webHidden/>
              </w:rPr>
              <w:t>9</w:t>
            </w:r>
            <w:r w:rsidR="002C771B">
              <w:rPr>
                <w:webHidden/>
              </w:rPr>
              <w:fldChar w:fldCharType="end"/>
            </w:r>
          </w:hyperlink>
        </w:p>
        <w:p w14:paraId="36DA248B" w14:textId="5E9BF9ED" w:rsidR="002C771B" w:rsidRDefault="00B57AF7">
          <w:pPr>
            <w:pStyle w:val="TDC2"/>
            <w:rPr>
              <w:rFonts w:asciiTheme="minorHAnsi" w:eastAsiaTheme="minorEastAsia" w:hAnsiTheme="minorHAnsi" w:cstheme="minorBidi"/>
              <w:b w:val="0"/>
              <w:lang w:eastAsia="es-MX"/>
            </w:rPr>
          </w:pPr>
          <w:hyperlink w:anchor="_Toc134010980" w:history="1">
            <w:r w:rsidR="002C771B" w:rsidRPr="00BB51E2">
              <w:rPr>
                <w:rStyle w:val="Hipervnculo"/>
              </w:rPr>
              <w:t xml:space="preserve">Objetivo prioritario 1. </w:t>
            </w:r>
            <w:r w:rsidR="002C771B" w:rsidRPr="00BB51E2">
              <w:rPr>
                <w:rStyle w:val="Hipervnculo"/>
                <w:lang w:val="es-ES_tradnl"/>
              </w:rPr>
              <w:t>Investigar las causas directas y subyacentes de las problemáticas</w:t>
            </w:r>
            <w:r w:rsidR="002C771B" w:rsidRPr="00BB51E2">
              <w:rPr>
                <w:rStyle w:val="Hipervnculo"/>
                <w:rFonts w:ascii="Montserrat Light" w:hAnsi="Montserrat Light" w:cs="Montserrat Light"/>
                <w:lang w:val="es-ES_tradnl"/>
              </w:rPr>
              <w:t> </w:t>
            </w:r>
            <w:r w:rsidR="002C771B" w:rsidRPr="00BB51E2">
              <w:rPr>
                <w:rStyle w:val="Hipervnculo"/>
                <w:lang w:val="es-ES_tradnl"/>
              </w:rPr>
              <w:t>socioambientales y contribuir a su solución con una visión multi e interdisciplinaria, en beneficio de la</w:t>
            </w:r>
            <w:r w:rsidR="002C771B" w:rsidRPr="00BB51E2">
              <w:rPr>
                <w:rStyle w:val="Hipervnculo"/>
                <w:rFonts w:ascii="Montserrat Light" w:hAnsi="Montserrat Light" w:cs="Montserrat Light"/>
                <w:lang w:val="es-ES_tradnl"/>
              </w:rPr>
              <w:t> </w:t>
            </w:r>
            <w:r w:rsidR="002C771B" w:rsidRPr="00BB51E2">
              <w:rPr>
                <w:rStyle w:val="Hipervnculo"/>
                <w:lang w:val="es-ES_tradnl"/>
              </w:rPr>
              <w:t>población de la frontera sur de México.</w:t>
            </w:r>
            <w:r w:rsidR="002C771B">
              <w:rPr>
                <w:webHidden/>
              </w:rPr>
              <w:tab/>
            </w:r>
            <w:r w:rsidR="002C771B">
              <w:rPr>
                <w:webHidden/>
              </w:rPr>
              <w:fldChar w:fldCharType="begin"/>
            </w:r>
            <w:r w:rsidR="002C771B">
              <w:rPr>
                <w:webHidden/>
              </w:rPr>
              <w:instrText xml:space="preserve"> PAGEREF _Toc134010980 \h </w:instrText>
            </w:r>
            <w:r w:rsidR="002C771B">
              <w:rPr>
                <w:webHidden/>
              </w:rPr>
            </w:r>
            <w:r w:rsidR="002C771B">
              <w:rPr>
                <w:webHidden/>
              </w:rPr>
              <w:fldChar w:fldCharType="separate"/>
            </w:r>
            <w:r w:rsidR="002C771B">
              <w:rPr>
                <w:webHidden/>
              </w:rPr>
              <w:t>9</w:t>
            </w:r>
            <w:r w:rsidR="002C771B">
              <w:rPr>
                <w:webHidden/>
              </w:rPr>
              <w:fldChar w:fldCharType="end"/>
            </w:r>
          </w:hyperlink>
        </w:p>
        <w:p w14:paraId="69B8BE23" w14:textId="57613249" w:rsidR="002C771B" w:rsidRDefault="00B57AF7">
          <w:pPr>
            <w:pStyle w:val="TDC2"/>
            <w:rPr>
              <w:rFonts w:asciiTheme="minorHAnsi" w:eastAsiaTheme="minorEastAsia" w:hAnsiTheme="minorHAnsi" w:cstheme="minorBidi"/>
              <w:b w:val="0"/>
              <w:lang w:eastAsia="es-MX"/>
            </w:rPr>
          </w:pPr>
          <w:hyperlink w:anchor="_Toc134010981" w:history="1">
            <w:r w:rsidR="002C771B" w:rsidRPr="00BB51E2">
              <w:rPr>
                <w:rStyle w:val="Hipervnculo"/>
              </w:rPr>
              <w:t xml:space="preserve">Objetivo prioritario 2. </w:t>
            </w:r>
            <w:r w:rsidR="002C771B" w:rsidRPr="00BB51E2">
              <w:rPr>
                <w:rStyle w:val="Hipervnculo"/>
                <w:bCs/>
              </w:rPr>
              <w:t>Garantizar que los programas de formación de recursos humanos</w:t>
            </w:r>
            <w:r w:rsidR="002C771B" w:rsidRPr="00BB51E2">
              <w:rPr>
                <w:rStyle w:val="Hipervnculo"/>
                <w:rFonts w:ascii="Montserrat Light" w:hAnsi="Montserrat Light" w:cs="Montserrat Light"/>
                <w:bCs/>
              </w:rPr>
              <w:t> </w:t>
            </w:r>
            <w:r w:rsidR="002C771B" w:rsidRPr="00BB51E2">
              <w:rPr>
                <w:rStyle w:val="Hipervnculo"/>
                <w:bCs/>
              </w:rPr>
              <w:t>promuevan una mayor articulación con los actores de la región, aporten una visión interdisciplinaria y</w:t>
            </w:r>
            <w:r w:rsidR="002C771B" w:rsidRPr="00BB51E2">
              <w:rPr>
                <w:rStyle w:val="Hipervnculo"/>
                <w:rFonts w:ascii="Montserrat Light" w:hAnsi="Montserrat Light" w:cs="Montserrat Light"/>
                <w:bCs/>
              </w:rPr>
              <w:t> </w:t>
            </w:r>
            <w:r w:rsidR="002C771B" w:rsidRPr="00BB51E2">
              <w:rPr>
                <w:rStyle w:val="Hipervnculo"/>
                <w:bCs/>
              </w:rPr>
              <w:t>mantengan un estándar de calidad en beneficio de la población de la región sur sureste de México y</w:t>
            </w:r>
            <w:r w:rsidR="002C771B" w:rsidRPr="00BB51E2">
              <w:rPr>
                <w:rStyle w:val="Hipervnculo"/>
                <w:rFonts w:ascii="Montserrat Light" w:hAnsi="Montserrat Light" w:cs="Montserrat Light"/>
                <w:bCs/>
              </w:rPr>
              <w:t> </w:t>
            </w:r>
            <w:r w:rsidR="002C771B" w:rsidRPr="00BB51E2">
              <w:rPr>
                <w:rStyle w:val="Hipervnculo"/>
                <w:bCs/>
              </w:rPr>
              <w:t>fuera de ella.</w:t>
            </w:r>
            <w:r w:rsidR="002C771B">
              <w:rPr>
                <w:webHidden/>
              </w:rPr>
              <w:tab/>
            </w:r>
            <w:r w:rsidR="002C771B">
              <w:rPr>
                <w:webHidden/>
              </w:rPr>
              <w:fldChar w:fldCharType="begin"/>
            </w:r>
            <w:r w:rsidR="002C771B">
              <w:rPr>
                <w:webHidden/>
              </w:rPr>
              <w:instrText xml:space="preserve"> PAGEREF _Toc134010981 \h </w:instrText>
            </w:r>
            <w:r w:rsidR="002C771B">
              <w:rPr>
                <w:webHidden/>
              </w:rPr>
            </w:r>
            <w:r w:rsidR="002C771B">
              <w:rPr>
                <w:webHidden/>
              </w:rPr>
              <w:fldChar w:fldCharType="separate"/>
            </w:r>
            <w:r w:rsidR="002C771B">
              <w:rPr>
                <w:webHidden/>
              </w:rPr>
              <w:t>17</w:t>
            </w:r>
            <w:r w:rsidR="002C771B">
              <w:rPr>
                <w:webHidden/>
              </w:rPr>
              <w:fldChar w:fldCharType="end"/>
            </w:r>
          </w:hyperlink>
        </w:p>
        <w:p w14:paraId="6F633627" w14:textId="7198D649" w:rsidR="002C771B" w:rsidRDefault="00B57AF7">
          <w:pPr>
            <w:pStyle w:val="TDC2"/>
            <w:rPr>
              <w:rFonts w:asciiTheme="minorHAnsi" w:eastAsiaTheme="minorEastAsia" w:hAnsiTheme="minorHAnsi" w:cstheme="minorBidi"/>
              <w:b w:val="0"/>
              <w:lang w:eastAsia="es-MX"/>
            </w:rPr>
          </w:pPr>
          <w:hyperlink w:anchor="_Toc134010982" w:history="1">
            <w:r w:rsidR="002C771B" w:rsidRPr="00BB51E2">
              <w:rPr>
                <w:rStyle w:val="Hipervnculo"/>
              </w:rPr>
              <w:t xml:space="preserve">Objetivo prioritario 3. </w:t>
            </w:r>
            <w:r w:rsidR="002C771B" w:rsidRPr="00BB51E2">
              <w:rPr>
                <w:rStyle w:val="Hipervnculo"/>
                <w:bCs/>
              </w:rPr>
              <w:t>Fortalecer la apropiación social de la ciencia a través del desarrollo de</w:t>
            </w:r>
            <w:r w:rsidR="002C771B" w:rsidRPr="00BB51E2">
              <w:rPr>
                <w:rStyle w:val="Hipervnculo"/>
                <w:rFonts w:ascii="Montserrat Light" w:hAnsi="Montserrat Light" w:cs="Montserrat Light"/>
                <w:bCs/>
              </w:rPr>
              <w:t> </w:t>
            </w:r>
            <w:r w:rsidR="002C771B" w:rsidRPr="00BB51E2">
              <w:rPr>
                <w:rStyle w:val="Hipervnculo"/>
                <w:bCs/>
              </w:rPr>
              <w:t>diversos programas de difusión, divulgación del conocimiento y educación continua, en beneficio de</w:t>
            </w:r>
            <w:r w:rsidR="002C771B" w:rsidRPr="00BB51E2">
              <w:rPr>
                <w:rStyle w:val="Hipervnculo"/>
                <w:rFonts w:ascii="Montserrat Light" w:hAnsi="Montserrat Light" w:cs="Montserrat Light"/>
                <w:bCs/>
              </w:rPr>
              <w:t> </w:t>
            </w:r>
            <w:r w:rsidR="002C771B" w:rsidRPr="00BB51E2">
              <w:rPr>
                <w:rStyle w:val="Hipervnculo"/>
                <w:bCs/>
              </w:rPr>
              <w:t>la población en general de la frontera sur de México.</w:t>
            </w:r>
            <w:r w:rsidR="002C771B">
              <w:rPr>
                <w:webHidden/>
              </w:rPr>
              <w:tab/>
            </w:r>
            <w:r w:rsidR="002C771B">
              <w:rPr>
                <w:webHidden/>
              </w:rPr>
              <w:fldChar w:fldCharType="begin"/>
            </w:r>
            <w:r w:rsidR="002C771B">
              <w:rPr>
                <w:webHidden/>
              </w:rPr>
              <w:instrText xml:space="preserve"> PAGEREF _Toc134010982 \h </w:instrText>
            </w:r>
            <w:r w:rsidR="002C771B">
              <w:rPr>
                <w:webHidden/>
              </w:rPr>
            </w:r>
            <w:r w:rsidR="002C771B">
              <w:rPr>
                <w:webHidden/>
              </w:rPr>
              <w:fldChar w:fldCharType="separate"/>
            </w:r>
            <w:r w:rsidR="002C771B">
              <w:rPr>
                <w:webHidden/>
              </w:rPr>
              <w:t>19</w:t>
            </w:r>
            <w:r w:rsidR="002C771B">
              <w:rPr>
                <w:webHidden/>
              </w:rPr>
              <w:fldChar w:fldCharType="end"/>
            </w:r>
          </w:hyperlink>
        </w:p>
        <w:p w14:paraId="4C217685" w14:textId="45550CAB" w:rsidR="002C771B" w:rsidRDefault="00B57AF7">
          <w:pPr>
            <w:pStyle w:val="TDC2"/>
            <w:rPr>
              <w:rFonts w:asciiTheme="minorHAnsi" w:eastAsiaTheme="minorEastAsia" w:hAnsiTheme="minorHAnsi" w:cstheme="minorBidi"/>
              <w:b w:val="0"/>
              <w:lang w:eastAsia="es-MX"/>
            </w:rPr>
          </w:pPr>
          <w:hyperlink w:anchor="_Toc134010983" w:history="1">
            <w:r w:rsidR="002C771B" w:rsidRPr="00BB51E2">
              <w:rPr>
                <w:rStyle w:val="Hipervnculo"/>
              </w:rPr>
              <w:t>Objetivo prioritario 4.</w:t>
            </w:r>
            <w:r w:rsidR="002C771B" w:rsidRPr="00BB51E2">
              <w:rPr>
                <w:rStyle w:val="Hipervnculo"/>
                <w:bCs/>
              </w:rPr>
              <w:t xml:space="preserve"> Promover la colaboración interinstitucional y articulación con la sociedad, a</w:t>
            </w:r>
            <w:r w:rsidR="002C771B" w:rsidRPr="00BB51E2">
              <w:rPr>
                <w:rStyle w:val="Hipervnculo"/>
                <w:rFonts w:ascii="Montserrat Light" w:hAnsi="Montserrat Light" w:cs="Montserrat Light"/>
                <w:bCs/>
              </w:rPr>
              <w:t> </w:t>
            </w:r>
            <w:r w:rsidR="002C771B" w:rsidRPr="00BB51E2">
              <w:rPr>
                <w:rStyle w:val="Hipervnculo"/>
                <w:bCs/>
              </w:rPr>
              <w:t>través de la generación de procesos de innovación socioambiental, contratos, convenios y políticas</w:t>
            </w:r>
            <w:r w:rsidR="002C771B" w:rsidRPr="00BB51E2">
              <w:rPr>
                <w:rStyle w:val="Hipervnculo"/>
                <w:rFonts w:ascii="Montserrat Light" w:hAnsi="Montserrat Light" w:cs="Montserrat Light"/>
                <w:bCs/>
              </w:rPr>
              <w:t> </w:t>
            </w:r>
            <w:r w:rsidR="002C771B" w:rsidRPr="00BB51E2">
              <w:rPr>
                <w:rStyle w:val="Hipervnculo"/>
                <w:bCs/>
              </w:rPr>
              <w:t>públicas, sobre las problemáticas que afectan a la población de la frontera sur de México.</w:t>
            </w:r>
            <w:r w:rsidR="002C771B">
              <w:rPr>
                <w:webHidden/>
              </w:rPr>
              <w:tab/>
            </w:r>
            <w:r w:rsidR="002C771B">
              <w:rPr>
                <w:webHidden/>
              </w:rPr>
              <w:fldChar w:fldCharType="begin"/>
            </w:r>
            <w:r w:rsidR="002C771B">
              <w:rPr>
                <w:webHidden/>
              </w:rPr>
              <w:instrText xml:space="preserve"> PAGEREF _Toc134010983 \h </w:instrText>
            </w:r>
            <w:r w:rsidR="002C771B">
              <w:rPr>
                <w:webHidden/>
              </w:rPr>
            </w:r>
            <w:r w:rsidR="002C771B">
              <w:rPr>
                <w:webHidden/>
              </w:rPr>
              <w:fldChar w:fldCharType="separate"/>
            </w:r>
            <w:r w:rsidR="002C771B">
              <w:rPr>
                <w:webHidden/>
              </w:rPr>
              <w:t>23</w:t>
            </w:r>
            <w:r w:rsidR="002C771B">
              <w:rPr>
                <w:webHidden/>
              </w:rPr>
              <w:fldChar w:fldCharType="end"/>
            </w:r>
          </w:hyperlink>
        </w:p>
        <w:p w14:paraId="3ACCAC00" w14:textId="127513D8" w:rsidR="002C771B" w:rsidRDefault="00B57AF7">
          <w:pPr>
            <w:pStyle w:val="TDC2"/>
            <w:rPr>
              <w:rFonts w:asciiTheme="minorHAnsi" w:eastAsiaTheme="minorEastAsia" w:hAnsiTheme="minorHAnsi" w:cstheme="minorBidi"/>
              <w:b w:val="0"/>
              <w:lang w:eastAsia="es-MX"/>
            </w:rPr>
          </w:pPr>
          <w:hyperlink w:anchor="_Toc134010984" w:history="1">
            <w:r w:rsidR="002C771B" w:rsidRPr="00BB51E2">
              <w:rPr>
                <w:rStyle w:val="Hipervnculo"/>
              </w:rPr>
              <w:t>Objetivo prioritario 5.</w:t>
            </w:r>
            <w:r w:rsidR="002C771B" w:rsidRPr="00BB51E2">
              <w:rPr>
                <w:rStyle w:val="Hipervnculo"/>
                <w:bCs/>
              </w:rPr>
              <w:t xml:space="preserve"> Impulsar el desempeño eficiente y la cohesión interna entre el personal</w:t>
            </w:r>
            <w:r w:rsidR="002C771B" w:rsidRPr="00BB51E2">
              <w:rPr>
                <w:rStyle w:val="Hipervnculo"/>
                <w:rFonts w:ascii="Montserrat Light" w:hAnsi="Montserrat Light" w:cs="Montserrat Light"/>
                <w:bCs/>
              </w:rPr>
              <w:t> </w:t>
            </w:r>
            <w:r w:rsidR="002C771B" w:rsidRPr="00BB51E2">
              <w:rPr>
                <w:rStyle w:val="Hipervnculo"/>
                <w:bCs/>
              </w:rPr>
              <w:t>académico, administrativo y estudiantil, para favorecer la vida colegiada, el buen clima organizacional</w:t>
            </w:r>
            <w:r w:rsidR="002C771B" w:rsidRPr="00BB51E2">
              <w:rPr>
                <w:rStyle w:val="Hipervnculo"/>
                <w:rFonts w:ascii="Montserrat Light" w:hAnsi="Montserrat Light" w:cs="Montserrat Light"/>
                <w:bCs/>
              </w:rPr>
              <w:t> </w:t>
            </w:r>
            <w:r w:rsidR="002C771B" w:rsidRPr="00BB51E2">
              <w:rPr>
                <w:rStyle w:val="Hipervnculo"/>
                <w:bCs/>
              </w:rPr>
              <w:t>y el liderazgo científico y ético en beneficio de la región.</w:t>
            </w:r>
            <w:r w:rsidR="002C771B">
              <w:rPr>
                <w:webHidden/>
              </w:rPr>
              <w:tab/>
            </w:r>
            <w:r w:rsidR="002C771B">
              <w:rPr>
                <w:webHidden/>
              </w:rPr>
              <w:fldChar w:fldCharType="begin"/>
            </w:r>
            <w:r w:rsidR="002C771B">
              <w:rPr>
                <w:webHidden/>
              </w:rPr>
              <w:instrText xml:space="preserve"> PAGEREF _Toc134010984 \h </w:instrText>
            </w:r>
            <w:r w:rsidR="002C771B">
              <w:rPr>
                <w:webHidden/>
              </w:rPr>
            </w:r>
            <w:r w:rsidR="002C771B">
              <w:rPr>
                <w:webHidden/>
              </w:rPr>
              <w:fldChar w:fldCharType="separate"/>
            </w:r>
            <w:r w:rsidR="002C771B">
              <w:rPr>
                <w:webHidden/>
              </w:rPr>
              <w:t>26</w:t>
            </w:r>
            <w:r w:rsidR="002C771B">
              <w:rPr>
                <w:webHidden/>
              </w:rPr>
              <w:fldChar w:fldCharType="end"/>
            </w:r>
          </w:hyperlink>
        </w:p>
        <w:p w14:paraId="407721FB" w14:textId="09AB0F05" w:rsidR="002C771B" w:rsidRDefault="00B57AF7">
          <w:pPr>
            <w:pStyle w:val="TDC1"/>
            <w:rPr>
              <w:rFonts w:asciiTheme="minorHAnsi" w:eastAsiaTheme="minorEastAsia" w:hAnsiTheme="minorHAnsi" w:cstheme="minorBidi"/>
              <w:b w:val="0"/>
              <w:lang w:eastAsia="es-MX"/>
            </w:rPr>
          </w:pPr>
          <w:hyperlink w:anchor="_Toc134010990" w:history="1">
            <w:r w:rsidR="002C771B" w:rsidRPr="00BB51E2">
              <w:rPr>
                <w:rStyle w:val="Hipervnculo"/>
              </w:rPr>
              <w:t>4- Anexo.</w:t>
            </w:r>
            <w:r w:rsidR="002C771B">
              <w:rPr>
                <w:webHidden/>
              </w:rPr>
              <w:tab/>
            </w:r>
            <w:r w:rsidR="002C771B">
              <w:rPr>
                <w:webHidden/>
              </w:rPr>
              <w:fldChar w:fldCharType="begin"/>
            </w:r>
            <w:r w:rsidR="002C771B">
              <w:rPr>
                <w:webHidden/>
              </w:rPr>
              <w:instrText xml:space="preserve"> PAGEREF _Toc134010990 \h </w:instrText>
            </w:r>
            <w:r w:rsidR="002C771B">
              <w:rPr>
                <w:webHidden/>
              </w:rPr>
            </w:r>
            <w:r w:rsidR="002C771B">
              <w:rPr>
                <w:webHidden/>
              </w:rPr>
              <w:fldChar w:fldCharType="separate"/>
            </w:r>
            <w:r w:rsidR="002C771B">
              <w:rPr>
                <w:webHidden/>
              </w:rPr>
              <w:t>36</w:t>
            </w:r>
            <w:r w:rsidR="002C771B">
              <w:rPr>
                <w:webHidden/>
              </w:rPr>
              <w:fldChar w:fldCharType="end"/>
            </w:r>
          </w:hyperlink>
        </w:p>
        <w:p w14:paraId="355F7718" w14:textId="5D418BC4" w:rsidR="002C771B" w:rsidRDefault="00B57AF7">
          <w:pPr>
            <w:pStyle w:val="TDC1"/>
            <w:rPr>
              <w:rFonts w:asciiTheme="minorHAnsi" w:eastAsiaTheme="minorEastAsia" w:hAnsiTheme="minorHAnsi" w:cstheme="minorBidi"/>
              <w:b w:val="0"/>
              <w:lang w:eastAsia="es-MX"/>
            </w:rPr>
          </w:pPr>
          <w:hyperlink w:anchor="_Toc134010991" w:history="1">
            <w:r w:rsidR="002C771B" w:rsidRPr="00BB51E2">
              <w:rPr>
                <w:rStyle w:val="Hipervnculo"/>
              </w:rPr>
              <w:t>Avance de las Metas para el bienestar y Parámetros</w:t>
            </w:r>
            <w:r w:rsidR="002C771B">
              <w:rPr>
                <w:webHidden/>
              </w:rPr>
              <w:tab/>
            </w:r>
            <w:r w:rsidR="002C771B">
              <w:rPr>
                <w:webHidden/>
              </w:rPr>
              <w:fldChar w:fldCharType="begin"/>
            </w:r>
            <w:r w:rsidR="002C771B">
              <w:rPr>
                <w:webHidden/>
              </w:rPr>
              <w:instrText xml:space="preserve"> PAGEREF _Toc134010991 \h </w:instrText>
            </w:r>
            <w:r w:rsidR="002C771B">
              <w:rPr>
                <w:webHidden/>
              </w:rPr>
            </w:r>
            <w:r w:rsidR="002C771B">
              <w:rPr>
                <w:webHidden/>
              </w:rPr>
              <w:fldChar w:fldCharType="separate"/>
            </w:r>
            <w:r w:rsidR="002C771B">
              <w:rPr>
                <w:webHidden/>
              </w:rPr>
              <w:t>36</w:t>
            </w:r>
            <w:r w:rsidR="002C771B">
              <w:rPr>
                <w:webHidden/>
              </w:rPr>
              <w:fldChar w:fldCharType="end"/>
            </w:r>
          </w:hyperlink>
        </w:p>
        <w:p w14:paraId="63DA0807" w14:textId="0E9C6DEC" w:rsidR="002C771B" w:rsidRDefault="00B57AF7">
          <w:pPr>
            <w:pStyle w:val="TDC1"/>
            <w:rPr>
              <w:rFonts w:asciiTheme="minorHAnsi" w:eastAsiaTheme="minorEastAsia" w:hAnsiTheme="minorHAnsi" w:cstheme="minorBidi"/>
              <w:b w:val="0"/>
              <w:lang w:eastAsia="es-MX"/>
            </w:rPr>
          </w:pPr>
          <w:hyperlink w:anchor="_Toc134010994" w:history="1">
            <w:r w:rsidR="002C771B" w:rsidRPr="00BB51E2">
              <w:rPr>
                <w:rStyle w:val="Hipervnculo"/>
              </w:rPr>
              <w:t>5- Glosario</w:t>
            </w:r>
            <w:r w:rsidR="002C771B">
              <w:rPr>
                <w:webHidden/>
              </w:rPr>
              <w:tab/>
            </w:r>
            <w:r w:rsidR="002C771B">
              <w:rPr>
                <w:webHidden/>
              </w:rPr>
              <w:fldChar w:fldCharType="begin"/>
            </w:r>
            <w:r w:rsidR="002C771B">
              <w:rPr>
                <w:webHidden/>
              </w:rPr>
              <w:instrText xml:space="preserve"> PAGEREF _Toc134010994 \h </w:instrText>
            </w:r>
            <w:r w:rsidR="002C771B">
              <w:rPr>
                <w:webHidden/>
              </w:rPr>
            </w:r>
            <w:r w:rsidR="002C771B">
              <w:rPr>
                <w:webHidden/>
              </w:rPr>
              <w:fldChar w:fldCharType="separate"/>
            </w:r>
            <w:r w:rsidR="002C771B">
              <w:rPr>
                <w:webHidden/>
              </w:rPr>
              <w:t>66</w:t>
            </w:r>
            <w:r w:rsidR="002C771B">
              <w:rPr>
                <w:webHidden/>
              </w:rPr>
              <w:fldChar w:fldCharType="end"/>
            </w:r>
          </w:hyperlink>
        </w:p>
        <w:p w14:paraId="3E72EFBA" w14:textId="2D22B9BD" w:rsidR="002C771B" w:rsidRDefault="00B57AF7">
          <w:pPr>
            <w:pStyle w:val="TDC1"/>
            <w:rPr>
              <w:rFonts w:asciiTheme="minorHAnsi" w:eastAsiaTheme="minorEastAsia" w:hAnsiTheme="minorHAnsi" w:cstheme="minorBidi"/>
              <w:b w:val="0"/>
              <w:lang w:eastAsia="es-MX"/>
            </w:rPr>
          </w:pPr>
          <w:hyperlink w:anchor="_Toc134010995" w:history="1">
            <w:r w:rsidR="002C771B" w:rsidRPr="00BB51E2">
              <w:rPr>
                <w:rStyle w:val="Hipervnculo"/>
              </w:rPr>
              <w:t>6.- Siglas y abreviaturas</w:t>
            </w:r>
            <w:r w:rsidR="002C771B">
              <w:rPr>
                <w:webHidden/>
              </w:rPr>
              <w:tab/>
            </w:r>
            <w:r w:rsidR="002C771B">
              <w:rPr>
                <w:webHidden/>
              </w:rPr>
              <w:fldChar w:fldCharType="begin"/>
            </w:r>
            <w:r w:rsidR="002C771B">
              <w:rPr>
                <w:webHidden/>
              </w:rPr>
              <w:instrText xml:space="preserve"> PAGEREF _Toc134010995 \h </w:instrText>
            </w:r>
            <w:r w:rsidR="002C771B">
              <w:rPr>
                <w:webHidden/>
              </w:rPr>
            </w:r>
            <w:r w:rsidR="002C771B">
              <w:rPr>
                <w:webHidden/>
              </w:rPr>
              <w:fldChar w:fldCharType="separate"/>
            </w:r>
            <w:r w:rsidR="002C771B">
              <w:rPr>
                <w:webHidden/>
              </w:rPr>
              <w:t>68</w:t>
            </w:r>
            <w:r w:rsidR="002C771B">
              <w:rPr>
                <w:webHidden/>
              </w:rPr>
              <w:fldChar w:fldCharType="end"/>
            </w:r>
          </w:hyperlink>
        </w:p>
        <w:p w14:paraId="6EF00CDB" w14:textId="5A637DB9" w:rsidR="00952466" w:rsidRDefault="00FA32E1" w:rsidP="00236EC1">
          <w:r w:rsidRPr="00257494">
            <w:fldChar w:fldCharType="end"/>
          </w:r>
        </w:p>
        <w:p w14:paraId="0A2A223A" w14:textId="77777777" w:rsidR="00AB0764" w:rsidRDefault="00236EC1" w:rsidP="00B83425">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0D6FB782" w14:textId="735E753F" w:rsidR="00AB0764" w:rsidRDefault="00746335" w:rsidP="00B83425">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noProof/>
              <w:color w:val="9D2449"/>
              <w:sz w:val="28"/>
            </w:rPr>
            <w:lastRenderedPageBreak/>
            <mc:AlternateContent>
              <mc:Choice Requires="wps">
                <w:drawing>
                  <wp:anchor distT="0" distB="0" distL="114300" distR="114300" simplePos="0" relativeHeight="251658247" behindDoc="0" locked="0" layoutInCell="1" allowOverlap="1" wp14:anchorId="60E235DD" wp14:editId="38623A4E">
                    <wp:simplePos x="0" y="0"/>
                    <wp:positionH relativeFrom="column">
                      <wp:posOffset>240030</wp:posOffset>
                    </wp:positionH>
                    <wp:positionV relativeFrom="paragraph">
                      <wp:posOffset>-297815</wp:posOffset>
                    </wp:positionV>
                    <wp:extent cx="5832475" cy="789432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832475" cy="789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DA952" w14:textId="4C23B580" w:rsidR="00746335" w:rsidRDefault="00746335" w:rsidP="00B64E86">
                                <w:pPr>
                                  <w:rPr>
                                    <w:rFonts w:ascii="GMX Regular Bold" w:hAnsi="GMX Regular Bold"/>
                                    <w:color w:val="78152F"/>
                                    <w:sz w:val="200"/>
                                    <w:szCs w:val="200"/>
                                  </w:rPr>
                                </w:pPr>
                              </w:p>
                              <w:p w14:paraId="10F6DC39" w14:textId="77777777" w:rsidR="00B64E86" w:rsidRDefault="00B64E86" w:rsidP="00B526D1">
                                <w:pPr>
                                  <w:jc w:val="center"/>
                                  <w:rPr>
                                    <w:rFonts w:ascii="GMX Regular Bold" w:hAnsi="GMX Regular Bold"/>
                                    <w:color w:val="78152F"/>
                                    <w:sz w:val="200"/>
                                    <w:szCs w:val="200"/>
                                  </w:rPr>
                                </w:pPr>
                              </w:p>
                              <w:p w14:paraId="38C9E97D" w14:textId="02900CF4"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1</w:t>
                                </w:r>
                              </w:p>
                              <w:p w14:paraId="350F330F" w14:textId="77777777" w:rsidR="00D2183E" w:rsidRPr="00963F02" w:rsidRDefault="00D2183E" w:rsidP="00236EC1">
                                <w:pPr>
                                  <w:jc w:val="center"/>
                                  <w:rPr>
                                    <w:rFonts w:ascii="GMX Black" w:hAnsi="GMX Black"/>
                                    <w:b/>
                                    <w:color w:val="441722"/>
                                    <w:sz w:val="48"/>
                                    <w:szCs w:val="48"/>
                                  </w:rPr>
                                </w:pPr>
                                <w:r w:rsidRPr="00963F02">
                                  <w:rPr>
                                    <w:rFonts w:ascii="GMX Black" w:hAnsi="GMX Black"/>
                                    <w:b/>
                                    <w:color w:val="441722"/>
                                    <w:sz w:val="48"/>
                                    <w:szCs w:val="48"/>
                                  </w:rPr>
                                  <w:t>MARCO NORMATIVO</w:t>
                                </w:r>
                              </w:p>
                              <w:p w14:paraId="23268757" w14:textId="77777777" w:rsidR="00D2183E" w:rsidRDefault="00D2183E" w:rsidP="00236EC1">
                                <w:pPr>
                                  <w:jc w:val="center"/>
                                  <w:rPr>
                                    <w:rFonts w:ascii="Lucida Fax" w:hAnsi="Lucida Fax"/>
                                    <w:b/>
                                    <w:color w:val="D9B28B"/>
                                    <w:sz w:val="56"/>
                                  </w:rPr>
                                </w:pPr>
                              </w:p>
                              <w:p w14:paraId="1822D39F" w14:textId="77777777" w:rsidR="00D2183E" w:rsidRDefault="00D2183E" w:rsidP="00236EC1">
                                <w:pPr>
                                  <w:jc w:val="center"/>
                                  <w:rPr>
                                    <w:rFonts w:ascii="Lucida Fax" w:hAnsi="Lucida Fax"/>
                                    <w:b/>
                                    <w:color w:val="D9B28B"/>
                                    <w:sz w:val="56"/>
                                  </w:rPr>
                                </w:pPr>
                              </w:p>
                              <w:p w14:paraId="0B1D4B63" w14:textId="77777777" w:rsidR="00D2183E" w:rsidRDefault="00D2183E" w:rsidP="00236EC1">
                                <w:pPr>
                                  <w:rPr>
                                    <w:rFonts w:ascii="Lucida Fax" w:hAnsi="Lucida Fax"/>
                                    <w:b/>
                                    <w:color w:val="D9B28B"/>
                                    <w:sz w:val="56"/>
                                  </w:rPr>
                                </w:pPr>
                              </w:p>
                              <w:p w14:paraId="7DE1D985" w14:textId="77777777" w:rsidR="00D2183E" w:rsidRDefault="00D2183E" w:rsidP="00236EC1">
                                <w:pPr>
                                  <w:jc w:val="center"/>
                                  <w:rPr>
                                    <w:rFonts w:ascii="Lucida Fax" w:hAnsi="Lucida Fax"/>
                                    <w:b/>
                                    <w:color w:val="D9B28B"/>
                                    <w:sz w:val="56"/>
                                  </w:rPr>
                                </w:pPr>
                              </w:p>
                              <w:p w14:paraId="5C62CB3C" w14:textId="77777777" w:rsidR="00D2183E" w:rsidRDefault="00D2183E" w:rsidP="00236EC1">
                                <w:pPr>
                                  <w:jc w:val="center"/>
                                  <w:rPr>
                                    <w:rFonts w:ascii="Lucida Fax" w:hAnsi="Lucida Fax"/>
                                    <w:b/>
                                    <w:color w:val="D9B28B"/>
                                    <w:sz w:val="56"/>
                                  </w:rPr>
                                </w:pPr>
                              </w:p>
                              <w:p w14:paraId="551BA9D1" w14:textId="77777777" w:rsidR="00D2183E" w:rsidRDefault="00D2183E" w:rsidP="00236EC1">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35DD" id="Cuadro de texto 3" o:spid="_x0000_s1027" type="#_x0000_t202" style="position:absolute;margin-left:18.9pt;margin-top:-23.45pt;width:459.25pt;height:62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" filled="f" stroked="f" strokeweight=".5pt">
                    <v:textbox>
                      <w:txbxContent>
                        <w:p w14:paraId="6B4DA952" w14:textId="4C23B580" w:rsidR="00746335" w:rsidRDefault="00746335" w:rsidP="00B64E86">
                          <w:pPr>
                            <w:rPr>
                              <w:rFonts w:ascii="GMX Regular Bold" w:hAnsi="GMX Regular Bold"/>
                              <w:color w:val="78152F"/>
                              <w:sz w:val="200"/>
                              <w:szCs w:val="200"/>
                            </w:rPr>
                          </w:pPr>
                        </w:p>
                        <w:p w14:paraId="10F6DC39" w14:textId="77777777" w:rsidR="00B64E86" w:rsidRDefault="00B64E86" w:rsidP="00B526D1">
                          <w:pPr>
                            <w:jc w:val="center"/>
                            <w:rPr>
                              <w:rFonts w:ascii="GMX Regular Bold" w:hAnsi="GMX Regular Bold"/>
                              <w:color w:val="78152F"/>
                              <w:sz w:val="200"/>
                              <w:szCs w:val="200"/>
                            </w:rPr>
                          </w:pPr>
                        </w:p>
                        <w:p w14:paraId="38C9E97D" w14:textId="02900CF4"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1</w:t>
                          </w:r>
                        </w:p>
                        <w:p w14:paraId="350F330F" w14:textId="77777777" w:rsidR="00D2183E" w:rsidRPr="00963F02" w:rsidRDefault="00D2183E" w:rsidP="00236EC1">
                          <w:pPr>
                            <w:jc w:val="center"/>
                            <w:rPr>
                              <w:rFonts w:ascii="GMX Black" w:hAnsi="GMX Black"/>
                              <w:b/>
                              <w:color w:val="441722"/>
                              <w:sz w:val="48"/>
                              <w:szCs w:val="48"/>
                            </w:rPr>
                          </w:pPr>
                          <w:r w:rsidRPr="00963F02">
                            <w:rPr>
                              <w:rFonts w:ascii="GMX Black" w:hAnsi="GMX Black"/>
                              <w:b/>
                              <w:color w:val="441722"/>
                              <w:sz w:val="48"/>
                              <w:szCs w:val="48"/>
                            </w:rPr>
                            <w:t>MARCO NORMATIVO</w:t>
                          </w:r>
                        </w:p>
                        <w:p w14:paraId="23268757" w14:textId="77777777" w:rsidR="00D2183E" w:rsidRDefault="00D2183E" w:rsidP="00236EC1">
                          <w:pPr>
                            <w:jc w:val="center"/>
                            <w:rPr>
                              <w:rFonts w:ascii="Lucida Fax" w:hAnsi="Lucida Fax"/>
                              <w:b/>
                              <w:color w:val="D9B28B"/>
                              <w:sz w:val="56"/>
                            </w:rPr>
                          </w:pPr>
                        </w:p>
                        <w:p w14:paraId="1822D39F" w14:textId="77777777" w:rsidR="00D2183E" w:rsidRDefault="00D2183E" w:rsidP="00236EC1">
                          <w:pPr>
                            <w:jc w:val="center"/>
                            <w:rPr>
                              <w:rFonts w:ascii="Lucida Fax" w:hAnsi="Lucida Fax"/>
                              <w:b/>
                              <w:color w:val="D9B28B"/>
                              <w:sz w:val="56"/>
                            </w:rPr>
                          </w:pPr>
                        </w:p>
                        <w:p w14:paraId="0B1D4B63" w14:textId="77777777" w:rsidR="00D2183E" w:rsidRDefault="00D2183E" w:rsidP="00236EC1">
                          <w:pPr>
                            <w:rPr>
                              <w:rFonts w:ascii="Lucida Fax" w:hAnsi="Lucida Fax"/>
                              <w:b/>
                              <w:color w:val="D9B28B"/>
                              <w:sz w:val="56"/>
                            </w:rPr>
                          </w:pPr>
                        </w:p>
                        <w:p w14:paraId="7DE1D985" w14:textId="77777777" w:rsidR="00D2183E" w:rsidRDefault="00D2183E" w:rsidP="00236EC1">
                          <w:pPr>
                            <w:jc w:val="center"/>
                            <w:rPr>
                              <w:rFonts w:ascii="Lucida Fax" w:hAnsi="Lucida Fax"/>
                              <w:b/>
                              <w:color w:val="D9B28B"/>
                              <w:sz w:val="56"/>
                            </w:rPr>
                          </w:pPr>
                        </w:p>
                        <w:p w14:paraId="5C62CB3C" w14:textId="77777777" w:rsidR="00D2183E" w:rsidRDefault="00D2183E" w:rsidP="00236EC1">
                          <w:pPr>
                            <w:jc w:val="center"/>
                            <w:rPr>
                              <w:rFonts w:ascii="Lucida Fax" w:hAnsi="Lucida Fax"/>
                              <w:b/>
                              <w:color w:val="D9B28B"/>
                              <w:sz w:val="56"/>
                            </w:rPr>
                          </w:pPr>
                        </w:p>
                        <w:p w14:paraId="551BA9D1" w14:textId="77777777" w:rsidR="00D2183E" w:rsidRDefault="00D2183E" w:rsidP="00236EC1">
                          <w:pPr>
                            <w:pStyle w:val="Ttulo5OTROS"/>
                            <w:spacing w:line="240" w:lineRule="auto"/>
                            <w:jc w:val="center"/>
                            <w:rPr>
                              <w:rFonts w:ascii="Lucida Fax" w:hAnsi="Lucida Fax"/>
                              <w:color w:val="FFFFFF" w:themeColor="background1"/>
                              <w:sz w:val="28"/>
                            </w:rPr>
                          </w:pPr>
                        </w:p>
                      </w:txbxContent>
                    </v:textbox>
                  </v:shape>
                </w:pict>
              </mc:Fallback>
            </mc:AlternateContent>
          </w:r>
          <w:r w:rsidR="00AB0764" w:rsidRPr="00CE4D5F">
            <w:rPr>
              <w:rFonts w:ascii="Montserrat" w:hAnsi="Montserrat"/>
              <w:b/>
              <w:noProof/>
            </w:rPr>
            <w:drawing>
              <wp:anchor distT="0" distB="0" distL="114300" distR="114300" simplePos="0" relativeHeight="251658243" behindDoc="0" locked="0" layoutInCell="1" allowOverlap="1" wp14:anchorId="2AC3A1DB" wp14:editId="55CE8DF0">
                <wp:simplePos x="0" y="0"/>
                <wp:positionH relativeFrom="page">
                  <wp:posOffset>-25400</wp:posOffset>
                </wp:positionH>
                <wp:positionV relativeFrom="paragraph">
                  <wp:posOffset>-1474660</wp:posOffset>
                </wp:positionV>
                <wp:extent cx="7813674" cy="1020118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F9EB1" w14:textId="77777777" w:rsidR="00AB0764" w:rsidRDefault="00AB0764" w:rsidP="00B83425">
          <w:pPr>
            <w:rPr>
              <w:rFonts w:ascii="Montserrat ExtraBold" w:eastAsiaTheme="minorHAnsi" w:hAnsi="Montserrat ExtraBold" w:cs="Minion Pro"/>
              <w:b/>
              <w:color w:val="9D2449"/>
              <w:sz w:val="28"/>
              <w:lang w:eastAsia="en-US"/>
            </w:rPr>
          </w:pPr>
        </w:p>
        <w:p w14:paraId="4AD7A313" w14:textId="77777777" w:rsidR="00AB0764" w:rsidRDefault="00AB0764" w:rsidP="00B83425">
          <w:pPr>
            <w:rPr>
              <w:rFonts w:ascii="Montserrat ExtraBold" w:eastAsiaTheme="minorHAnsi" w:hAnsi="Montserrat ExtraBold" w:cs="Minion Pro"/>
              <w:b/>
              <w:color w:val="9D2449"/>
              <w:sz w:val="28"/>
              <w:lang w:eastAsia="en-US"/>
            </w:rPr>
          </w:pPr>
        </w:p>
        <w:p w14:paraId="4D97E146" w14:textId="77777777" w:rsidR="00AB0764" w:rsidRDefault="00AB0764" w:rsidP="00B83425">
          <w:pPr>
            <w:rPr>
              <w:rFonts w:ascii="Montserrat ExtraBold" w:eastAsiaTheme="minorHAnsi" w:hAnsi="Montserrat ExtraBold" w:cs="Minion Pro"/>
              <w:b/>
              <w:color w:val="9D2449"/>
              <w:sz w:val="28"/>
              <w:lang w:eastAsia="en-US"/>
            </w:rPr>
          </w:pPr>
        </w:p>
        <w:p w14:paraId="56AA1E4F" w14:textId="77777777" w:rsidR="00AB0764" w:rsidRDefault="00AB0764" w:rsidP="00B83425">
          <w:pPr>
            <w:rPr>
              <w:rFonts w:ascii="Montserrat ExtraBold" w:eastAsiaTheme="minorHAnsi" w:hAnsi="Montserrat ExtraBold" w:cs="Minion Pro"/>
              <w:b/>
              <w:color w:val="9D2449"/>
              <w:sz w:val="28"/>
              <w:lang w:eastAsia="en-US"/>
            </w:rPr>
          </w:pPr>
        </w:p>
        <w:p w14:paraId="57599B68" w14:textId="77777777" w:rsidR="00AB0764" w:rsidRDefault="00AB0764" w:rsidP="00B83425">
          <w:pPr>
            <w:rPr>
              <w:rFonts w:ascii="Montserrat ExtraBold" w:eastAsiaTheme="minorHAnsi" w:hAnsi="Montserrat ExtraBold" w:cs="Minion Pro"/>
              <w:b/>
              <w:color w:val="9D2449"/>
              <w:sz w:val="28"/>
              <w:lang w:eastAsia="en-US"/>
            </w:rPr>
          </w:pPr>
        </w:p>
        <w:p w14:paraId="23ABD567" w14:textId="77777777" w:rsidR="00AB0764" w:rsidRDefault="00AB0764" w:rsidP="00B83425">
          <w:pPr>
            <w:rPr>
              <w:rFonts w:ascii="Montserrat ExtraBold" w:eastAsiaTheme="minorHAnsi" w:hAnsi="Montserrat ExtraBold" w:cs="Minion Pro"/>
              <w:b/>
              <w:color w:val="9D2449"/>
              <w:sz w:val="28"/>
              <w:lang w:eastAsia="en-US"/>
            </w:rPr>
          </w:pPr>
        </w:p>
        <w:p w14:paraId="1226841F" w14:textId="77777777" w:rsidR="00AB0764" w:rsidRDefault="00AB0764" w:rsidP="00B83425">
          <w:pPr>
            <w:rPr>
              <w:rFonts w:ascii="Montserrat ExtraBold" w:eastAsiaTheme="minorHAnsi" w:hAnsi="Montserrat ExtraBold" w:cs="Minion Pro"/>
              <w:b/>
              <w:color w:val="9D2449"/>
              <w:sz w:val="28"/>
              <w:lang w:eastAsia="en-US"/>
            </w:rPr>
          </w:pPr>
        </w:p>
        <w:p w14:paraId="6AA75979" w14:textId="77777777" w:rsidR="00AB0764" w:rsidRDefault="00AB0764" w:rsidP="00B83425">
          <w:pPr>
            <w:rPr>
              <w:rFonts w:ascii="Montserrat ExtraBold" w:eastAsiaTheme="minorHAnsi" w:hAnsi="Montserrat ExtraBold" w:cs="Minion Pro"/>
              <w:b/>
              <w:color w:val="9D2449"/>
              <w:sz w:val="28"/>
              <w:lang w:eastAsia="en-US"/>
            </w:rPr>
          </w:pPr>
        </w:p>
        <w:p w14:paraId="31206A59" w14:textId="77777777" w:rsidR="00AB0764" w:rsidRDefault="00AB0764" w:rsidP="00B83425">
          <w:pPr>
            <w:rPr>
              <w:rFonts w:ascii="Montserrat ExtraBold" w:eastAsiaTheme="minorHAnsi" w:hAnsi="Montserrat ExtraBold" w:cs="Minion Pro"/>
              <w:b/>
              <w:color w:val="9D2449"/>
              <w:sz w:val="28"/>
              <w:lang w:eastAsia="en-US"/>
            </w:rPr>
          </w:pPr>
        </w:p>
        <w:p w14:paraId="439CA7AE" w14:textId="77777777" w:rsidR="00AB0764" w:rsidRDefault="00AB0764" w:rsidP="00B83425">
          <w:pPr>
            <w:rPr>
              <w:rFonts w:ascii="Montserrat ExtraBold" w:eastAsiaTheme="minorHAnsi" w:hAnsi="Montserrat ExtraBold" w:cs="Minion Pro"/>
              <w:b/>
              <w:color w:val="9D2449"/>
              <w:sz w:val="28"/>
              <w:lang w:eastAsia="en-US"/>
            </w:rPr>
          </w:pPr>
        </w:p>
        <w:p w14:paraId="6BD9A5C2" w14:textId="77777777" w:rsidR="00AB0764" w:rsidRDefault="00AB0764" w:rsidP="00B83425">
          <w:pPr>
            <w:rPr>
              <w:rFonts w:ascii="Montserrat ExtraBold" w:eastAsiaTheme="minorHAnsi" w:hAnsi="Montserrat ExtraBold" w:cs="Minion Pro"/>
              <w:b/>
              <w:color w:val="9D2449"/>
              <w:sz w:val="28"/>
              <w:lang w:eastAsia="en-US"/>
            </w:rPr>
          </w:pPr>
        </w:p>
        <w:p w14:paraId="17B904BB" w14:textId="77777777" w:rsidR="00AB0764" w:rsidRDefault="00AB0764" w:rsidP="00B83425">
          <w:pPr>
            <w:rPr>
              <w:rFonts w:ascii="Montserrat ExtraBold" w:eastAsiaTheme="minorHAnsi" w:hAnsi="Montserrat ExtraBold" w:cs="Minion Pro"/>
              <w:b/>
              <w:color w:val="9D2449"/>
              <w:sz w:val="28"/>
              <w:lang w:eastAsia="en-US"/>
            </w:rPr>
          </w:pPr>
        </w:p>
        <w:p w14:paraId="2FF73A26" w14:textId="77777777" w:rsidR="00AB0764" w:rsidRDefault="00AB0764" w:rsidP="00B83425">
          <w:pPr>
            <w:rPr>
              <w:rFonts w:ascii="Montserrat ExtraBold" w:eastAsiaTheme="minorHAnsi" w:hAnsi="Montserrat ExtraBold" w:cs="Minion Pro"/>
              <w:b/>
              <w:color w:val="9D2449"/>
              <w:sz w:val="28"/>
              <w:lang w:eastAsia="en-US"/>
            </w:rPr>
          </w:pPr>
        </w:p>
        <w:p w14:paraId="3A7E90D5" w14:textId="77777777" w:rsidR="00AB0764" w:rsidRDefault="00AB0764" w:rsidP="00B83425">
          <w:pPr>
            <w:rPr>
              <w:rFonts w:ascii="Montserrat ExtraBold" w:eastAsiaTheme="minorHAnsi" w:hAnsi="Montserrat ExtraBold" w:cs="Minion Pro"/>
              <w:b/>
              <w:color w:val="9D2449"/>
              <w:sz w:val="28"/>
              <w:lang w:eastAsia="en-US"/>
            </w:rPr>
          </w:pPr>
        </w:p>
        <w:p w14:paraId="24870ABB" w14:textId="77777777" w:rsidR="00AB0764" w:rsidRDefault="00AB0764" w:rsidP="00B83425">
          <w:pPr>
            <w:rPr>
              <w:rFonts w:ascii="Montserrat ExtraBold" w:eastAsiaTheme="minorHAnsi" w:hAnsi="Montserrat ExtraBold" w:cs="Minion Pro"/>
              <w:b/>
              <w:color w:val="9D2449"/>
              <w:sz w:val="28"/>
              <w:lang w:eastAsia="en-US"/>
            </w:rPr>
          </w:pPr>
        </w:p>
        <w:p w14:paraId="6BB3691E" w14:textId="77777777" w:rsidR="00AB0764" w:rsidRDefault="00AB0764" w:rsidP="00B83425">
          <w:pPr>
            <w:rPr>
              <w:rFonts w:ascii="Montserrat ExtraBold" w:eastAsiaTheme="minorHAnsi" w:hAnsi="Montserrat ExtraBold" w:cs="Minion Pro"/>
              <w:b/>
              <w:color w:val="9D2449"/>
              <w:sz w:val="28"/>
              <w:lang w:eastAsia="en-US"/>
            </w:rPr>
          </w:pPr>
        </w:p>
        <w:p w14:paraId="5CD4A526" w14:textId="77777777" w:rsidR="00AB0764" w:rsidRDefault="00AB0764" w:rsidP="00B83425">
          <w:pPr>
            <w:rPr>
              <w:rFonts w:ascii="Montserrat ExtraBold" w:eastAsiaTheme="minorHAnsi" w:hAnsi="Montserrat ExtraBold" w:cs="Minion Pro"/>
              <w:b/>
              <w:color w:val="9D2449"/>
              <w:sz w:val="28"/>
              <w:lang w:eastAsia="en-US"/>
            </w:rPr>
          </w:pPr>
        </w:p>
        <w:p w14:paraId="64D08961" w14:textId="77777777" w:rsidR="00AB0764" w:rsidRDefault="00AB0764" w:rsidP="00B83425">
          <w:pPr>
            <w:rPr>
              <w:rFonts w:ascii="Montserrat ExtraBold" w:eastAsiaTheme="minorHAnsi" w:hAnsi="Montserrat ExtraBold" w:cs="Minion Pro"/>
              <w:b/>
              <w:color w:val="9D2449"/>
              <w:sz w:val="28"/>
              <w:lang w:eastAsia="en-US"/>
            </w:rPr>
          </w:pPr>
        </w:p>
        <w:p w14:paraId="2F3341A1" w14:textId="77777777" w:rsidR="00AB0764" w:rsidRDefault="00AB0764" w:rsidP="00B83425">
          <w:pPr>
            <w:rPr>
              <w:rFonts w:ascii="Montserrat ExtraBold" w:eastAsiaTheme="minorHAnsi" w:hAnsi="Montserrat ExtraBold" w:cs="Minion Pro"/>
              <w:b/>
              <w:color w:val="9D2449"/>
              <w:sz w:val="28"/>
              <w:lang w:eastAsia="en-US"/>
            </w:rPr>
          </w:pPr>
        </w:p>
        <w:p w14:paraId="5C698CD6" w14:textId="77777777" w:rsidR="00AB0764" w:rsidRDefault="00AB0764" w:rsidP="00B83425">
          <w:pPr>
            <w:rPr>
              <w:rFonts w:ascii="Montserrat ExtraBold" w:eastAsiaTheme="minorHAnsi" w:hAnsi="Montserrat ExtraBold" w:cs="Minion Pro"/>
              <w:b/>
              <w:color w:val="9D2449"/>
              <w:sz w:val="28"/>
              <w:lang w:eastAsia="en-US"/>
            </w:rPr>
          </w:pPr>
        </w:p>
        <w:p w14:paraId="584CD54B" w14:textId="77777777" w:rsidR="00AB0764" w:rsidRDefault="00AB0764" w:rsidP="00B83425">
          <w:pPr>
            <w:rPr>
              <w:rFonts w:ascii="Montserrat ExtraBold" w:eastAsiaTheme="minorHAnsi" w:hAnsi="Montserrat ExtraBold" w:cs="Minion Pro"/>
              <w:b/>
              <w:color w:val="9D2449"/>
              <w:sz w:val="28"/>
              <w:lang w:eastAsia="en-US"/>
            </w:rPr>
          </w:pPr>
        </w:p>
        <w:p w14:paraId="169F7923" w14:textId="77777777" w:rsidR="00AB0764" w:rsidRDefault="00AB0764" w:rsidP="00B83425">
          <w:pPr>
            <w:rPr>
              <w:rFonts w:ascii="Montserrat ExtraBold" w:eastAsiaTheme="minorHAnsi" w:hAnsi="Montserrat ExtraBold" w:cs="Minion Pro"/>
              <w:b/>
              <w:color w:val="9D2449"/>
              <w:sz w:val="28"/>
              <w:lang w:eastAsia="en-US"/>
            </w:rPr>
          </w:pPr>
        </w:p>
        <w:p w14:paraId="7EF6F3DA" w14:textId="77777777" w:rsidR="00AB0764" w:rsidRDefault="00AB0764" w:rsidP="00B83425">
          <w:pPr>
            <w:rPr>
              <w:rFonts w:ascii="Montserrat ExtraBold" w:eastAsiaTheme="minorHAnsi" w:hAnsi="Montserrat ExtraBold" w:cs="Minion Pro"/>
              <w:b/>
              <w:color w:val="9D2449"/>
              <w:sz w:val="28"/>
              <w:lang w:eastAsia="en-US"/>
            </w:rPr>
          </w:pPr>
        </w:p>
        <w:p w14:paraId="62F5DE9D" w14:textId="77777777" w:rsidR="00AB0764" w:rsidRDefault="00AB0764" w:rsidP="00B83425">
          <w:pPr>
            <w:rPr>
              <w:rFonts w:ascii="Montserrat ExtraBold" w:eastAsiaTheme="minorHAnsi" w:hAnsi="Montserrat ExtraBold" w:cs="Minion Pro"/>
              <w:b/>
              <w:color w:val="9D2449"/>
              <w:sz w:val="28"/>
              <w:lang w:eastAsia="en-US"/>
            </w:rPr>
          </w:pPr>
        </w:p>
        <w:p w14:paraId="0D6A26F2" w14:textId="77777777" w:rsidR="00AB0764" w:rsidRDefault="00AB0764" w:rsidP="00B83425">
          <w:pPr>
            <w:rPr>
              <w:rFonts w:ascii="Montserrat ExtraBold" w:eastAsiaTheme="minorHAnsi" w:hAnsi="Montserrat ExtraBold" w:cs="Minion Pro"/>
              <w:b/>
              <w:color w:val="9D2449"/>
              <w:sz w:val="28"/>
              <w:lang w:eastAsia="en-US"/>
            </w:rPr>
          </w:pPr>
        </w:p>
        <w:p w14:paraId="3C64D9B2" w14:textId="77777777" w:rsidR="00AB0764" w:rsidRDefault="00AB0764" w:rsidP="00B83425">
          <w:pPr>
            <w:rPr>
              <w:rFonts w:ascii="Montserrat ExtraBold" w:eastAsiaTheme="minorHAnsi" w:hAnsi="Montserrat ExtraBold" w:cs="Minion Pro"/>
              <w:b/>
              <w:color w:val="9D2449"/>
              <w:sz w:val="28"/>
              <w:lang w:eastAsia="en-US"/>
            </w:rPr>
          </w:pPr>
        </w:p>
        <w:p w14:paraId="04005BF5" w14:textId="77777777" w:rsidR="00AB0764" w:rsidRDefault="00AB0764" w:rsidP="00B83425">
          <w:pPr>
            <w:rPr>
              <w:rFonts w:ascii="Montserrat ExtraBold" w:eastAsiaTheme="minorHAnsi" w:hAnsi="Montserrat ExtraBold" w:cs="Minion Pro"/>
              <w:b/>
              <w:color w:val="9D2449"/>
              <w:sz w:val="28"/>
              <w:lang w:eastAsia="en-US"/>
            </w:rPr>
          </w:pPr>
        </w:p>
        <w:p w14:paraId="1CD474C3" w14:textId="77777777" w:rsidR="00AB0764" w:rsidRDefault="00AB0764" w:rsidP="00B83425">
          <w:pPr>
            <w:rPr>
              <w:rFonts w:ascii="Montserrat ExtraBold" w:eastAsiaTheme="minorHAnsi" w:hAnsi="Montserrat ExtraBold" w:cs="Minion Pro"/>
              <w:b/>
              <w:color w:val="9D2449"/>
              <w:sz w:val="28"/>
              <w:lang w:eastAsia="en-US"/>
            </w:rPr>
          </w:pPr>
        </w:p>
        <w:p w14:paraId="1D901D81" w14:textId="77777777" w:rsidR="00AB0764" w:rsidRDefault="00AB0764" w:rsidP="00B83425">
          <w:pPr>
            <w:rPr>
              <w:rFonts w:ascii="Montserrat ExtraBold" w:eastAsiaTheme="minorHAnsi" w:hAnsi="Montserrat ExtraBold" w:cs="Minion Pro"/>
              <w:b/>
              <w:color w:val="9D2449"/>
              <w:sz w:val="28"/>
              <w:lang w:eastAsia="en-US"/>
            </w:rPr>
          </w:pPr>
        </w:p>
        <w:p w14:paraId="3CC8AE56" w14:textId="77777777" w:rsidR="00AB0764" w:rsidRDefault="00AB0764" w:rsidP="00B83425">
          <w:pPr>
            <w:rPr>
              <w:rFonts w:ascii="Montserrat ExtraBold" w:eastAsiaTheme="minorHAnsi" w:hAnsi="Montserrat ExtraBold" w:cs="Minion Pro"/>
              <w:b/>
              <w:color w:val="9D2449"/>
              <w:sz w:val="28"/>
              <w:lang w:eastAsia="en-US"/>
            </w:rPr>
          </w:pPr>
        </w:p>
        <w:p w14:paraId="79D4F63A" w14:textId="77777777" w:rsidR="00AB0764" w:rsidRDefault="00AB0764" w:rsidP="00B83425">
          <w:pPr>
            <w:rPr>
              <w:rFonts w:ascii="Montserrat ExtraBold" w:eastAsiaTheme="minorHAnsi" w:hAnsi="Montserrat ExtraBold" w:cs="Minion Pro"/>
              <w:b/>
              <w:color w:val="9D2449"/>
              <w:sz w:val="28"/>
              <w:lang w:eastAsia="en-US"/>
            </w:rPr>
          </w:pPr>
        </w:p>
        <w:p w14:paraId="79F6F8DE" w14:textId="77777777" w:rsidR="00AB0764" w:rsidRDefault="00AB0764" w:rsidP="00B83425">
          <w:pPr>
            <w:rPr>
              <w:rFonts w:ascii="Montserrat ExtraBold" w:eastAsiaTheme="minorHAnsi" w:hAnsi="Montserrat ExtraBold" w:cs="Minion Pro"/>
              <w:b/>
              <w:color w:val="9D2449"/>
              <w:sz w:val="28"/>
              <w:lang w:eastAsia="en-US"/>
            </w:rPr>
            <w:sectPr w:rsidR="00AB0764" w:rsidSect="00CA0801">
              <w:headerReference w:type="default" r:id="rId10"/>
              <w:footerReference w:type="even" r:id="rId11"/>
              <w:footerReference w:type="default" r:id="rId12"/>
              <w:headerReference w:type="first" r:id="rId13"/>
              <w:pgSz w:w="12242" w:h="15842"/>
              <w:pgMar w:top="2149" w:right="1134" w:bottom="1559" w:left="1134" w:header="1552" w:footer="720" w:gutter="0"/>
              <w:pgNumType w:start="0"/>
              <w:cols w:space="720"/>
              <w:noEndnote/>
              <w:titlePg/>
              <w:docGrid w:linePitch="326"/>
            </w:sectPr>
          </w:pPr>
        </w:p>
        <w:p w14:paraId="12B648C6" w14:textId="77777777" w:rsidR="00B83425" w:rsidRPr="00B83425" w:rsidRDefault="00B57AF7" w:rsidP="00B83425">
          <w:pPr>
            <w:rPr>
              <w:rFonts w:ascii="Montserrat ExtraBold" w:eastAsiaTheme="minorHAnsi" w:hAnsi="Montserrat ExtraBold" w:cs="Minion Pro"/>
              <w:b/>
              <w:color w:val="9D2449"/>
              <w:sz w:val="28"/>
              <w:lang w:eastAsia="en-US"/>
            </w:rPr>
          </w:pPr>
        </w:p>
      </w:sdtContent>
    </w:sdt>
    <w:bookmarkStart w:id="0" w:name="_Toc15643427" w:displacedByCustomXml="prev"/>
    <w:bookmarkStart w:id="1" w:name="_Toc56709926" w:displacedByCustomXml="prev"/>
    <w:p w14:paraId="76128B99" w14:textId="77777777" w:rsidR="00B83425" w:rsidRPr="004647AF" w:rsidRDefault="00B83425" w:rsidP="00B83425">
      <w:pPr>
        <w:pStyle w:val="Ttulo1INTRODUCCIN"/>
        <w:jc w:val="center"/>
        <w:outlineLvl w:val="0"/>
        <w:rPr>
          <w:sz w:val="32"/>
        </w:rPr>
      </w:pPr>
      <w:bookmarkStart w:id="2" w:name="_Toc134010976"/>
      <w:r>
        <w:rPr>
          <w:sz w:val="32"/>
        </w:rPr>
        <w:t>1</w:t>
      </w:r>
      <w:r w:rsidRPr="004647AF">
        <w:rPr>
          <w:sz w:val="32"/>
        </w:rPr>
        <w:t xml:space="preserve">.- </w:t>
      </w:r>
      <w:bookmarkEnd w:id="0"/>
      <w:r w:rsidRPr="004647AF">
        <w:rPr>
          <w:sz w:val="32"/>
        </w:rPr>
        <w:t>Marco normativo</w:t>
      </w:r>
      <w:bookmarkEnd w:id="1"/>
      <w:bookmarkEnd w:id="2"/>
    </w:p>
    <w:p w14:paraId="40826B36" w14:textId="77777777" w:rsidR="00B83425" w:rsidRDefault="00B83425" w:rsidP="00B83425">
      <w:pPr>
        <w:pStyle w:val="CUERPODETEXTO"/>
      </w:pPr>
    </w:p>
    <w:p w14:paraId="6657CF8E" w14:textId="77777777" w:rsidR="00B83425" w:rsidRPr="00B34B42" w:rsidRDefault="00B83425" w:rsidP="00B83425">
      <w:pPr>
        <w:spacing w:before="160"/>
        <w:jc w:val="both"/>
        <w:rPr>
          <w:rFonts w:ascii="Montserrat" w:hAnsi="Montserrat"/>
        </w:rPr>
      </w:pPr>
      <w:r w:rsidRPr="00B34B42">
        <w:rPr>
          <w:rFonts w:ascii="Montserrat" w:hAnsi="Montserrat"/>
        </w:rPr>
        <w:t>Este documento se presenta con fundamento en lo establecido en los numerales 40 y 44, de los Criterios para elaborar, dictaminar, aprobar y dar seguimiento a los programas derivados del Plan Nacional de Desarrollo 2019-2024, emitidos por la Secretaría de Hacienda y Crédito Público, los cuales señalan lo siguiente:</w:t>
      </w:r>
    </w:p>
    <w:p w14:paraId="51C26BBA" w14:textId="77777777" w:rsidR="00B83425" w:rsidRPr="00B34B42" w:rsidRDefault="00B83425" w:rsidP="00B83425">
      <w:pPr>
        <w:spacing w:before="160"/>
        <w:jc w:val="both"/>
        <w:rPr>
          <w:rFonts w:ascii="Montserrat" w:hAnsi="Montserrat"/>
        </w:rPr>
      </w:pPr>
      <w:r w:rsidRPr="00B34B42">
        <w:rPr>
          <w:rFonts w:ascii="Montserrat" w:hAnsi="Montserrat"/>
        </w:rPr>
        <w:t>40.- Las dependencias y entidades serán responsables de cumplir los programas en cuya ejecución participen y de reportar sus avances.</w:t>
      </w:r>
    </w:p>
    <w:p w14:paraId="2AABA30D" w14:textId="77777777" w:rsidR="00B83425" w:rsidRPr="00B34B42" w:rsidRDefault="00B83425" w:rsidP="00B83425">
      <w:pPr>
        <w:spacing w:before="160"/>
        <w:jc w:val="both"/>
        <w:rPr>
          <w:rFonts w:ascii="Montserrat" w:hAnsi="Montserrat"/>
        </w:rPr>
      </w:pPr>
      <w:r w:rsidRPr="00B34B42">
        <w:rPr>
          <w:rFonts w:ascii="Montserrat" w:hAnsi="Montserrat"/>
        </w:rPr>
        <w:t>44.- Asimismo, deberán integrar y publicar anualmente, en sus respectivas páginas de Internet, en los términos y plazos que establezca la Secretaría, un informe sobre el avance y los resultados obtenidos durante el ejercicio fiscal inmediato anterior en el cumplimiento de los Objetivos prioritarios y de las Metas de bienestar contenidas en los programas.</w:t>
      </w:r>
    </w:p>
    <w:p w14:paraId="159AF374" w14:textId="77777777" w:rsidR="001F65F6" w:rsidRDefault="001F65F6" w:rsidP="00DA6A99"/>
    <w:p w14:paraId="747A78C9" w14:textId="77777777" w:rsidR="001F65F6" w:rsidRDefault="001F65F6" w:rsidP="00DA6A99"/>
    <w:p w14:paraId="1978BA72" w14:textId="77777777" w:rsidR="00DA6A99" w:rsidRDefault="00DA6A99" w:rsidP="00DA6A99">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
      <w:sdtPr>
        <w:rPr>
          <w:rFonts w:eastAsiaTheme="minorHAnsi" w:cs="Minion Pro"/>
          <w:color w:val="404040" w:themeColor="text1" w:themeTint="BF"/>
          <w:sz w:val="18"/>
          <w:lang w:eastAsia="en-US"/>
        </w:rPr>
        <w:id w:val="-2058154916"/>
        <w:docPartObj>
          <w:docPartGallery w:val="Cover Pages"/>
          <w:docPartUnique/>
        </w:docPartObj>
      </w:sdtPr>
      <w:sdtEndPr>
        <w:rPr>
          <w:rFonts w:ascii="Montserrat ExtraBold" w:hAnsi="Montserrat ExtraBold"/>
          <w:b/>
          <w:color w:val="9D2449"/>
          <w:sz w:val="28"/>
        </w:rPr>
      </w:sdtEndPr>
      <w:sdtContent>
        <w:p w14:paraId="479571F8" w14:textId="77777777" w:rsidR="00DA6A99" w:rsidRDefault="00574666" w:rsidP="00DA6A99">
          <w:r w:rsidRPr="00CE4D5F">
            <w:rPr>
              <w:rFonts w:ascii="Montserrat" w:hAnsi="Montserrat"/>
              <w:b/>
              <w:noProof/>
            </w:rPr>
            <w:drawing>
              <wp:anchor distT="0" distB="0" distL="114300" distR="114300" simplePos="0" relativeHeight="251658240" behindDoc="0" locked="0" layoutInCell="1" allowOverlap="1" wp14:anchorId="706A5795" wp14:editId="3AAED15C">
                <wp:simplePos x="0" y="0"/>
                <wp:positionH relativeFrom="page">
                  <wp:posOffset>-6985</wp:posOffset>
                </wp:positionH>
                <wp:positionV relativeFrom="paragraph">
                  <wp:posOffset>-1471485</wp:posOffset>
                </wp:positionV>
                <wp:extent cx="7813040" cy="1020064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9">
            <w:rPr>
              <w:rFonts w:ascii="Montserrat ExtraBold" w:eastAsiaTheme="minorHAnsi" w:hAnsi="Montserrat ExtraBold" w:cs="Minion Pro"/>
              <w:b/>
              <w:noProof/>
              <w:color w:val="9D2449"/>
              <w:sz w:val="28"/>
            </w:rPr>
            <mc:AlternateContent>
              <mc:Choice Requires="wps">
                <w:drawing>
                  <wp:anchor distT="0" distB="0" distL="114300" distR="114300" simplePos="0" relativeHeight="251658241" behindDoc="0" locked="0" layoutInCell="1" allowOverlap="1" wp14:anchorId="5FA2955B" wp14:editId="7B48A337">
                    <wp:simplePos x="0" y="0"/>
                    <wp:positionH relativeFrom="column">
                      <wp:posOffset>228600</wp:posOffset>
                    </wp:positionH>
                    <wp:positionV relativeFrom="paragraph">
                      <wp:posOffset>-342900</wp:posOffset>
                    </wp:positionV>
                    <wp:extent cx="5943600" cy="80010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56163" w14:textId="77777777" w:rsidR="00746335" w:rsidRDefault="00746335" w:rsidP="00963F02">
                                <w:pPr>
                                  <w:jc w:val="center"/>
                                  <w:rPr>
                                    <w:rFonts w:ascii="GMX Regular Bold" w:hAnsi="GMX Regular Bold"/>
                                    <w:color w:val="78152F"/>
                                    <w:sz w:val="200"/>
                                    <w:szCs w:val="200"/>
                                  </w:rPr>
                                </w:pPr>
                              </w:p>
                              <w:p w14:paraId="7CE943FD" w14:textId="77777777" w:rsidR="00746335" w:rsidRDefault="00746335" w:rsidP="00963F02">
                                <w:pPr>
                                  <w:jc w:val="center"/>
                                  <w:rPr>
                                    <w:rFonts w:ascii="GMX Regular Bold" w:hAnsi="GMX Regular Bold"/>
                                    <w:color w:val="78152F"/>
                                    <w:sz w:val="200"/>
                                    <w:szCs w:val="200"/>
                                  </w:rPr>
                                </w:pPr>
                              </w:p>
                              <w:p w14:paraId="260FB8B2" w14:textId="1AE5CCAA"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2</w:t>
                                </w:r>
                              </w:p>
                              <w:p w14:paraId="442D3D3C"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RESUMEN EJECUTIVO</w:t>
                                </w:r>
                              </w:p>
                              <w:p w14:paraId="169305F5" w14:textId="77777777" w:rsidR="00D2183E" w:rsidRDefault="00D2183E" w:rsidP="00DA6A99">
                                <w:pPr>
                                  <w:jc w:val="center"/>
                                  <w:rPr>
                                    <w:rFonts w:ascii="Lucida Fax" w:hAnsi="Lucida Fax"/>
                                    <w:b/>
                                    <w:color w:val="D9B28B"/>
                                    <w:sz w:val="56"/>
                                  </w:rPr>
                                </w:pPr>
                              </w:p>
                              <w:p w14:paraId="215855B5" w14:textId="77777777" w:rsidR="00D2183E" w:rsidRDefault="00D2183E" w:rsidP="00DA6A99">
                                <w:pPr>
                                  <w:jc w:val="center"/>
                                  <w:rPr>
                                    <w:rFonts w:ascii="Lucida Fax" w:hAnsi="Lucida Fax"/>
                                    <w:b/>
                                    <w:color w:val="D9B28B"/>
                                    <w:sz w:val="56"/>
                                  </w:rPr>
                                </w:pPr>
                              </w:p>
                              <w:p w14:paraId="54DCC217" w14:textId="77777777" w:rsidR="00D2183E" w:rsidRDefault="00D2183E" w:rsidP="00DA6A99">
                                <w:pPr>
                                  <w:rPr>
                                    <w:rFonts w:ascii="Lucida Fax" w:hAnsi="Lucida Fax"/>
                                    <w:b/>
                                    <w:color w:val="D9B28B"/>
                                    <w:sz w:val="56"/>
                                  </w:rPr>
                                </w:pPr>
                              </w:p>
                              <w:p w14:paraId="340ED52E" w14:textId="77777777" w:rsidR="00D2183E" w:rsidRDefault="00D2183E" w:rsidP="00DA6A99">
                                <w:pPr>
                                  <w:jc w:val="center"/>
                                  <w:rPr>
                                    <w:rFonts w:ascii="Lucida Fax" w:hAnsi="Lucida Fax"/>
                                    <w:b/>
                                    <w:color w:val="D9B28B"/>
                                    <w:sz w:val="56"/>
                                  </w:rPr>
                                </w:pPr>
                              </w:p>
                              <w:p w14:paraId="381523F9" w14:textId="77777777" w:rsidR="00D2183E" w:rsidRDefault="00D2183E" w:rsidP="00DA6A99">
                                <w:pPr>
                                  <w:jc w:val="center"/>
                                  <w:rPr>
                                    <w:rFonts w:ascii="Lucida Fax" w:hAnsi="Lucida Fax"/>
                                    <w:b/>
                                    <w:color w:val="D9B28B"/>
                                    <w:sz w:val="56"/>
                                  </w:rPr>
                                </w:pPr>
                              </w:p>
                              <w:p w14:paraId="1E11CE44" w14:textId="77777777" w:rsidR="00D2183E" w:rsidRDefault="00D2183E" w:rsidP="00DA6A9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955B" id="Cuadro de texto 44" o:spid="_x0000_s1028" type="#_x0000_t202" style="position:absolute;margin-left:18pt;margin-top:-27pt;width:468pt;height:6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" filled="f" stroked="f" strokeweight=".5pt">
                    <v:textbox>
                      <w:txbxContent>
                        <w:p w14:paraId="00356163" w14:textId="77777777" w:rsidR="00746335" w:rsidRDefault="00746335" w:rsidP="00963F02">
                          <w:pPr>
                            <w:jc w:val="center"/>
                            <w:rPr>
                              <w:rFonts w:ascii="GMX Regular Bold" w:hAnsi="GMX Regular Bold"/>
                              <w:color w:val="78152F"/>
                              <w:sz w:val="200"/>
                              <w:szCs w:val="200"/>
                            </w:rPr>
                          </w:pPr>
                        </w:p>
                        <w:p w14:paraId="7CE943FD" w14:textId="77777777" w:rsidR="00746335" w:rsidRDefault="00746335" w:rsidP="00963F02">
                          <w:pPr>
                            <w:jc w:val="center"/>
                            <w:rPr>
                              <w:rFonts w:ascii="GMX Regular Bold" w:hAnsi="GMX Regular Bold"/>
                              <w:color w:val="78152F"/>
                              <w:sz w:val="200"/>
                              <w:szCs w:val="200"/>
                            </w:rPr>
                          </w:pPr>
                        </w:p>
                        <w:p w14:paraId="260FB8B2" w14:textId="1AE5CCAA"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2</w:t>
                          </w:r>
                        </w:p>
                        <w:p w14:paraId="442D3D3C"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RESUMEN EJECUTIVO</w:t>
                          </w:r>
                        </w:p>
                        <w:p w14:paraId="169305F5" w14:textId="77777777" w:rsidR="00D2183E" w:rsidRDefault="00D2183E" w:rsidP="00DA6A99">
                          <w:pPr>
                            <w:jc w:val="center"/>
                            <w:rPr>
                              <w:rFonts w:ascii="Lucida Fax" w:hAnsi="Lucida Fax"/>
                              <w:b/>
                              <w:color w:val="D9B28B"/>
                              <w:sz w:val="56"/>
                            </w:rPr>
                          </w:pPr>
                        </w:p>
                        <w:p w14:paraId="215855B5" w14:textId="77777777" w:rsidR="00D2183E" w:rsidRDefault="00D2183E" w:rsidP="00DA6A99">
                          <w:pPr>
                            <w:jc w:val="center"/>
                            <w:rPr>
                              <w:rFonts w:ascii="Lucida Fax" w:hAnsi="Lucida Fax"/>
                              <w:b/>
                              <w:color w:val="D9B28B"/>
                              <w:sz w:val="56"/>
                            </w:rPr>
                          </w:pPr>
                        </w:p>
                        <w:p w14:paraId="54DCC217" w14:textId="77777777" w:rsidR="00D2183E" w:rsidRDefault="00D2183E" w:rsidP="00DA6A99">
                          <w:pPr>
                            <w:rPr>
                              <w:rFonts w:ascii="Lucida Fax" w:hAnsi="Lucida Fax"/>
                              <w:b/>
                              <w:color w:val="D9B28B"/>
                              <w:sz w:val="56"/>
                            </w:rPr>
                          </w:pPr>
                        </w:p>
                        <w:p w14:paraId="340ED52E" w14:textId="77777777" w:rsidR="00D2183E" w:rsidRDefault="00D2183E" w:rsidP="00DA6A99">
                          <w:pPr>
                            <w:jc w:val="center"/>
                            <w:rPr>
                              <w:rFonts w:ascii="Lucida Fax" w:hAnsi="Lucida Fax"/>
                              <w:b/>
                              <w:color w:val="D9B28B"/>
                              <w:sz w:val="56"/>
                            </w:rPr>
                          </w:pPr>
                        </w:p>
                        <w:p w14:paraId="381523F9" w14:textId="77777777" w:rsidR="00D2183E" w:rsidRDefault="00D2183E" w:rsidP="00DA6A99">
                          <w:pPr>
                            <w:jc w:val="center"/>
                            <w:rPr>
                              <w:rFonts w:ascii="Lucida Fax" w:hAnsi="Lucida Fax"/>
                              <w:b/>
                              <w:color w:val="D9B28B"/>
                              <w:sz w:val="56"/>
                            </w:rPr>
                          </w:pPr>
                        </w:p>
                        <w:p w14:paraId="1E11CE44" w14:textId="77777777" w:rsidR="00D2183E" w:rsidRDefault="00D2183E" w:rsidP="00DA6A99">
                          <w:pPr>
                            <w:pStyle w:val="Ttulo5OTROS"/>
                            <w:spacing w:line="240" w:lineRule="auto"/>
                            <w:jc w:val="center"/>
                            <w:rPr>
                              <w:rFonts w:ascii="Lucida Fax" w:hAnsi="Lucida Fax"/>
                              <w:color w:val="FFFFFF" w:themeColor="background1"/>
                              <w:sz w:val="28"/>
                            </w:rPr>
                          </w:pPr>
                        </w:p>
                      </w:txbxContent>
                    </v:textbox>
                  </v:shape>
                </w:pict>
              </mc:Fallback>
            </mc:AlternateContent>
          </w:r>
        </w:p>
        <w:p w14:paraId="4B4206AB" w14:textId="77777777" w:rsidR="00DA6A99" w:rsidRDefault="00DA6A99" w:rsidP="00DA6A99">
          <w:r>
            <w:rPr>
              <w:rFonts w:ascii="Montserrat ExtraBold" w:eastAsiaTheme="minorHAnsi" w:hAnsi="Montserrat ExtraBold" w:cs="Minion Pro"/>
              <w:b/>
              <w:color w:val="9D2449"/>
              <w:sz w:val="28"/>
              <w:lang w:eastAsia="en-US"/>
            </w:rPr>
            <w:br w:type="page"/>
          </w:r>
        </w:p>
        <w:p w14:paraId="3F06A437" w14:textId="77777777" w:rsidR="00B83425" w:rsidRPr="004647AF" w:rsidRDefault="00B83425" w:rsidP="00B83425">
          <w:pPr>
            <w:pStyle w:val="Ttulo1INTRODUCCIN"/>
            <w:jc w:val="center"/>
            <w:outlineLvl w:val="0"/>
            <w:rPr>
              <w:sz w:val="32"/>
            </w:rPr>
          </w:pPr>
          <w:bookmarkStart w:id="3" w:name="_Toc15643429"/>
          <w:bookmarkStart w:id="4" w:name="_Toc56709927"/>
          <w:bookmarkStart w:id="5" w:name="_Toc134010977"/>
          <w:r>
            <w:rPr>
              <w:sz w:val="32"/>
            </w:rPr>
            <w:lastRenderedPageBreak/>
            <w:t>2</w:t>
          </w:r>
          <w:r w:rsidRPr="004647AF">
            <w:rPr>
              <w:sz w:val="32"/>
            </w:rPr>
            <w:t xml:space="preserve">.- </w:t>
          </w:r>
          <w:bookmarkEnd w:id="3"/>
          <w:r w:rsidRPr="004647AF">
            <w:rPr>
              <w:sz w:val="32"/>
            </w:rPr>
            <w:t>Resumen ejecutivo</w:t>
          </w:r>
          <w:bookmarkEnd w:id="4"/>
          <w:bookmarkEnd w:id="5"/>
          <w:r w:rsidRPr="004647AF">
            <w:rPr>
              <w:sz w:val="32"/>
            </w:rPr>
            <w:t xml:space="preserve"> </w:t>
          </w:r>
        </w:p>
        <w:p w14:paraId="7CD6A080" w14:textId="77777777" w:rsidR="00B83425" w:rsidRPr="004647AF" w:rsidRDefault="00B83425" w:rsidP="00B83425">
          <w:pPr>
            <w:pStyle w:val="Ttulo1INTRODUCCIN"/>
            <w:jc w:val="both"/>
            <w:outlineLvl w:val="0"/>
            <w:rPr>
              <w:sz w:val="32"/>
            </w:rPr>
          </w:pPr>
          <w:bookmarkStart w:id="6" w:name="_Toc56709928"/>
          <w:bookmarkStart w:id="7" w:name="_Toc134010978"/>
          <w:r w:rsidRPr="004647AF">
            <w:rPr>
              <w:sz w:val="32"/>
            </w:rPr>
            <w:t>Contribución del Programa al nuevo modelo de desarrollo planteado en el Plan Nacional de Desarrollo 2019-2024</w:t>
          </w:r>
          <w:bookmarkEnd w:id="6"/>
          <w:bookmarkEnd w:id="7"/>
        </w:p>
        <w:p w14:paraId="409DC468" w14:textId="77777777" w:rsidR="007C01B0" w:rsidRDefault="007C01B0" w:rsidP="007C01B0">
          <w:pPr>
            <w:spacing w:line="276" w:lineRule="auto"/>
            <w:jc w:val="both"/>
            <w:rPr>
              <w:rFonts w:ascii="Montserrat" w:eastAsiaTheme="minorHAnsi" w:hAnsi="Montserrat" w:cs="Minion Pro"/>
              <w:color w:val="404040" w:themeColor="text1" w:themeTint="BF"/>
              <w:lang w:eastAsia="en-US"/>
            </w:rPr>
          </w:pPr>
        </w:p>
        <w:p w14:paraId="63D7919A" w14:textId="02383033" w:rsidR="007C01B0" w:rsidRPr="00740A53" w:rsidRDefault="007C01B0" w:rsidP="007C01B0">
          <w:pPr>
            <w:spacing w:line="276" w:lineRule="auto"/>
            <w:jc w:val="both"/>
            <w:rPr>
              <w:rFonts w:ascii="Montserrat" w:eastAsia="Montserrat" w:hAnsi="Montserrat" w:cs="Montserrat"/>
              <w:sz w:val="22"/>
              <w:szCs w:val="22"/>
            </w:rPr>
          </w:pPr>
          <w:r w:rsidRPr="00740A53">
            <w:rPr>
              <w:rFonts w:ascii="Montserrat" w:eastAsia="Montserrat" w:hAnsi="Montserrat" w:cs="Montserrat"/>
              <w:sz w:val="22"/>
              <w:szCs w:val="22"/>
            </w:rPr>
            <w:t>L</w:t>
          </w:r>
          <w:r>
            <w:rPr>
              <w:rFonts w:ascii="Montserrat" w:eastAsia="Montserrat" w:hAnsi="Montserrat" w:cs="Montserrat"/>
              <w:sz w:val="22"/>
              <w:szCs w:val="22"/>
            </w:rPr>
            <w:t>os</w:t>
          </w:r>
          <w:r w:rsidRPr="00740A53">
            <w:rPr>
              <w:rFonts w:ascii="Montserrat" w:eastAsia="Montserrat" w:hAnsi="Montserrat" w:cs="Montserrat"/>
              <w:sz w:val="22"/>
              <w:szCs w:val="22"/>
            </w:rPr>
            <w:t xml:space="preserve"> </w:t>
          </w:r>
          <w:r>
            <w:rPr>
              <w:rFonts w:ascii="Montserrat" w:eastAsia="Montserrat" w:hAnsi="Montserrat" w:cs="Montserrat"/>
              <w:sz w:val="22"/>
              <w:szCs w:val="22"/>
            </w:rPr>
            <w:t xml:space="preserve">proyectos de </w:t>
          </w:r>
          <w:r w:rsidRPr="00740A53">
            <w:rPr>
              <w:rFonts w:ascii="Montserrat" w:eastAsia="Montserrat" w:hAnsi="Montserrat" w:cs="Montserrat"/>
              <w:sz w:val="22"/>
              <w:szCs w:val="22"/>
            </w:rPr>
            <w:t>investigación en ECOSUR busca</w:t>
          </w:r>
          <w:r>
            <w:rPr>
              <w:rFonts w:ascii="Montserrat" w:eastAsia="Montserrat" w:hAnsi="Montserrat" w:cs="Montserrat"/>
              <w:sz w:val="22"/>
              <w:szCs w:val="22"/>
            </w:rPr>
            <w:t>n</w:t>
          </w:r>
          <w:r w:rsidRPr="00740A53">
            <w:rPr>
              <w:rFonts w:ascii="Montserrat" w:eastAsia="Montserrat" w:hAnsi="Montserrat" w:cs="Montserrat"/>
              <w:sz w:val="22"/>
              <w:szCs w:val="22"/>
            </w:rPr>
            <w:t xml:space="preserve"> contribuir a la solución de los problemas que plantea el desarrollo </w:t>
          </w:r>
          <w:r>
            <w:rPr>
              <w:rFonts w:ascii="Montserrat" w:eastAsia="Montserrat" w:hAnsi="Montserrat" w:cs="Montserrat"/>
              <w:sz w:val="22"/>
              <w:szCs w:val="22"/>
            </w:rPr>
            <w:t>sostenible</w:t>
          </w:r>
          <w:r w:rsidRPr="00740A53">
            <w:rPr>
              <w:rFonts w:ascii="Montserrat" w:eastAsia="Montserrat" w:hAnsi="Montserrat" w:cs="Montserrat"/>
              <w:sz w:val="22"/>
              <w:szCs w:val="22"/>
            </w:rPr>
            <w:t xml:space="preserve"> y la conservación de los recursos naturales en la frontera sur de México, los cuales son problemas complejos que deben abordarse desde una óptica multidisciplinaria. El posicionamiento regional de ECOSUR a lo largo de la región de la frontera sur </w:t>
          </w:r>
          <w:r>
            <w:rPr>
              <w:rFonts w:ascii="Montserrat" w:eastAsia="Montserrat" w:hAnsi="Montserrat" w:cs="Montserrat"/>
              <w:sz w:val="22"/>
              <w:szCs w:val="22"/>
            </w:rPr>
            <w:t xml:space="preserve">es una </w:t>
          </w:r>
          <w:r w:rsidRPr="00740A53">
            <w:rPr>
              <w:rFonts w:ascii="Montserrat" w:eastAsia="Montserrat" w:hAnsi="Montserrat" w:cs="Montserrat"/>
              <w:sz w:val="22"/>
              <w:szCs w:val="22"/>
            </w:rPr>
            <w:t xml:space="preserve">fortaleza que le permite involucrarse de forma directa con la diversidad de actores anclados al territorio, por lo que </w:t>
          </w:r>
          <w:r>
            <w:rPr>
              <w:rFonts w:ascii="Montserrat" w:eastAsia="Montserrat" w:hAnsi="Montserrat" w:cs="Montserrat"/>
              <w:sz w:val="22"/>
              <w:szCs w:val="22"/>
            </w:rPr>
            <w:t>ha sido posible la</w:t>
          </w:r>
          <w:r w:rsidRPr="00740A53">
            <w:rPr>
              <w:rFonts w:ascii="Montserrat" w:eastAsia="Montserrat" w:hAnsi="Montserrat" w:cs="Montserrat"/>
              <w:sz w:val="22"/>
              <w:szCs w:val="22"/>
            </w:rPr>
            <w:t xml:space="preserve"> identificación de los problemas y las alternativas</w:t>
          </w:r>
          <w:r>
            <w:rPr>
              <w:rFonts w:ascii="Montserrat" w:eastAsia="Montserrat" w:hAnsi="Montserrat" w:cs="Montserrat"/>
              <w:sz w:val="22"/>
              <w:szCs w:val="22"/>
            </w:rPr>
            <w:t xml:space="preserve"> enmarcados en proyectos con incidencia</w:t>
          </w:r>
          <w:r w:rsidRPr="00740A53">
            <w:rPr>
              <w:rFonts w:ascii="Montserrat" w:eastAsia="Montserrat" w:hAnsi="Montserrat" w:cs="Montserrat"/>
              <w:sz w:val="22"/>
              <w:szCs w:val="22"/>
            </w:rPr>
            <w:t xml:space="preserve">. </w:t>
          </w:r>
        </w:p>
        <w:p w14:paraId="5FF9BB27" w14:textId="77777777" w:rsidR="007C01B0" w:rsidRPr="00740A53" w:rsidRDefault="007C01B0" w:rsidP="007C01B0">
          <w:pPr>
            <w:spacing w:line="276" w:lineRule="auto"/>
            <w:jc w:val="both"/>
            <w:rPr>
              <w:rFonts w:ascii="Montserrat" w:eastAsia="Montserrat" w:hAnsi="Montserrat" w:cs="Montserrat"/>
              <w:sz w:val="22"/>
              <w:szCs w:val="22"/>
            </w:rPr>
          </w:pPr>
        </w:p>
        <w:p w14:paraId="0A8DAAD4" w14:textId="5259BBFB" w:rsidR="007C01B0" w:rsidRPr="00740A53" w:rsidRDefault="007C01B0" w:rsidP="007C01B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En los siete departamentos</w:t>
          </w:r>
          <w:r w:rsidRPr="00740A53">
            <w:rPr>
              <w:rFonts w:ascii="Montserrat" w:eastAsia="Montserrat" w:hAnsi="Montserrat" w:cs="Montserrat"/>
              <w:sz w:val="22"/>
              <w:szCs w:val="22"/>
            </w:rPr>
            <w:t xml:space="preserve"> académico</w:t>
          </w:r>
          <w:r>
            <w:rPr>
              <w:rFonts w:ascii="Montserrat" w:eastAsia="Montserrat" w:hAnsi="Montserrat" w:cs="Montserrat"/>
              <w:sz w:val="22"/>
              <w:szCs w:val="22"/>
            </w:rPr>
            <w:t>s</w:t>
          </w:r>
          <w:r w:rsidRPr="00740A53">
            <w:rPr>
              <w:rFonts w:ascii="Montserrat" w:eastAsia="Montserrat" w:hAnsi="Montserrat" w:cs="Montserrat"/>
              <w:sz w:val="22"/>
              <w:szCs w:val="22"/>
            </w:rPr>
            <w:t xml:space="preserve"> </w:t>
          </w:r>
          <w:r>
            <w:rPr>
              <w:rFonts w:ascii="Montserrat" w:eastAsia="Montserrat" w:hAnsi="Montserrat" w:cs="Montserrat"/>
              <w:sz w:val="22"/>
              <w:szCs w:val="22"/>
            </w:rPr>
            <w:t xml:space="preserve">se </w:t>
          </w:r>
          <w:r w:rsidRPr="00740A53">
            <w:rPr>
              <w:rFonts w:ascii="Montserrat" w:eastAsia="Montserrat" w:hAnsi="Montserrat" w:cs="Montserrat"/>
              <w:sz w:val="22"/>
              <w:szCs w:val="22"/>
            </w:rPr>
            <w:t xml:space="preserve">participa en numerosas redes de colaboración académica y </w:t>
          </w:r>
          <w:r>
            <w:rPr>
              <w:rFonts w:ascii="Montserrat" w:eastAsia="Montserrat" w:hAnsi="Montserrat" w:cs="Montserrat"/>
              <w:sz w:val="22"/>
              <w:szCs w:val="22"/>
            </w:rPr>
            <w:t>de vinculación</w:t>
          </w:r>
          <w:r w:rsidRPr="00740A53">
            <w:rPr>
              <w:rFonts w:ascii="Montserrat" w:eastAsia="Montserrat" w:hAnsi="Montserrat" w:cs="Montserrat"/>
              <w:sz w:val="22"/>
              <w:szCs w:val="22"/>
            </w:rPr>
            <w:t>. En este sentido desde la investigación se contribuy</w:t>
          </w:r>
          <w:r>
            <w:rPr>
              <w:rFonts w:ascii="Montserrat" w:eastAsia="Montserrat" w:hAnsi="Montserrat" w:cs="Montserrat"/>
              <w:sz w:val="22"/>
              <w:szCs w:val="22"/>
            </w:rPr>
            <w:t>ó</w:t>
          </w:r>
          <w:r w:rsidRPr="00740A53">
            <w:rPr>
              <w:rFonts w:ascii="Montserrat" w:eastAsia="Montserrat" w:hAnsi="Montserrat" w:cs="Montserrat"/>
              <w:sz w:val="22"/>
              <w:szCs w:val="22"/>
            </w:rPr>
            <w:t xml:space="preserve"> a los ejes rectores “Por el bien de todos, primero los pobres” y “No dejar a nadie atrás, no dejar a nadie afuera” puesto que la identificación de los problemas se realiza con las comunidades, grupos familiares y sectores de la sociedad que enfrentan problemas de diversa índole, entre ellos los de producción agropecuaria, de pérdida de servicios ecosistémicos, de violencias o migración.</w:t>
          </w:r>
          <w:r w:rsidRPr="00740A53">
            <w:rPr>
              <w:rFonts w:ascii="Montserrat Light" w:eastAsia="Montserrat" w:hAnsi="Montserrat Light" w:cs="Montserrat Light"/>
              <w:sz w:val="22"/>
              <w:szCs w:val="22"/>
            </w:rPr>
            <w:t> </w:t>
          </w:r>
        </w:p>
        <w:p w14:paraId="77DF2A74" w14:textId="77777777" w:rsidR="007C01B0" w:rsidRPr="00740A53" w:rsidRDefault="007C01B0" w:rsidP="007C01B0">
          <w:pPr>
            <w:pStyle w:val="paragraph"/>
            <w:spacing w:before="0" w:beforeAutospacing="0" w:after="0" w:afterAutospacing="0" w:line="276" w:lineRule="auto"/>
            <w:jc w:val="both"/>
            <w:textAlignment w:val="baseline"/>
            <w:rPr>
              <w:rFonts w:ascii="Montserrat" w:eastAsia="Montserrat" w:hAnsi="Montserrat" w:cs="Montserrat"/>
              <w:sz w:val="22"/>
              <w:szCs w:val="22"/>
            </w:rPr>
          </w:pPr>
          <w:r w:rsidRPr="00740A53">
            <w:rPr>
              <w:rStyle w:val="eop"/>
              <w:rFonts w:ascii="Montserrat Light" w:eastAsia="Montserrat" w:hAnsi="Montserrat Light" w:cs="Montserrat Light"/>
              <w:sz w:val="22"/>
              <w:szCs w:val="22"/>
            </w:rPr>
            <w:t> </w:t>
          </w:r>
        </w:p>
        <w:p w14:paraId="476CA11F" w14:textId="3DB8F022" w:rsidR="007C01B0" w:rsidRPr="00740A53" w:rsidRDefault="007C01B0" w:rsidP="007C01B0">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rPr>
            <w:t>Las actividades de investigación enfrenta</w:t>
          </w:r>
          <w:r>
            <w:rPr>
              <w:rFonts w:ascii="Montserrat" w:eastAsia="Montserrat" w:hAnsi="Montserrat" w:cs="Montserrat"/>
              <w:sz w:val="22"/>
              <w:szCs w:val="22"/>
            </w:rPr>
            <w:t>ron</w:t>
          </w:r>
          <w:r w:rsidRPr="00740A53">
            <w:rPr>
              <w:rFonts w:ascii="Montserrat" w:eastAsia="Montserrat" w:hAnsi="Montserrat" w:cs="Montserrat"/>
              <w:sz w:val="22"/>
              <w:szCs w:val="22"/>
            </w:rPr>
            <w:t xml:space="preserve"> una serie de desafíos que deben ser mitigados, entre los que se destacan la fuerte reducción en los recursos fiscales, la sobrerregulación en su uso, situación que se repite con</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los</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recursos</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propios,</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lo</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que ha tenido un impacto</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negativo</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en el impulso de la búsqueda de financiamiento externo,</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que se ha sumado a</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la cada vez más obsoleta infraestructura de tecnologías de la información y de vehículos. Internamente, una de las debilidades es</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la tendencia hacia el</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trabajo no colegiado e individual, lo cual también obedece al contexto de evaluación</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en el Sistema Nacional de Investigadores y</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la</w:t>
          </w:r>
          <w:r w:rsidRPr="00740A53">
            <w:rPr>
              <w:rFonts w:ascii="Montserrat Light" w:eastAsia="Montserrat" w:hAnsi="Montserrat Light" w:cs="Montserrat Light"/>
              <w:sz w:val="22"/>
              <w:szCs w:val="22"/>
            </w:rPr>
            <w:t> </w:t>
          </w:r>
          <w:r w:rsidRPr="00740A53">
            <w:rPr>
              <w:rFonts w:ascii="Montserrat" w:eastAsia="Montserrat" w:hAnsi="Montserrat" w:cs="Montserrat"/>
              <w:sz w:val="22"/>
              <w:szCs w:val="22"/>
            </w:rPr>
            <w:t>evaluación de promoción de categoría.</w:t>
          </w:r>
          <w:r w:rsidRPr="00740A53">
            <w:rPr>
              <w:rFonts w:ascii="Montserrat Light" w:eastAsia="Montserrat" w:hAnsi="Montserrat Light" w:cs="Montserrat Light"/>
              <w:sz w:val="22"/>
              <w:szCs w:val="22"/>
              <w:lang w:val="es-ES"/>
            </w:rPr>
            <w:t> </w:t>
          </w:r>
        </w:p>
        <w:p w14:paraId="2267B89A" w14:textId="1A4A175C" w:rsidR="007C01B0" w:rsidRPr="00740A53" w:rsidRDefault="007C01B0" w:rsidP="007C01B0">
          <w:pPr>
            <w:spacing w:line="276" w:lineRule="auto"/>
            <w:jc w:val="both"/>
            <w:rPr>
              <w:rFonts w:ascii="Montserrat" w:eastAsia="Montserrat" w:hAnsi="Montserrat" w:cs="Montserrat"/>
              <w:sz w:val="22"/>
              <w:szCs w:val="22"/>
              <w:lang w:val="es-ES"/>
            </w:rPr>
          </w:pPr>
          <w:r w:rsidRPr="00740A53">
            <w:rPr>
              <w:rFonts w:ascii="Montserrat Light" w:eastAsia="Montserrat" w:hAnsi="Montserrat Light" w:cs="Montserrat Light"/>
              <w:sz w:val="22"/>
              <w:szCs w:val="22"/>
              <w:lang w:val="es-ES"/>
            </w:rPr>
            <w:t> </w:t>
          </w:r>
        </w:p>
        <w:p w14:paraId="4DC0387E" w14:textId="354F15EB" w:rsidR="00380E4F" w:rsidRDefault="00233A85" w:rsidP="00380E4F">
          <w:pPr>
            <w:spacing w:line="276" w:lineRule="auto"/>
            <w:jc w:val="both"/>
            <w:textAlignment w:val="baseline"/>
            <w:rPr>
              <w:rFonts w:ascii="Montserrat Light" w:eastAsia="Montserrat" w:hAnsi="Montserrat Light" w:cs="Montserrat Light"/>
              <w:sz w:val="22"/>
              <w:szCs w:val="22"/>
            </w:rPr>
          </w:pPr>
          <w:r>
            <w:rPr>
              <w:rFonts w:ascii="Montserrat" w:eastAsia="Montserrat" w:hAnsi="Montserrat" w:cs="Montserrat"/>
              <w:sz w:val="22"/>
              <w:szCs w:val="22"/>
            </w:rPr>
            <w:t>En cuanto a la formación de comunidades científicas, n</w:t>
          </w:r>
          <w:r w:rsidRPr="00740A53">
            <w:rPr>
              <w:rFonts w:ascii="Montserrat" w:eastAsia="Montserrat" w:hAnsi="Montserrat" w:cs="Montserrat"/>
              <w:sz w:val="22"/>
              <w:szCs w:val="22"/>
            </w:rPr>
            <w:t>uestros cuatro programas de posgrado están reconocidos por su calidad conforme a los lineamientos establecidos por el Programa Nacional de Posgrados de Calidad (PNPC</w:t>
          </w:r>
          <w:r>
            <w:rPr>
              <w:rStyle w:val="Refdenotaalpie"/>
              <w:rFonts w:ascii="Montserrat" w:eastAsia="Montserrat" w:hAnsi="Montserrat" w:cs="Montserrat"/>
              <w:sz w:val="22"/>
              <w:szCs w:val="22"/>
            </w:rPr>
            <w:footnoteReference w:id="2"/>
          </w:r>
          <w:r w:rsidRPr="00740A53">
            <w:rPr>
              <w:rFonts w:ascii="Montserrat" w:eastAsia="Montserrat" w:hAnsi="Montserrat" w:cs="Montserrat"/>
              <w:sz w:val="22"/>
              <w:szCs w:val="22"/>
            </w:rPr>
            <w:t xml:space="preserve">) siendo el más alto el denominado de Competencia Internacional, y que actualmente ostenta la Maestría en Ciencias en Recursos Naturales y Desarrollo Rural. </w:t>
          </w:r>
          <w:r w:rsidR="00380E4F" w:rsidRPr="00380E4F">
            <w:rPr>
              <w:rFonts w:ascii="Montserrat" w:eastAsia="Montserrat" w:hAnsi="Montserrat" w:cs="Montserrat"/>
              <w:sz w:val="22"/>
              <w:szCs w:val="22"/>
            </w:rPr>
            <w:t xml:space="preserve">La transición hacia el Sistema Nacional de Posgrados, implica la postulación de nuestros programas de Posgrado, siendo el primero </w:t>
          </w:r>
          <w:r w:rsidR="00380E4F" w:rsidRPr="00380E4F">
            <w:rPr>
              <w:rFonts w:ascii="Montserrat" w:eastAsia="Montserrat" w:hAnsi="Montserrat" w:cs="Montserrat"/>
              <w:sz w:val="22"/>
              <w:szCs w:val="22"/>
            </w:rPr>
            <w:lastRenderedPageBreak/>
            <w:t>la Maestría en Ciencias, la cual después de un proceso de revisión y demostrar el cumplimiento con lo establecido en el nuevo sistema (compromiso institucional, apoyos al estudiantado,</w:t>
          </w:r>
          <w:r w:rsidR="00380E4F" w:rsidRPr="00380E4F">
            <w:rPr>
              <w:rFonts w:ascii="Montserrat Light" w:eastAsia="Montserrat" w:hAnsi="Montserrat Light" w:cs="Montserrat Light"/>
              <w:sz w:val="22"/>
              <w:szCs w:val="22"/>
            </w:rPr>
            <w:t> </w:t>
          </w:r>
          <w:r w:rsidR="00380E4F" w:rsidRPr="00380E4F">
            <w:rPr>
              <w:rFonts w:ascii="Montserrat" w:eastAsia="Montserrat" w:hAnsi="Montserrat" w:cs="Montserrat"/>
              <w:sz w:val="22"/>
              <w:szCs w:val="22"/>
            </w:rPr>
            <w:t xml:space="preserve"> los actores de la sociedad con quienes se colabora, entre otros) tuvo un dictamen positivo, favoreciendo con ello al estudiantado quienes pueden aspirar a postularse para obtener una beca.</w:t>
          </w:r>
          <w:r w:rsidR="00380E4F" w:rsidRPr="00380E4F">
            <w:rPr>
              <w:rFonts w:ascii="Montserrat Light" w:eastAsia="Montserrat" w:hAnsi="Montserrat Light" w:cs="Montserrat Light"/>
              <w:sz w:val="22"/>
              <w:szCs w:val="22"/>
            </w:rPr>
            <w:t> </w:t>
          </w:r>
        </w:p>
        <w:p w14:paraId="3608A699" w14:textId="04EC0757" w:rsidR="00787CCF" w:rsidRDefault="00787CCF" w:rsidP="00380E4F">
          <w:pPr>
            <w:spacing w:line="276" w:lineRule="auto"/>
            <w:jc w:val="both"/>
            <w:textAlignment w:val="baseline"/>
            <w:rPr>
              <w:rFonts w:ascii="Montserrat Light" w:eastAsia="Montserrat" w:hAnsi="Montserrat Light" w:cs="Montserrat Light"/>
              <w:sz w:val="22"/>
              <w:szCs w:val="22"/>
            </w:rPr>
          </w:pPr>
        </w:p>
        <w:p w14:paraId="63ECAD39" w14:textId="15CFFEF6" w:rsidR="00233A85" w:rsidRDefault="00233A85" w:rsidP="00787CCF">
          <w:pPr>
            <w:spacing w:line="276" w:lineRule="auto"/>
            <w:jc w:val="both"/>
            <w:textAlignment w:val="baseline"/>
            <w:rPr>
              <w:rFonts w:ascii="Montserrat" w:eastAsia="Montserrat" w:hAnsi="Montserrat" w:cs="Montserrat"/>
              <w:sz w:val="22"/>
              <w:szCs w:val="22"/>
            </w:rPr>
          </w:pPr>
          <w:r w:rsidRPr="00740A53">
            <w:rPr>
              <w:rFonts w:ascii="Montserrat" w:eastAsia="Montserrat" w:hAnsi="Montserrat" w:cs="Montserrat"/>
              <w:sz w:val="22"/>
              <w:szCs w:val="22"/>
            </w:rPr>
            <w:t xml:space="preserve">En el año 2022 </w:t>
          </w:r>
          <w:r>
            <w:rPr>
              <w:rFonts w:ascii="Montserrat" w:eastAsia="Montserrat" w:hAnsi="Montserrat" w:cs="Montserrat"/>
              <w:sz w:val="22"/>
              <w:szCs w:val="22"/>
            </w:rPr>
            <w:t>se retomó</w:t>
          </w:r>
          <w:r w:rsidRPr="00740A53">
            <w:rPr>
              <w:rFonts w:ascii="Montserrat" w:eastAsia="Montserrat" w:hAnsi="Montserrat" w:cs="Montserrat"/>
              <w:sz w:val="22"/>
              <w:szCs w:val="22"/>
            </w:rPr>
            <w:t xml:space="preserve"> en Posgrado el trabajo presencial, </w:t>
          </w:r>
          <w:r>
            <w:rPr>
              <w:rFonts w:ascii="Montserrat" w:eastAsia="Montserrat" w:hAnsi="Montserrat" w:cs="Montserrat"/>
              <w:sz w:val="22"/>
              <w:szCs w:val="22"/>
            </w:rPr>
            <w:t xml:space="preserve">y </w:t>
          </w:r>
          <w:r w:rsidRPr="00740A53">
            <w:rPr>
              <w:rFonts w:ascii="Montserrat" w:eastAsia="Montserrat" w:hAnsi="Montserrat" w:cs="Montserrat"/>
              <w:sz w:val="22"/>
              <w:szCs w:val="22"/>
            </w:rPr>
            <w:t xml:space="preserve">se </w:t>
          </w:r>
          <w:r>
            <w:rPr>
              <w:rFonts w:ascii="Montserrat" w:eastAsia="Montserrat" w:hAnsi="Montserrat" w:cs="Montserrat"/>
              <w:sz w:val="22"/>
              <w:szCs w:val="22"/>
            </w:rPr>
            <w:t>destaca que</w:t>
          </w:r>
          <w:r w:rsidRPr="00740A53">
            <w:rPr>
              <w:rFonts w:ascii="Montserrat" w:eastAsia="Montserrat" w:hAnsi="Montserrat" w:cs="Montserrat"/>
              <w:sz w:val="22"/>
              <w:szCs w:val="22"/>
            </w:rPr>
            <w:t xml:space="preserve"> la nueva Maestría en Agroecología dio inicio este año con 11 estudiantes, </w:t>
          </w:r>
          <w:r>
            <w:rPr>
              <w:rFonts w:ascii="Montserrat" w:eastAsia="Montserrat" w:hAnsi="Montserrat" w:cs="Montserrat"/>
              <w:sz w:val="22"/>
              <w:szCs w:val="22"/>
            </w:rPr>
            <w:t xml:space="preserve">en donde la principal </w:t>
          </w:r>
          <w:r w:rsidRPr="00740A53">
            <w:rPr>
              <w:rFonts w:ascii="Montserrat" w:eastAsia="Montserrat" w:hAnsi="Montserrat" w:cs="Montserrat"/>
              <w:sz w:val="22"/>
              <w:szCs w:val="22"/>
            </w:rPr>
            <w:t>característica es que sus tesis est</w:t>
          </w:r>
          <w:r>
            <w:rPr>
              <w:rFonts w:ascii="Montserrat" w:eastAsia="Montserrat" w:hAnsi="Montserrat" w:cs="Montserrat"/>
              <w:sz w:val="22"/>
              <w:szCs w:val="22"/>
            </w:rPr>
            <w:t>arán</w:t>
          </w:r>
          <w:r w:rsidRPr="00740A53">
            <w:rPr>
              <w:rFonts w:ascii="Montserrat" w:eastAsia="Montserrat" w:hAnsi="Montserrat" w:cs="Montserrat"/>
              <w:sz w:val="22"/>
              <w:szCs w:val="22"/>
            </w:rPr>
            <w:t xml:space="preserve"> insertas en una pluralidad de experiencias educativas y organizativas campesinas</w:t>
          </w:r>
          <w:r>
            <w:rPr>
              <w:rFonts w:ascii="Montserrat" w:eastAsia="Montserrat" w:hAnsi="Montserrat" w:cs="Montserrat"/>
              <w:sz w:val="22"/>
              <w:szCs w:val="22"/>
            </w:rPr>
            <w:t>, entre las que se mencionan:</w:t>
          </w:r>
          <w:r w:rsidRPr="00740A53">
            <w:rPr>
              <w:rFonts w:ascii="Montserrat" w:eastAsia="Montserrat" w:hAnsi="Montserrat" w:cs="Montserrat"/>
              <w:sz w:val="22"/>
              <w:szCs w:val="22"/>
            </w:rPr>
            <w:t xml:space="preserve"> La Marcha Mundial de las Mujeres-Chile, Asociación de Trabajadores del Campo, Conciencia e Investigación para la salud A.C, El Instituto de Educación Superior en Desarrollo Humano Sustentable, Moxviquil A.C.,</w:t>
          </w:r>
          <w:r>
            <w:rPr>
              <w:rFonts w:ascii="Montserrat" w:eastAsia="Montserrat" w:hAnsi="Montserrat" w:cs="Montserrat"/>
              <w:sz w:val="22"/>
              <w:szCs w:val="22"/>
            </w:rPr>
            <w:t xml:space="preserve"> </w:t>
          </w:r>
          <w:r w:rsidRPr="00740A53">
            <w:rPr>
              <w:rFonts w:ascii="Montserrat" w:eastAsia="Montserrat" w:hAnsi="Montserrat" w:cs="Montserrat"/>
              <w:sz w:val="22"/>
              <w:szCs w:val="22"/>
            </w:rPr>
            <w:t>La Sociedad cooperativa Construir en raíces, Los Institutos Agroecológicos Latinoamericanos (IALA), Instituto para el Desarrollo Sustentable en Mesoamérica A.C., Solidaridad y lucha por un mundo diferente (SOLMUNDI A.C.), La Asociación Policarpa Paramo, La Coordinadora Latinoamericana de Organizaciones del Campo (CLOC)</w:t>
          </w:r>
          <w:r>
            <w:rPr>
              <w:rFonts w:ascii="Montserrat" w:eastAsia="Montserrat" w:hAnsi="Montserrat" w:cs="Montserrat"/>
              <w:sz w:val="22"/>
              <w:szCs w:val="22"/>
            </w:rPr>
            <w:t xml:space="preserve">, </w:t>
          </w:r>
          <w:r w:rsidRPr="00740A53">
            <w:rPr>
              <w:rFonts w:ascii="Montserrat" w:eastAsia="Montserrat" w:hAnsi="Montserrat" w:cs="Montserrat"/>
              <w:sz w:val="22"/>
              <w:szCs w:val="22"/>
            </w:rPr>
            <w:t>La vía Campesina, Asociación de Prosumidores Agroecológicos Agrosolidaria Seccional Socotá-Boyacá.</w:t>
          </w:r>
          <w:r w:rsidRPr="00740A53">
            <w:rPr>
              <w:rFonts w:eastAsia="Montserrat"/>
              <w:sz w:val="22"/>
              <w:szCs w:val="22"/>
            </w:rPr>
            <w:t> </w:t>
          </w:r>
          <w:r w:rsidRPr="00740A53">
            <w:rPr>
              <w:rFonts w:ascii="Montserrat" w:eastAsia="Montserrat" w:hAnsi="Montserrat" w:cs="Montserrat"/>
              <w:sz w:val="22"/>
              <w:szCs w:val="22"/>
            </w:rPr>
            <w:t xml:space="preserve"> Para solventar gastos de campo de la maestría se logró la primera recaudación de fondos con microfinanciación</w:t>
          </w:r>
          <w:r w:rsidRPr="00740A53">
            <w:rPr>
              <w:rFonts w:eastAsia="Montserrat"/>
              <w:sz w:val="22"/>
              <w:szCs w:val="22"/>
            </w:rPr>
            <w:t> </w:t>
          </w:r>
          <w:r w:rsidRPr="00740A53">
            <w:rPr>
              <w:rFonts w:ascii="Montserrat" w:eastAsia="Montserrat" w:hAnsi="Montserrat" w:cs="Montserrat"/>
              <w:sz w:val="22"/>
              <w:szCs w:val="22"/>
            </w:rPr>
            <w:t xml:space="preserve"> con Grow Ahead. Esta nueva maestría en Agroecología contribuye al principio rector “No dejar a nadie atrás, no dejar a nadie fuera” debido a que los estudiantes deberán estar vinculados directamente con organizaciones de productores y productoras y considerar sus usos y costumbres y territorios en el diseño de propuestas en el ámbito agroecológico. </w:t>
          </w:r>
        </w:p>
        <w:p w14:paraId="6774D5A4" w14:textId="0834F037" w:rsidR="00787CCF" w:rsidRDefault="00787CCF" w:rsidP="00787CCF">
          <w:pPr>
            <w:spacing w:line="276" w:lineRule="auto"/>
            <w:jc w:val="both"/>
            <w:textAlignment w:val="baseline"/>
            <w:rPr>
              <w:rFonts w:ascii="Montserrat" w:eastAsia="Montserrat" w:hAnsi="Montserrat" w:cs="Montserrat"/>
              <w:sz w:val="22"/>
              <w:szCs w:val="22"/>
            </w:rPr>
          </w:pPr>
        </w:p>
        <w:p w14:paraId="22912A94" w14:textId="69EB43ED" w:rsidR="00787CCF" w:rsidRPr="00BE2DE2" w:rsidRDefault="00BE2DE2" w:rsidP="00BE2DE2">
          <w:pPr>
            <w:spacing w:line="276" w:lineRule="auto"/>
            <w:jc w:val="both"/>
            <w:textAlignment w:val="baseline"/>
            <w:rPr>
              <w:rFonts w:ascii="Montserrat" w:eastAsia="Montserrat" w:hAnsi="Montserrat" w:cs="Montserrat"/>
              <w:sz w:val="22"/>
              <w:szCs w:val="22"/>
            </w:rPr>
          </w:pPr>
          <w:r w:rsidRPr="00BE2DE2">
            <w:rPr>
              <w:rFonts w:ascii="Montserrat" w:eastAsia="Montserrat" w:hAnsi="Montserrat" w:cs="Montserrat"/>
              <w:sz w:val="22"/>
              <w:szCs w:val="22"/>
            </w:rPr>
            <w:t>ECOSUR coordinó el desarrollo del plan de estudios del nuevo Doctorado en Agroecología en colaboración con: CICY, CIATEJ,</w:t>
          </w:r>
          <w:r w:rsidRPr="00BE2DE2">
            <w:rPr>
              <w:rFonts w:ascii="Montserrat Light" w:eastAsia="Montserrat" w:hAnsi="Montserrat Light" w:cs="Montserrat Light"/>
              <w:sz w:val="22"/>
              <w:szCs w:val="22"/>
            </w:rPr>
            <w:t> </w:t>
          </w:r>
          <w:r w:rsidRPr="00BE2DE2">
            <w:rPr>
              <w:rFonts w:ascii="Montserrat" w:eastAsia="Montserrat" w:hAnsi="Montserrat" w:cs="Montserrat"/>
              <w:sz w:val="22"/>
              <w:szCs w:val="22"/>
            </w:rPr>
            <w:t>CIAD, IPICYT, CIBNOR, INECOL</w:t>
          </w:r>
          <w:r>
            <w:rPr>
              <w:rFonts w:ascii="Montserrat" w:eastAsia="Montserrat" w:hAnsi="Montserrat" w:cs="Montserrat"/>
              <w:sz w:val="22"/>
              <w:szCs w:val="22"/>
            </w:rPr>
            <w:t xml:space="preserve">, </w:t>
          </w:r>
          <w:r w:rsidRPr="00BE2DE2">
            <w:rPr>
              <w:rFonts w:ascii="Montserrat" w:eastAsia="Montserrat" w:hAnsi="Montserrat" w:cs="Montserrat"/>
              <w:sz w:val="22"/>
              <w:szCs w:val="22"/>
            </w:rPr>
            <w:t>CENTRO GEO y CIQA.</w:t>
          </w:r>
          <w:r>
            <w:rPr>
              <w:rFonts w:ascii="Montserrat" w:eastAsia="Montserrat" w:hAnsi="Montserrat" w:cs="Montserrat"/>
              <w:sz w:val="22"/>
              <w:szCs w:val="22"/>
            </w:rPr>
            <w:t xml:space="preserve"> </w:t>
          </w:r>
          <w:r w:rsidRPr="00BE2DE2">
            <w:rPr>
              <w:rFonts w:ascii="Montserrat" w:eastAsia="Montserrat" w:hAnsi="Montserrat" w:cs="Montserrat"/>
              <w:sz w:val="22"/>
              <w:szCs w:val="22"/>
            </w:rPr>
            <w:t>El programa se presentará en la primera sesión ordinaria de la Junta de Gobierno</w:t>
          </w:r>
          <w:r>
            <w:rPr>
              <w:rFonts w:ascii="Montserrat" w:eastAsia="Montserrat" w:hAnsi="Montserrat" w:cs="Montserrat"/>
              <w:sz w:val="22"/>
              <w:szCs w:val="22"/>
            </w:rPr>
            <w:t xml:space="preserve"> del 2023 y se</w:t>
          </w:r>
          <w:r w:rsidRPr="00BE2DE2">
            <w:rPr>
              <w:rFonts w:ascii="Montserrat" w:eastAsia="Montserrat" w:hAnsi="Montserrat" w:cs="Montserrat"/>
              <w:sz w:val="22"/>
              <w:szCs w:val="22"/>
            </w:rPr>
            <w:t xml:space="preserve"> desarrolla un convenio </w:t>
          </w:r>
          <w:r>
            <w:rPr>
              <w:rFonts w:ascii="Montserrat" w:eastAsia="Montserrat" w:hAnsi="Montserrat" w:cs="Montserrat"/>
              <w:sz w:val="22"/>
              <w:szCs w:val="22"/>
            </w:rPr>
            <w:t>para establecer las pautas de colaboración interinstitucional.</w:t>
          </w:r>
        </w:p>
        <w:p w14:paraId="09BE4D6F" w14:textId="77777777" w:rsidR="00233A85" w:rsidRPr="00740A53" w:rsidRDefault="00233A85" w:rsidP="00233A85">
          <w:pPr>
            <w:spacing w:line="276" w:lineRule="auto"/>
            <w:jc w:val="both"/>
            <w:rPr>
              <w:rFonts w:ascii="Montserrat" w:eastAsia="Montserrat" w:hAnsi="Montserrat" w:cs="Montserrat"/>
              <w:sz w:val="22"/>
              <w:szCs w:val="22"/>
              <w:lang w:val="es-ES"/>
            </w:rPr>
          </w:pPr>
        </w:p>
        <w:p w14:paraId="1C6553EF" w14:textId="20B0D104" w:rsidR="00616BC3" w:rsidRPr="007742C5" w:rsidRDefault="00233A85" w:rsidP="007742C5">
          <w:pPr>
            <w:spacing w:line="276" w:lineRule="auto"/>
            <w:jc w:val="both"/>
            <w:rPr>
              <w:rFonts w:ascii="Montserrat" w:eastAsiaTheme="minorHAnsi" w:hAnsi="Montserrat" w:cs="Minion Pro"/>
              <w:color w:val="404040" w:themeColor="text1" w:themeTint="BF"/>
              <w:lang w:val="es-ES" w:eastAsia="en-US"/>
            </w:rPr>
          </w:pPr>
          <w:r>
            <w:rPr>
              <w:rFonts w:ascii="Montserrat" w:eastAsia="Montserrat" w:hAnsi="Montserrat" w:cs="Montserrat"/>
              <w:sz w:val="22"/>
              <w:szCs w:val="22"/>
              <w:lang w:val="es-ES"/>
            </w:rPr>
            <w:t>U</w:t>
          </w:r>
          <w:r w:rsidRPr="00740A53">
            <w:rPr>
              <w:rFonts w:ascii="Montserrat" w:eastAsia="Montserrat" w:hAnsi="Montserrat" w:cs="Montserrat"/>
              <w:sz w:val="22"/>
              <w:szCs w:val="22"/>
              <w:lang w:val="es-ES"/>
            </w:rPr>
            <w:t>n</w:t>
          </w:r>
          <w:r>
            <w:rPr>
              <w:rFonts w:ascii="Montserrat" w:eastAsia="Montserrat" w:hAnsi="Montserrat" w:cs="Montserrat"/>
              <w:sz w:val="22"/>
              <w:szCs w:val="22"/>
              <w:lang w:val="es-ES"/>
            </w:rPr>
            <w:t xml:space="preserve"> área de</w:t>
          </w:r>
          <w:r w:rsidRPr="00740A53">
            <w:rPr>
              <w:rFonts w:ascii="Montserrat" w:eastAsia="Montserrat" w:hAnsi="Montserrat" w:cs="Montserrat"/>
              <w:sz w:val="22"/>
              <w:szCs w:val="22"/>
              <w:lang w:val="es-ES"/>
            </w:rPr>
            <w:t xml:space="preserve"> oportunidad reconocida en Posgrado es la falta de reglamentos </w:t>
          </w:r>
          <w:r>
            <w:rPr>
              <w:rFonts w:ascii="Montserrat" w:eastAsia="Montserrat" w:hAnsi="Montserrat" w:cs="Montserrat"/>
              <w:sz w:val="22"/>
              <w:szCs w:val="22"/>
              <w:lang w:val="es-ES"/>
            </w:rPr>
            <w:t>único y</w:t>
          </w:r>
          <w:r w:rsidRPr="00740A53">
            <w:rPr>
              <w:rFonts w:ascii="Montserrat" w:eastAsia="Montserrat" w:hAnsi="Montserrat" w:cs="Montserrat"/>
              <w:sz w:val="22"/>
              <w:szCs w:val="22"/>
              <w:lang w:val="es-ES"/>
            </w:rPr>
            <w:t xml:space="preserve"> mejorar </w:t>
          </w:r>
          <w:r>
            <w:rPr>
              <w:rFonts w:ascii="Montserrat" w:eastAsia="Montserrat" w:hAnsi="Montserrat" w:cs="Montserrat"/>
              <w:sz w:val="22"/>
              <w:szCs w:val="22"/>
              <w:lang w:val="es-ES"/>
            </w:rPr>
            <w:t>la</w:t>
          </w:r>
          <w:r w:rsidRPr="00740A53">
            <w:rPr>
              <w:rFonts w:ascii="Montserrat" w:eastAsia="Montserrat" w:hAnsi="Montserrat" w:cs="Montserrat"/>
              <w:sz w:val="22"/>
              <w:szCs w:val="22"/>
              <w:lang w:val="es-ES"/>
            </w:rPr>
            <w:t xml:space="preserve"> comunicación con estudiantes</w:t>
          </w:r>
          <w:r>
            <w:rPr>
              <w:rFonts w:ascii="Montserrat" w:eastAsia="Montserrat" w:hAnsi="Montserrat" w:cs="Montserrat"/>
              <w:sz w:val="22"/>
              <w:szCs w:val="22"/>
              <w:lang w:val="es-ES"/>
            </w:rPr>
            <w:t xml:space="preserve"> y el Comité de Docencia, para la generación de un reglamento general de Posgrado y un reglamento del Comité de Docencia</w:t>
          </w:r>
          <w:r w:rsidRPr="00740A53">
            <w:rPr>
              <w:rFonts w:ascii="Montserrat" w:eastAsia="Montserrat" w:hAnsi="Montserrat" w:cs="Montserrat"/>
              <w:sz w:val="22"/>
              <w:szCs w:val="22"/>
              <w:lang w:val="es-ES"/>
            </w:rPr>
            <w:t>.</w:t>
          </w:r>
          <w:r>
            <w:rPr>
              <w:rFonts w:ascii="Montserrat" w:eastAsia="Montserrat" w:hAnsi="Montserrat" w:cs="Montserrat"/>
              <w:sz w:val="22"/>
              <w:szCs w:val="22"/>
              <w:lang w:val="es-ES"/>
            </w:rPr>
            <w:t xml:space="preserve"> </w:t>
          </w:r>
        </w:p>
        <w:p w14:paraId="39477690" w14:textId="77777777" w:rsidR="00616BC3" w:rsidRDefault="00616BC3">
          <w:pPr>
            <w:rPr>
              <w:rFonts w:ascii="Montserrat" w:eastAsiaTheme="minorHAnsi" w:hAnsi="Montserrat" w:cs="Minion Pro"/>
              <w:color w:val="404040" w:themeColor="text1" w:themeTint="BF"/>
              <w:lang w:eastAsia="en-US"/>
            </w:rPr>
          </w:pPr>
        </w:p>
        <w:p w14:paraId="2E078B3C" w14:textId="312490EC" w:rsidR="00776377" w:rsidRPr="00776377" w:rsidRDefault="00616BC3" w:rsidP="00776377">
          <w:pPr>
            <w:spacing w:line="276" w:lineRule="auto"/>
            <w:jc w:val="both"/>
            <w:rPr>
              <w:rFonts w:ascii="Montserrat" w:eastAsia="Montserrat" w:hAnsi="Montserrat" w:cs="Montserrat"/>
              <w:sz w:val="22"/>
              <w:szCs w:val="22"/>
              <w:lang w:val="es-ES"/>
            </w:rPr>
          </w:pPr>
          <w:r w:rsidRPr="00044C02">
            <w:rPr>
              <w:rFonts w:ascii="Montserrat" w:eastAsia="Montserrat" w:hAnsi="Montserrat" w:cs="Montserrat"/>
              <w:sz w:val="22"/>
              <w:szCs w:val="22"/>
              <w:lang w:val="es-ES"/>
            </w:rPr>
            <w:t xml:space="preserve">ECOSUR </w:t>
          </w:r>
          <w:r>
            <w:rPr>
              <w:rFonts w:ascii="Montserrat" w:eastAsia="Montserrat" w:hAnsi="Montserrat" w:cs="Montserrat"/>
              <w:sz w:val="22"/>
              <w:szCs w:val="22"/>
              <w:lang w:val="es-ES"/>
            </w:rPr>
            <w:t xml:space="preserve">logró </w:t>
          </w:r>
          <w:r w:rsidR="00E5663E">
            <w:rPr>
              <w:rFonts w:ascii="Montserrat" w:eastAsia="Montserrat" w:hAnsi="Montserrat" w:cs="Montserrat"/>
              <w:sz w:val="22"/>
              <w:szCs w:val="22"/>
              <w:lang w:val="es-ES"/>
            </w:rPr>
            <w:t xml:space="preserve">la difusión científica y divulgación </w:t>
          </w:r>
          <w:r w:rsidRPr="00044C02">
            <w:rPr>
              <w:rFonts w:ascii="Montserrat" w:eastAsia="Montserrat" w:hAnsi="Montserrat" w:cs="Montserrat"/>
              <w:sz w:val="22"/>
              <w:szCs w:val="22"/>
              <w:lang w:val="es-ES"/>
            </w:rPr>
            <w:t xml:space="preserve">a través de </w:t>
          </w:r>
          <w:r w:rsidR="00776377">
            <w:rPr>
              <w:rFonts w:ascii="Montserrat" w:eastAsia="Montserrat" w:hAnsi="Montserrat" w:cs="Montserrat"/>
              <w:sz w:val="22"/>
              <w:szCs w:val="22"/>
              <w:lang w:val="es-ES"/>
            </w:rPr>
            <w:t xml:space="preserve">diversos programas y procesos </w:t>
          </w:r>
          <w:r w:rsidRPr="00044C02">
            <w:rPr>
              <w:rFonts w:ascii="Montserrat" w:eastAsia="Montserrat" w:hAnsi="Montserrat" w:cs="Montserrat"/>
              <w:sz w:val="22"/>
              <w:szCs w:val="22"/>
              <w:lang w:val="es-ES"/>
            </w:rPr>
            <w:t>de vinculación</w:t>
          </w:r>
          <w:r w:rsidR="00776377">
            <w:rPr>
              <w:rFonts w:ascii="Montserrat" w:eastAsia="Montserrat" w:hAnsi="Montserrat" w:cs="Montserrat"/>
              <w:sz w:val="22"/>
              <w:szCs w:val="22"/>
              <w:lang w:val="es-ES"/>
            </w:rPr>
            <w:t xml:space="preserve">. Por mencionar algunos: El Programa </w:t>
          </w:r>
          <w:r w:rsidR="00776377" w:rsidRPr="00776377">
            <w:rPr>
              <w:rFonts w:ascii="Montserrat" w:eastAsia="Montserrat" w:hAnsi="Montserrat" w:cs="Montserrat"/>
              <w:sz w:val="22"/>
              <w:szCs w:val="22"/>
              <w:lang w:val="es-ES"/>
            </w:rPr>
            <w:t>Divulgando ConCiencia desde el Sur nació en 2022 y tiene como objetivo acercar la ciencia a públicos no especializados a través de pláticas mensuales sobre diversas temáticas.</w:t>
          </w:r>
          <w:r w:rsidR="00776377" w:rsidRPr="00776377">
            <w:rPr>
              <w:rFonts w:ascii="Montserrat Light" w:eastAsia="Montserrat" w:hAnsi="Montserrat Light" w:cs="Montserrat Light"/>
              <w:sz w:val="22"/>
              <w:szCs w:val="22"/>
              <w:lang w:val="es-ES"/>
            </w:rPr>
            <w:t>  </w:t>
          </w:r>
          <w:r w:rsidR="00776377" w:rsidRPr="00776377">
            <w:rPr>
              <w:rFonts w:ascii="Montserrat" w:eastAsia="Montserrat" w:hAnsi="Montserrat" w:cs="Montserrat"/>
              <w:sz w:val="22"/>
              <w:szCs w:val="22"/>
              <w:lang w:val="es-ES"/>
            </w:rPr>
            <w:t xml:space="preserve">Algunos de los temas abordados fueron Laguna Bacalar, el agua en el sureste, el jardín etnobotánico de Tuzuntán, las abejas y los humanos, los colibríes, los ungulados de Calakmul, el impacto de </w:t>
          </w:r>
          <w:r w:rsidR="00776377" w:rsidRPr="00776377">
            <w:rPr>
              <w:rFonts w:ascii="Montserrat" w:eastAsia="Montserrat" w:hAnsi="Montserrat" w:cs="Montserrat"/>
              <w:sz w:val="22"/>
              <w:szCs w:val="22"/>
              <w:lang w:val="es-ES"/>
            </w:rPr>
            <w:lastRenderedPageBreak/>
            <w:t>la palma africana en humedales, ciencia ciudadana y sargazo, la alimentación saludable basada en la cultura, el papel del jardín botánico Alfredo Barrera y nuevas perspectivas sobre las migraciones.</w:t>
          </w:r>
          <w:r w:rsidR="00776377" w:rsidRPr="00776377">
            <w:rPr>
              <w:rFonts w:ascii="Montserrat Light" w:eastAsia="Montserrat" w:hAnsi="Montserrat Light" w:cs="Montserrat Light"/>
              <w:sz w:val="22"/>
              <w:szCs w:val="22"/>
              <w:lang w:val="es-ES"/>
            </w:rPr>
            <w:t>  </w:t>
          </w:r>
          <w:r w:rsidR="00776377" w:rsidRPr="00776377">
            <w:rPr>
              <w:rFonts w:ascii="Montserrat" w:eastAsia="Montserrat" w:hAnsi="Montserrat" w:cs="Montserrat"/>
              <w:sz w:val="22"/>
              <w:szCs w:val="22"/>
              <w:lang w:val="es-ES"/>
            </w:rPr>
            <w:t xml:space="preserve"> El programa de radio Voces de la ciencia desde el Sur, logró la producción de 28 programas en el marco del programa de radio “Voces de la Ciencia desde el Sur”, transmitido desde Radio COLMICH.</w:t>
          </w:r>
          <w:r w:rsidR="00776377" w:rsidRPr="00776377">
            <w:rPr>
              <w:rFonts w:ascii="Montserrat Light" w:eastAsia="Montserrat" w:hAnsi="Montserrat Light" w:cs="Montserrat Light"/>
              <w:sz w:val="22"/>
              <w:szCs w:val="22"/>
              <w:lang w:val="es-ES"/>
            </w:rPr>
            <w:t>  </w:t>
          </w:r>
          <w:r w:rsidR="00776377" w:rsidRPr="00776377">
            <w:rPr>
              <w:rFonts w:ascii="Montserrat" w:eastAsia="Montserrat" w:hAnsi="Montserrat" w:cs="Montserrat"/>
              <w:sz w:val="22"/>
              <w:szCs w:val="22"/>
              <w:lang w:val="es-ES"/>
            </w:rPr>
            <w:t>Algunos temas abordados fueron: calidad del agua, hongos comestibles y medicinales, alimentos y enfermedades crónicas, microplásticos en el ambiente, rayas y mantarrayas, diabetes y eliminación de la violencia contra las mujeres.</w:t>
          </w:r>
          <w:r w:rsidR="00776377" w:rsidRPr="00776377">
            <w:rPr>
              <w:rFonts w:ascii="Montserrat Light" w:eastAsia="Montserrat" w:hAnsi="Montserrat Light" w:cs="Montserrat Light"/>
              <w:sz w:val="22"/>
              <w:szCs w:val="22"/>
              <w:lang w:val="es-ES"/>
            </w:rPr>
            <w:t> </w:t>
          </w:r>
        </w:p>
        <w:p w14:paraId="17B78CA5" w14:textId="727546C0" w:rsidR="00776377" w:rsidRPr="00776377" w:rsidRDefault="00776377" w:rsidP="00776377">
          <w:pPr>
            <w:spacing w:line="276" w:lineRule="auto"/>
            <w:jc w:val="both"/>
            <w:rPr>
              <w:rFonts w:ascii="Montserrat" w:eastAsia="Montserrat" w:hAnsi="Montserrat" w:cs="Montserrat"/>
              <w:sz w:val="22"/>
              <w:szCs w:val="22"/>
              <w:lang w:val="es-ES"/>
            </w:rPr>
          </w:pPr>
        </w:p>
        <w:p w14:paraId="0640355E" w14:textId="22801250" w:rsidR="001C2C75" w:rsidRDefault="00A97E9D" w:rsidP="001C2C75">
          <w:pPr>
            <w:spacing w:line="276" w:lineRule="auto"/>
            <w:jc w:val="both"/>
            <w:rPr>
              <w:rFonts w:ascii="Montserrat" w:eastAsia="Montserrat" w:hAnsi="Montserrat" w:cs="Montserrat"/>
              <w:sz w:val="22"/>
              <w:szCs w:val="22"/>
              <w:lang w:val="es-ES"/>
            </w:rPr>
          </w:pPr>
          <w:r w:rsidRPr="00776377">
            <w:rPr>
              <w:rFonts w:ascii="Montserrat" w:eastAsia="Montserrat" w:hAnsi="Montserrat" w:cs="Montserrat"/>
              <w:sz w:val="22"/>
              <w:szCs w:val="22"/>
              <w:lang w:val="es-ES"/>
            </w:rPr>
            <w:t>Para contribuir a la formación de vocaciones científicas y mantenernos al alcance de diversos públicos, organizamos dos importantes eventos: la Jornada Científica Juventud ConCiencia 2022 y EAPA 2022 y colaboramos activamente en el P</w:t>
          </w:r>
          <w:r w:rsidR="00776377" w:rsidRPr="00776377">
            <w:rPr>
              <w:rFonts w:ascii="Montserrat" w:eastAsia="Montserrat" w:hAnsi="Montserrat" w:cs="Montserrat"/>
              <w:sz w:val="22"/>
              <w:szCs w:val="22"/>
              <w:lang w:val="es-ES"/>
            </w:rPr>
            <w:t xml:space="preserve">asaporte al </w:t>
          </w:r>
          <w:r w:rsidRPr="00776377">
            <w:rPr>
              <w:rFonts w:ascii="Montserrat" w:eastAsia="Montserrat" w:hAnsi="Montserrat" w:cs="Montserrat"/>
              <w:sz w:val="22"/>
              <w:szCs w:val="22"/>
              <w:lang w:val="es-ES"/>
            </w:rPr>
            <w:t>C</w:t>
          </w:r>
          <w:r w:rsidR="00776377" w:rsidRPr="00776377">
            <w:rPr>
              <w:rFonts w:ascii="Montserrat" w:eastAsia="Montserrat" w:hAnsi="Montserrat" w:cs="Montserrat"/>
              <w:sz w:val="22"/>
              <w:szCs w:val="22"/>
              <w:lang w:val="es-ES"/>
            </w:rPr>
            <w:t xml:space="preserve">amino del </w:t>
          </w:r>
          <w:r w:rsidRPr="00776377">
            <w:rPr>
              <w:rFonts w:ascii="Montserrat" w:eastAsia="Montserrat" w:hAnsi="Montserrat" w:cs="Montserrat"/>
              <w:sz w:val="22"/>
              <w:szCs w:val="22"/>
              <w:lang w:val="es-ES"/>
            </w:rPr>
            <w:t>C</w:t>
          </w:r>
          <w:r w:rsidR="00776377" w:rsidRPr="00776377">
            <w:rPr>
              <w:rFonts w:ascii="Montserrat" w:eastAsia="Montserrat" w:hAnsi="Montserrat" w:cs="Montserrat"/>
              <w:sz w:val="22"/>
              <w:szCs w:val="22"/>
              <w:lang w:val="es-ES"/>
            </w:rPr>
            <w:t xml:space="preserve">onocimiento </w:t>
          </w:r>
          <w:r w:rsidRPr="00776377">
            <w:rPr>
              <w:rFonts w:ascii="Montserrat" w:eastAsia="Montserrat" w:hAnsi="Montserrat" w:cs="Montserrat"/>
              <w:sz w:val="22"/>
              <w:szCs w:val="22"/>
              <w:lang w:val="es-ES"/>
            </w:rPr>
            <w:t>C</w:t>
          </w:r>
          <w:r w:rsidR="00776377" w:rsidRPr="00776377">
            <w:rPr>
              <w:rFonts w:ascii="Montserrat" w:eastAsia="Montserrat" w:hAnsi="Montserrat" w:cs="Montserrat"/>
              <w:sz w:val="22"/>
              <w:szCs w:val="22"/>
              <w:lang w:val="es-ES"/>
            </w:rPr>
            <w:t>ientífico</w:t>
          </w:r>
          <w:r w:rsidRPr="00776377">
            <w:rPr>
              <w:rFonts w:ascii="Montserrat" w:eastAsia="Montserrat" w:hAnsi="Montserrat" w:cs="Montserrat"/>
              <w:sz w:val="22"/>
              <w:szCs w:val="22"/>
              <w:lang w:val="es-ES"/>
            </w:rPr>
            <w:t xml:space="preserve">. </w:t>
          </w:r>
          <w:r w:rsidR="001C2C75" w:rsidRPr="001C2C75">
            <w:rPr>
              <w:rFonts w:ascii="Montserrat" w:eastAsia="Montserrat" w:hAnsi="Montserrat" w:cs="Montserrat"/>
              <w:sz w:val="22"/>
              <w:szCs w:val="22"/>
              <w:lang w:val="es-ES"/>
            </w:rPr>
            <w:t xml:space="preserve">La diversidad de actividades de vinculación es vasta y se registra anualmente cuando se emite la Convocatoria para el registro y estímulos de Vinculación (CREV), en esta ocasión fueron contabilizadas 1,512 actividades, las cuales se incrementaron significativamente con respecto al año anterior. </w:t>
          </w:r>
        </w:p>
        <w:p w14:paraId="50D324FE" w14:textId="7CCA3051" w:rsidR="00776377" w:rsidRDefault="00776377" w:rsidP="001C2C75">
          <w:pPr>
            <w:spacing w:line="276" w:lineRule="auto"/>
            <w:jc w:val="both"/>
            <w:rPr>
              <w:rFonts w:ascii="Montserrat" w:eastAsia="Montserrat" w:hAnsi="Montserrat" w:cs="Montserrat"/>
              <w:sz w:val="22"/>
              <w:szCs w:val="22"/>
              <w:lang w:val="es-ES"/>
            </w:rPr>
          </w:pPr>
        </w:p>
        <w:p w14:paraId="5077D840" w14:textId="0B74CDDD" w:rsidR="00332B3B" w:rsidRDefault="009D6189" w:rsidP="00F574B8">
          <w:pPr>
            <w:pStyle w:val="CUERPODETEXTO"/>
            <w:rPr>
              <w:rFonts w:ascii="Montserrat" w:eastAsia="Montserrat" w:hAnsi="Montserrat" w:cs="Montserrat"/>
              <w:color w:val="auto"/>
              <w:sz w:val="22"/>
              <w:szCs w:val="22"/>
              <w:lang w:val="es-ES" w:eastAsia="es-MX"/>
            </w:rPr>
          </w:pPr>
          <w:r>
            <w:rPr>
              <w:rFonts w:ascii="Montserrat" w:eastAsia="Montserrat" w:hAnsi="Montserrat" w:cs="Montserrat"/>
              <w:color w:val="auto"/>
              <w:sz w:val="22"/>
              <w:szCs w:val="22"/>
              <w:lang w:val="es-ES" w:eastAsia="es-MX"/>
            </w:rPr>
            <w:t xml:space="preserve">El nuevo modelo de ciencia requiere una </w:t>
          </w:r>
          <w:r w:rsidR="00F574B8" w:rsidRPr="00044C02">
            <w:rPr>
              <w:rFonts w:ascii="Montserrat" w:eastAsia="Montserrat" w:hAnsi="Montserrat" w:cs="Montserrat"/>
              <w:color w:val="auto"/>
              <w:sz w:val="22"/>
              <w:szCs w:val="22"/>
              <w:lang w:val="es-ES" w:eastAsia="es-MX"/>
            </w:rPr>
            <w:t>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r>
            <w:rPr>
              <w:rFonts w:ascii="Montserrat" w:eastAsia="Montserrat" w:hAnsi="Montserrat" w:cs="Montserrat"/>
              <w:color w:val="auto"/>
              <w:sz w:val="22"/>
              <w:szCs w:val="22"/>
              <w:lang w:val="es-ES" w:eastAsia="es-MX"/>
            </w:rPr>
            <w:t xml:space="preserve"> </w:t>
          </w:r>
          <w:r w:rsidR="00F574B8" w:rsidRPr="00044C02">
            <w:rPr>
              <w:rFonts w:ascii="Montserrat" w:eastAsia="Montserrat" w:hAnsi="Montserrat" w:cs="Montserrat"/>
              <w:color w:val="auto"/>
              <w:sz w:val="22"/>
              <w:szCs w:val="22"/>
              <w:lang w:val="es-ES" w:eastAsia="es-MX"/>
            </w:rPr>
            <w:t xml:space="preserve">El desarrollo de la organización </w:t>
          </w:r>
          <w:r>
            <w:rPr>
              <w:rFonts w:ascii="Montserrat" w:eastAsia="Montserrat" w:hAnsi="Montserrat" w:cs="Montserrat"/>
              <w:color w:val="auto"/>
              <w:sz w:val="22"/>
              <w:szCs w:val="22"/>
              <w:lang w:val="es-ES" w:eastAsia="es-MX"/>
            </w:rPr>
            <w:t>en 2022 transitó</w:t>
          </w:r>
          <w:r w:rsidR="00F574B8" w:rsidRPr="00044C02">
            <w:rPr>
              <w:rFonts w:ascii="Montserrat" w:eastAsia="Montserrat" w:hAnsi="Montserrat" w:cs="Montserrat"/>
              <w:color w:val="auto"/>
              <w:sz w:val="22"/>
              <w:szCs w:val="22"/>
              <w:lang w:val="es-ES" w:eastAsia="es-MX"/>
            </w:rPr>
            <w:t xml:space="preserve"> diversos retos, entre ellos los derivados de la desigualdad de género y otras expresiones de exclusión que se manifiestan al interior y que ponen en riesgo un clima organizacional sano que permita aprovechar todas las capacidades científicas, estudiantiles, administrativas y personales, para conformar una comunidad resiliente que contribuya con su quehacer y su actitud al desarrollo sostenible de la región.</w:t>
          </w:r>
        </w:p>
        <w:p w14:paraId="5D4D3568" w14:textId="77777777" w:rsidR="00332B3B" w:rsidRDefault="00332B3B" w:rsidP="00332B3B">
          <w:pPr>
            <w:rPr>
              <w:rFonts w:ascii="Montserrat" w:eastAsia="Montserrat" w:hAnsi="Montserrat" w:cs="Montserrat"/>
              <w:sz w:val="22"/>
              <w:szCs w:val="22"/>
              <w:lang w:val="es-ES"/>
            </w:rPr>
          </w:pPr>
          <w:r>
            <w:rPr>
              <w:rFonts w:ascii="Montserrat" w:eastAsia="Montserrat" w:hAnsi="Montserrat" w:cs="Montserrat"/>
              <w:sz w:val="22"/>
              <w:szCs w:val="22"/>
              <w:lang w:val="es-ES"/>
            </w:rPr>
            <w:br w:type="page"/>
          </w:r>
        </w:p>
        <w:p w14:paraId="035F7452" w14:textId="7FDA209E" w:rsidR="001F65F6" w:rsidRPr="00332B3B" w:rsidRDefault="003F2FD2" w:rsidP="00332B3B">
          <w:pPr>
            <w:rPr>
              <w:rFonts w:ascii="Montserrat" w:eastAsia="Montserrat" w:hAnsi="Montserrat" w:cs="Montserrat"/>
              <w:sz w:val="22"/>
              <w:szCs w:val="22"/>
              <w:lang w:val="es-ES"/>
            </w:rPr>
          </w:pPr>
          <w:r>
            <w:rPr>
              <w:rFonts w:ascii="Montserrat ExtraBold" w:eastAsiaTheme="minorHAnsi" w:hAnsi="Montserrat ExtraBold" w:cs="Minion Pro"/>
              <w:b/>
              <w:noProof/>
              <w:color w:val="9D2449"/>
              <w:sz w:val="28"/>
            </w:rPr>
            <w:lastRenderedPageBreak/>
            <mc:AlternateContent>
              <mc:Choice Requires="wps">
                <w:drawing>
                  <wp:anchor distT="0" distB="0" distL="114300" distR="114300" simplePos="0" relativeHeight="251658245" behindDoc="0" locked="0" layoutInCell="1" allowOverlap="1" wp14:anchorId="50B31F5C" wp14:editId="58897107">
                    <wp:simplePos x="0" y="0"/>
                    <wp:positionH relativeFrom="column">
                      <wp:posOffset>230886</wp:posOffset>
                    </wp:positionH>
                    <wp:positionV relativeFrom="paragraph">
                      <wp:posOffset>-276479</wp:posOffset>
                    </wp:positionV>
                    <wp:extent cx="5413248" cy="9400032"/>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5413248" cy="9400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A7D51" w14:textId="6E22577D" w:rsidR="00D2183E" w:rsidRDefault="00D2183E" w:rsidP="003F2FD2">
                                <w:pPr>
                                  <w:rPr>
                                    <w:rFonts w:ascii="GMX Regular Bold" w:hAnsi="GMX Regular Bold"/>
                                    <w:color w:val="78152F"/>
                                    <w:sz w:val="200"/>
                                    <w:szCs w:val="200"/>
                                  </w:rPr>
                                </w:pPr>
                              </w:p>
                              <w:p w14:paraId="36834D9F" w14:textId="77777777" w:rsidR="003F2FD2" w:rsidRDefault="003F2FD2" w:rsidP="003F2FD2">
                                <w:pPr>
                                  <w:rPr>
                                    <w:rFonts w:ascii="GMX Regular Bold" w:hAnsi="GMX Regular Bold"/>
                                    <w:color w:val="78152F"/>
                                    <w:sz w:val="200"/>
                                    <w:szCs w:val="200"/>
                                  </w:rPr>
                                </w:pPr>
                              </w:p>
                              <w:p w14:paraId="60766E95" w14:textId="77777777" w:rsidR="00D2183E" w:rsidRPr="00963F02" w:rsidRDefault="00D2183E" w:rsidP="00DA6A99">
                                <w:pPr>
                                  <w:jc w:val="center"/>
                                  <w:rPr>
                                    <w:rFonts w:ascii="GMX Regular Bold" w:hAnsi="GMX Regular Bold"/>
                                    <w:color w:val="78152F"/>
                                    <w:sz w:val="144"/>
                                    <w:szCs w:val="144"/>
                                  </w:rPr>
                                </w:pPr>
                                <w:r w:rsidRPr="00963F02">
                                  <w:rPr>
                                    <w:rFonts w:ascii="GMX Regular Bold" w:hAnsi="GMX Regular Bold"/>
                                    <w:color w:val="78152F"/>
                                    <w:sz w:val="144"/>
                                    <w:szCs w:val="144"/>
                                  </w:rPr>
                                  <w:t>3</w:t>
                                </w:r>
                              </w:p>
                              <w:p w14:paraId="3A7D2205"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14:paraId="6D8EF620" w14:textId="77777777" w:rsidR="00D2183E" w:rsidRDefault="00D2183E" w:rsidP="00DA6A99">
                                <w:pPr>
                                  <w:jc w:val="center"/>
                                  <w:rPr>
                                    <w:rFonts w:ascii="Lucida Fax" w:hAnsi="Lucida Fax"/>
                                    <w:b/>
                                    <w:color w:val="D9B28B"/>
                                    <w:sz w:val="56"/>
                                  </w:rPr>
                                </w:pPr>
                              </w:p>
                              <w:p w14:paraId="20852170" w14:textId="77777777" w:rsidR="00D2183E" w:rsidRDefault="00D2183E" w:rsidP="00DA6A99">
                                <w:pPr>
                                  <w:jc w:val="center"/>
                                  <w:rPr>
                                    <w:rFonts w:ascii="Lucida Fax" w:hAnsi="Lucida Fax"/>
                                    <w:b/>
                                    <w:color w:val="D9B28B"/>
                                    <w:sz w:val="56"/>
                                  </w:rPr>
                                </w:pPr>
                              </w:p>
                              <w:p w14:paraId="2E608A40" w14:textId="77777777" w:rsidR="00D2183E" w:rsidRDefault="00D2183E" w:rsidP="00DA6A99">
                                <w:pPr>
                                  <w:rPr>
                                    <w:rFonts w:ascii="Lucida Fax" w:hAnsi="Lucida Fax"/>
                                    <w:b/>
                                    <w:color w:val="D9B28B"/>
                                    <w:sz w:val="56"/>
                                  </w:rPr>
                                </w:pPr>
                              </w:p>
                              <w:p w14:paraId="48A47471" w14:textId="77777777" w:rsidR="00D2183E" w:rsidRDefault="00D2183E" w:rsidP="00DA6A99">
                                <w:pPr>
                                  <w:jc w:val="center"/>
                                  <w:rPr>
                                    <w:rFonts w:ascii="Lucida Fax" w:hAnsi="Lucida Fax"/>
                                    <w:b/>
                                    <w:color w:val="D9B28B"/>
                                    <w:sz w:val="56"/>
                                  </w:rPr>
                                </w:pPr>
                              </w:p>
                              <w:p w14:paraId="6813FFEB" w14:textId="77777777" w:rsidR="00D2183E" w:rsidRDefault="00D2183E" w:rsidP="00DA6A99">
                                <w:pPr>
                                  <w:jc w:val="center"/>
                                  <w:rPr>
                                    <w:rFonts w:ascii="Lucida Fax" w:hAnsi="Lucida Fax"/>
                                    <w:b/>
                                    <w:color w:val="D9B28B"/>
                                    <w:sz w:val="56"/>
                                  </w:rPr>
                                </w:pPr>
                              </w:p>
                              <w:p w14:paraId="624DD7A6" w14:textId="77777777" w:rsidR="00D2183E" w:rsidRDefault="00D2183E" w:rsidP="00DA6A9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1F5C" id="Cuadro de texto 50" o:spid="_x0000_s1029" type="#_x0000_t202" style="position:absolute;margin-left:18.2pt;margin-top:-21.75pt;width:426.25pt;height:74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" filled="f" stroked="f" strokeweight=".5pt">
                    <v:textbox>
                      <w:txbxContent>
                        <w:p w14:paraId="4F0A7D51" w14:textId="6E22577D" w:rsidR="00D2183E" w:rsidRDefault="00D2183E" w:rsidP="003F2FD2">
                          <w:pPr>
                            <w:rPr>
                              <w:rFonts w:ascii="GMX Regular Bold" w:hAnsi="GMX Regular Bold"/>
                              <w:color w:val="78152F"/>
                              <w:sz w:val="200"/>
                              <w:szCs w:val="200"/>
                            </w:rPr>
                          </w:pPr>
                        </w:p>
                        <w:p w14:paraId="36834D9F" w14:textId="77777777" w:rsidR="003F2FD2" w:rsidRDefault="003F2FD2" w:rsidP="003F2FD2">
                          <w:pPr>
                            <w:rPr>
                              <w:rFonts w:ascii="GMX Regular Bold" w:hAnsi="GMX Regular Bold"/>
                              <w:color w:val="78152F"/>
                              <w:sz w:val="200"/>
                              <w:szCs w:val="200"/>
                            </w:rPr>
                          </w:pPr>
                        </w:p>
                        <w:p w14:paraId="60766E95" w14:textId="77777777" w:rsidR="00D2183E" w:rsidRPr="00963F02" w:rsidRDefault="00D2183E" w:rsidP="00DA6A99">
                          <w:pPr>
                            <w:jc w:val="center"/>
                            <w:rPr>
                              <w:rFonts w:ascii="GMX Regular Bold" w:hAnsi="GMX Regular Bold"/>
                              <w:color w:val="78152F"/>
                              <w:sz w:val="144"/>
                              <w:szCs w:val="144"/>
                            </w:rPr>
                          </w:pPr>
                          <w:r w:rsidRPr="00963F02">
                            <w:rPr>
                              <w:rFonts w:ascii="GMX Regular Bold" w:hAnsi="GMX Regular Bold"/>
                              <w:color w:val="78152F"/>
                              <w:sz w:val="144"/>
                              <w:szCs w:val="144"/>
                            </w:rPr>
                            <w:t>3</w:t>
                          </w:r>
                        </w:p>
                        <w:p w14:paraId="3A7D2205"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14:paraId="6D8EF620" w14:textId="77777777" w:rsidR="00D2183E" w:rsidRDefault="00D2183E" w:rsidP="00DA6A99">
                          <w:pPr>
                            <w:jc w:val="center"/>
                            <w:rPr>
                              <w:rFonts w:ascii="Lucida Fax" w:hAnsi="Lucida Fax"/>
                              <w:b/>
                              <w:color w:val="D9B28B"/>
                              <w:sz w:val="56"/>
                            </w:rPr>
                          </w:pPr>
                        </w:p>
                        <w:p w14:paraId="20852170" w14:textId="77777777" w:rsidR="00D2183E" w:rsidRDefault="00D2183E" w:rsidP="00DA6A99">
                          <w:pPr>
                            <w:jc w:val="center"/>
                            <w:rPr>
                              <w:rFonts w:ascii="Lucida Fax" w:hAnsi="Lucida Fax"/>
                              <w:b/>
                              <w:color w:val="D9B28B"/>
                              <w:sz w:val="56"/>
                            </w:rPr>
                          </w:pPr>
                        </w:p>
                        <w:p w14:paraId="2E608A40" w14:textId="77777777" w:rsidR="00D2183E" w:rsidRDefault="00D2183E" w:rsidP="00DA6A99">
                          <w:pPr>
                            <w:rPr>
                              <w:rFonts w:ascii="Lucida Fax" w:hAnsi="Lucida Fax"/>
                              <w:b/>
                              <w:color w:val="D9B28B"/>
                              <w:sz w:val="56"/>
                            </w:rPr>
                          </w:pPr>
                        </w:p>
                        <w:p w14:paraId="48A47471" w14:textId="77777777" w:rsidR="00D2183E" w:rsidRDefault="00D2183E" w:rsidP="00DA6A99">
                          <w:pPr>
                            <w:jc w:val="center"/>
                            <w:rPr>
                              <w:rFonts w:ascii="Lucida Fax" w:hAnsi="Lucida Fax"/>
                              <w:b/>
                              <w:color w:val="D9B28B"/>
                              <w:sz w:val="56"/>
                            </w:rPr>
                          </w:pPr>
                        </w:p>
                        <w:p w14:paraId="6813FFEB" w14:textId="77777777" w:rsidR="00D2183E" w:rsidRDefault="00D2183E" w:rsidP="00DA6A99">
                          <w:pPr>
                            <w:jc w:val="center"/>
                            <w:rPr>
                              <w:rFonts w:ascii="Lucida Fax" w:hAnsi="Lucida Fax"/>
                              <w:b/>
                              <w:color w:val="D9B28B"/>
                              <w:sz w:val="56"/>
                            </w:rPr>
                          </w:pPr>
                        </w:p>
                        <w:p w14:paraId="624DD7A6" w14:textId="77777777" w:rsidR="00D2183E" w:rsidRDefault="00D2183E" w:rsidP="00DA6A99">
                          <w:pPr>
                            <w:pStyle w:val="Ttulo5OTROS"/>
                            <w:spacing w:line="240" w:lineRule="auto"/>
                            <w:jc w:val="center"/>
                            <w:rPr>
                              <w:rFonts w:ascii="Lucida Fax" w:hAnsi="Lucida Fax"/>
                              <w:color w:val="FFFFFF" w:themeColor="background1"/>
                              <w:sz w:val="28"/>
                            </w:rPr>
                          </w:pPr>
                        </w:p>
                      </w:txbxContent>
                    </v:textbox>
                  </v:shape>
                </w:pict>
              </mc:Fallback>
            </mc:AlternateContent>
          </w:r>
          <w:r w:rsidR="00332B3B" w:rsidRPr="00CE4D5F">
            <w:rPr>
              <w:rFonts w:ascii="Montserrat" w:hAnsi="Montserrat"/>
              <w:b/>
              <w:noProof/>
            </w:rPr>
            <w:drawing>
              <wp:anchor distT="0" distB="0" distL="114300" distR="114300" simplePos="0" relativeHeight="251658242" behindDoc="0" locked="0" layoutInCell="1" allowOverlap="1" wp14:anchorId="2CAA690C" wp14:editId="1A806680">
                <wp:simplePos x="0" y="0"/>
                <wp:positionH relativeFrom="page">
                  <wp:posOffset>-27940</wp:posOffset>
                </wp:positionH>
                <wp:positionV relativeFrom="paragraph">
                  <wp:posOffset>-1338707</wp:posOffset>
                </wp:positionV>
                <wp:extent cx="7813040" cy="1020064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E17BF" w14:textId="596E950A" w:rsidR="00DA6A99" w:rsidRDefault="00DA6A99" w:rsidP="00DA6A99">
          <w:pPr>
            <w:rPr>
              <w:rFonts w:ascii="Montserrat ExtraBold" w:eastAsiaTheme="minorHAnsi" w:hAnsi="Montserrat ExtraBold" w:cs="Minion Pro"/>
              <w:b/>
              <w:color w:val="9D2449"/>
              <w:sz w:val="28"/>
              <w:lang w:eastAsia="en-US"/>
            </w:rPr>
          </w:pPr>
        </w:p>
        <w:sdt>
          <w:sdtPr>
            <w:id w:val="844745928"/>
            <w:docPartObj>
              <w:docPartGallery w:val="Cover Pages"/>
              <w:docPartUnique/>
            </w:docPartObj>
          </w:sdtPr>
          <w:sdtEndPr>
            <w:rPr>
              <w:rFonts w:ascii="Montserrat ExtraBold" w:eastAsiaTheme="minorHAnsi" w:hAnsi="Montserrat ExtraBold" w:cs="Minion Pro"/>
              <w:b/>
              <w:color w:val="9D2449"/>
              <w:sz w:val="28"/>
              <w:lang w:eastAsia="en-US"/>
            </w:rPr>
          </w:sdtEndPr>
          <w:sdtContent>
            <w:p w14:paraId="51E1FB4C" w14:textId="4C75513F" w:rsidR="00DA6A99" w:rsidRDefault="00DA6A99" w:rsidP="00DA6A99"/>
            <w:p w14:paraId="65726567" w14:textId="56D33662" w:rsidR="00DA6A99" w:rsidRDefault="00DA6A99" w:rsidP="00DA6A99">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Content>
        </w:sdt>
        <w:p w14:paraId="21AEB872" w14:textId="43DF73F2" w:rsidR="00180DB0" w:rsidRPr="00F7183B" w:rsidRDefault="00870864" w:rsidP="00F7183B">
          <w:pPr>
            <w:pStyle w:val="Ttulo1INTRODUCCIN"/>
            <w:jc w:val="center"/>
            <w:outlineLvl w:val="0"/>
            <w:rPr>
              <w:sz w:val="32"/>
            </w:rPr>
          </w:pPr>
          <w:bookmarkStart w:id="8" w:name="_Toc15643430"/>
          <w:bookmarkStart w:id="9" w:name="_Toc56709929"/>
          <w:bookmarkStart w:id="10" w:name="_Toc134010979"/>
          <w:r>
            <w:rPr>
              <w:sz w:val="32"/>
            </w:rPr>
            <w:lastRenderedPageBreak/>
            <w:t>3</w:t>
          </w:r>
          <w:r w:rsidRPr="004647AF">
            <w:rPr>
              <w:sz w:val="32"/>
            </w:rPr>
            <w:t xml:space="preserve">.- </w:t>
          </w:r>
          <w:bookmarkEnd w:id="8"/>
          <w:r w:rsidRPr="004647AF">
            <w:rPr>
              <w:sz w:val="32"/>
            </w:rPr>
            <w:t>Avance</w:t>
          </w:r>
          <w:r w:rsidR="0060234B">
            <w:rPr>
              <w:sz w:val="32"/>
            </w:rPr>
            <w:t>s</w:t>
          </w:r>
          <w:r w:rsidRPr="004647AF">
            <w:rPr>
              <w:sz w:val="32"/>
            </w:rPr>
            <w:t xml:space="preserve"> y Resultados</w:t>
          </w:r>
          <w:bookmarkStart w:id="11" w:name="_Toc53147441"/>
          <w:bookmarkStart w:id="12" w:name="_Toc56709930"/>
          <w:bookmarkEnd w:id="9"/>
          <w:bookmarkEnd w:id="10"/>
        </w:p>
        <w:p w14:paraId="5BB0F1B1" w14:textId="720C35D5" w:rsidR="00226A58" w:rsidRPr="00E32AD9" w:rsidRDefault="00870864" w:rsidP="00DD25F1">
          <w:pPr>
            <w:pStyle w:val="Ttulo3ESTRATEGIA"/>
            <w:spacing w:before="120" w:after="120" w:line="276" w:lineRule="auto"/>
            <w:jc w:val="both"/>
            <w:outlineLvl w:val="1"/>
            <w:rPr>
              <w:sz w:val="28"/>
              <w:lang w:val="es-ES_tradnl"/>
            </w:rPr>
          </w:pPr>
          <w:bookmarkStart w:id="13" w:name="_Toc134010980"/>
          <w:r w:rsidRPr="00F11DC9">
            <w:rPr>
              <w:sz w:val="28"/>
            </w:rPr>
            <w:t>Objetivo prioritario 1.</w:t>
          </w:r>
          <w:bookmarkEnd w:id="11"/>
          <w:bookmarkEnd w:id="12"/>
          <w:r w:rsidR="00226A58">
            <w:rPr>
              <w:sz w:val="28"/>
            </w:rPr>
            <w:t xml:space="preserve"> </w:t>
          </w:r>
          <w:r w:rsidR="00226A58" w:rsidRPr="00E32AD9">
            <w:rPr>
              <w:sz w:val="28"/>
              <w:lang w:val="es-ES_tradnl"/>
            </w:rPr>
            <w:t>Investigar las causas directas y subyacentes de las problemáticas</w:t>
          </w:r>
          <w:r w:rsidR="00226A58" w:rsidRPr="00E32AD9">
            <w:rPr>
              <w:rFonts w:ascii="Montserrat Light" w:hAnsi="Montserrat Light" w:cs="Montserrat Light"/>
              <w:sz w:val="28"/>
              <w:lang w:val="es-ES_tradnl"/>
            </w:rPr>
            <w:t> </w:t>
          </w:r>
          <w:r w:rsidR="00226A58" w:rsidRPr="00E32AD9">
            <w:rPr>
              <w:sz w:val="28"/>
              <w:lang w:val="es-ES_tradnl"/>
            </w:rPr>
            <w:t>socioambientales y contribuir a su solución con una visión multi e interdisciplinaria, en beneficio de la</w:t>
          </w:r>
          <w:r w:rsidR="00226A58" w:rsidRPr="00E32AD9">
            <w:rPr>
              <w:rFonts w:ascii="Montserrat Light" w:hAnsi="Montserrat Light" w:cs="Montserrat Light"/>
              <w:sz w:val="28"/>
              <w:lang w:val="es-ES_tradnl"/>
            </w:rPr>
            <w:t> </w:t>
          </w:r>
          <w:r w:rsidR="00226A58" w:rsidRPr="00E32AD9">
            <w:rPr>
              <w:sz w:val="28"/>
              <w:lang w:val="es-ES_tradnl"/>
            </w:rPr>
            <w:t>población de la frontera sur de México.</w:t>
          </w:r>
          <w:bookmarkEnd w:id="13"/>
        </w:p>
        <w:p w14:paraId="11D2A828" w14:textId="77777777" w:rsidR="00870864" w:rsidRDefault="00870864" w:rsidP="00870864">
          <w:pPr>
            <w:pStyle w:val="Ttulo1INTRODUCCIN"/>
            <w:spacing w:line="240" w:lineRule="auto"/>
            <w:rPr>
              <w:rFonts w:ascii="Montserrat" w:eastAsia="Calibri" w:hAnsi="Montserrat" w:cs="ACaslonPro-Regular"/>
              <w:b w:val="0"/>
              <w:color w:val="auto"/>
              <w:sz w:val="24"/>
            </w:rPr>
          </w:pPr>
        </w:p>
        <w:p w14:paraId="5989D129" w14:textId="4A75F47F" w:rsidR="00870864" w:rsidRDefault="00870864" w:rsidP="00870864">
          <w:pPr>
            <w:pStyle w:val="Ttulo1INTRODUCCIN"/>
            <w:spacing w:line="240" w:lineRule="auto"/>
          </w:pPr>
          <w:r w:rsidRPr="00AF7F98">
            <w:t>Resultados</w:t>
          </w:r>
        </w:p>
        <w:p w14:paraId="12F52356" w14:textId="4ED1A35E" w:rsidR="007742C5" w:rsidRPr="00B526D1" w:rsidRDefault="00B42A8A" w:rsidP="00635779">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Derivado de un trabajo colegiado, s</w:t>
          </w:r>
          <w:r w:rsidR="003E272D">
            <w:rPr>
              <w:rFonts w:ascii="Montserrat" w:eastAsia="Calibri" w:hAnsi="Montserrat" w:cs="ACaslonPro-Regular"/>
              <w:b w:val="0"/>
              <w:color w:val="auto"/>
              <w:sz w:val="24"/>
            </w:rPr>
            <w:t>e obtuvieron c</w:t>
          </w:r>
          <w:r w:rsidR="003E272D" w:rsidRPr="003E272D">
            <w:rPr>
              <w:rFonts w:ascii="Montserrat" w:eastAsia="Calibri" w:hAnsi="Montserrat" w:cs="ACaslonPro-Regular"/>
              <w:b w:val="0"/>
              <w:color w:val="auto"/>
              <w:sz w:val="24"/>
            </w:rPr>
            <w:t xml:space="preserve">riterios de evaluación para promoción </w:t>
          </w:r>
          <w:r>
            <w:rPr>
              <w:rFonts w:ascii="Montserrat" w:eastAsia="Calibri" w:hAnsi="Montserrat" w:cs="ACaslonPro-Regular"/>
              <w:b w:val="0"/>
              <w:color w:val="auto"/>
              <w:sz w:val="24"/>
            </w:rPr>
            <w:t>del personal académico; L</w:t>
          </w:r>
          <w:r w:rsidR="003E272D" w:rsidRPr="003E272D">
            <w:rPr>
              <w:rFonts w:ascii="Montserrat" w:eastAsia="Calibri" w:hAnsi="Montserrat" w:cs="ACaslonPro-Regular"/>
              <w:b w:val="0"/>
              <w:color w:val="auto"/>
              <w:sz w:val="24"/>
            </w:rPr>
            <w:t xml:space="preserve">os criterios actualizados toman en cuenta </w:t>
          </w:r>
          <w:r>
            <w:rPr>
              <w:rFonts w:ascii="Montserrat" w:eastAsia="Calibri" w:hAnsi="Montserrat" w:cs="ACaslonPro-Regular"/>
              <w:b w:val="0"/>
              <w:color w:val="auto"/>
              <w:sz w:val="24"/>
            </w:rPr>
            <w:t>nuevos</w:t>
          </w:r>
          <w:r w:rsidR="003E272D" w:rsidRPr="003E272D">
            <w:rPr>
              <w:rFonts w:ascii="Montserrat" w:eastAsia="Calibri" w:hAnsi="Montserrat" w:cs="ACaslonPro-Regular"/>
              <w:b w:val="0"/>
              <w:color w:val="auto"/>
              <w:sz w:val="24"/>
            </w:rPr>
            <w:t xml:space="preserve"> requisit</w:t>
          </w:r>
          <w:r>
            <w:rPr>
              <w:rFonts w:ascii="Montserrat" w:eastAsia="Calibri" w:hAnsi="Montserrat" w:cs="ACaslonPro-Regular"/>
              <w:b w:val="0"/>
              <w:color w:val="auto"/>
              <w:sz w:val="24"/>
            </w:rPr>
            <w:t>os</w:t>
          </w:r>
          <w:r w:rsidR="003E272D" w:rsidRPr="003E272D">
            <w:rPr>
              <w:rFonts w:ascii="Montserrat" w:eastAsia="Calibri" w:hAnsi="Montserrat" w:cs="ACaslonPro-Regular"/>
              <w:b w:val="0"/>
              <w:color w:val="auto"/>
              <w:sz w:val="24"/>
            </w:rPr>
            <w:t xml:space="preserve"> de </w:t>
          </w:r>
          <w:r w:rsidR="003E272D" w:rsidRPr="00B526D1">
            <w:rPr>
              <w:rFonts w:ascii="Montserrat" w:eastAsia="Calibri" w:hAnsi="Montserrat" w:cs="ACaslonPro-Regular"/>
              <w:b w:val="0"/>
              <w:color w:val="auto"/>
              <w:sz w:val="24"/>
            </w:rPr>
            <w:t>publicaciones que se consideran en las promociones, y actividades que pueden sustituir a los elementos de investigación. En los criterios de li</w:t>
          </w:r>
          <w:bookmarkStart w:id="14" w:name="_GoBack"/>
          <w:bookmarkEnd w:id="14"/>
          <w:r w:rsidR="003E272D" w:rsidRPr="00B526D1">
            <w:rPr>
              <w:rFonts w:ascii="Montserrat" w:eastAsia="Calibri" w:hAnsi="Montserrat" w:cs="ACaslonPro-Regular"/>
              <w:b w:val="0"/>
              <w:color w:val="auto"/>
              <w:sz w:val="24"/>
            </w:rPr>
            <w:t>derazgo, se incluyeron elementos relativos a la incidencia de la investigación.</w:t>
          </w:r>
        </w:p>
        <w:p w14:paraId="1EC28270" w14:textId="5B41F889" w:rsidR="00497A87" w:rsidRDefault="001571ED" w:rsidP="00635779">
          <w:pPr>
            <w:pStyle w:val="Ttulo1INTRODUCCIN"/>
            <w:spacing w:before="160" w:line="276" w:lineRule="auto"/>
            <w:jc w:val="both"/>
            <w:rPr>
              <w:rFonts w:ascii="Montserrat" w:eastAsia="Calibri" w:hAnsi="Montserrat" w:cs="ACaslonPro-Regular"/>
              <w:b w:val="0"/>
              <w:color w:val="auto"/>
              <w:sz w:val="24"/>
            </w:rPr>
          </w:pPr>
          <w:r w:rsidRPr="00B526D1">
            <w:rPr>
              <w:rFonts w:ascii="Montserrat" w:eastAsia="Calibri" w:hAnsi="Montserrat" w:cs="ACaslonPro-Regular"/>
              <w:b w:val="0"/>
              <w:color w:val="auto"/>
              <w:sz w:val="24"/>
            </w:rPr>
            <w:t>E</w:t>
          </w:r>
          <w:r w:rsidR="00497A87" w:rsidRPr="00B526D1">
            <w:rPr>
              <w:rFonts w:ascii="Montserrat" w:eastAsia="Calibri" w:hAnsi="Montserrat" w:cs="ACaslonPro-Regular"/>
              <w:b w:val="0"/>
              <w:color w:val="auto"/>
              <w:sz w:val="24"/>
            </w:rPr>
            <w:t>l Jardín Botánico Regional</w:t>
          </w:r>
          <w:r w:rsidR="00497A87" w:rsidRPr="00497A87">
            <w:rPr>
              <w:rFonts w:ascii="Montserrat" w:eastAsia="Calibri" w:hAnsi="Montserrat" w:cs="ACaslonPro-Regular"/>
              <w:b w:val="0"/>
              <w:color w:val="auto"/>
              <w:sz w:val="24"/>
            </w:rPr>
            <w:t xml:space="preserve"> del Soconusco (JBRS) </w:t>
          </w:r>
          <w:r w:rsidR="00125FE4">
            <w:rPr>
              <w:rFonts w:ascii="Montserrat" w:eastAsia="Calibri" w:hAnsi="Montserrat" w:cs="ACaslonPro-Regular"/>
              <w:b w:val="0"/>
              <w:color w:val="auto"/>
              <w:sz w:val="24"/>
            </w:rPr>
            <w:t>se trans</w:t>
          </w:r>
          <w:r w:rsidR="00B42A8A">
            <w:rPr>
              <w:rFonts w:ascii="Montserrat" w:eastAsia="Calibri" w:hAnsi="Montserrat" w:cs="ACaslonPro-Regular"/>
              <w:b w:val="0"/>
              <w:color w:val="auto"/>
              <w:sz w:val="24"/>
            </w:rPr>
            <w:t xml:space="preserve">formó </w:t>
          </w:r>
          <w:r w:rsidR="00497A87" w:rsidRPr="00497A87">
            <w:rPr>
              <w:rFonts w:ascii="Montserrat" w:eastAsia="Calibri" w:hAnsi="Montserrat" w:cs="ACaslonPro-Regular"/>
              <w:b w:val="0"/>
              <w:color w:val="auto"/>
              <w:sz w:val="24"/>
            </w:rPr>
            <w:t xml:space="preserve">en el Jardín Etnobiológico </w:t>
          </w:r>
          <w:r w:rsidR="00497A87">
            <w:rPr>
              <w:rFonts w:ascii="Montserrat" w:eastAsia="Calibri" w:hAnsi="Montserrat" w:cs="ACaslonPro-Regular"/>
              <w:b w:val="0"/>
              <w:color w:val="auto"/>
              <w:sz w:val="24"/>
            </w:rPr>
            <w:t>d</w:t>
          </w:r>
          <w:r w:rsidR="00497A87" w:rsidRPr="00497A87">
            <w:rPr>
              <w:rFonts w:ascii="Montserrat" w:eastAsia="Calibri" w:hAnsi="Montserrat" w:cs="ACaslonPro-Regular"/>
              <w:b w:val="0"/>
              <w:color w:val="auto"/>
              <w:sz w:val="24"/>
            </w:rPr>
            <w:t xml:space="preserve">e </w:t>
          </w:r>
          <w:r w:rsidR="00497A87">
            <w:rPr>
              <w:rFonts w:ascii="Montserrat" w:eastAsia="Calibri" w:hAnsi="Montserrat" w:cs="ACaslonPro-Regular"/>
              <w:b w:val="0"/>
              <w:color w:val="auto"/>
              <w:sz w:val="24"/>
            </w:rPr>
            <w:t>l</w:t>
          </w:r>
          <w:r w:rsidR="00497A87" w:rsidRPr="00497A87">
            <w:rPr>
              <w:rFonts w:ascii="Montserrat" w:eastAsia="Calibri" w:hAnsi="Montserrat" w:cs="ACaslonPro-Regular"/>
              <w:b w:val="0"/>
              <w:color w:val="auto"/>
              <w:sz w:val="24"/>
            </w:rPr>
            <w:t xml:space="preserve">as </w:t>
          </w:r>
          <w:r w:rsidR="00497A87">
            <w:rPr>
              <w:rFonts w:ascii="Montserrat" w:eastAsia="Calibri" w:hAnsi="Montserrat" w:cs="ACaslonPro-Regular"/>
              <w:b w:val="0"/>
              <w:color w:val="auto"/>
              <w:sz w:val="24"/>
            </w:rPr>
            <w:t>s</w:t>
          </w:r>
          <w:r w:rsidR="00497A87" w:rsidRPr="00497A87">
            <w:rPr>
              <w:rFonts w:ascii="Montserrat" w:eastAsia="Calibri" w:hAnsi="Montserrat" w:cs="ACaslonPro-Regular"/>
              <w:b w:val="0"/>
              <w:color w:val="auto"/>
              <w:sz w:val="24"/>
            </w:rPr>
            <w:t xml:space="preserve">elvas </w:t>
          </w:r>
          <w:r w:rsidR="00497A87">
            <w:rPr>
              <w:rFonts w:ascii="Montserrat" w:eastAsia="Calibri" w:hAnsi="Montserrat" w:cs="ACaslonPro-Regular"/>
              <w:b w:val="0"/>
              <w:color w:val="auto"/>
              <w:sz w:val="24"/>
            </w:rPr>
            <w:t>d</w:t>
          </w:r>
          <w:r w:rsidR="00497A87" w:rsidRPr="00497A87">
            <w:rPr>
              <w:rFonts w:ascii="Montserrat" w:eastAsia="Calibri" w:hAnsi="Montserrat" w:cs="ACaslonPro-Regular"/>
              <w:b w:val="0"/>
              <w:color w:val="auto"/>
              <w:sz w:val="24"/>
            </w:rPr>
            <w:t>el Soconusco</w:t>
          </w:r>
          <w:r w:rsidR="00497A87">
            <w:rPr>
              <w:rFonts w:ascii="Montserrat" w:eastAsia="Calibri" w:hAnsi="Montserrat" w:cs="ACaslonPro-Regular"/>
              <w:b w:val="0"/>
              <w:color w:val="auto"/>
              <w:sz w:val="24"/>
            </w:rPr>
            <w:t xml:space="preserve"> </w:t>
          </w:r>
          <w:r w:rsidR="00497A87" w:rsidRPr="00497A87">
            <w:rPr>
              <w:rFonts w:ascii="Montserrat" w:eastAsia="Calibri" w:hAnsi="Montserrat" w:cs="ACaslonPro-Regular"/>
              <w:b w:val="0"/>
              <w:color w:val="auto"/>
              <w:sz w:val="24"/>
            </w:rPr>
            <w:t>(JESS</w:t>
          </w:r>
          <w:r w:rsidR="00497A87">
            <w:rPr>
              <w:rFonts w:ascii="Montserrat" w:eastAsia="Calibri" w:hAnsi="Montserrat" w:cs="ACaslonPro-Regular"/>
              <w:b w:val="0"/>
              <w:color w:val="auto"/>
              <w:sz w:val="24"/>
            </w:rPr>
            <w:t>)</w:t>
          </w:r>
          <w:r w:rsidR="00497A87" w:rsidRPr="00497A87">
            <w:rPr>
              <w:rFonts w:ascii="Montserrat" w:eastAsia="Calibri" w:hAnsi="Montserrat" w:cs="ACaslonPro-Regular"/>
              <w:b w:val="0"/>
              <w:color w:val="auto"/>
              <w:sz w:val="24"/>
            </w:rPr>
            <w:t>. El JESS ofrece un proceso de reconocimiento y recuperación de la bio y etnodiversidad, el conocimiento local, investigación y procesos de capacitación hacía las opciones viables para una convivencia sustentable entre los seres humanos y la naturaleza del Soconusco.</w:t>
          </w:r>
          <w:r w:rsidR="00497A87">
            <w:rPr>
              <w:rFonts w:ascii="Montserrat" w:eastAsia="Calibri" w:hAnsi="Montserrat" w:cs="ACaslonPro-Regular"/>
              <w:b w:val="0"/>
              <w:color w:val="auto"/>
              <w:sz w:val="24"/>
            </w:rPr>
            <w:t xml:space="preserve"> </w:t>
          </w:r>
          <w:r w:rsidR="00497A87" w:rsidRPr="00B5795E">
            <w:rPr>
              <w:rFonts w:ascii="Montserrat" w:eastAsia="Calibri" w:hAnsi="Montserrat" w:cs="ACaslonPro-Regular"/>
              <w:b w:val="0"/>
              <w:color w:val="auto"/>
              <w:sz w:val="24"/>
            </w:rPr>
            <w:t>Se ha consolidado y legitimizado el desarrollo de de este importante reservorio de germoplasma y saberes de la región del Soconusco, que ahora representa el estado de Chiapas en la Red Nacional de Jardínes Etnobiológicos.</w:t>
          </w:r>
        </w:p>
        <w:p w14:paraId="244C410F" w14:textId="77777777" w:rsidR="003E272D" w:rsidRDefault="003E272D" w:rsidP="00D35755">
          <w:pPr>
            <w:pStyle w:val="Ttulo1INTRODUCCIN"/>
            <w:spacing w:before="160" w:line="240" w:lineRule="auto"/>
            <w:jc w:val="both"/>
            <w:rPr>
              <w:rFonts w:ascii="Montserrat" w:eastAsia="Calibri" w:hAnsi="Montserrat" w:cs="ACaslonPro-Regular"/>
              <w:b w:val="0"/>
              <w:color w:val="auto"/>
              <w:sz w:val="24"/>
            </w:rPr>
          </w:pPr>
        </w:p>
        <w:p w14:paraId="1F8EC6D0" w14:textId="7B70AFA4" w:rsidR="00870864" w:rsidRDefault="00870864" w:rsidP="00870864">
          <w:pPr>
            <w:pStyle w:val="Ttulo1INTRODUCCIN"/>
            <w:spacing w:line="240" w:lineRule="auto"/>
          </w:pPr>
          <w:r w:rsidRPr="00AF7F98">
            <w:t>Actividades relevantes</w:t>
          </w:r>
        </w:p>
        <w:p w14:paraId="2D0F165F" w14:textId="77777777" w:rsidR="00B526D1" w:rsidRPr="00AF7F98" w:rsidRDefault="00B526D1" w:rsidP="00870864">
          <w:pPr>
            <w:pStyle w:val="Ttulo1INTRODUCCIN"/>
            <w:spacing w:line="240" w:lineRule="auto"/>
          </w:pPr>
        </w:p>
        <w:p w14:paraId="3FA3847B" w14:textId="61595369" w:rsidR="007822A9" w:rsidRDefault="00870864" w:rsidP="00DD25F1">
          <w:pPr>
            <w:pStyle w:val="Ttulo3ESTRATEGIA"/>
            <w:spacing w:before="120" w:after="120" w:line="276" w:lineRule="auto"/>
            <w:jc w:val="both"/>
            <w:rPr>
              <w:sz w:val="28"/>
            </w:rPr>
          </w:pPr>
          <w:r w:rsidRPr="00AF7F98">
            <w:rPr>
              <w:sz w:val="28"/>
            </w:rPr>
            <w:t xml:space="preserve">Estrategia </w:t>
          </w:r>
          <w:r w:rsidR="003A591E">
            <w:rPr>
              <w:sz w:val="28"/>
            </w:rPr>
            <w:t>prioritaria</w:t>
          </w:r>
          <w:r w:rsidR="003A591E" w:rsidRPr="00AF7F98">
            <w:rPr>
              <w:sz w:val="28"/>
            </w:rPr>
            <w:t xml:space="preserve"> </w:t>
          </w:r>
          <w:r w:rsidRPr="00AF7F98">
            <w:rPr>
              <w:sz w:val="28"/>
            </w:rPr>
            <w:t>1.1</w:t>
          </w:r>
          <w:r w:rsidR="0020786D">
            <w:rPr>
              <w:sz w:val="28"/>
            </w:rPr>
            <w:t>.-</w:t>
          </w:r>
          <w:r w:rsidRPr="00AF7F98">
            <w:rPr>
              <w:sz w:val="28"/>
            </w:rPr>
            <w:t xml:space="preserve"> </w:t>
          </w:r>
          <w:r w:rsidR="007822A9" w:rsidRPr="007822A9">
            <w:rPr>
              <w:sz w:val="28"/>
            </w:rPr>
            <w:t>Fomentar la excelencia académica en la investigación científica, que</w:t>
          </w:r>
          <w:r w:rsidR="007822A9" w:rsidRPr="007822A9">
            <w:rPr>
              <w:rFonts w:ascii="Montserrat Light" w:hAnsi="Montserrat Light" w:cs="Montserrat Light"/>
              <w:sz w:val="28"/>
            </w:rPr>
            <w:t> </w:t>
          </w:r>
          <w:r w:rsidR="007822A9" w:rsidRPr="007822A9">
            <w:rPr>
              <w:sz w:val="28"/>
            </w:rPr>
            <w:t>identifique las causas y efectos de las problemáticas socioambientales, para alcanzar condiciones de</w:t>
          </w:r>
          <w:r w:rsidR="007822A9" w:rsidRPr="007822A9">
            <w:rPr>
              <w:rFonts w:ascii="Montserrat Light" w:hAnsi="Montserrat Light" w:cs="Montserrat Light"/>
              <w:sz w:val="28"/>
            </w:rPr>
            <w:t> </w:t>
          </w:r>
          <w:r w:rsidR="007822A9" w:rsidRPr="007822A9">
            <w:rPr>
              <w:sz w:val="28"/>
            </w:rPr>
            <w:t>desarrollo sustentable en la frontera sur de México.</w:t>
          </w:r>
        </w:p>
        <w:p w14:paraId="3AE1D3B0" w14:textId="77777777" w:rsidR="007742C5" w:rsidRPr="007822A9" w:rsidRDefault="007742C5" w:rsidP="007822A9">
          <w:pPr>
            <w:pStyle w:val="Ttulo3ESTRATEGIA"/>
            <w:spacing w:before="120" w:after="120"/>
            <w:jc w:val="both"/>
            <w:rPr>
              <w:sz w:val="28"/>
            </w:rPr>
          </w:pPr>
        </w:p>
        <w:p w14:paraId="102D001E" w14:textId="0482DA09" w:rsidR="003E272D" w:rsidRPr="008D076A" w:rsidRDefault="00125FE4"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 xml:space="preserve">Se analizaron las causas de baja promoción a niveles superiores del SNI, realizando una identificación de las personas que tienen un periodo largo sin subir al nivel II o III. Se encontró que es importante seguir apoyando el pago de publicaciones, </w:t>
          </w:r>
          <w:r w:rsidRPr="008D076A">
            <w:rPr>
              <w:rFonts w:ascii="Montserrat" w:eastAsia="Calibri" w:hAnsi="Montserrat" w:cs="ACaslonPro-Regular"/>
              <w:b w:val="0"/>
              <w:color w:val="auto"/>
              <w:sz w:val="24"/>
            </w:rPr>
            <w:lastRenderedPageBreak/>
            <w:t>difundir aspectos sobre criterios del SNI, y socializar aprendizajes de las personas que fueron promovidas, aspectos que serán implementados en 2023.</w:t>
          </w:r>
          <w:r w:rsidRPr="008D076A">
            <w:rPr>
              <w:rFonts w:ascii="Montserrat Light" w:eastAsia="Calibri" w:hAnsi="Montserrat Light" w:cs="Montserrat Light"/>
              <w:b w:val="0"/>
              <w:color w:val="auto"/>
              <w:sz w:val="24"/>
            </w:rPr>
            <w:t> </w:t>
          </w:r>
          <w:r w:rsidR="003E272D" w:rsidRPr="008D076A">
            <w:rPr>
              <w:rFonts w:ascii="Montserrat" w:eastAsia="Calibri" w:hAnsi="Montserrat" w:cs="ACaslonPro-Regular"/>
              <w:b w:val="0"/>
              <w:color w:val="auto"/>
              <w:sz w:val="24"/>
            </w:rPr>
            <w:t>Se realizó una tabla comparativa de nuevos crierios del Sistema Nacional de Investigadores.</w:t>
          </w:r>
        </w:p>
        <w:p w14:paraId="6DECFA38" w14:textId="798764A4" w:rsidR="003E272D" w:rsidRPr="008D076A" w:rsidRDefault="003E272D"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continuó la revisión del Estatuto del Personal Académico. Se revisaron los criterios de permanencia y promoción del personal de  investigación. El Estatuto del Personal Académico se encuentra en revisión para verificar que use un lenguaje incluyente y otros aspectos relevantes.</w:t>
          </w:r>
        </w:p>
        <w:p w14:paraId="5A2CDFE9" w14:textId="5341B9F6" w:rsidR="003A6BBA" w:rsidRPr="008D076A" w:rsidRDefault="003A6BBA"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conformó el grupo académico “Ganadería Sustentable y Cambio Climático”  quienes investigan y buscan alternativas de problemas de la ganadería, principalmente en el sureste de México, con un enfoque holístico y solidario. Destacan resultados de investigaciones e innovación en agricultura campesina, evaluación de sustentabilidad, estrategias de mitigación y adaptación al cambio climático, ganadería sustentable, zoonosis, agroforestería pecuaria, biodiversidad, seguridad alimentaria y degradación de recursos naturales</w:t>
          </w:r>
          <w:r w:rsidR="00961121" w:rsidRPr="008D076A">
            <w:rPr>
              <w:rFonts w:ascii="Montserrat" w:eastAsia="Calibri" w:hAnsi="Montserrat" w:cs="ACaslonPro-Regular"/>
              <w:b w:val="0"/>
              <w:color w:val="auto"/>
              <w:sz w:val="24"/>
            </w:rPr>
            <w:t>.</w:t>
          </w:r>
        </w:p>
        <w:p w14:paraId="38E6530D" w14:textId="47722AF4" w:rsidR="00961121" w:rsidRPr="008D076A" w:rsidRDefault="00961121"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El Departamento de Salud formalizó en este año la conformación de tres grupos académicos: Salud, Género y Desigualdades (SGD), Enfermedades Emergentes, Endémicas y del Metabolismo asociadas a la Alimentación (EEEMA) y Salud, Ambiente y Poblaciones (SAP).</w:t>
          </w:r>
        </w:p>
        <w:p w14:paraId="71E55E1D" w14:textId="77777777" w:rsidR="00C93B5E" w:rsidRPr="00125FE4" w:rsidRDefault="00C93B5E" w:rsidP="00C72EBE">
          <w:pPr>
            <w:pStyle w:val="Ttulo3ESTRATEGIA"/>
            <w:spacing w:before="120" w:after="120"/>
            <w:jc w:val="both"/>
            <w:rPr>
              <w:rFonts w:eastAsia="Calibri" w:cs="ACaslonPro-Regular"/>
              <w:b w:val="0"/>
              <w:color w:val="auto"/>
              <w:sz w:val="24"/>
            </w:rPr>
          </w:pPr>
        </w:p>
        <w:p w14:paraId="5EE31B33" w14:textId="36DA14A7" w:rsidR="006661D1" w:rsidRDefault="000644B6" w:rsidP="00DD25F1">
          <w:pPr>
            <w:pStyle w:val="Ttulo3ESTRATEGIA"/>
            <w:spacing w:before="120" w:after="120" w:line="276" w:lineRule="auto"/>
            <w:jc w:val="both"/>
            <w:rPr>
              <w:sz w:val="28"/>
            </w:rPr>
          </w:pPr>
          <w:r w:rsidRPr="00AF7F98">
            <w:rPr>
              <w:sz w:val="28"/>
            </w:rPr>
            <w:t xml:space="preserve">Estrategia </w:t>
          </w:r>
          <w:r w:rsidR="003A591E">
            <w:rPr>
              <w:sz w:val="28"/>
            </w:rPr>
            <w:t>prioritaria</w:t>
          </w:r>
          <w:r w:rsidR="003A591E" w:rsidRPr="00AF7F98">
            <w:rPr>
              <w:sz w:val="28"/>
            </w:rPr>
            <w:t xml:space="preserve"> </w:t>
          </w:r>
          <w:r w:rsidRPr="00AF7F98">
            <w:rPr>
              <w:sz w:val="28"/>
            </w:rPr>
            <w:t>1.</w:t>
          </w:r>
          <w:r>
            <w:rPr>
              <w:sz w:val="28"/>
            </w:rPr>
            <w:t>2.-</w:t>
          </w:r>
          <w:r w:rsidRPr="00AF7F98">
            <w:rPr>
              <w:sz w:val="28"/>
            </w:rPr>
            <w:t xml:space="preserve"> </w:t>
          </w:r>
          <w:r w:rsidR="006661D1" w:rsidRPr="006661D1">
            <w:rPr>
              <w:sz w:val="28"/>
            </w:rPr>
            <w:t>Incorporar una visión multi, inter y transdisciplinaria en el desarrollo de</w:t>
          </w:r>
          <w:r w:rsidR="006661D1" w:rsidRPr="006661D1">
            <w:rPr>
              <w:rFonts w:ascii="Montserrat Light" w:hAnsi="Montserrat Light" w:cs="Montserrat Light"/>
              <w:sz w:val="28"/>
            </w:rPr>
            <w:t> </w:t>
          </w:r>
          <w:r w:rsidR="006661D1" w:rsidRPr="006661D1">
            <w:rPr>
              <w:sz w:val="28"/>
            </w:rPr>
            <w:t>proyectos de investigación sobre las problemáticas socioambientales en la frontera sur de México.</w:t>
          </w:r>
        </w:p>
        <w:p w14:paraId="675711D9" w14:textId="77777777" w:rsidR="00B526D1" w:rsidRPr="006661D1" w:rsidRDefault="00B526D1" w:rsidP="006661D1">
          <w:pPr>
            <w:pStyle w:val="Ttulo3ESTRATEGIA"/>
            <w:spacing w:before="120" w:after="120"/>
            <w:jc w:val="both"/>
            <w:rPr>
              <w:sz w:val="28"/>
            </w:rPr>
          </w:pPr>
        </w:p>
        <w:p w14:paraId="313FBFD1" w14:textId="77777777" w:rsidR="008D076A" w:rsidRPr="008D076A" w:rsidRDefault="00461440"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culminó el “Taller Praxis de la inter y transdisciplina en ECOSUR”, durante el cual se seleccionaron 21 proyectos y participaron 37 personas, en nueve sesiones de trabajo incluyendo una presencial. Durante el mes de enero 2023 se entregarán los capítulos para realizar el proceso de edición de un libro.</w:t>
          </w:r>
          <w:r w:rsidRPr="008D076A">
            <w:rPr>
              <w:rFonts w:ascii="Montserrat Light" w:eastAsia="Calibri" w:hAnsi="Montserrat Light" w:cs="Montserrat Light"/>
              <w:b w:val="0"/>
              <w:color w:val="auto"/>
              <w:sz w:val="24"/>
            </w:rPr>
            <w:t>  </w:t>
          </w:r>
        </w:p>
        <w:p w14:paraId="523C1BAD" w14:textId="77777777" w:rsidR="008D076A" w:rsidRDefault="008B1EDA"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Con visión transdiciplinaria, s</w:t>
          </w:r>
          <w:r w:rsidRPr="003E272D">
            <w:rPr>
              <w:rFonts w:ascii="Montserrat" w:eastAsia="Calibri" w:hAnsi="Montserrat" w:cs="ACaslonPro-Regular"/>
              <w:b w:val="0"/>
              <w:color w:val="auto"/>
              <w:sz w:val="24"/>
            </w:rPr>
            <w:t>e elaboró y sometió la propuesta del proyecto "Segunda etapa de la convocatoria 2019-03 Impulso al Establecimiento de una Red Nacional de Jardines Etnobiológicos" presentado a la convocatoria "Segunda etapa de la convocatoria 2019-03.</w:t>
          </w:r>
        </w:p>
        <w:p w14:paraId="3BEE0177" w14:textId="77777777" w:rsidR="008D076A" w:rsidRDefault="008B1EDA" w:rsidP="008D076A">
          <w:pPr>
            <w:pStyle w:val="Ttulo1INTRODUCCIN"/>
            <w:spacing w:before="160" w:line="276" w:lineRule="auto"/>
            <w:jc w:val="both"/>
            <w:rPr>
              <w:rFonts w:ascii="Montserrat" w:eastAsia="Calibri" w:hAnsi="Montserrat" w:cs="ACaslonPro-Regular"/>
              <w:b w:val="0"/>
              <w:color w:val="auto"/>
              <w:sz w:val="24"/>
            </w:rPr>
          </w:pPr>
          <w:r w:rsidRPr="003E272D">
            <w:rPr>
              <w:rFonts w:ascii="Montserrat" w:eastAsia="Calibri" w:hAnsi="Montserrat" w:cs="ACaslonPro-Regular"/>
              <w:b w:val="0"/>
              <w:color w:val="auto"/>
              <w:sz w:val="24"/>
            </w:rPr>
            <w:lastRenderedPageBreak/>
            <w:t xml:space="preserve">Se elaboró y sometió la propuesta del proyecto "Agrosilviculturas Agroecológicas Urbanas Y Periurbanas </w:t>
          </w:r>
          <w:r w:rsidRPr="00B526D1">
            <w:rPr>
              <w:rFonts w:ascii="Montserrat" w:eastAsia="Calibri" w:hAnsi="Montserrat" w:cs="ACaslonPro-Regular"/>
              <w:color w:val="auto"/>
              <w:sz w:val="24"/>
            </w:rPr>
            <w:t>d</w:t>
          </w:r>
          <w:r w:rsidRPr="003E272D">
            <w:rPr>
              <w:rFonts w:ascii="Montserrat" w:eastAsia="Calibri" w:hAnsi="Montserrat" w:cs="ACaslonPro-Regular"/>
              <w:b w:val="0"/>
              <w:color w:val="auto"/>
              <w:sz w:val="24"/>
            </w:rPr>
            <w:t xml:space="preserve">e México </w:t>
          </w:r>
          <w:r>
            <w:rPr>
              <w:rFonts w:ascii="Montserrat" w:eastAsia="Calibri" w:hAnsi="Montserrat" w:cs="ACaslonPro-Regular"/>
              <w:b w:val="0"/>
              <w:color w:val="auto"/>
              <w:sz w:val="24"/>
            </w:rPr>
            <w:t>p</w:t>
          </w:r>
          <w:r w:rsidRPr="003E272D">
            <w:rPr>
              <w:rFonts w:ascii="Montserrat" w:eastAsia="Calibri" w:hAnsi="Montserrat" w:cs="ACaslonPro-Regular"/>
              <w:b w:val="0"/>
              <w:color w:val="auto"/>
              <w:sz w:val="24"/>
            </w:rPr>
            <w:t xml:space="preserve">ara </w:t>
          </w:r>
          <w:r>
            <w:rPr>
              <w:rFonts w:ascii="Montserrat" w:eastAsia="Calibri" w:hAnsi="Montserrat" w:cs="ACaslonPro-Regular"/>
              <w:b w:val="0"/>
              <w:color w:val="auto"/>
              <w:sz w:val="24"/>
            </w:rPr>
            <w:t>n</w:t>
          </w:r>
          <w:r w:rsidRPr="003E272D">
            <w:rPr>
              <w:rFonts w:ascii="Montserrat" w:eastAsia="Calibri" w:hAnsi="Montserrat" w:cs="ACaslonPro-Regular"/>
              <w:b w:val="0"/>
              <w:color w:val="auto"/>
              <w:sz w:val="24"/>
            </w:rPr>
            <w:t xml:space="preserve">uestras </w:t>
          </w:r>
          <w:r>
            <w:rPr>
              <w:rFonts w:ascii="Montserrat" w:eastAsia="Calibri" w:hAnsi="Montserrat" w:cs="ACaslonPro-Regular"/>
              <w:b w:val="0"/>
              <w:color w:val="auto"/>
              <w:sz w:val="24"/>
            </w:rPr>
            <w:t>s</w:t>
          </w:r>
          <w:r w:rsidRPr="003E272D">
            <w:rPr>
              <w:rFonts w:ascii="Montserrat" w:eastAsia="Calibri" w:hAnsi="Montserrat" w:cs="ACaslonPro-Regular"/>
              <w:b w:val="0"/>
              <w:color w:val="auto"/>
              <w:sz w:val="24"/>
            </w:rPr>
            <w:t>oberanías (Alimentarias)" presentado a la convocatoria "Proyectos de Investigación e Incidencia para la Soberanía Alimentaria convocatoria 2021-2024, Proyectos Nacionales Estratégicos (PRONACES) de CONACyT" en colaboración con la Escuela Nacional de Estudios Superiores, Unidad Morelia</w:t>
          </w:r>
          <w:r w:rsidR="00461440">
            <w:rPr>
              <w:rFonts w:ascii="Montserrat" w:eastAsia="Calibri" w:hAnsi="Montserrat" w:cs="ACaslonPro-Regular"/>
              <w:b w:val="0"/>
              <w:color w:val="auto"/>
              <w:sz w:val="24"/>
            </w:rPr>
            <w:t>.</w:t>
          </w:r>
        </w:p>
        <w:p w14:paraId="547AB375" w14:textId="77777777" w:rsidR="008D076A" w:rsidRDefault="00C47525" w:rsidP="008D076A">
          <w:pPr>
            <w:pStyle w:val="Ttulo1INTRODUCCIN"/>
            <w:spacing w:before="160" w:line="276" w:lineRule="auto"/>
            <w:jc w:val="both"/>
            <w:rPr>
              <w:rFonts w:ascii="Montserrat Light" w:eastAsia="Calibri" w:hAnsi="Montserrat Light" w:cs="Montserrat Light"/>
              <w:b w:val="0"/>
              <w:color w:val="auto"/>
              <w:sz w:val="24"/>
            </w:rPr>
          </w:pPr>
          <w:r w:rsidRPr="008D076A">
            <w:rPr>
              <w:rFonts w:ascii="Montserrat" w:eastAsia="Calibri" w:hAnsi="Montserrat" w:cs="ACaslonPro-Regular"/>
              <w:b w:val="0"/>
              <w:color w:val="auto"/>
              <w:sz w:val="24"/>
            </w:rPr>
            <w:t>En el Departamento de Ciencias de la Sustentabilidad se menciona la participación en proyecto sobre discapacidad en adultos de la Ciudad de San Cristóbal y colaboraciones en el proyecto: “Juventudes de las comunidades pesqueras en la construcción de iniciativas locales y soluciones para la sostenibilidad pesquera”, con el Departamento de Ciencias de la Sustentabilidad y la Universidad de Campeche.</w:t>
          </w:r>
          <w:r w:rsidRPr="008D076A">
            <w:rPr>
              <w:rFonts w:ascii="Montserrat Light" w:eastAsia="Calibri" w:hAnsi="Montserrat Light" w:cs="Montserrat Light"/>
              <w:b w:val="0"/>
              <w:color w:val="auto"/>
              <w:sz w:val="24"/>
            </w:rPr>
            <w:t>  </w:t>
          </w:r>
          <w:r w:rsidRPr="008D076A">
            <w:rPr>
              <w:rFonts w:ascii="Montserrat" w:eastAsia="Calibri" w:hAnsi="Montserrat" w:cs="ACaslonPro-Regular"/>
              <w:b w:val="0"/>
              <w:color w:val="auto"/>
              <w:sz w:val="24"/>
            </w:rPr>
            <w:t>Así como la colaboración con instituciones centroamericanas sobre cuencas hidro sociales transfronterizas con investigadores de diferentes disciplinas en la Región de Los Cuchumatanes, en Guatemala, para comprender dinámicas históricas, culturales y vigentes en dichas cuencas.</w:t>
          </w:r>
          <w:r w:rsidRPr="008D076A">
            <w:rPr>
              <w:rFonts w:ascii="Montserrat Light" w:eastAsia="Calibri" w:hAnsi="Montserrat Light" w:cs="Montserrat Light"/>
              <w:b w:val="0"/>
              <w:color w:val="auto"/>
              <w:sz w:val="24"/>
            </w:rPr>
            <w:t> </w:t>
          </w:r>
        </w:p>
        <w:p w14:paraId="21AE9A12" w14:textId="77777777" w:rsidR="008D076A" w:rsidRDefault="0076282A"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En el departamento de Conservación de la Biodiversidad se participó en proyectos que incluye investigadores de otras instituciones y con diferentes especialidades, por ejemplo "Evaluación histórica y espacial de la presencia de metales pesados en aves paseriformes de colecciones académicas del sur de México" con el Instituto EPOMEX de la Universidad Autónoma de Campeche (UAC), Pollinator interacción and variation along altitudinal gradientes de iDiv German Centre for Integrative Biodiversity Research.</w:t>
          </w:r>
        </w:p>
        <w:p w14:paraId="05615FE1" w14:textId="3861F988" w:rsidR="00BF0DFE" w:rsidRPr="008D076A" w:rsidRDefault="001571ED"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impulsó</w:t>
          </w:r>
          <w:r w:rsidR="00BF0DFE" w:rsidRPr="008D076A">
            <w:rPr>
              <w:rFonts w:ascii="Montserrat" w:eastAsia="Calibri" w:hAnsi="Montserrat" w:cs="ACaslonPro-Regular"/>
              <w:b w:val="0"/>
              <w:color w:val="auto"/>
              <w:sz w:val="24"/>
            </w:rPr>
            <w:t xml:space="preserve"> el Laboratorio Transdisciplinario para la Sustentabilidad donde se desarrollan proyectos, publicaciones y espacios de aprendizaje y colaboración. En 2022 se diseñó el curso de maestría "Transdisciplina para la sustentabilidad" a desarrollarse en mayo del 2023. Entre algunos ejemplos de proyectos transdisciplinarios de mencionan: “Jóvenes pescadores en la construcción de iniciativas locales" (COBI A.C.), el colectivo Centinelas del Mayab que integra colectivos, asociaciones civiles e investigadoras para visibilizar los conflictos socio-ecológicos y atenderlos mediante el monitoreo y las capacidades locales, el colectivo Cocina Colaboratorio (PAPIIT UNAM) donde se colabora con chef, artistas y colegas de diferentes disciplinas.</w:t>
          </w:r>
        </w:p>
        <w:p w14:paraId="38AB5475" w14:textId="77777777" w:rsidR="00C47525" w:rsidRDefault="00C47525" w:rsidP="00D262F3">
          <w:pPr>
            <w:spacing w:line="276" w:lineRule="auto"/>
            <w:jc w:val="both"/>
            <w:rPr>
              <w:rFonts w:ascii="Montserrat" w:eastAsia="Calibri" w:hAnsi="Montserrat" w:cs="ACaslonPro-Regular"/>
              <w:lang w:eastAsia="en-US"/>
            </w:rPr>
          </w:pPr>
        </w:p>
        <w:p w14:paraId="7C73BC33" w14:textId="77777777" w:rsidR="008D076A" w:rsidRDefault="00D262F3" w:rsidP="00C93B5E">
          <w:pPr>
            <w:pStyle w:val="Ttulo1INTRODUCCIN"/>
            <w:spacing w:before="160" w:line="276" w:lineRule="auto"/>
            <w:jc w:val="both"/>
            <w:rPr>
              <w:rFonts w:ascii="Montserrat" w:eastAsia="Calibri" w:hAnsi="Montserrat" w:cs="ACaslonPro-Regular"/>
              <w:b w:val="0"/>
              <w:color w:val="auto"/>
              <w:sz w:val="24"/>
            </w:rPr>
          </w:pPr>
          <w:r w:rsidRPr="00CD7385">
            <w:rPr>
              <w:rFonts w:ascii="Montserrat" w:eastAsia="Calibri" w:hAnsi="Montserrat" w:cs="ACaslonPro-Regular"/>
              <w:b w:val="0"/>
              <w:color w:val="auto"/>
              <w:sz w:val="24"/>
            </w:rPr>
            <w:lastRenderedPageBreak/>
            <w:t xml:space="preserve">En el Departamento de Sistemática y Ecología Acuática ha estado activo un grupo interdisciplinario sobre la </w:t>
          </w:r>
          <w:r w:rsidRPr="008D076A">
            <w:rPr>
              <w:rFonts w:ascii="Montserrat" w:eastAsia="Calibri" w:hAnsi="Montserrat" w:cs="ACaslonPro-Regular"/>
              <w:b w:val="0"/>
              <w:color w:val="auto"/>
              <w:sz w:val="24"/>
            </w:rPr>
            <w:t xml:space="preserve">reciente mortandad del erizo </w:t>
          </w:r>
          <w:r w:rsidRPr="00CD7385">
            <w:rPr>
              <w:rFonts w:ascii="Montserrat" w:eastAsia="Calibri" w:hAnsi="Montserrat" w:cs="ACaslonPro-Regular"/>
              <w:b w:val="0"/>
              <w:i/>
              <w:iCs/>
              <w:color w:val="auto"/>
              <w:sz w:val="24"/>
            </w:rPr>
            <w:t>Diadema antillarum</w:t>
          </w:r>
          <w:r w:rsidRPr="008D076A">
            <w:rPr>
              <w:rFonts w:ascii="Montserrat" w:eastAsia="Calibri" w:hAnsi="Montserrat" w:cs="ACaslonPro-Regular"/>
              <w:b w:val="0"/>
              <w:color w:val="auto"/>
              <w:sz w:val="24"/>
            </w:rPr>
            <w:t xml:space="preserve"> en todo el Caribe, y una colega del departamento coordina un panel sobre los regímenes socio-ambientales en pesca y agricultura de Latinoamérica y el Caribe usando enfoques transdisciplinarios.</w:t>
          </w:r>
        </w:p>
        <w:p w14:paraId="235BADCC" w14:textId="6FA3DD75" w:rsidR="008D076A" w:rsidRDefault="009E2D2F" w:rsidP="00C93B5E">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Integrantes del Departamento Observación</w:t>
          </w:r>
          <w:r w:rsidR="0075452B" w:rsidRPr="008D076A">
            <w:rPr>
              <w:rFonts w:ascii="Montserrat" w:eastAsia="Calibri" w:hAnsi="Montserrat" w:cs="ACaslonPro-Regular"/>
              <w:b w:val="0"/>
              <w:color w:val="auto"/>
              <w:sz w:val="24"/>
            </w:rPr>
            <w:t xml:space="preserve"> y Estudio de la Tierra, la Atmósfera y el Oceano, </w:t>
          </w:r>
          <w:r w:rsidRPr="008D076A">
            <w:rPr>
              <w:rFonts w:ascii="Montserrat" w:eastAsia="Calibri" w:hAnsi="Montserrat" w:cs="ACaslonPro-Regular"/>
              <w:b w:val="0"/>
              <w:color w:val="auto"/>
              <w:sz w:val="24"/>
            </w:rPr>
            <w:t>participaron en el desarrollo y coordinación del proyecto multi-institucional y multidisciplinario, financiado por Conacyt, denominado Sistema de Observación y Alerta Temprana del Sargazo. Esta colaboración se realizó en el marco del Consocio de Investigación del Golfo de México (CIGoM) que reunió las capacidades de más de 80 científicas y científicos.</w:t>
          </w:r>
        </w:p>
        <w:p w14:paraId="5D23E373" w14:textId="30435D36" w:rsidR="00A72EDA" w:rsidRDefault="00A72EDA" w:rsidP="00C93B5E">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 xml:space="preserve">El Departamento de Salud </w:t>
          </w:r>
          <w:r w:rsidRPr="00A72EDA">
            <w:rPr>
              <w:rFonts w:ascii="Montserrat" w:eastAsia="Calibri" w:hAnsi="Montserrat" w:cs="ACaslonPro-Regular"/>
              <w:b w:val="0"/>
              <w:color w:val="auto"/>
              <w:sz w:val="24"/>
            </w:rPr>
            <w:t>colabora con colegas de otros departamentos, así como con instituciones académicas nacionales (UAM, UNACH, Universidad Autónoma de Guerrero, entre otras) e internacionales (Universidad Autónoma de Barcelona, Universidad de Girona, Universidad de San Carlos, Guatemala, Universidad Internacional del Ecuador) en temas de estudios de género, política pública social y enfermedades infecciosas</w:t>
          </w:r>
          <w:r>
            <w:rPr>
              <w:rFonts w:ascii="Montserrat" w:eastAsia="Calibri" w:hAnsi="Montserrat" w:cs="ACaslonPro-Regular"/>
              <w:b w:val="0"/>
              <w:color w:val="auto"/>
              <w:sz w:val="24"/>
            </w:rPr>
            <w:t>.</w:t>
          </w:r>
        </w:p>
        <w:p w14:paraId="2BD19EFE" w14:textId="77777777" w:rsidR="007742C5" w:rsidRPr="00125FE4" w:rsidRDefault="007742C5" w:rsidP="00C93B5E">
          <w:pPr>
            <w:pStyle w:val="Ttulo1INTRODUCCIN"/>
            <w:spacing w:before="160" w:line="276" w:lineRule="auto"/>
            <w:jc w:val="both"/>
            <w:rPr>
              <w:rFonts w:ascii="Montserrat" w:eastAsia="Calibri" w:hAnsi="Montserrat" w:cs="ACaslonPro-Regular"/>
              <w:b w:val="0"/>
              <w:color w:val="auto"/>
              <w:sz w:val="24"/>
            </w:rPr>
          </w:pPr>
        </w:p>
        <w:p w14:paraId="19AC6CAB" w14:textId="187EB80F" w:rsidR="003F2FD2" w:rsidRDefault="000644B6" w:rsidP="00DD25F1">
          <w:pPr>
            <w:pStyle w:val="Ttulo3ESTRATEGIA"/>
            <w:spacing w:before="120" w:after="120" w:line="276" w:lineRule="auto"/>
            <w:jc w:val="both"/>
            <w:rPr>
              <w:sz w:val="28"/>
            </w:rPr>
          </w:pPr>
          <w:r w:rsidRPr="00AF7F98">
            <w:rPr>
              <w:sz w:val="28"/>
            </w:rPr>
            <w:t xml:space="preserve">Estrategia </w:t>
          </w:r>
          <w:r w:rsidR="003A591E">
            <w:rPr>
              <w:sz w:val="28"/>
            </w:rPr>
            <w:t>prioritaria</w:t>
          </w:r>
          <w:r w:rsidR="003A591E" w:rsidRPr="00AF7F98">
            <w:rPr>
              <w:sz w:val="28"/>
            </w:rPr>
            <w:t xml:space="preserve"> </w:t>
          </w:r>
          <w:r w:rsidR="006661D1" w:rsidRPr="007050AC">
            <w:rPr>
              <w:sz w:val="28"/>
            </w:rPr>
            <w:t>1.3</w:t>
          </w:r>
          <w:r w:rsidRPr="007050AC">
            <w:rPr>
              <w:sz w:val="28"/>
            </w:rPr>
            <w:t xml:space="preserve">.- </w:t>
          </w:r>
          <w:r w:rsidR="006661D1" w:rsidRPr="007050AC">
            <w:rPr>
              <w:sz w:val="28"/>
            </w:rPr>
            <w:t>Desarrollar proyectos de investigación e incidencia y armonizar los esfuerzos</w:t>
          </w:r>
          <w:r w:rsidR="006661D1" w:rsidRPr="007050AC">
            <w:rPr>
              <w:rFonts w:ascii="Montserrat Light" w:hAnsi="Montserrat Light" w:cs="Montserrat Light"/>
              <w:sz w:val="28"/>
            </w:rPr>
            <w:t> </w:t>
          </w:r>
          <w:r w:rsidR="006661D1" w:rsidRPr="007050AC">
            <w:rPr>
              <w:sz w:val="28"/>
            </w:rPr>
            <w:t>del desarrollo regional, basados en conocimientos científicos y un enfoque interinstitucional, que aporten a la</w:t>
          </w:r>
          <w:r w:rsidR="006661D1" w:rsidRPr="007050AC">
            <w:rPr>
              <w:rFonts w:ascii="Montserrat Light" w:hAnsi="Montserrat Light" w:cs="Montserrat Light"/>
              <w:sz w:val="28"/>
            </w:rPr>
            <w:t> </w:t>
          </w:r>
          <w:r w:rsidR="006661D1" w:rsidRPr="007050AC">
            <w:rPr>
              <w:sz w:val="28"/>
            </w:rPr>
            <w:t>construcción de una agenda pública nacional.</w:t>
          </w:r>
        </w:p>
        <w:p w14:paraId="5067C9CD" w14:textId="77777777" w:rsidR="008D076A" w:rsidRPr="007050AC" w:rsidRDefault="008D076A" w:rsidP="008D076A">
          <w:pPr>
            <w:pStyle w:val="Ttulo3ESTRATEGIA"/>
            <w:spacing w:before="120" w:after="120"/>
            <w:jc w:val="both"/>
            <w:rPr>
              <w:sz w:val="28"/>
            </w:rPr>
          </w:pPr>
        </w:p>
        <w:p w14:paraId="15410B8B" w14:textId="33796A6D" w:rsidR="00234947" w:rsidRPr="00B526D1" w:rsidRDefault="00234947" w:rsidP="00B526D1">
          <w:pPr>
            <w:pStyle w:val="Ttulo1INTRODUCCIN"/>
            <w:spacing w:before="160" w:line="276" w:lineRule="auto"/>
            <w:jc w:val="both"/>
            <w:rPr>
              <w:rFonts w:ascii="Montserrat" w:eastAsia="Calibri" w:hAnsi="Montserrat" w:cs="ACaslonPro-Regular"/>
              <w:b w:val="0"/>
              <w:color w:val="auto"/>
              <w:sz w:val="24"/>
            </w:rPr>
          </w:pPr>
          <w:r w:rsidRPr="00B526D1">
            <w:rPr>
              <w:rFonts w:ascii="Montserrat" w:eastAsia="Calibri" w:hAnsi="Montserrat" w:cs="ACaslonPro-Regular"/>
              <w:b w:val="0"/>
              <w:color w:val="auto"/>
              <w:sz w:val="24"/>
            </w:rPr>
            <w:t>En el departamento de Agricultura, Sociedad y Ambiente, la investigación en</w:t>
          </w:r>
          <w:r w:rsidR="00CD7385">
            <w:rPr>
              <w:rFonts w:ascii="Montserrat" w:eastAsia="Calibri" w:hAnsi="Montserrat" w:cs="ACaslonPro-Regular"/>
              <w:b w:val="0"/>
              <w:color w:val="auto"/>
              <w:sz w:val="24"/>
            </w:rPr>
            <w:t xml:space="preserve"> </w:t>
          </w:r>
          <w:r w:rsidRPr="00B526D1">
            <w:rPr>
              <w:rFonts w:ascii="Montserrat" w:eastAsia="Calibri" w:hAnsi="Montserrat" w:cs="ACaslonPro-Regular"/>
              <w:b w:val="0"/>
              <w:color w:val="auto"/>
              <w:sz w:val="24"/>
            </w:rPr>
            <w:t>colaboración se cristaliza en proyectos inter y transdisciplinarios que atienden problemas nacionales como “Sistemas socioecológicos sustentables en territorios cafetaleros del sureste de Mexico”; “Plataforma multiactor para la democratización energética desde iniciativas de economía social y solidaria en comunidades rurales y urbanas en Tabasco”; y “Seguridad alimentaria, prácticas agroecológicas y agroforestales y buenas prácticas ganaderas con familias campesinas vulnerables de tres estados del país”.</w:t>
          </w:r>
        </w:p>
        <w:p w14:paraId="74CD9EDA" w14:textId="5992D731" w:rsidR="007742C5" w:rsidRDefault="00C0759F" w:rsidP="00EC00F8">
          <w:pPr>
            <w:pStyle w:val="Ttulo1INTRODUCCIN"/>
            <w:spacing w:before="160" w:line="276" w:lineRule="auto"/>
            <w:jc w:val="both"/>
            <w:rPr>
              <w:rFonts w:ascii="Montserrat Light" w:eastAsia="Calibri" w:hAnsi="Montserrat Light" w:cs="Montserrat Light"/>
              <w:b w:val="0"/>
              <w:color w:val="auto"/>
              <w:sz w:val="24"/>
            </w:rPr>
          </w:pPr>
          <w:r>
            <w:rPr>
              <w:rFonts w:ascii="Montserrat" w:eastAsia="Calibri" w:hAnsi="Montserrat" w:cs="ACaslonPro-Regular"/>
              <w:b w:val="0"/>
              <w:color w:val="auto"/>
              <w:sz w:val="24"/>
            </w:rPr>
            <w:lastRenderedPageBreak/>
            <w:t>S</w:t>
          </w:r>
          <w:r w:rsidRPr="00C0759F">
            <w:rPr>
              <w:rFonts w:ascii="Montserrat" w:eastAsia="Calibri" w:hAnsi="Montserrat" w:cs="ACaslonPro-Regular"/>
              <w:b w:val="0"/>
              <w:color w:val="auto"/>
              <w:sz w:val="24"/>
            </w:rPr>
            <w:t>e indagó sobre iniciativas que permitan medir el impacto de ECOSUR en la sociedad, en este sentido, la U</w:t>
          </w:r>
          <w:r w:rsidR="00C93B5E">
            <w:rPr>
              <w:rFonts w:ascii="Montserrat" w:eastAsia="Calibri" w:hAnsi="Montserrat" w:cs="ACaslonPro-Regular"/>
              <w:b w:val="0"/>
              <w:color w:val="auto"/>
              <w:sz w:val="24"/>
            </w:rPr>
            <w:t xml:space="preserve">nidad de </w:t>
          </w:r>
          <w:r w:rsidRPr="00C0759F">
            <w:rPr>
              <w:rFonts w:ascii="Montserrat" w:eastAsia="Calibri" w:hAnsi="Montserrat" w:cs="ACaslonPro-Regular"/>
              <w:b w:val="0"/>
              <w:color w:val="auto"/>
              <w:sz w:val="24"/>
            </w:rPr>
            <w:t>T</w:t>
          </w:r>
          <w:r w:rsidR="00C93B5E">
            <w:rPr>
              <w:rFonts w:ascii="Montserrat" w:eastAsia="Calibri" w:hAnsi="Montserrat" w:cs="ACaslonPro-Regular"/>
              <w:b w:val="0"/>
              <w:color w:val="auto"/>
              <w:sz w:val="24"/>
            </w:rPr>
            <w:t>ecnologías de la Información</w:t>
          </w:r>
          <w:r w:rsidRPr="00C0759F">
            <w:rPr>
              <w:rFonts w:ascii="Montserrat" w:eastAsia="Calibri" w:hAnsi="Montserrat" w:cs="ACaslonPro-Regular"/>
              <w:b w:val="0"/>
              <w:color w:val="auto"/>
              <w:sz w:val="24"/>
            </w:rPr>
            <w:t xml:space="preserve"> realizó las gestiones para obtener el permiso de uso educativo limitado de la plataforma “Altmetric”, para recopilar y cotejar métricas que genera el S</w:t>
          </w:r>
          <w:r w:rsidR="00C93B5E">
            <w:rPr>
              <w:rFonts w:ascii="Montserrat" w:eastAsia="Calibri" w:hAnsi="Montserrat" w:cs="ACaslonPro-Regular"/>
              <w:b w:val="0"/>
              <w:color w:val="auto"/>
              <w:sz w:val="24"/>
            </w:rPr>
            <w:t xml:space="preserve">istema de </w:t>
          </w:r>
          <w:r w:rsidRPr="00C0759F">
            <w:rPr>
              <w:rFonts w:ascii="Montserrat" w:eastAsia="Calibri" w:hAnsi="Montserrat" w:cs="ACaslonPro-Regular"/>
              <w:b w:val="0"/>
              <w:color w:val="auto"/>
              <w:sz w:val="24"/>
            </w:rPr>
            <w:t>I</w:t>
          </w:r>
          <w:r w:rsidR="00C93B5E">
            <w:rPr>
              <w:rFonts w:ascii="Montserrat" w:eastAsia="Calibri" w:hAnsi="Montserrat" w:cs="ACaslonPro-Regular"/>
              <w:b w:val="0"/>
              <w:color w:val="auto"/>
              <w:sz w:val="24"/>
            </w:rPr>
            <w:t xml:space="preserve">nformación </w:t>
          </w:r>
          <w:r w:rsidRPr="00C0759F">
            <w:rPr>
              <w:rFonts w:ascii="Montserrat" w:eastAsia="Calibri" w:hAnsi="Montserrat" w:cs="ACaslonPro-Regular"/>
              <w:b w:val="0"/>
              <w:color w:val="auto"/>
              <w:sz w:val="24"/>
            </w:rPr>
            <w:t>B</w:t>
          </w:r>
          <w:r w:rsidR="00C93B5E">
            <w:rPr>
              <w:rFonts w:ascii="Montserrat" w:eastAsia="Calibri" w:hAnsi="Montserrat" w:cs="ACaslonPro-Regular"/>
              <w:b w:val="0"/>
              <w:color w:val="auto"/>
              <w:sz w:val="24"/>
            </w:rPr>
            <w:t>icliotecario</w:t>
          </w:r>
          <w:r w:rsidRPr="00C0759F">
            <w:rPr>
              <w:rFonts w:ascii="Montserrat" w:eastAsia="Calibri" w:hAnsi="Montserrat" w:cs="ACaslonPro-Regular"/>
              <w:b w:val="0"/>
              <w:color w:val="auto"/>
              <w:sz w:val="24"/>
            </w:rPr>
            <w:t>, como se usa en las revistas científicas e índices de citas.</w:t>
          </w:r>
          <w:r w:rsidRPr="00B526D1">
            <w:rPr>
              <w:rFonts w:ascii="Montserrat Light" w:eastAsia="Calibri" w:hAnsi="Montserrat Light" w:cs="Montserrat Light"/>
              <w:b w:val="0"/>
              <w:color w:val="auto"/>
              <w:sz w:val="24"/>
            </w:rPr>
            <w:t> </w:t>
          </w:r>
        </w:p>
        <w:p w14:paraId="71564897" w14:textId="77777777" w:rsidR="00CD7385" w:rsidRPr="00B526D1" w:rsidRDefault="00CD7385" w:rsidP="00EC00F8">
          <w:pPr>
            <w:pStyle w:val="Ttulo1INTRODUCCIN"/>
            <w:spacing w:before="160" w:line="276" w:lineRule="auto"/>
            <w:jc w:val="both"/>
            <w:rPr>
              <w:rFonts w:ascii="Montserrat" w:eastAsia="Calibri" w:hAnsi="Montserrat" w:cs="ACaslonPro-Regular"/>
              <w:b w:val="0"/>
              <w:color w:val="auto"/>
              <w:sz w:val="24"/>
            </w:rPr>
          </w:pPr>
        </w:p>
        <w:p w14:paraId="25C4F80B" w14:textId="162BC83D" w:rsidR="007742C5" w:rsidRDefault="00AC58FA" w:rsidP="00DD25F1">
          <w:pPr>
            <w:pStyle w:val="Ttulo3ESTRATEGIA"/>
            <w:spacing w:before="120" w:after="120" w:line="276" w:lineRule="auto"/>
            <w:jc w:val="both"/>
            <w:rPr>
              <w:sz w:val="28"/>
            </w:rPr>
          </w:pPr>
          <w:r w:rsidRPr="00AF7F98">
            <w:rPr>
              <w:sz w:val="28"/>
            </w:rPr>
            <w:t xml:space="preserve">Estrategia </w:t>
          </w:r>
          <w:r w:rsidRPr="007050AC">
            <w:rPr>
              <w:sz w:val="28"/>
            </w:rPr>
            <w:t>prioritaria 1.4.- Apoyar la sostenibilidad financiera de la investigación mediante el desarrollo de</w:t>
          </w:r>
          <w:r w:rsidRPr="007050AC">
            <w:rPr>
              <w:rFonts w:ascii="Montserrat Light" w:hAnsi="Montserrat Light" w:cs="Montserrat Light"/>
              <w:sz w:val="28"/>
            </w:rPr>
            <w:t> </w:t>
          </w:r>
          <w:r w:rsidRPr="007050AC">
            <w:rPr>
              <w:sz w:val="28"/>
            </w:rPr>
            <w:t>mecanismos internos en un marco de transparencia y uso eficiente de recursos.</w:t>
          </w:r>
        </w:p>
        <w:p w14:paraId="28AD778C" w14:textId="77777777" w:rsidR="00CD7385" w:rsidRPr="008D076A" w:rsidRDefault="00CD7385" w:rsidP="008D076A">
          <w:pPr>
            <w:pStyle w:val="Ttulo3ESTRATEGIA"/>
            <w:spacing w:before="120" w:after="120"/>
            <w:jc w:val="both"/>
            <w:rPr>
              <w:sz w:val="28"/>
            </w:rPr>
          </w:pPr>
        </w:p>
        <w:p w14:paraId="719595FE" w14:textId="70101E70" w:rsidR="008D076A" w:rsidRDefault="003E6445" w:rsidP="00B526D1">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 xml:space="preserve">Entre los </w:t>
          </w:r>
          <w:r w:rsidR="00CA0012" w:rsidRPr="00B526D1">
            <w:rPr>
              <w:rFonts w:ascii="Montserrat" w:eastAsia="Calibri" w:hAnsi="Montserrat" w:cs="ACaslonPro-Regular"/>
              <w:b w:val="0"/>
              <w:color w:val="auto"/>
              <w:sz w:val="24"/>
            </w:rPr>
            <w:t xml:space="preserve">proyectos aprobados se mencionan: Sistemas Socioecológicos sustentables en territorios cafetaleros (Pronaces); Alternativas biorracionales para el manejo de mosca de la fruta sin agrotóxicos y su interacción con residuos de glifosato en la región del Soconusco, Chiapas; Análisis de la feromona residual en un sistema de interrupción de la cópula del gusano cogollero (con financiamiento privado); Moderación del paisaje sobre patrones de biodiversidad: contribución a la teoría del paisaje, en la Convocatoria de Ciencia Básica y/o Ciencia de Frontera; Plataforma multi-actor para la democratización energética desde iniciativas de economía social y solidaria en comunidades rurales-urbanas en Tabasco. </w:t>
          </w:r>
        </w:p>
        <w:p w14:paraId="026C2AB6" w14:textId="2A366BFD" w:rsidR="00AB71D7" w:rsidRPr="00B526D1" w:rsidRDefault="00AB71D7" w:rsidP="00B526D1">
          <w:pPr>
            <w:pStyle w:val="Ttulo1INTRODUCCIN"/>
            <w:spacing w:before="160" w:line="276" w:lineRule="auto"/>
            <w:jc w:val="both"/>
            <w:rPr>
              <w:rFonts w:ascii="Montserrat" w:eastAsia="Calibri" w:hAnsi="Montserrat" w:cs="ACaslonPro-Regular"/>
              <w:b w:val="0"/>
              <w:color w:val="auto"/>
              <w:sz w:val="24"/>
            </w:rPr>
          </w:pPr>
          <w:r w:rsidRPr="00B526D1">
            <w:rPr>
              <w:rFonts w:ascii="Montserrat" w:eastAsia="Calibri" w:hAnsi="Montserrat" w:cs="ACaslonPro-Regular"/>
              <w:b w:val="0"/>
              <w:color w:val="auto"/>
              <w:sz w:val="24"/>
            </w:rPr>
            <w:t xml:space="preserve">En el Departamento de Conservación de la Biodiversidad se hicieron distintos esfuerzos para la captación de recursos </w:t>
          </w:r>
          <w:r w:rsidR="003E6445">
            <w:rPr>
              <w:rFonts w:ascii="Montserrat" w:eastAsia="Calibri" w:hAnsi="Montserrat" w:cs="ACaslonPro-Regular"/>
              <w:b w:val="0"/>
              <w:color w:val="auto"/>
              <w:sz w:val="24"/>
            </w:rPr>
            <w:t xml:space="preserve">mediante el </w:t>
          </w:r>
          <w:r w:rsidRPr="00B526D1">
            <w:rPr>
              <w:rFonts w:ascii="Montserrat" w:eastAsia="Calibri" w:hAnsi="Montserrat" w:cs="ACaslonPro-Regular"/>
              <w:b w:val="0"/>
              <w:color w:val="auto"/>
              <w:sz w:val="24"/>
            </w:rPr>
            <w:t>desarroll</w:t>
          </w:r>
          <w:r w:rsidR="003E6445">
            <w:rPr>
              <w:rFonts w:ascii="Montserrat" w:eastAsia="Calibri" w:hAnsi="Montserrat" w:cs="ACaslonPro-Regular"/>
              <w:b w:val="0"/>
              <w:color w:val="auto"/>
              <w:sz w:val="24"/>
            </w:rPr>
            <w:t>o de</w:t>
          </w:r>
          <w:r w:rsidRPr="00B526D1">
            <w:rPr>
              <w:rFonts w:ascii="Montserrat" w:eastAsia="Calibri" w:hAnsi="Montserrat" w:cs="ACaslonPro-Regular"/>
              <w:b w:val="0"/>
              <w:color w:val="auto"/>
              <w:sz w:val="24"/>
            </w:rPr>
            <w:t xml:space="preserve"> proyectos </w:t>
          </w:r>
          <w:r w:rsidR="003E6445">
            <w:rPr>
              <w:rFonts w:ascii="Montserrat" w:eastAsia="Calibri" w:hAnsi="Montserrat" w:cs="ACaslonPro-Regular"/>
              <w:b w:val="0"/>
              <w:color w:val="auto"/>
              <w:sz w:val="24"/>
            </w:rPr>
            <w:t xml:space="preserve">e </w:t>
          </w:r>
          <w:r w:rsidRPr="00B526D1">
            <w:rPr>
              <w:rFonts w:ascii="Montserrat" w:eastAsia="Calibri" w:hAnsi="Montserrat" w:cs="ACaslonPro-Regular"/>
              <w:b w:val="0"/>
              <w:color w:val="auto"/>
              <w:sz w:val="24"/>
            </w:rPr>
            <w:t>impartición de cursos y talleres. Parte del personal académico tiene a su cargo proyectos con financiamiento del Conacyt (Ciencia Básica, Ciencia de Frontera, Red Nacional de Jardines Etnobiológicos). Todo el personal participa como corresponsable o colaborador en uno o más proyectos con financiamiento externo. En coordinación con el personal técnico se dio el curso-taller "Propagación de árboles con fines de conservación y restauración de bosques", curso de "Dibujo botánico", y el diplomado en linea “Introducción a la Investigación Científica”.</w:t>
          </w:r>
        </w:p>
        <w:p w14:paraId="607B60C9" w14:textId="77777777" w:rsidR="00EE40DD" w:rsidRPr="00B526D1" w:rsidRDefault="00EE40DD" w:rsidP="00B526D1">
          <w:pPr>
            <w:pStyle w:val="Ttulo1INTRODUCCIN"/>
            <w:spacing w:before="160" w:line="276" w:lineRule="auto"/>
            <w:jc w:val="both"/>
            <w:rPr>
              <w:rFonts w:ascii="Montserrat" w:eastAsia="Calibri" w:hAnsi="Montserrat" w:cs="ACaslonPro-Regular"/>
              <w:b w:val="0"/>
              <w:color w:val="auto"/>
              <w:sz w:val="24"/>
            </w:rPr>
          </w:pPr>
          <w:r w:rsidRPr="00B526D1">
            <w:rPr>
              <w:rFonts w:ascii="Montserrat" w:eastAsia="Calibri" w:hAnsi="Montserrat" w:cs="ACaslonPro-Regular"/>
              <w:b w:val="0"/>
              <w:color w:val="auto"/>
              <w:sz w:val="24"/>
            </w:rPr>
            <w:t xml:space="preserve">Se ejecutó el proyecto de Paradigmas de Conacyt 2022, con el cual se adquirió una estación de trabajo de cómputo para análisis bioinformáticos del GA Biotecnología y otros Grupos que usan esta tecnología; es muy probable que se financie una segunda etapa. Se aprobó el proyecto "Programa integral de monitoreo </w:t>
          </w:r>
          <w:r w:rsidRPr="00B526D1">
            <w:rPr>
              <w:rFonts w:ascii="Montserrat" w:eastAsia="Calibri" w:hAnsi="Montserrat" w:cs="ACaslonPro-Regular"/>
              <w:b w:val="0"/>
              <w:color w:val="auto"/>
              <w:sz w:val="24"/>
            </w:rPr>
            <w:lastRenderedPageBreak/>
            <w:t>multidisciplinario de la laguna de Bacalar, Quintana Roo" con fondos del COQCYT. Se continúa con la gestión del proyecto financiado "Desarrollo de bases de datos y recursos bioinformáticos novedosos para el análisis metagenómico masivo de Metazoa: más allá de una forma fácil de estudiar la diversidad alfa en los bosques tropicales de México".</w:t>
          </w:r>
        </w:p>
        <w:p w14:paraId="7BDA8DA8" w14:textId="77777777" w:rsidR="008D076A" w:rsidRDefault="00C1327E" w:rsidP="008D076A">
          <w:pPr>
            <w:pStyle w:val="Ttulo1INTRODUCCIN"/>
            <w:spacing w:before="160" w:line="276" w:lineRule="auto"/>
            <w:jc w:val="both"/>
            <w:rPr>
              <w:rFonts w:ascii="Montserrat" w:eastAsia="Calibri" w:hAnsi="Montserrat" w:cs="ACaslonPro-Regular"/>
              <w:b w:val="0"/>
              <w:color w:val="auto"/>
              <w:sz w:val="24"/>
            </w:rPr>
          </w:pPr>
          <w:r w:rsidRPr="00B526D1">
            <w:rPr>
              <w:rFonts w:ascii="Montserrat" w:eastAsia="Calibri" w:hAnsi="Montserrat" w:cs="ACaslonPro-Regular"/>
              <w:b w:val="0"/>
              <w:color w:val="auto"/>
              <w:sz w:val="24"/>
            </w:rPr>
            <w:t>Se logró la aprobación del proyecto de Conacyt: "Memoria, conocimiento y valor social a partir del uso de la flora y fauna medicinal en Ich Ek, Hopelchén, Campeche", y el proyecto “El impacto de megaproyectos en sistemas socioecológicos desde una perspectiva transdisciplinaria: el Programa de Desarrollo Integral en los territorios del Tren Maya”. Se logró la firma de un convenio para realizar un proyecto: Diagnóstico de Capacidades Digitales en Comunidades Pesqueras de Pequeña Escala.</w:t>
          </w:r>
        </w:p>
        <w:p w14:paraId="777CA8A7" w14:textId="77777777" w:rsidR="008D076A" w:rsidRPr="008D076A" w:rsidRDefault="008D076A"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cuenta con</w:t>
          </w:r>
          <w:r w:rsidR="00877D48" w:rsidRPr="008D076A">
            <w:rPr>
              <w:rFonts w:ascii="Montserrat" w:eastAsia="Calibri" w:hAnsi="Montserrat" w:cs="ACaslonPro-Regular"/>
              <w:b w:val="0"/>
              <w:color w:val="auto"/>
              <w:sz w:val="24"/>
            </w:rPr>
            <w:t xml:space="preserve"> un convenio con instituciones del Ecuador que involucra apoyo para la compra de consumibles del Laboratorio de Códigos de Barras. Se propuso a Conacyt el proyecto “Mantenimiento de las capacidades de tres laboratorios de la unidad Chetumal de ECOSUR". Se colabora con colegas de Honduras al amparo de un proyecto para estudiar la conectividad del SAM.</w:t>
          </w:r>
        </w:p>
        <w:p w14:paraId="6B5D48E7" w14:textId="6159F915" w:rsidR="008D076A" w:rsidRPr="008D076A" w:rsidRDefault="00D375D2"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obtuvo financiamiento de la convocatoria UK Pact de la Embajada Británica para continuar con el proyecto "Fortalecimiento de Plataformas de Observación de la Tierra" gracias a lo cual será posible continuar con la generación de mapas forestales de alta resolución y análisis de las causas de la deforestación en México.</w:t>
          </w:r>
        </w:p>
        <w:p w14:paraId="67D0B45C" w14:textId="77777777" w:rsidR="008D076A" w:rsidRDefault="00D375D2"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Se firmó el convenio sobre el Sistema de Observación y Alerta temprana de Sargazo, el cual es un proyecto interinstitucional financiado por Conacyt que tendrá continuidad hasta 2024. También se obtuvo apoyo de CONANP (proyectos PROREST), WWF-Mexico y US Fish and Wildlife Service para realizar las actividades de capacitación orientadas a mitigar el conflicto humano-fauna silvestre en áreas naturales protegidas. Del Ministerio de Relaciones Internacionales de Quebec, de la Universidad de Sherbrooke y de la Fundación Rufford.</w:t>
          </w:r>
        </w:p>
        <w:p w14:paraId="5B766E85" w14:textId="1FAEE7CA" w:rsidR="00545855" w:rsidRDefault="00445758" w:rsidP="00790DE4">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 xml:space="preserve">Dentro de las actividades del grupo Salud y Ambiente, se obtuvo el financiamiento por parte de la ONG internacional TRICKLE UP, para el proyecto “La investigación evaluativa de la pertinencia cultural del Enfoque de Graduación en los estados de Chiapas y Yucatán, México”. El grupo académico Enfermedades Emergentes, Epidémicas, y del Metabolismo Asociadas a la Alimentación logró la firma del </w:t>
          </w:r>
          <w:r w:rsidRPr="008D076A">
            <w:rPr>
              <w:rFonts w:ascii="Montserrat" w:eastAsia="Calibri" w:hAnsi="Montserrat" w:cs="ACaslonPro-Regular"/>
              <w:b w:val="0"/>
              <w:color w:val="auto"/>
              <w:sz w:val="24"/>
            </w:rPr>
            <w:lastRenderedPageBreak/>
            <w:t>convenio con Biocodex Foundation México con fondos para la realización de un proyecto de investigación.</w:t>
          </w:r>
        </w:p>
        <w:p w14:paraId="6F426E9B" w14:textId="77777777" w:rsidR="00C666AF" w:rsidRDefault="00C666AF" w:rsidP="00790DE4">
          <w:pPr>
            <w:pStyle w:val="Ttulo1INTRODUCCIN"/>
            <w:spacing w:before="160" w:line="276" w:lineRule="auto"/>
            <w:jc w:val="both"/>
            <w:rPr>
              <w:rFonts w:ascii="Montserrat" w:eastAsia="Calibri" w:hAnsi="Montserrat" w:cs="ACaslonPro-Regular"/>
              <w:b w:val="0"/>
              <w:color w:val="auto"/>
              <w:sz w:val="24"/>
            </w:rPr>
          </w:pPr>
        </w:p>
        <w:p w14:paraId="12BC6D74" w14:textId="77777777" w:rsidR="009F7AFA" w:rsidRDefault="009F7AFA" w:rsidP="009F7AFA">
          <w:pPr>
            <w:spacing w:before="160"/>
            <w:jc w:val="both"/>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t>Avances de la Meta para el bienestar y Parámetros del Objetivo prioritario 1</w:t>
          </w:r>
        </w:p>
        <w:tbl>
          <w:tblPr>
            <w:tblpPr w:leftFromText="141" w:rightFromText="141" w:vertAnchor="text" w:horzAnchor="margin" w:tblpXSpec="center" w:tblpY="207"/>
            <w:tblW w:w="5000" w:type="pct"/>
            <w:tblLayout w:type="fixed"/>
            <w:tblCellMar>
              <w:left w:w="70" w:type="dxa"/>
              <w:right w:w="70" w:type="dxa"/>
            </w:tblCellMar>
            <w:tblLook w:val="04A0" w:firstRow="1" w:lastRow="0" w:firstColumn="1" w:lastColumn="0" w:noHBand="0" w:noVBand="1"/>
          </w:tblPr>
          <w:tblGrid>
            <w:gridCol w:w="1271"/>
            <w:gridCol w:w="1985"/>
            <w:gridCol w:w="992"/>
            <w:gridCol w:w="1134"/>
            <w:gridCol w:w="1134"/>
            <w:gridCol w:w="1134"/>
            <w:gridCol w:w="1134"/>
            <w:gridCol w:w="1180"/>
          </w:tblGrid>
          <w:tr w:rsidR="009F7AFA" w:rsidRPr="00357D9F" w14:paraId="76BCAF9B" w14:textId="77777777" w:rsidTr="00583D56">
            <w:trPr>
              <w:trHeight w:val="596"/>
            </w:trPr>
            <w:tc>
              <w:tcPr>
                <w:tcW w:w="1634" w:type="pct"/>
                <w:gridSpan w:val="2"/>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61BFC5B1"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Indicador</w:t>
                </w:r>
              </w:p>
            </w:tc>
            <w:tc>
              <w:tcPr>
                <w:tcW w:w="498"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15100D3E"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Línea base</w:t>
                </w:r>
              </w:p>
              <w:p w14:paraId="23D8B341"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(Año)</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4B619323"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79568D56"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2019</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08792477"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2A78A566"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2020</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16E0E6C"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262C334E" w14:textId="77777777" w:rsidR="009F7AFA" w:rsidRPr="00357D9F" w:rsidRDefault="009F7AFA" w:rsidP="00583D56">
                <w:pPr>
                  <w:jc w:val="center"/>
                  <w:rPr>
                    <w:rFonts w:ascii="Montserrat" w:hAnsi="Montserrat"/>
                    <w:b/>
                    <w:bCs/>
                    <w:color w:val="691C32"/>
                    <w:sz w:val="18"/>
                    <w:szCs w:val="20"/>
                  </w:rPr>
                </w:pPr>
                <w:r w:rsidRPr="00357D9F">
                  <w:rPr>
                    <w:rFonts w:ascii="Montserrat" w:hAnsi="Montserrat"/>
                    <w:b/>
                    <w:bCs/>
                    <w:color w:val="691C32"/>
                    <w:sz w:val="18"/>
                    <w:szCs w:val="20"/>
                  </w:rPr>
                  <w:t>2021</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08B90ABC" w14:textId="77777777" w:rsidR="009F7AFA" w:rsidRPr="00357D9F" w:rsidRDefault="009F7AFA" w:rsidP="00583D56">
                <w:pPr>
                  <w:jc w:val="center"/>
                  <w:rPr>
                    <w:rFonts w:ascii="Montserrat" w:hAnsi="Montserrat"/>
                    <w:b/>
                    <w:bCs/>
                    <w:color w:val="691C32"/>
                    <w:sz w:val="18"/>
                    <w:szCs w:val="20"/>
                  </w:rPr>
                </w:pPr>
                <w:r>
                  <w:rPr>
                    <w:rFonts w:ascii="Montserrat" w:hAnsi="Montserrat"/>
                    <w:b/>
                    <w:bCs/>
                    <w:color w:val="691C32"/>
                    <w:sz w:val="18"/>
                    <w:szCs w:val="20"/>
                  </w:rPr>
                  <w:t>Resultado 2022</w:t>
                </w:r>
              </w:p>
            </w:tc>
            <w:tc>
              <w:tcPr>
                <w:tcW w:w="59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3DDD8824" w14:textId="77777777" w:rsidR="009F7AFA" w:rsidRPr="00357D9F" w:rsidRDefault="009F7AFA" w:rsidP="00583D56">
                <w:pPr>
                  <w:jc w:val="center"/>
                  <w:rPr>
                    <w:rFonts w:ascii="Montserrat" w:hAnsi="Montserrat"/>
                    <w:b/>
                    <w:bCs/>
                    <w:color w:val="691C32"/>
                    <w:sz w:val="18"/>
                    <w:szCs w:val="20"/>
                  </w:rPr>
                </w:pPr>
                <w:r w:rsidRPr="00835337">
                  <w:rPr>
                    <w:rFonts w:ascii="Montserrat" w:hAnsi="Montserrat"/>
                    <w:b/>
                    <w:bCs/>
                    <w:color w:val="691C32"/>
                    <w:sz w:val="16"/>
                    <w:szCs w:val="20"/>
                  </w:rPr>
                  <w:t>Meta 2024 de la Meta para el bienestar  o tendencia esperada del Parámetro</w:t>
                </w:r>
              </w:p>
            </w:tc>
          </w:tr>
          <w:tr w:rsidR="009F7AFA" w:rsidRPr="00357D9F" w14:paraId="252489D8"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3FA9C80B" w14:textId="77777777" w:rsidR="009F7AFA" w:rsidRPr="00835337" w:rsidRDefault="009F7AFA"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Meta para el bienestar</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F6C15DA" w14:textId="43E107F2" w:rsidR="009F7AFA" w:rsidRPr="00835337" w:rsidRDefault="0016500E"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595DE7">
                  <w:rPr>
                    <w:rFonts w:ascii="Montserrat" w:hAnsi="Montserrat"/>
                    <w:sz w:val="18"/>
                    <w:szCs w:val="16"/>
                  </w:rPr>
                  <w:t>Proporción de proyectos de investigación multi, inter y transdisciplinarios</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08F2D74" w14:textId="0245DAE9" w:rsidR="009F7AFA" w:rsidRPr="00E40EDF" w:rsidRDefault="0016500E"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32%</w:t>
                </w:r>
              </w:p>
              <w:p w14:paraId="2FCF8C4A" w14:textId="05AD45B7" w:rsidR="009F7AFA" w:rsidRPr="00E40EDF" w:rsidRDefault="009F7AFA"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(20</w:t>
                </w:r>
                <w:r w:rsidR="0016500E" w:rsidRPr="00E40EDF">
                  <w:rPr>
                    <w:rFonts w:ascii="Montserrat" w:eastAsiaTheme="minorHAnsi" w:hAnsi="Montserrat" w:cs="Minion Pro"/>
                    <w:sz w:val="20"/>
                    <w:szCs w:val="20"/>
                    <w:lang w:eastAsia="en-US"/>
                  </w:rPr>
                  <w:t>20</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845C1DB" w14:textId="2605D991" w:rsidR="009F7AFA" w:rsidRPr="00E40EDF" w:rsidRDefault="0016500E"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72AD9A2" w14:textId="1773CB94" w:rsidR="009F7AFA" w:rsidRPr="00E40EDF" w:rsidRDefault="0016500E"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1EBE4FC" w14:textId="0CE1A470" w:rsidR="009F7AFA" w:rsidRPr="00E40EDF" w:rsidRDefault="0016500E"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29</w:t>
                </w:r>
                <w:r w:rsid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1BC55D0" w14:textId="5B90DB5A" w:rsidR="009F7AFA" w:rsidRPr="00E40EDF" w:rsidRDefault="0016500E"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32%</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134E43B" w14:textId="4C546F64" w:rsidR="009F7AFA" w:rsidRPr="00E40ED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35%</w:t>
                </w:r>
              </w:p>
            </w:tc>
          </w:tr>
          <w:tr w:rsidR="009F7AFA" w:rsidRPr="00357D9F" w14:paraId="38CDE25B" w14:textId="77777777" w:rsidTr="00E40EDF">
            <w:trPr>
              <w:trHeight w:val="300"/>
            </w:trPr>
            <w:tc>
              <w:tcPr>
                <w:tcW w:w="63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05C8F837" w14:textId="77777777" w:rsidR="009F7AFA" w:rsidRPr="00835337" w:rsidRDefault="009F7AFA"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1</w:t>
                </w:r>
              </w:p>
            </w:tc>
            <w:tc>
              <w:tcPr>
                <w:tcW w:w="996" w:type="pct"/>
                <w:tcBorders>
                  <w:top w:val="single" w:sz="4" w:space="0" w:color="595959"/>
                  <w:left w:val="single" w:sz="4" w:space="0" w:color="595959"/>
                  <w:bottom w:val="single" w:sz="4" w:space="0" w:color="595959"/>
                  <w:right w:val="single" w:sz="4" w:space="0" w:color="595959"/>
                </w:tcBorders>
                <w:vAlign w:val="center"/>
              </w:tcPr>
              <w:p w14:paraId="09E71A2B" w14:textId="2912B5CD" w:rsidR="009F7AFA" w:rsidRPr="00835337" w:rsidRDefault="00E40EDF"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324D70">
                  <w:rPr>
                    <w:rFonts w:ascii="Montserrat" w:hAnsi="Montserrat"/>
                    <w:sz w:val="18"/>
                    <w:szCs w:val="16"/>
                  </w:rPr>
                  <w:t>Proporción de publicaciones indizadas y multi, inter y transdisciplinarias.</w:t>
                </w:r>
              </w:p>
            </w:tc>
            <w:tc>
              <w:tcPr>
                <w:tcW w:w="498" w:type="pct"/>
                <w:tcBorders>
                  <w:top w:val="single" w:sz="4" w:space="0" w:color="595959"/>
                  <w:left w:val="single" w:sz="4" w:space="0" w:color="595959"/>
                  <w:bottom w:val="single" w:sz="4" w:space="0" w:color="595959"/>
                  <w:right w:val="single" w:sz="4" w:space="0" w:color="595959"/>
                </w:tcBorders>
                <w:vAlign w:val="center"/>
              </w:tcPr>
              <w:p w14:paraId="01E3A257" w14:textId="02B6ED04" w:rsidR="009F7AFA" w:rsidRPr="00357D9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13%</w:t>
                </w:r>
              </w:p>
              <w:p w14:paraId="14D7985C" w14:textId="30143067" w:rsidR="009F7AFA" w:rsidRPr="00357D9F" w:rsidRDefault="009F7AFA"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sidR="00E40EDF">
                  <w:rPr>
                    <w:rFonts w:ascii="Montserrat" w:eastAsiaTheme="minorHAnsi" w:hAnsi="Montserrat" w:cs="Minion Pro"/>
                    <w:sz w:val="20"/>
                    <w:szCs w:val="20"/>
                    <w:lang w:eastAsia="en-US"/>
                  </w:rPr>
                  <w:t>20</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DFCB01B" w14:textId="0EC62D37" w:rsidR="009F7AFA" w:rsidRPr="00E40ED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1FCCC81" w14:textId="7ECB00E3" w:rsidR="009F7AFA" w:rsidRPr="00E40ED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13%</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6A3E62C1" w14:textId="567A18EB" w:rsidR="00E40EDF" w:rsidRPr="00E40EDF" w:rsidRDefault="00E40EDF" w:rsidP="00E40EDF">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18.2%</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765F638C" w14:textId="32B84FA7" w:rsidR="009F7AFA" w:rsidRPr="00E40ED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15.4%</w:t>
                </w:r>
              </w:p>
            </w:tc>
            <w:tc>
              <w:tcPr>
                <w:tcW w:w="592" w:type="pct"/>
                <w:tcBorders>
                  <w:top w:val="single" w:sz="4" w:space="0" w:color="595959"/>
                  <w:left w:val="single" w:sz="4" w:space="0" w:color="595959"/>
                  <w:bottom w:val="single" w:sz="4" w:space="0" w:color="595959"/>
                  <w:right w:val="single" w:sz="4" w:space="0" w:color="595959"/>
                </w:tcBorders>
                <w:shd w:val="clear" w:color="auto" w:fill="auto"/>
                <w:vAlign w:val="center"/>
              </w:tcPr>
              <w:p w14:paraId="447ADF1B" w14:textId="2BD4A323" w:rsidR="009F7AFA" w:rsidRPr="00E40ED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15%</w:t>
                </w:r>
              </w:p>
            </w:tc>
          </w:tr>
          <w:tr w:rsidR="009F7AFA" w:rsidRPr="00357D9F" w14:paraId="0CA41469"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4D7184D7" w14:textId="77777777" w:rsidR="009F7AFA" w:rsidRPr="00835337" w:rsidRDefault="009F7AFA"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2</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7020666" w14:textId="7411305B" w:rsidR="009F7AFA" w:rsidRPr="00835337" w:rsidRDefault="00E40EDF"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Calibri"/>
                    <w:sz w:val="18"/>
                    <w:szCs w:val="18"/>
                  </w:rPr>
                  <w:t>Proporción de proyectos colaborativos</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3BC25CF" w14:textId="3A8266CD" w:rsidR="009F7AFA" w:rsidRPr="00357D9F" w:rsidRDefault="00E40ED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73%</w:t>
                </w:r>
              </w:p>
              <w:p w14:paraId="24035D3A" w14:textId="1A60FCD1" w:rsidR="009F7AFA" w:rsidRPr="00357D9F" w:rsidRDefault="009F7AFA"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sidR="00E40EDF">
                  <w:rPr>
                    <w:rFonts w:ascii="Montserrat" w:eastAsiaTheme="minorHAnsi" w:hAnsi="Montserrat" w:cs="Minion Pro"/>
                    <w:sz w:val="20"/>
                    <w:szCs w:val="20"/>
                    <w:lang w:eastAsia="en-US"/>
                  </w:rPr>
                  <w:t>20</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01C4A8B" w14:textId="7C969781" w:rsidR="009F7AFA"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D47342">
                  <w:rPr>
                    <w:rFonts w:ascii="Montserrat" w:eastAsiaTheme="minorHAnsi" w:hAnsi="Montserrat" w:cs="Minion Pro"/>
                    <w:sz w:val="20"/>
                    <w:szCs w:val="20"/>
                    <w:lang w:eastAsia="en-US"/>
                  </w:rPr>
                  <w:t>73%</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864937B" w14:textId="57358745" w:rsidR="009F7AFA"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D47342">
                  <w:rPr>
                    <w:rFonts w:ascii="Montserrat" w:eastAsiaTheme="minorHAnsi" w:hAnsi="Montserrat" w:cs="Minion Pro"/>
                    <w:sz w:val="20"/>
                    <w:szCs w:val="20"/>
                    <w:lang w:eastAsia="en-US"/>
                  </w:rPr>
                  <w:t>80%</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57ABF7B" w14:textId="3AFE6285" w:rsidR="009F7AFA"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D47342">
                  <w:rPr>
                    <w:rFonts w:ascii="Montserrat" w:eastAsiaTheme="minorHAnsi" w:hAnsi="Montserrat" w:cs="Minion Pro"/>
                    <w:sz w:val="20"/>
                    <w:szCs w:val="20"/>
                    <w:lang w:eastAsia="en-US"/>
                  </w:rPr>
                  <w:t>72%</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110BDCE" w14:textId="67125C8E" w:rsidR="009F7AFA"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D47342">
                  <w:rPr>
                    <w:rFonts w:ascii="Montserrat" w:eastAsiaTheme="minorHAnsi" w:hAnsi="Montserrat" w:cs="Minion Pro"/>
                    <w:sz w:val="20"/>
                    <w:szCs w:val="20"/>
                    <w:lang w:eastAsia="en-US"/>
                  </w:rPr>
                  <w:t>70%</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A4E65CB" w14:textId="21A72D31" w:rsidR="009F7AFA"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D47342">
                  <w:rPr>
                    <w:rFonts w:ascii="Montserrat" w:eastAsiaTheme="minorHAnsi" w:hAnsi="Montserrat" w:cs="Minion Pro"/>
                    <w:sz w:val="20"/>
                    <w:szCs w:val="20"/>
                    <w:lang w:eastAsia="en-US"/>
                  </w:rPr>
                  <w:t>80%</w:t>
                </w:r>
              </w:p>
            </w:tc>
          </w:tr>
        </w:tbl>
        <w:p w14:paraId="0DAFB6B2" w14:textId="77777777" w:rsidR="009F7AFA" w:rsidRPr="00545855" w:rsidRDefault="009F7AFA" w:rsidP="009F7AFA">
          <w:pPr>
            <w:jc w:val="both"/>
            <w:rPr>
              <w:rFonts w:ascii="Montserrat" w:eastAsia="Calibri" w:hAnsi="Montserrat"/>
              <w:sz w:val="17"/>
              <w:szCs w:val="22"/>
              <w:lang w:eastAsia="en-US"/>
            </w:rPr>
          </w:pPr>
          <w:r w:rsidRPr="00545855">
            <w:rPr>
              <w:rFonts w:ascii="Montserrat" w:eastAsia="Calibri" w:hAnsi="Montserrat"/>
              <w:sz w:val="17"/>
              <w:szCs w:val="22"/>
              <w:lang w:eastAsia="en-US"/>
            </w:rPr>
            <w:t>Nota:</w:t>
          </w:r>
        </w:p>
        <w:p w14:paraId="29008722" w14:textId="77777777" w:rsidR="009F7AFA" w:rsidRPr="00545855" w:rsidRDefault="009F7AFA" w:rsidP="009F7AFA">
          <w:pPr>
            <w:jc w:val="both"/>
            <w:rPr>
              <w:rFonts w:ascii="Montserrat" w:eastAsia="Calibri" w:hAnsi="Montserrat"/>
              <w:sz w:val="17"/>
              <w:szCs w:val="22"/>
              <w:lang w:eastAsia="en-US"/>
            </w:rPr>
          </w:pPr>
          <w:r w:rsidRPr="00545855">
            <w:rPr>
              <w:rFonts w:ascii="Montserrat Light" w:eastAsia="Calibri" w:hAnsi="Montserrat Light" w:cs="Montserrat Light"/>
              <w:sz w:val="17"/>
              <w:szCs w:val="22"/>
              <w:lang w:eastAsia="en-US"/>
            </w:rPr>
            <w:t>­</w:t>
          </w:r>
          <w:r w:rsidRPr="00545855">
            <w:rPr>
              <w:rFonts w:ascii="Montserrat" w:eastAsia="Calibri" w:hAnsi="Montserrat"/>
              <w:sz w:val="17"/>
              <w:szCs w:val="22"/>
              <w:lang w:eastAsia="en-US"/>
            </w:rPr>
            <w:t xml:space="preserve"> NA: No aplica, en tanto que, derivado del año de la línea base y la frecuencia de medición del indicador, no corresponde reportar valor observado del indicador para este año.</w:t>
          </w:r>
        </w:p>
        <w:p w14:paraId="144CED3C" w14:textId="77777777" w:rsidR="009F7AFA" w:rsidRPr="00545855" w:rsidRDefault="009F7AFA" w:rsidP="009F7AFA">
          <w:pPr>
            <w:jc w:val="both"/>
            <w:rPr>
              <w:rFonts w:ascii="Montserrat" w:eastAsia="Calibri" w:hAnsi="Montserrat"/>
              <w:sz w:val="17"/>
              <w:szCs w:val="22"/>
              <w:lang w:eastAsia="en-US"/>
            </w:rPr>
          </w:pPr>
          <w:r w:rsidRPr="00545855">
            <w:rPr>
              <w:rFonts w:ascii="Montserrat Light" w:eastAsia="Calibri" w:hAnsi="Montserrat Light" w:cs="Montserrat Light"/>
              <w:sz w:val="17"/>
              <w:szCs w:val="22"/>
              <w:lang w:eastAsia="en-US"/>
            </w:rPr>
            <w:t>­</w:t>
          </w:r>
          <w:r w:rsidRPr="00545855">
            <w:rPr>
              <w:rFonts w:ascii="Montserrat" w:eastAsia="Calibri" w:hAnsi="Montserrat"/>
              <w:sz w:val="17"/>
              <w:szCs w:val="22"/>
              <w:lang w:eastAsia="en-US"/>
            </w:rPr>
            <w:t xml:space="preserve"> ND: No disponible, la información para calcular el valor del indicador aún no se encuentra disponible.</w:t>
          </w:r>
        </w:p>
        <w:p w14:paraId="6635CE04" w14:textId="77777777" w:rsidR="009F7AFA" w:rsidRPr="00545855" w:rsidRDefault="009F7AFA" w:rsidP="009F7AFA">
          <w:pPr>
            <w:jc w:val="both"/>
            <w:rPr>
              <w:rFonts w:ascii="Montserrat" w:eastAsia="Calibri" w:hAnsi="Montserrat"/>
              <w:sz w:val="17"/>
              <w:szCs w:val="22"/>
              <w:lang w:eastAsia="en-US"/>
            </w:rPr>
          </w:pPr>
          <w:r w:rsidRPr="00545855">
            <w:rPr>
              <w:rFonts w:ascii="Montserrat Light" w:eastAsia="Calibri" w:hAnsi="Montserrat Light" w:cs="Montserrat Light"/>
              <w:sz w:val="17"/>
              <w:szCs w:val="22"/>
              <w:lang w:eastAsia="en-US"/>
            </w:rPr>
            <w:t>­</w:t>
          </w:r>
          <w:r w:rsidRPr="00545855">
            <w:rPr>
              <w:rFonts w:ascii="Montserrat" w:eastAsia="Calibri" w:hAnsi="Montserrat"/>
              <w:sz w:val="17"/>
              <w:szCs w:val="22"/>
              <w:lang w:eastAsia="en-US"/>
            </w:rPr>
            <w:t xml:space="preserve"> p/: Cifras preliminares.</w:t>
          </w:r>
        </w:p>
        <w:p w14:paraId="114F93BD" w14:textId="77777777" w:rsidR="009F7AFA" w:rsidRDefault="009F7AFA" w:rsidP="00790DE4">
          <w:pPr>
            <w:pStyle w:val="Ttulo1INTRODUCCIN"/>
            <w:spacing w:before="160" w:line="276" w:lineRule="auto"/>
            <w:jc w:val="both"/>
            <w:rPr>
              <w:rFonts w:ascii="Montserrat" w:eastAsia="Calibri" w:hAnsi="Montserrat" w:cs="ACaslonPro-Regular"/>
              <w:b w:val="0"/>
              <w:color w:val="auto"/>
              <w:sz w:val="24"/>
            </w:rPr>
          </w:pPr>
        </w:p>
        <w:p w14:paraId="4C58BBEF" w14:textId="77777777" w:rsidR="00C666AF" w:rsidRPr="00545855" w:rsidRDefault="00C666AF" w:rsidP="00790DE4">
          <w:pPr>
            <w:pStyle w:val="Ttulo1INTRODUCCIN"/>
            <w:spacing w:before="160" w:line="276" w:lineRule="auto"/>
            <w:jc w:val="both"/>
            <w:rPr>
              <w:rFonts w:ascii="Montserrat" w:eastAsia="Calibri" w:hAnsi="Montserrat"/>
              <w:sz w:val="17"/>
              <w:szCs w:val="22"/>
            </w:rPr>
          </w:pPr>
        </w:p>
        <w:p w14:paraId="697AD741" w14:textId="77777777" w:rsidR="004F7E32" w:rsidRDefault="004F7E32">
          <w:pPr>
            <w:rPr>
              <w:sz w:val="18"/>
              <w:szCs w:val="18"/>
            </w:rPr>
          </w:pPr>
          <w:r>
            <w:rPr>
              <w:sz w:val="18"/>
              <w:szCs w:val="18"/>
            </w:rPr>
            <w:br w:type="page"/>
          </w:r>
        </w:p>
        <w:p w14:paraId="26EAEB01" w14:textId="77777777" w:rsidR="00247025" w:rsidRPr="00247025" w:rsidRDefault="00A44EB2" w:rsidP="00DD25F1">
          <w:pPr>
            <w:pStyle w:val="Ttulo2"/>
            <w:spacing w:line="276" w:lineRule="auto"/>
            <w:jc w:val="both"/>
            <w:rPr>
              <w:rFonts w:ascii="Montserrat" w:eastAsiaTheme="minorHAnsi" w:hAnsi="Montserrat" w:cs="Minion Pro"/>
              <w:b/>
              <w:color w:val="B38E5D"/>
              <w:sz w:val="28"/>
              <w:lang w:eastAsia="en-US"/>
            </w:rPr>
          </w:pPr>
          <w:bookmarkStart w:id="15" w:name="_Toc134010981"/>
          <w:r w:rsidRPr="00A44EB2">
            <w:rPr>
              <w:rFonts w:ascii="Montserrat" w:eastAsiaTheme="minorHAnsi" w:hAnsi="Montserrat" w:cs="Minion Pro"/>
              <w:b/>
              <w:color w:val="B38E5D"/>
              <w:sz w:val="28"/>
              <w:lang w:eastAsia="en-US"/>
            </w:rPr>
            <w:lastRenderedPageBreak/>
            <w:t xml:space="preserve">Objetivo prioritario 2. </w:t>
          </w:r>
          <w:r w:rsidR="00247025" w:rsidRPr="00247025">
            <w:rPr>
              <w:rFonts w:ascii="Montserrat" w:eastAsiaTheme="minorHAnsi" w:hAnsi="Montserrat" w:cs="Minion Pro"/>
              <w:b/>
              <w:bCs/>
              <w:color w:val="B38E5D"/>
              <w:sz w:val="28"/>
              <w:lang w:eastAsia="en-US"/>
            </w:rPr>
            <w:t>Garantizar que los programas de formación de recursos humanos</w:t>
          </w:r>
          <w:r w:rsidR="00247025" w:rsidRPr="00247025">
            <w:rPr>
              <w:rFonts w:ascii="Montserrat Light" w:eastAsiaTheme="minorHAnsi" w:hAnsi="Montserrat Light" w:cs="Montserrat Light"/>
              <w:b/>
              <w:bCs/>
              <w:color w:val="B38E5D"/>
              <w:sz w:val="28"/>
              <w:lang w:eastAsia="en-US"/>
            </w:rPr>
            <w:t> </w:t>
          </w:r>
          <w:r w:rsidR="00247025" w:rsidRPr="00247025">
            <w:rPr>
              <w:rFonts w:ascii="Montserrat" w:eastAsiaTheme="minorHAnsi" w:hAnsi="Montserrat" w:cs="Minion Pro"/>
              <w:b/>
              <w:bCs/>
              <w:color w:val="B38E5D"/>
              <w:sz w:val="28"/>
              <w:lang w:eastAsia="en-US"/>
            </w:rPr>
            <w:t>promuevan una mayor articulación con los actores de la región, aporten una visión interdisciplinaria y</w:t>
          </w:r>
          <w:r w:rsidR="00247025" w:rsidRPr="00247025">
            <w:rPr>
              <w:rFonts w:ascii="Montserrat Light" w:eastAsiaTheme="minorHAnsi" w:hAnsi="Montserrat Light" w:cs="Montserrat Light"/>
              <w:b/>
              <w:bCs/>
              <w:color w:val="B38E5D"/>
              <w:sz w:val="28"/>
              <w:lang w:eastAsia="en-US"/>
            </w:rPr>
            <w:t> </w:t>
          </w:r>
          <w:r w:rsidR="00247025" w:rsidRPr="00247025">
            <w:rPr>
              <w:rFonts w:ascii="Montserrat" w:eastAsiaTheme="minorHAnsi" w:hAnsi="Montserrat" w:cs="Minion Pro"/>
              <w:b/>
              <w:bCs/>
              <w:color w:val="B38E5D"/>
              <w:sz w:val="28"/>
              <w:lang w:eastAsia="en-US"/>
            </w:rPr>
            <w:t>mantengan un estándar de calidad en beneficio de la población de la región sur sureste de México y</w:t>
          </w:r>
          <w:r w:rsidR="00247025" w:rsidRPr="00247025">
            <w:rPr>
              <w:rFonts w:ascii="Montserrat Light" w:eastAsiaTheme="minorHAnsi" w:hAnsi="Montserrat Light" w:cs="Montserrat Light"/>
              <w:b/>
              <w:bCs/>
              <w:color w:val="B38E5D"/>
              <w:sz w:val="28"/>
              <w:lang w:eastAsia="en-US"/>
            </w:rPr>
            <w:t> </w:t>
          </w:r>
          <w:r w:rsidR="00247025" w:rsidRPr="00247025">
            <w:rPr>
              <w:rFonts w:ascii="Montserrat" w:eastAsiaTheme="minorHAnsi" w:hAnsi="Montserrat" w:cs="Minion Pro"/>
              <w:b/>
              <w:bCs/>
              <w:color w:val="B38E5D"/>
              <w:sz w:val="28"/>
              <w:lang w:eastAsia="en-US"/>
            </w:rPr>
            <w:t>fuera de ella.</w:t>
          </w:r>
          <w:bookmarkEnd w:id="15"/>
        </w:p>
        <w:p w14:paraId="3F7CABBD" w14:textId="77777777" w:rsidR="00B359BF" w:rsidRDefault="00B359BF"/>
        <w:p w14:paraId="2CD54B33" w14:textId="0C3D4EA7" w:rsidR="00B359BF" w:rsidRDefault="00B359BF" w:rsidP="00B359BF">
          <w:pPr>
            <w:pStyle w:val="Ttulo1INTRODUCCIN"/>
            <w:spacing w:line="240" w:lineRule="auto"/>
          </w:pPr>
          <w:r w:rsidRPr="00AF7F98">
            <w:t>Resultados</w:t>
          </w:r>
        </w:p>
        <w:p w14:paraId="26FF0C53" w14:textId="218893B6" w:rsidR="00512989" w:rsidRDefault="00512989" w:rsidP="00B359BF">
          <w:pPr>
            <w:pStyle w:val="Ttulo1INTRODUCCIN"/>
            <w:spacing w:line="240" w:lineRule="auto"/>
          </w:pPr>
        </w:p>
        <w:p w14:paraId="514B571A" w14:textId="1FD17149" w:rsidR="00B943B3" w:rsidRDefault="00B943B3" w:rsidP="008D076A">
          <w:pPr>
            <w:pStyle w:val="Ttulo1INTRODUCCIN"/>
            <w:spacing w:before="160" w:line="276" w:lineRule="auto"/>
            <w:jc w:val="both"/>
            <w:rPr>
              <w:rFonts w:ascii="Montserrat" w:eastAsia="Calibri" w:hAnsi="Montserrat" w:cs="ACaslonPro-Regular"/>
              <w:b w:val="0"/>
              <w:color w:val="auto"/>
              <w:sz w:val="24"/>
            </w:rPr>
          </w:pPr>
          <w:r w:rsidRPr="00B943B3">
            <w:rPr>
              <w:rFonts w:ascii="Montserrat" w:eastAsia="Calibri" w:hAnsi="Montserrat" w:cs="ACaslonPro-Regular"/>
              <w:b w:val="0"/>
              <w:color w:val="auto"/>
              <w:sz w:val="24"/>
            </w:rPr>
            <w:t xml:space="preserve">La acción clave de nuestro PAT en Posgrado fue la apertura de Maestría en Agroecología (MAE), pues se acompañó de un programa de incidencia y un ejercicio de microfinanciamiento a través de Grow Ahead </w:t>
          </w:r>
          <w:r w:rsidRPr="008D076A">
            <w:rPr>
              <w:rFonts w:ascii="Times New Roman" w:eastAsia="Calibri" w:hAnsi="Times New Roman" w:cs="Times New Roman"/>
              <w:b w:val="0"/>
              <w:color w:val="auto"/>
              <w:sz w:val="24"/>
            </w:rPr>
            <w:t> </w:t>
          </w:r>
          <w:r w:rsidRPr="00B943B3">
            <w:rPr>
              <w:rFonts w:ascii="Montserrat" w:eastAsia="Calibri" w:hAnsi="Montserrat" w:cs="ACaslonPro-Regular"/>
              <w:b w:val="0"/>
              <w:color w:val="auto"/>
              <w:sz w:val="24"/>
            </w:rPr>
            <w:t>para solventar gastos de trabajo de campo.</w:t>
          </w:r>
        </w:p>
        <w:p w14:paraId="54D43ACD" w14:textId="77777777" w:rsidR="008D076A" w:rsidRDefault="00512989" w:rsidP="008D076A">
          <w:pPr>
            <w:pStyle w:val="Ttulo1INTRODUCCIN"/>
            <w:spacing w:before="160" w:line="276" w:lineRule="auto"/>
            <w:jc w:val="both"/>
            <w:rPr>
              <w:rFonts w:ascii="Montserrat" w:eastAsia="Calibri" w:hAnsi="Montserrat" w:cs="ACaslonPro-Regular"/>
              <w:b w:val="0"/>
              <w:color w:val="auto"/>
              <w:sz w:val="24"/>
            </w:rPr>
          </w:pPr>
          <w:r w:rsidRPr="00512989">
            <w:rPr>
              <w:rFonts w:ascii="Montserrat" w:eastAsia="Calibri" w:hAnsi="Montserrat" w:cs="ACaslonPro-Regular"/>
              <w:b w:val="0"/>
              <w:color w:val="auto"/>
              <w:sz w:val="24"/>
            </w:rPr>
            <w:t xml:space="preserve">Debido a la implementación de </w:t>
          </w:r>
          <w:r>
            <w:rPr>
              <w:rFonts w:ascii="Montserrat" w:eastAsia="Calibri" w:hAnsi="Montserrat" w:cs="ACaslonPro-Regular"/>
              <w:b w:val="0"/>
              <w:color w:val="auto"/>
              <w:sz w:val="24"/>
            </w:rPr>
            <w:t xml:space="preserve">uno de los </w:t>
          </w:r>
          <w:r w:rsidRPr="00512989">
            <w:rPr>
              <w:rFonts w:ascii="Montserrat" w:eastAsia="Calibri" w:hAnsi="Montserrat" w:cs="ACaslonPro-Regular"/>
              <w:b w:val="0"/>
              <w:color w:val="auto"/>
              <w:sz w:val="24"/>
            </w:rPr>
            <w:t>programa de becas, más estudiantes de la región Frontera Sur de México ingresarán a los programas de estudio, fomentando el bienestar de la población residente en la región. Además de brindar apoyo al estudiantado de posgrado para que contnúe su trayectaroia académica o la concluya. De igualmanera se impulsó el fortalecimiento académicos de los diferentes grupos de investigación</w:t>
          </w:r>
          <w:r w:rsidR="00B35544">
            <w:rPr>
              <w:rFonts w:ascii="Montserrat" w:eastAsia="Calibri" w:hAnsi="Montserrat" w:cs="ACaslonPro-Regular"/>
              <w:b w:val="0"/>
              <w:color w:val="auto"/>
              <w:sz w:val="24"/>
            </w:rPr>
            <w:t>.</w:t>
          </w:r>
        </w:p>
        <w:p w14:paraId="5B9767F0" w14:textId="6CE0BE29" w:rsidR="00B35544" w:rsidRDefault="00B35544" w:rsidP="008D076A">
          <w:pPr>
            <w:pStyle w:val="Ttulo1INTRODUCCIN"/>
            <w:spacing w:before="160" w:line="276" w:lineRule="auto"/>
            <w:jc w:val="both"/>
            <w:rPr>
              <w:rFonts w:ascii="Montserrat" w:eastAsia="Calibri" w:hAnsi="Montserrat" w:cs="ACaslonPro-Regular"/>
              <w:b w:val="0"/>
              <w:color w:val="auto"/>
              <w:sz w:val="24"/>
            </w:rPr>
          </w:pPr>
          <w:r w:rsidRPr="00B94D72">
            <w:rPr>
              <w:rFonts w:ascii="Montserrat" w:eastAsia="Calibri" w:hAnsi="Montserrat" w:cs="ACaslonPro-Regular"/>
              <w:b w:val="0"/>
              <w:color w:val="auto"/>
              <w:sz w:val="24"/>
            </w:rPr>
            <w:t>En una primer etapa del reforzamiento curricular se realizó un diagnóstico con relación a los programas de formación mencionados. La segunda etapa se enfocó en trabajar diversos aspectos procesuales. Por otro lado se concluyó el Programa Interinstitucional de Posgrado “Doctorado en Agroecología”, que es Coordinado por ECOSUR y que está listo para su registro, con la participación de nueve Centros hermanos del Sistema de CPIs.</w:t>
          </w:r>
        </w:p>
        <w:p w14:paraId="7FB154B4" w14:textId="764B5340" w:rsidR="00A110DD" w:rsidRPr="008D076A" w:rsidRDefault="00512989" w:rsidP="008D076A">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E</w:t>
          </w:r>
          <w:r w:rsidRPr="00512989">
            <w:rPr>
              <w:rFonts w:ascii="Montserrat" w:eastAsia="Calibri" w:hAnsi="Montserrat" w:cs="ACaslonPro-Regular"/>
              <w:b w:val="0"/>
              <w:color w:val="auto"/>
              <w:sz w:val="24"/>
            </w:rPr>
            <w:t>l desarrollo del plan de estudios del nuevo programa Doctorado en Agroecología</w:t>
          </w:r>
          <w:r>
            <w:rPr>
              <w:rFonts w:ascii="Montserrat" w:eastAsia="Calibri" w:hAnsi="Montserrat" w:cs="ACaslonPro-Regular"/>
              <w:b w:val="0"/>
              <w:color w:val="auto"/>
              <w:sz w:val="24"/>
            </w:rPr>
            <w:t xml:space="preserve"> permitió la i</w:t>
          </w:r>
          <w:r w:rsidRPr="00512989">
            <w:rPr>
              <w:rFonts w:ascii="Montserrat" w:eastAsia="Calibri" w:hAnsi="Montserrat" w:cs="ACaslonPro-Regular"/>
              <w:b w:val="0"/>
              <w:color w:val="auto"/>
              <w:sz w:val="24"/>
            </w:rPr>
            <w:t>ntegración y colaboración entre CPIs de diferentes regiones del pais con la finalidad de ofrecer un programa de estudios vinculado a procesos sociales. Construcción de un robusto e integrador programa curricular gracias a la integración de visiones entre múltiples académicos y académicas de amplia trayectoria en el campo de la agroecología.</w:t>
          </w:r>
        </w:p>
        <w:p w14:paraId="3FA78FEF" w14:textId="77777777" w:rsidR="00A110DD" w:rsidRDefault="00A110DD" w:rsidP="001E3107">
          <w:pPr>
            <w:pStyle w:val="Ttulo1INTRODUCCIN"/>
            <w:spacing w:line="240" w:lineRule="auto"/>
          </w:pPr>
        </w:p>
        <w:p w14:paraId="36013954" w14:textId="54B5BB12" w:rsidR="001E3107" w:rsidRDefault="001E3107" w:rsidP="001E3107">
          <w:pPr>
            <w:pStyle w:val="Ttulo1INTRODUCCIN"/>
            <w:spacing w:line="240" w:lineRule="auto"/>
          </w:pPr>
          <w:r w:rsidRPr="00AF7F98">
            <w:t>Actividades relevantes</w:t>
          </w:r>
        </w:p>
        <w:p w14:paraId="5AD68F4F" w14:textId="77777777" w:rsidR="00426E2F" w:rsidRPr="00AF7F98" w:rsidRDefault="00426E2F" w:rsidP="001E3107">
          <w:pPr>
            <w:pStyle w:val="Ttulo1INTRODUCCIN"/>
            <w:spacing w:line="240" w:lineRule="auto"/>
          </w:pPr>
        </w:p>
        <w:p w14:paraId="2DF3BBC7" w14:textId="77777777" w:rsidR="00A110DD" w:rsidRDefault="00F14FAD" w:rsidP="00DD25F1">
          <w:pPr>
            <w:pStyle w:val="Ttulo3ESTRATEGIA"/>
            <w:spacing w:before="120" w:after="120" w:line="276" w:lineRule="auto"/>
            <w:jc w:val="both"/>
            <w:rPr>
              <w:sz w:val="28"/>
            </w:rPr>
          </w:pPr>
          <w:r w:rsidRPr="00AF7F98">
            <w:rPr>
              <w:sz w:val="28"/>
            </w:rPr>
            <w:lastRenderedPageBreak/>
            <w:t xml:space="preserve">Estrategia </w:t>
          </w:r>
          <w:r>
            <w:rPr>
              <w:sz w:val="28"/>
            </w:rPr>
            <w:t>prioritaria</w:t>
          </w:r>
          <w:r w:rsidRPr="00AF7F98">
            <w:rPr>
              <w:sz w:val="28"/>
            </w:rPr>
            <w:t xml:space="preserve"> </w:t>
          </w:r>
          <w:r>
            <w:rPr>
              <w:sz w:val="28"/>
            </w:rPr>
            <w:t>2</w:t>
          </w:r>
          <w:r w:rsidRPr="00AF7F98">
            <w:rPr>
              <w:sz w:val="28"/>
            </w:rPr>
            <w:t>.</w:t>
          </w:r>
          <w:r>
            <w:rPr>
              <w:sz w:val="28"/>
            </w:rPr>
            <w:t>2.-</w:t>
          </w:r>
          <w:r w:rsidRPr="00AF7F98">
            <w:rPr>
              <w:sz w:val="28"/>
            </w:rPr>
            <w:t xml:space="preserve"> </w:t>
          </w:r>
          <w:r w:rsidR="004461B7" w:rsidRPr="004461B7">
            <w:rPr>
              <w:sz w:val="28"/>
            </w:rPr>
            <w:t>Impulsar el crecimiento de la oferta académica de posgrado que beneficie a la</w:t>
          </w:r>
          <w:r w:rsidR="004461B7" w:rsidRPr="004461B7">
            <w:rPr>
              <w:rFonts w:ascii="Montserrat Light" w:hAnsi="Montserrat Light" w:cs="Montserrat Light"/>
              <w:sz w:val="28"/>
            </w:rPr>
            <w:t> </w:t>
          </w:r>
          <w:r w:rsidR="004461B7" w:rsidRPr="004461B7">
            <w:rPr>
              <w:sz w:val="28"/>
            </w:rPr>
            <w:t>población de la frontera sur de México.</w:t>
          </w:r>
        </w:p>
        <w:p w14:paraId="57036461" w14:textId="77777777" w:rsidR="00A110DD" w:rsidRDefault="00A110DD" w:rsidP="00A110DD"/>
        <w:p w14:paraId="63CF7051" w14:textId="46DFC979" w:rsidR="00D0119E" w:rsidRPr="008D076A" w:rsidRDefault="00D0119E" w:rsidP="008D076A">
          <w:pPr>
            <w:pStyle w:val="Ttulo1INTRODUCCIN"/>
            <w:spacing w:before="160" w:line="276" w:lineRule="auto"/>
            <w:jc w:val="both"/>
            <w:rPr>
              <w:rFonts w:ascii="Montserrat" w:eastAsia="Calibri" w:hAnsi="Montserrat" w:cs="ACaslonPro-Regular"/>
              <w:b w:val="0"/>
              <w:color w:val="auto"/>
              <w:sz w:val="24"/>
            </w:rPr>
          </w:pPr>
          <w:r w:rsidRPr="008D076A">
            <w:rPr>
              <w:rFonts w:ascii="Montserrat" w:eastAsia="Calibri" w:hAnsi="Montserrat" w:cs="ACaslonPro-Regular"/>
              <w:b w:val="0"/>
              <w:color w:val="auto"/>
              <w:sz w:val="24"/>
            </w:rPr>
            <w:t>E</w:t>
          </w:r>
          <w:r w:rsidR="00D82186" w:rsidRPr="00B943B3">
            <w:rPr>
              <w:rFonts w:ascii="Montserrat" w:eastAsia="Calibri" w:hAnsi="Montserrat" w:cs="ACaslonPro-Regular"/>
              <w:b w:val="0"/>
              <w:color w:val="auto"/>
              <w:sz w:val="24"/>
            </w:rPr>
            <w:t xml:space="preserve">n marzo </w:t>
          </w:r>
          <w:r w:rsidRPr="008D076A">
            <w:rPr>
              <w:rFonts w:ascii="Montserrat" w:eastAsia="Calibri" w:hAnsi="Montserrat" w:cs="ACaslonPro-Regular"/>
              <w:b w:val="0"/>
              <w:color w:val="auto"/>
              <w:sz w:val="24"/>
            </w:rPr>
            <w:t xml:space="preserve">del </w:t>
          </w:r>
          <w:r w:rsidR="00D82186" w:rsidRPr="00B943B3">
            <w:rPr>
              <w:rFonts w:ascii="Montserrat" w:eastAsia="Calibri" w:hAnsi="Montserrat" w:cs="ACaslonPro-Regular"/>
              <w:b w:val="0"/>
              <w:color w:val="auto"/>
              <w:sz w:val="24"/>
            </w:rPr>
            <w:t xml:space="preserve">2022 </w:t>
          </w:r>
          <w:r w:rsidRPr="008D076A">
            <w:rPr>
              <w:rFonts w:ascii="Montserrat" w:eastAsia="Calibri" w:hAnsi="Montserrat" w:cs="ACaslonPro-Regular"/>
              <w:b w:val="0"/>
              <w:color w:val="auto"/>
              <w:sz w:val="24"/>
            </w:rPr>
            <w:t xml:space="preserve">inició </w:t>
          </w:r>
          <w:r w:rsidR="00D82186">
            <w:rPr>
              <w:rFonts w:ascii="Montserrat" w:eastAsia="Calibri" w:hAnsi="Montserrat" w:cs="ACaslonPro-Regular"/>
              <w:b w:val="0"/>
              <w:color w:val="auto"/>
              <w:sz w:val="24"/>
            </w:rPr>
            <w:t>la Maestria Profesionalizante en Agroecología</w:t>
          </w:r>
          <w:r w:rsidRPr="008D076A">
            <w:rPr>
              <w:rFonts w:ascii="Montserrat" w:eastAsia="Calibri" w:hAnsi="Montserrat" w:cs="ACaslonPro-Regular"/>
              <w:b w:val="0"/>
              <w:color w:val="auto"/>
              <w:sz w:val="24"/>
            </w:rPr>
            <w:t xml:space="preserve"> y</w:t>
          </w:r>
          <w:r w:rsidR="00D82186">
            <w:rPr>
              <w:rFonts w:ascii="Montserrat" w:eastAsia="Calibri" w:hAnsi="Montserrat" w:cs="ACaslonPro-Regular"/>
              <w:b w:val="0"/>
              <w:color w:val="auto"/>
              <w:sz w:val="24"/>
            </w:rPr>
            <w:t xml:space="preserve"> </w:t>
          </w:r>
          <w:r w:rsidR="00D82186" w:rsidRPr="00B943B3">
            <w:rPr>
              <w:rFonts w:ascii="Montserrat" w:eastAsia="Calibri" w:hAnsi="Montserrat" w:cs="ACaslonPro-Regular"/>
              <w:b w:val="0"/>
              <w:color w:val="auto"/>
              <w:sz w:val="24"/>
            </w:rPr>
            <w:t>se recibieron a 11 estudiantes; la característica principal del programa es que sus tesis están insertas en una pluralidad de experiencias educativas y organizativas campesinas</w:t>
          </w:r>
          <w:r w:rsidR="00D82186">
            <w:rPr>
              <w:rFonts w:ascii="Montserrat" w:eastAsia="Calibri" w:hAnsi="Montserrat" w:cs="ACaslonPro-Regular"/>
              <w:b w:val="0"/>
              <w:color w:val="auto"/>
              <w:sz w:val="24"/>
            </w:rPr>
            <w:t>.</w:t>
          </w:r>
          <w:r w:rsidRPr="008D076A">
            <w:rPr>
              <w:rFonts w:ascii="Montserrat" w:eastAsia="Calibri" w:hAnsi="Montserrat" w:cs="ACaslonPro-Regular"/>
              <w:b w:val="0"/>
              <w:color w:val="auto"/>
              <w:sz w:val="24"/>
            </w:rPr>
            <w:t xml:space="preserve"> </w:t>
          </w:r>
        </w:p>
        <w:p w14:paraId="6A8B0E28" w14:textId="4DCD9B66" w:rsidR="00B35544" w:rsidRDefault="00B35544" w:rsidP="008D076A">
          <w:pPr>
            <w:pStyle w:val="Ttulo1INTRODUCCIN"/>
            <w:spacing w:before="160" w:line="276" w:lineRule="auto"/>
            <w:jc w:val="both"/>
            <w:rPr>
              <w:rFonts w:ascii="Montserrat" w:eastAsia="Calibri" w:hAnsi="Montserrat" w:cs="ACaslonPro-Regular"/>
              <w:b w:val="0"/>
              <w:color w:val="auto"/>
              <w:sz w:val="24"/>
            </w:rPr>
          </w:pPr>
          <w:r w:rsidRPr="00A700B0">
            <w:rPr>
              <w:rFonts w:ascii="Montserrat" w:eastAsia="Calibri" w:hAnsi="Montserrat" w:cs="ACaslonPro-Regular"/>
              <w:b w:val="0"/>
              <w:color w:val="auto"/>
              <w:sz w:val="24"/>
            </w:rPr>
            <w:t>Se concluyó el reforzamiento curricular de la Maestría en Ciencias en Recursos Naturales y Desarrollo Rural</w:t>
          </w:r>
          <w:r w:rsidR="00A700B0">
            <w:rPr>
              <w:rFonts w:ascii="Montserrat" w:eastAsia="Calibri" w:hAnsi="Montserrat" w:cs="ACaslonPro-Regular"/>
              <w:b w:val="0"/>
              <w:color w:val="auto"/>
              <w:sz w:val="24"/>
            </w:rPr>
            <w:t>.</w:t>
          </w:r>
          <w:r w:rsidR="00354BDC">
            <w:rPr>
              <w:rFonts w:ascii="Montserrat" w:eastAsia="Calibri" w:hAnsi="Montserrat" w:cs="ACaslonPro-Regular"/>
              <w:b w:val="0"/>
              <w:color w:val="auto"/>
              <w:sz w:val="24"/>
            </w:rPr>
            <w:t xml:space="preserve"> </w:t>
          </w:r>
          <w:r w:rsidRPr="00A700B0">
            <w:rPr>
              <w:rFonts w:ascii="Montserrat" w:eastAsia="Calibri" w:hAnsi="Montserrat" w:cs="ACaslonPro-Regular"/>
              <w:b w:val="0"/>
              <w:color w:val="auto"/>
              <w:sz w:val="24"/>
            </w:rPr>
            <w:t>Se continuó con el reforzamiento curricular del  programa del Doctorado en Ciencias en Ecología y Desarrollo Sustentable</w:t>
          </w:r>
          <w:r w:rsidR="00A700B0">
            <w:rPr>
              <w:rFonts w:ascii="Montserrat" w:eastAsia="Calibri" w:hAnsi="Montserrat" w:cs="ACaslonPro-Regular"/>
              <w:b w:val="0"/>
              <w:color w:val="auto"/>
              <w:sz w:val="24"/>
            </w:rPr>
            <w:t>.</w:t>
          </w:r>
        </w:p>
        <w:p w14:paraId="49673B08" w14:textId="77777777" w:rsidR="00D21660" w:rsidRDefault="00D82186" w:rsidP="008D076A">
          <w:pPr>
            <w:pStyle w:val="Ttulo1INTRODUCCIN"/>
            <w:spacing w:before="160" w:line="276" w:lineRule="auto"/>
            <w:jc w:val="both"/>
            <w:rPr>
              <w:rFonts w:ascii="Montserrat" w:eastAsia="Calibri" w:hAnsi="Montserrat" w:cs="ACaslonPro-Regular"/>
              <w:b w:val="0"/>
              <w:color w:val="auto"/>
              <w:sz w:val="24"/>
            </w:rPr>
          </w:pPr>
          <w:r w:rsidRPr="00D82186">
            <w:rPr>
              <w:rFonts w:ascii="Montserrat" w:eastAsia="Calibri" w:hAnsi="Montserrat" w:cs="ACaslonPro-Regular"/>
              <w:b w:val="0"/>
              <w:color w:val="auto"/>
              <w:sz w:val="24"/>
            </w:rPr>
            <w:t xml:space="preserve">En respuesta a solicitud de Conacyt se </w:t>
          </w:r>
          <w:r w:rsidR="00D21660">
            <w:rPr>
              <w:rFonts w:ascii="Montserrat" w:eastAsia="Calibri" w:hAnsi="Montserrat" w:cs="ACaslonPro-Regular"/>
              <w:b w:val="0"/>
              <w:color w:val="auto"/>
              <w:sz w:val="24"/>
            </w:rPr>
            <w:t>diseñó</w:t>
          </w:r>
          <w:r w:rsidRPr="00D82186">
            <w:rPr>
              <w:rFonts w:ascii="Montserrat" w:eastAsia="Calibri" w:hAnsi="Montserrat" w:cs="ACaslonPro-Regular"/>
              <w:b w:val="0"/>
              <w:color w:val="auto"/>
              <w:sz w:val="24"/>
            </w:rPr>
            <w:t xml:space="preserve"> el Programa Interinstitucional de Posgrado “Doctorado en Agroecología”, que es Coordinado por ECOSUR y que está listo para su registro, con la participación de nueve Centros hermanos del Sistema de CPIs</w:t>
          </w:r>
          <w:r w:rsidR="00D21660">
            <w:rPr>
              <w:rFonts w:ascii="Montserrat" w:eastAsia="Calibri" w:hAnsi="Montserrat" w:cs="ACaslonPro-Regular"/>
              <w:b w:val="0"/>
              <w:color w:val="auto"/>
              <w:sz w:val="24"/>
            </w:rPr>
            <w:t>.</w:t>
          </w:r>
        </w:p>
        <w:p w14:paraId="1EDF744B" w14:textId="2A1B7660" w:rsidR="00D82186" w:rsidRPr="00D82186" w:rsidRDefault="00D21660" w:rsidP="008D076A">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S</w:t>
          </w:r>
          <w:r w:rsidR="00D82186" w:rsidRPr="00D82186">
            <w:rPr>
              <w:rFonts w:ascii="Montserrat" w:eastAsia="Calibri" w:hAnsi="Montserrat" w:cs="ACaslonPro-Regular"/>
              <w:b w:val="0"/>
              <w:color w:val="auto"/>
              <w:sz w:val="24"/>
            </w:rPr>
            <w:t>e est</w:t>
          </w:r>
          <w:r>
            <w:rPr>
              <w:rFonts w:ascii="Montserrat" w:eastAsia="Calibri" w:hAnsi="Montserrat" w:cs="ACaslonPro-Regular"/>
              <w:b w:val="0"/>
              <w:color w:val="auto"/>
              <w:sz w:val="24"/>
            </w:rPr>
            <w:t>á</w:t>
          </w:r>
          <w:r w:rsidR="00D82186" w:rsidRPr="00D82186">
            <w:rPr>
              <w:rFonts w:ascii="Montserrat" w:eastAsia="Calibri" w:hAnsi="Montserrat" w:cs="ACaslonPro-Regular"/>
              <w:b w:val="0"/>
              <w:color w:val="auto"/>
              <w:sz w:val="24"/>
            </w:rPr>
            <w:t xml:space="preserve"> trabajando e</w:t>
          </w:r>
          <w:r>
            <w:rPr>
              <w:rFonts w:ascii="Montserrat" w:eastAsia="Calibri" w:hAnsi="Montserrat" w:cs="ACaslonPro-Regular"/>
              <w:b w:val="0"/>
              <w:color w:val="auto"/>
              <w:sz w:val="24"/>
            </w:rPr>
            <w:t>n</w:t>
          </w:r>
          <w:r w:rsidR="00D82186" w:rsidRPr="00D82186">
            <w:rPr>
              <w:rFonts w:ascii="Montserrat" w:eastAsia="Calibri" w:hAnsi="Montserrat" w:cs="ACaslonPro-Regular"/>
              <w:b w:val="0"/>
              <w:color w:val="auto"/>
              <w:sz w:val="24"/>
            </w:rPr>
            <w:t xml:space="preserve"> los programas de Doctorado Nacional en Conservación de Ecosistemas y de la Riqueza Biocultural y en la Maestría-Doctorado en Ciencias de la Alimentación.</w:t>
          </w:r>
        </w:p>
        <w:p w14:paraId="4DEFB155" w14:textId="77777777" w:rsidR="00B35544" w:rsidRPr="00A700B0" w:rsidRDefault="00B35544" w:rsidP="00A700B0">
          <w:pPr>
            <w:pStyle w:val="Ttulo1INTRODUCCIN"/>
            <w:spacing w:line="240" w:lineRule="auto"/>
            <w:jc w:val="both"/>
            <w:rPr>
              <w:rFonts w:ascii="Montserrat" w:eastAsia="Calibri" w:hAnsi="Montserrat" w:cs="ACaslonPro-Regular"/>
              <w:b w:val="0"/>
              <w:color w:val="auto"/>
              <w:sz w:val="24"/>
            </w:rPr>
          </w:pPr>
        </w:p>
        <w:p w14:paraId="33E525A4" w14:textId="7444A782" w:rsidR="001610DA" w:rsidRDefault="004461B7" w:rsidP="00DD25F1">
          <w:pPr>
            <w:pStyle w:val="Ttulo3ESTRATEGIA"/>
            <w:spacing w:before="120" w:after="120" w:line="276" w:lineRule="auto"/>
            <w:jc w:val="both"/>
            <w:rPr>
              <w:sz w:val="28"/>
            </w:rPr>
          </w:pPr>
          <w:r w:rsidRPr="00AF7F98">
            <w:rPr>
              <w:sz w:val="28"/>
            </w:rPr>
            <w:t xml:space="preserve">Estrategia </w:t>
          </w:r>
          <w:r>
            <w:rPr>
              <w:sz w:val="28"/>
            </w:rPr>
            <w:t>prioritaria</w:t>
          </w:r>
          <w:r w:rsidRPr="00AF7F98">
            <w:rPr>
              <w:sz w:val="28"/>
            </w:rPr>
            <w:t xml:space="preserve"> </w:t>
          </w:r>
          <w:r>
            <w:rPr>
              <w:sz w:val="28"/>
            </w:rPr>
            <w:t>2</w:t>
          </w:r>
          <w:r w:rsidRPr="00AF7F98">
            <w:rPr>
              <w:sz w:val="28"/>
            </w:rPr>
            <w:t>.</w:t>
          </w:r>
          <w:r w:rsidR="001610DA">
            <w:rPr>
              <w:sz w:val="28"/>
            </w:rPr>
            <w:t>3</w:t>
          </w:r>
          <w:r>
            <w:rPr>
              <w:sz w:val="28"/>
            </w:rPr>
            <w:t>.-</w:t>
          </w:r>
          <w:r w:rsidRPr="00AF7F98">
            <w:rPr>
              <w:sz w:val="28"/>
            </w:rPr>
            <w:t xml:space="preserve"> </w:t>
          </w:r>
          <w:r w:rsidR="001610DA" w:rsidRPr="001610DA">
            <w:rPr>
              <w:sz w:val="28"/>
            </w:rPr>
            <w:t>Impulsar el buen desempeño y eficiencia terminal en la comunidad estudiantil</w:t>
          </w:r>
          <w:r w:rsidR="001610DA" w:rsidRPr="001610DA">
            <w:rPr>
              <w:rFonts w:ascii="Montserrat Light" w:hAnsi="Montserrat Light" w:cs="Montserrat Light"/>
              <w:sz w:val="28"/>
            </w:rPr>
            <w:t> </w:t>
          </w:r>
          <w:r w:rsidR="001610DA" w:rsidRPr="001610DA">
            <w:rPr>
              <w:sz w:val="28"/>
            </w:rPr>
            <w:t>con el fin de brindar a estudiantes una opción de alta calidad en la región.</w:t>
          </w:r>
        </w:p>
        <w:p w14:paraId="08DB0FF4" w14:textId="77777777" w:rsidR="00426E2F" w:rsidRDefault="00426E2F" w:rsidP="00F64E7E">
          <w:pPr>
            <w:pStyle w:val="Ttulo3ESTRATEGIA"/>
            <w:spacing w:before="120" w:after="120"/>
            <w:jc w:val="both"/>
            <w:rPr>
              <w:sz w:val="28"/>
            </w:rPr>
          </w:pPr>
        </w:p>
        <w:p w14:paraId="3A58DBBA" w14:textId="77777777" w:rsidR="008D076A" w:rsidRDefault="00791B26" w:rsidP="00160A02">
          <w:pPr>
            <w:pStyle w:val="Ttulo1INTRODUCCIN"/>
            <w:spacing w:before="160" w:line="276" w:lineRule="auto"/>
            <w:jc w:val="both"/>
            <w:rPr>
              <w:rFonts w:ascii="Montserrat" w:eastAsia="Calibri" w:hAnsi="Montserrat" w:cs="ACaslonPro-Regular"/>
              <w:b w:val="0"/>
              <w:color w:val="auto"/>
              <w:sz w:val="24"/>
            </w:rPr>
          </w:pPr>
          <w:r w:rsidRPr="00A700B0">
            <w:rPr>
              <w:rFonts w:ascii="Montserrat" w:eastAsia="Calibri" w:hAnsi="Montserrat" w:cs="ACaslonPro-Regular"/>
              <w:b w:val="0"/>
              <w:color w:val="auto"/>
              <w:sz w:val="24"/>
            </w:rPr>
            <w:t>Es conveniente resaltar que se ha preparado un nuevo reglamento General de Posgrado, para ello, se realizaron diversas sesiones de discusión con un grupo de académicos seleccionados aleatoriamente y estudiantes de las cinco unidades, para finalmente ser presentado a discusión en el Comité de Docencia de mayo y en el CTCI. El nuevo reglamento busca simplificar procedimientos, reducir trámites, y permitir más flexibilidad en la apertura y seguimiento de nuevos programas</w:t>
          </w:r>
          <w:r w:rsidR="00245599" w:rsidRPr="00A700B0">
            <w:rPr>
              <w:rFonts w:ascii="Montserrat" w:eastAsia="Calibri" w:hAnsi="Montserrat" w:cs="ACaslonPro-Regular"/>
              <w:b w:val="0"/>
              <w:color w:val="auto"/>
              <w:sz w:val="24"/>
            </w:rPr>
            <w:t>.</w:t>
          </w:r>
        </w:p>
        <w:p w14:paraId="4FE05ED6" w14:textId="5CBC2EB6" w:rsidR="00F14FAD" w:rsidRDefault="00245599" w:rsidP="00160A02">
          <w:pPr>
            <w:pStyle w:val="Ttulo1INTRODUCCIN"/>
            <w:spacing w:before="160" w:line="276" w:lineRule="auto"/>
            <w:jc w:val="both"/>
            <w:rPr>
              <w:rFonts w:ascii="Montserrat Light" w:eastAsia="Calibri" w:hAnsi="Montserrat Light" w:cs="Montserrat Light"/>
              <w:b w:val="0"/>
              <w:color w:val="auto"/>
              <w:sz w:val="24"/>
            </w:rPr>
          </w:pPr>
          <w:r w:rsidRPr="00A700B0">
            <w:rPr>
              <w:rFonts w:ascii="Montserrat" w:eastAsia="Calibri" w:hAnsi="Montserrat" w:cs="ACaslonPro-Regular"/>
              <w:b w:val="0"/>
              <w:color w:val="auto"/>
              <w:sz w:val="24"/>
            </w:rPr>
            <w:t xml:space="preserve">También se ha presentado a revisión un Reglamento del Comité de Docencia que busca hacer más expeditas sus funciones, evitar conflictos de interés, y determinar </w:t>
          </w:r>
          <w:r w:rsidRPr="00A700B0">
            <w:rPr>
              <w:rFonts w:ascii="Montserrat" w:eastAsia="Calibri" w:hAnsi="Montserrat" w:cs="ACaslonPro-Regular"/>
              <w:b w:val="0"/>
              <w:color w:val="auto"/>
              <w:sz w:val="24"/>
            </w:rPr>
            <w:lastRenderedPageBreak/>
            <w:t>las discusiones que se pueden llevar a cabo de manera asincrónica.</w:t>
          </w:r>
          <w:r w:rsidRPr="008D076A">
            <w:rPr>
              <w:rFonts w:ascii="Times New Roman" w:eastAsia="Calibri" w:hAnsi="Times New Roman" w:cs="Times New Roman"/>
              <w:b w:val="0"/>
              <w:color w:val="auto"/>
              <w:sz w:val="24"/>
            </w:rPr>
            <w:t> </w:t>
          </w:r>
          <w:r w:rsidRPr="00A700B0">
            <w:rPr>
              <w:rFonts w:ascii="Montserrat" w:eastAsia="Calibri" w:hAnsi="Montserrat" w:cs="ACaslonPro-Regular"/>
              <w:b w:val="0"/>
              <w:color w:val="auto"/>
              <w:sz w:val="24"/>
            </w:rPr>
            <w:t xml:space="preserve"> El reglamento del Comité de Docencia se envió a revisión de Conacyt a fines del año 2022.</w:t>
          </w:r>
          <w:r w:rsidRPr="008D076A">
            <w:rPr>
              <w:rFonts w:ascii="Times New Roman" w:eastAsia="Calibri" w:hAnsi="Times New Roman" w:cs="Times New Roman"/>
              <w:b w:val="0"/>
              <w:color w:val="auto"/>
              <w:sz w:val="24"/>
            </w:rPr>
            <w:t>  </w:t>
          </w:r>
          <w:r w:rsidRPr="008D076A">
            <w:rPr>
              <w:rFonts w:ascii="Montserrat Light" w:eastAsia="Calibri" w:hAnsi="Montserrat Light" w:cs="Montserrat Light"/>
              <w:b w:val="0"/>
              <w:color w:val="auto"/>
              <w:sz w:val="24"/>
            </w:rPr>
            <w:t> </w:t>
          </w:r>
        </w:p>
        <w:p w14:paraId="6328A35B" w14:textId="2EDEC88D" w:rsidR="008117EC" w:rsidRPr="008117EC" w:rsidRDefault="008117EC" w:rsidP="008117EC">
          <w:pPr>
            <w:spacing w:before="160"/>
            <w:jc w:val="both"/>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t xml:space="preserve">Avances de la Meta para el bienestar y Parámetros del Objetivo prioritario </w:t>
          </w:r>
          <w:r>
            <w:rPr>
              <w:rFonts w:ascii="Montserrat ExtraBold" w:eastAsiaTheme="minorHAnsi" w:hAnsi="Montserrat ExtraBold" w:cs="Minion Pro"/>
              <w:b/>
              <w:color w:val="9D2449"/>
              <w:sz w:val="28"/>
              <w:lang w:eastAsia="en-US"/>
            </w:rPr>
            <w:t>2</w:t>
          </w:r>
        </w:p>
        <w:tbl>
          <w:tblPr>
            <w:tblpPr w:leftFromText="141" w:rightFromText="141" w:vertAnchor="text" w:horzAnchor="margin" w:tblpXSpec="center" w:tblpY="207"/>
            <w:tblW w:w="5000" w:type="pct"/>
            <w:tblLayout w:type="fixed"/>
            <w:tblCellMar>
              <w:left w:w="70" w:type="dxa"/>
              <w:right w:w="70" w:type="dxa"/>
            </w:tblCellMar>
            <w:tblLook w:val="04A0" w:firstRow="1" w:lastRow="0" w:firstColumn="1" w:lastColumn="0" w:noHBand="0" w:noVBand="1"/>
          </w:tblPr>
          <w:tblGrid>
            <w:gridCol w:w="1271"/>
            <w:gridCol w:w="1985"/>
            <w:gridCol w:w="992"/>
            <w:gridCol w:w="1134"/>
            <w:gridCol w:w="1134"/>
            <w:gridCol w:w="1134"/>
            <w:gridCol w:w="1134"/>
            <w:gridCol w:w="1180"/>
          </w:tblGrid>
          <w:tr w:rsidR="00D47342" w:rsidRPr="00357D9F" w14:paraId="7A36C8D5" w14:textId="77777777" w:rsidTr="00583D56">
            <w:trPr>
              <w:trHeight w:val="596"/>
            </w:trPr>
            <w:tc>
              <w:tcPr>
                <w:tcW w:w="1634" w:type="pct"/>
                <w:gridSpan w:val="2"/>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06CF5513"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Indicador</w:t>
                </w:r>
              </w:p>
            </w:tc>
            <w:tc>
              <w:tcPr>
                <w:tcW w:w="498"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5AFF61EA"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Línea base</w:t>
                </w:r>
              </w:p>
              <w:p w14:paraId="125C27B3"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(Año)</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46BC1C2"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64F53778"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2019</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2E5DEA82"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63FA56FD"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2020</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15E818FB"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04130C56"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2021</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69CCE6BA" w14:textId="77777777" w:rsidR="00D47342" w:rsidRPr="00357D9F" w:rsidRDefault="00D47342" w:rsidP="00583D56">
                <w:pPr>
                  <w:jc w:val="center"/>
                  <w:rPr>
                    <w:rFonts w:ascii="Montserrat" w:hAnsi="Montserrat"/>
                    <w:b/>
                    <w:bCs/>
                    <w:color w:val="691C32"/>
                    <w:sz w:val="18"/>
                    <w:szCs w:val="20"/>
                  </w:rPr>
                </w:pPr>
                <w:r>
                  <w:rPr>
                    <w:rFonts w:ascii="Montserrat" w:hAnsi="Montserrat"/>
                    <w:b/>
                    <w:bCs/>
                    <w:color w:val="691C32"/>
                    <w:sz w:val="18"/>
                    <w:szCs w:val="20"/>
                  </w:rPr>
                  <w:t>Resultado 2022</w:t>
                </w:r>
              </w:p>
            </w:tc>
            <w:tc>
              <w:tcPr>
                <w:tcW w:w="59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4BC6334" w14:textId="77777777" w:rsidR="00D47342" w:rsidRPr="00357D9F" w:rsidRDefault="00D47342" w:rsidP="00583D56">
                <w:pPr>
                  <w:jc w:val="center"/>
                  <w:rPr>
                    <w:rFonts w:ascii="Montserrat" w:hAnsi="Montserrat"/>
                    <w:b/>
                    <w:bCs/>
                    <w:color w:val="691C32"/>
                    <w:sz w:val="18"/>
                    <w:szCs w:val="20"/>
                  </w:rPr>
                </w:pPr>
                <w:r w:rsidRPr="00835337">
                  <w:rPr>
                    <w:rFonts w:ascii="Montserrat" w:hAnsi="Montserrat"/>
                    <w:b/>
                    <w:bCs/>
                    <w:color w:val="691C32"/>
                    <w:sz w:val="16"/>
                    <w:szCs w:val="20"/>
                  </w:rPr>
                  <w:t>Meta 2024 de la Meta para el bienestar  o tendencia esperada del Parámetro</w:t>
                </w:r>
              </w:p>
            </w:tc>
          </w:tr>
          <w:tr w:rsidR="00D47342" w:rsidRPr="00357D9F" w14:paraId="61DBAB81"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22C398D4"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Meta para el bienestar</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4CAC3D3"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Calibri"/>
                    <w:color w:val="000000"/>
                    <w:sz w:val="18"/>
                    <w:szCs w:val="18"/>
                  </w:rPr>
                  <w:t>Nuevos programas de posgrado articulados y de incidencia.</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1C74215"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w:t>
                </w:r>
              </w:p>
              <w:p w14:paraId="443EDD98"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(202</w:t>
                </w:r>
                <w:r>
                  <w:rPr>
                    <w:rFonts w:ascii="Montserrat" w:eastAsiaTheme="minorHAnsi" w:hAnsi="Montserrat" w:cs="Minion Pro"/>
                    <w:sz w:val="20"/>
                    <w:szCs w:val="20"/>
                    <w:lang w:eastAsia="en-US"/>
                  </w:rPr>
                  <w:t>1</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AC7F260"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3AA24C5"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1514F84"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7644C67"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DD3CFE8"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3</w:t>
                </w:r>
              </w:p>
            </w:tc>
          </w:tr>
          <w:tr w:rsidR="00D47342" w:rsidRPr="00357D9F" w14:paraId="1F5044AC"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434F64DB"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1</w:t>
                </w:r>
              </w:p>
            </w:tc>
            <w:tc>
              <w:tcPr>
                <w:tcW w:w="996" w:type="pct"/>
                <w:tcBorders>
                  <w:top w:val="single" w:sz="4" w:space="0" w:color="595959"/>
                  <w:left w:val="single" w:sz="4" w:space="0" w:color="595959"/>
                  <w:bottom w:val="single" w:sz="4" w:space="0" w:color="595959"/>
                  <w:right w:val="single" w:sz="4" w:space="0" w:color="595959"/>
                </w:tcBorders>
                <w:vAlign w:val="center"/>
              </w:tcPr>
              <w:p w14:paraId="57DCFC1A"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Montserrat"/>
                    <w:color w:val="404040"/>
                    <w:sz w:val="18"/>
                    <w:szCs w:val="18"/>
                  </w:rPr>
                  <w:t>Proporción de tesis de posgrado articuladas con actores de la región</w:t>
                </w:r>
              </w:p>
            </w:tc>
            <w:tc>
              <w:tcPr>
                <w:tcW w:w="498" w:type="pct"/>
                <w:tcBorders>
                  <w:top w:val="single" w:sz="4" w:space="0" w:color="595959"/>
                  <w:left w:val="single" w:sz="4" w:space="0" w:color="595959"/>
                  <w:bottom w:val="single" w:sz="4" w:space="0" w:color="595959"/>
                  <w:right w:val="single" w:sz="4" w:space="0" w:color="595959"/>
                </w:tcBorders>
                <w:vAlign w:val="center"/>
              </w:tcPr>
              <w:p w14:paraId="53C0436A"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21.3%</w:t>
                </w:r>
              </w:p>
              <w:p w14:paraId="11E72EC6"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6CFA1FAB"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29DD6BC"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C43CEA1"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21.3</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05AB249"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ND</w:t>
                </w:r>
              </w:p>
            </w:tc>
            <w:tc>
              <w:tcPr>
                <w:tcW w:w="592"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2764C0C"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w:t>
                </w:r>
                <w:r w:rsidRPr="00E40EDF">
                  <w:rPr>
                    <w:rFonts w:ascii="Montserrat" w:eastAsiaTheme="minorHAnsi" w:hAnsi="Montserrat" w:cs="Minion Pro"/>
                    <w:sz w:val="20"/>
                    <w:szCs w:val="20"/>
                    <w:lang w:eastAsia="en-US"/>
                  </w:rPr>
                  <w:t>5%</w:t>
                </w:r>
              </w:p>
            </w:tc>
          </w:tr>
          <w:tr w:rsidR="00D47342" w:rsidRPr="00357D9F" w14:paraId="3AEC2B54"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65674BEE"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2</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6D8D44F"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D47342">
                  <w:rPr>
                    <w:rFonts w:ascii="Montserrat" w:hAnsi="Montserrat" w:cs="Calibri"/>
                    <w:color w:val="000000"/>
                    <w:sz w:val="18"/>
                    <w:szCs w:val="18"/>
                  </w:rPr>
                  <w:t>Proporción de personas egresadas de la región Frontera Sur de México</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755B54B"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45%</w:t>
                </w:r>
              </w:p>
              <w:p w14:paraId="7E18A282"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21F5223"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69EB466"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38</w:t>
                </w:r>
                <w:r w:rsidRPr="00D47342">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17B82ED"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45</w:t>
                </w:r>
                <w:r w:rsidRPr="00D47342">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A5A77B8"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50.5</w:t>
                </w:r>
                <w:r w:rsidRPr="00D47342">
                  <w:rPr>
                    <w:rFonts w:ascii="Montserrat" w:eastAsiaTheme="minorHAnsi" w:hAnsi="Montserrat" w:cs="Minion Pro"/>
                    <w:sz w:val="20"/>
                    <w:szCs w:val="20"/>
                    <w:lang w:eastAsia="en-US"/>
                  </w:rPr>
                  <w:t>%</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BAF9B79"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45</w:t>
                </w:r>
                <w:r w:rsidRPr="00D47342">
                  <w:rPr>
                    <w:rFonts w:ascii="Montserrat" w:eastAsiaTheme="minorHAnsi" w:hAnsi="Montserrat" w:cs="Minion Pro"/>
                    <w:sz w:val="20"/>
                    <w:szCs w:val="20"/>
                    <w:lang w:eastAsia="en-US"/>
                  </w:rPr>
                  <w:t>%</w:t>
                </w:r>
              </w:p>
            </w:tc>
          </w:tr>
        </w:tbl>
        <w:p w14:paraId="6A277563" w14:textId="642A7C6C" w:rsidR="00D47342" w:rsidRDefault="00D47342" w:rsidP="00160A02">
          <w:pPr>
            <w:pStyle w:val="Ttulo1INTRODUCCIN"/>
            <w:spacing w:before="160" w:line="276" w:lineRule="auto"/>
            <w:jc w:val="both"/>
            <w:rPr>
              <w:rFonts w:ascii="Montserrat" w:eastAsia="Calibri" w:hAnsi="Montserrat" w:cs="ACaslonPro-Regular"/>
              <w:b w:val="0"/>
              <w:color w:val="auto"/>
              <w:sz w:val="24"/>
            </w:rPr>
          </w:pPr>
        </w:p>
        <w:p w14:paraId="4CF41C44" w14:textId="77777777" w:rsidR="00D47342" w:rsidRDefault="00D47342">
          <w:pPr>
            <w:rPr>
              <w:rFonts w:ascii="Montserrat" w:eastAsia="Calibri" w:hAnsi="Montserrat" w:cs="ACaslonPro-Regular"/>
              <w:lang w:eastAsia="en-US"/>
            </w:rPr>
          </w:pPr>
          <w:r>
            <w:rPr>
              <w:rFonts w:ascii="Montserrat" w:eastAsia="Calibri" w:hAnsi="Montserrat" w:cs="ACaslonPro-Regular"/>
              <w:b/>
            </w:rPr>
            <w:br w:type="page"/>
          </w:r>
        </w:p>
        <w:p w14:paraId="6DAB0CC7" w14:textId="77777777" w:rsidR="00247025" w:rsidRPr="00247025" w:rsidRDefault="0047711E" w:rsidP="00DD25F1">
          <w:pPr>
            <w:pStyle w:val="Ttulo2"/>
            <w:spacing w:line="276" w:lineRule="auto"/>
            <w:rPr>
              <w:rFonts w:ascii="Montserrat" w:eastAsiaTheme="minorHAnsi" w:hAnsi="Montserrat" w:cs="Minion Pro"/>
              <w:b/>
              <w:color w:val="B38E5D"/>
              <w:sz w:val="28"/>
              <w:lang w:eastAsia="en-US"/>
            </w:rPr>
          </w:pPr>
          <w:bookmarkStart w:id="16" w:name="_Toc134010982"/>
          <w:r w:rsidRPr="00A44EB2">
            <w:rPr>
              <w:rFonts w:ascii="Montserrat" w:eastAsiaTheme="minorHAnsi" w:hAnsi="Montserrat" w:cs="Minion Pro"/>
              <w:b/>
              <w:color w:val="B38E5D"/>
              <w:sz w:val="28"/>
              <w:lang w:eastAsia="en-US"/>
            </w:rPr>
            <w:lastRenderedPageBreak/>
            <w:t xml:space="preserve">Objetivo prioritario </w:t>
          </w:r>
          <w:r w:rsidR="00247025">
            <w:rPr>
              <w:rFonts w:ascii="Montserrat" w:eastAsiaTheme="minorHAnsi" w:hAnsi="Montserrat" w:cs="Minion Pro"/>
              <w:b/>
              <w:color w:val="B38E5D"/>
              <w:sz w:val="28"/>
              <w:lang w:eastAsia="en-US"/>
            </w:rPr>
            <w:t>3</w:t>
          </w:r>
          <w:r w:rsidRPr="00A44EB2">
            <w:rPr>
              <w:rFonts w:ascii="Montserrat" w:eastAsiaTheme="minorHAnsi" w:hAnsi="Montserrat" w:cs="Minion Pro"/>
              <w:b/>
              <w:color w:val="B38E5D"/>
              <w:sz w:val="28"/>
              <w:lang w:eastAsia="en-US"/>
            </w:rPr>
            <w:t xml:space="preserve">. </w:t>
          </w:r>
          <w:r w:rsidR="00247025" w:rsidRPr="00247025">
            <w:rPr>
              <w:rFonts w:ascii="Montserrat" w:eastAsiaTheme="minorHAnsi" w:hAnsi="Montserrat" w:cs="Minion Pro"/>
              <w:b/>
              <w:bCs/>
              <w:color w:val="B38E5D"/>
              <w:sz w:val="28"/>
              <w:lang w:eastAsia="en-US"/>
            </w:rPr>
            <w:t>Fortalecer la apropiación social de la ciencia a través del desarrollo de</w:t>
          </w:r>
          <w:r w:rsidR="00247025" w:rsidRPr="00247025">
            <w:rPr>
              <w:rFonts w:ascii="Montserrat Light" w:eastAsiaTheme="minorHAnsi" w:hAnsi="Montserrat Light" w:cs="Montserrat Light"/>
              <w:b/>
              <w:bCs/>
              <w:color w:val="B38E5D"/>
              <w:sz w:val="28"/>
              <w:lang w:eastAsia="en-US"/>
            </w:rPr>
            <w:t> </w:t>
          </w:r>
          <w:r w:rsidR="00247025" w:rsidRPr="00247025">
            <w:rPr>
              <w:rFonts w:ascii="Montserrat" w:eastAsiaTheme="minorHAnsi" w:hAnsi="Montserrat" w:cs="Minion Pro"/>
              <w:b/>
              <w:bCs/>
              <w:color w:val="B38E5D"/>
              <w:sz w:val="28"/>
              <w:lang w:eastAsia="en-US"/>
            </w:rPr>
            <w:t>diversos programas de difusión, divulgación del conocimiento y educación continua, en beneficio de</w:t>
          </w:r>
          <w:r w:rsidR="00247025" w:rsidRPr="00247025">
            <w:rPr>
              <w:rFonts w:ascii="Montserrat Light" w:eastAsiaTheme="minorHAnsi" w:hAnsi="Montserrat Light" w:cs="Montserrat Light"/>
              <w:b/>
              <w:bCs/>
              <w:color w:val="B38E5D"/>
              <w:sz w:val="28"/>
              <w:lang w:eastAsia="en-US"/>
            </w:rPr>
            <w:t> </w:t>
          </w:r>
          <w:r w:rsidR="00247025" w:rsidRPr="00247025">
            <w:rPr>
              <w:rFonts w:ascii="Montserrat" w:eastAsiaTheme="minorHAnsi" w:hAnsi="Montserrat" w:cs="Minion Pro"/>
              <w:b/>
              <w:bCs/>
              <w:color w:val="B38E5D"/>
              <w:sz w:val="28"/>
              <w:lang w:eastAsia="en-US"/>
            </w:rPr>
            <w:t>la población en general de la frontera sur de México.</w:t>
          </w:r>
          <w:bookmarkEnd w:id="16"/>
        </w:p>
        <w:p w14:paraId="56161BFD" w14:textId="77777777" w:rsidR="00247025" w:rsidRPr="00247025" w:rsidRDefault="00247025" w:rsidP="00247025">
          <w:pPr>
            <w:pStyle w:val="Ttulo2"/>
            <w:rPr>
              <w:rFonts w:ascii="Montserrat" w:eastAsiaTheme="minorHAnsi" w:hAnsi="Montserrat" w:cs="Minion Pro"/>
              <w:b/>
              <w:color w:val="B38E5D"/>
              <w:sz w:val="28"/>
              <w:lang w:eastAsia="en-US"/>
            </w:rPr>
          </w:pPr>
        </w:p>
        <w:p w14:paraId="74044157" w14:textId="77777777" w:rsidR="00B359BF" w:rsidRPr="00AF7F98" w:rsidRDefault="00B359BF" w:rsidP="00B359BF">
          <w:pPr>
            <w:pStyle w:val="Ttulo1INTRODUCCIN"/>
            <w:spacing w:line="240" w:lineRule="auto"/>
          </w:pPr>
          <w:r w:rsidRPr="00AF7F98">
            <w:t>Resultados</w:t>
          </w:r>
        </w:p>
        <w:p w14:paraId="5FF2C0FD" w14:textId="74DB6F46" w:rsidR="00567565" w:rsidRDefault="00567565" w:rsidP="00B359BF"/>
        <w:p w14:paraId="400130C3" w14:textId="35DF0157" w:rsidR="00D410D0" w:rsidRPr="00160A02" w:rsidRDefault="00D410D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Se </w:t>
          </w:r>
          <w:r w:rsidR="00E5171B" w:rsidRPr="00160A02">
            <w:rPr>
              <w:rFonts w:ascii="Montserrat" w:eastAsia="Calibri" w:hAnsi="Montserrat" w:cs="ACaslonPro-Regular"/>
              <w:b w:val="0"/>
              <w:color w:val="auto"/>
              <w:sz w:val="24"/>
            </w:rPr>
            <w:t>contribuyó al</w:t>
          </w:r>
          <w:r w:rsidRPr="00160A02">
            <w:rPr>
              <w:rFonts w:ascii="Montserrat" w:eastAsia="Calibri" w:hAnsi="Montserrat" w:cs="ACaslonPro-Regular"/>
              <w:b w:val="0"/>
              <w:color w:val="auto"/>
              <w:sz w:val="24"/>
            </w:rPr>
            <w:t xml:space="preserve"> fortalecimiento de la apropiación social de la ciencia </w:t>
          </w:r>
          <w:r w:rsidR="00E5171B" w:rsidRPr="00160A02">
            <w:rPr>
              <w:rFonts w:ascii="Montserrat" w:eastAsia="Calibri" w:hAnsi="Montserrat" w:cs="ACaslonPro-Regular"/>
              <w:b w:val="0"/>
              <w:color w:val="auto"/>
              <w:sz w:val="24"/>
            </w:rPr>
            <w:t xml:space="preserve"> en la Frontera Sur de México </w:t>
          </w:r>
          <w:r w:rsidRPr="00160A02">
            <w:rPr>
              <w:rFonts w:ascii="Montserrat" w:eastAsia="Calibri" w:hAnsi="Montserrat" w:cs="ACaslonPro-Regular"/>
              <w:b w:val="0"/>
              <w:color w:val="auto"/>
              <w:sz w:val="24"/>
            </w:rPr>
            <w:t>a través de implementar</w:t>
          </w:r>
          <w:r w:rsidR="00AC070F" w:rsidRPr="00160A02">
            <w:rPr>
              <w:rFonts w:ascii="Montserrat" w:eastAsia="Calibri" w:hAnsi="Montserrat" w:cs="ACaslonPro-Regular"/>
              <w:b w:val="0"/>
              <w:color w:val="auto"/>
              <w:sz w:val="24"/>
            </w:rPr>
            <w:t xml:space="preserve"> la Jornada de Juventud con Ciencia </w:t>
          </w:r>
          <w:r w:rsidR="00E5171B" w:rsidRPr="00160A02">
            <w:rPr>
              <w:rFonts w:ascii="Montserrat" w:eastAsia="Calibri" w:hAnsi="Montserrat" w:cs="ACaslonPro-Regular"/>
              <w:b w:val="0"/>
              <w:color w:val="auto"/>
              <w:sz w:val="24"/>
            </w:rPr>
            <w:t>con la participación activa de</w:t>
          </w:r>
          <w:r w:rsidR="00AC070F" w:rsidRPr="00160A02">
            <w:rPr>
              <w:rFonts w:ascii="Montserrat" w:eastAsia="Calibri" w:hAnsi="Montserrat" w:cs="ACaslonPro-Regular"/>
              <w:b w:val="0"/>
              <w:color w:val="auto"/>
              <w:sz w:val="24"/>
            </w:rPr>
            <w:t xml:space="preserve"> 42 jóvenes (34 mujeres y 8 hombres). </w:t>
          </w:r>
        </w:p>
        <w:p w14:paraId="713B625E" w14:textId="2556A8CA" w:rsidR="009C7120" w:rsidRPr="00160A02" w:rsidRDefault="00D410D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Otro programa </w:t>
          </w:r>
          <w:r w:rsidR="009C7120" w:rsidRPr="00160A02">
            <w:rPr>
              <w:rFonts w:ascii="Montserrat" w:eastAsia="Calibri" w:hAnsi="Montserrat" w:cs="ACaslonPro-Regular"/>
              <w:b w:val="0"/>
              <w:color w:val="auto"/>
              <w:sz w:val="24"/>
            </w:rPr>
            <w:t xml:space="preserve">para fomentar el acceso universal a la ciencia es </w:t>
          </w:r>
          <w:r w:rsidR="00AC070F" w:rsidRPr="00160A02">
            <w:rPr>
              <w:rFonts w:ascii="Montserrat" w:eastAsia="Calibri" w:hAnsi="Montserrat" w:cs="ACaslonPro-Regular"/>
              <w:b w:val="0"/>
              <w:color w:val="auto"/>
              <w:sz w:val="24"/>
            </w:rPr>
            <w:t>Ecosur a puertas abiertas</w:t>
          </w:r>
          <w:r w:rsidR="009C7120" w:rsidRPr="00160A02">
            <w:rPr>
              <w:rFonts w:ascii="Montserrat" w:eastAsia="Calibri" w:hAnsi="Montserrat" w:cs="ACaslonPro-Regular"/>
              <w:b w:val="0"/>
              <w:color w:val="auto"/>
              <w:sz w:val="24"/>
            </w:rPr>
            <w:t>,</w:t>
          </w:r>
          <w:r w:rsidR="00AC070F" w:rsidRPr="00160A02">
            <w:rPr>
              <w:rFonts w:ascii="Montserrat" w:eastAsia="Calibri" w:hAnsi="Montserrat" w:cs="ACaslonPro-Regular"/>
              <w:b w:val="0"/>
              <w:color w:val="auto"/>
              <w:sz w:val="24"/>
            </w:rPr>
            <w:t xml:space="preserve"> </w:t>
          </w:r>
          <w:r w:rsidR="009C7120" w:rsidRPr="00160A02">
            <w:rPr>
              <w:rFonts w:ascii="Montserrat" w:eastAsia="Calibri" w:hAnsi="Montserrat" w:cs="ACaslonPro-Regular"/>
              <w:b w:val="0"/>
              <w:color w:val="auto"/>
              <w:sz w:val="24"/>
            </w:rPr>
            <w:t xml:space="preserve">que </w:t>
          </w:r>
          <w:r w:rsidR="00AC070F" w:rsidRPr="00160A02">
            <w:rPr>
              <w:rFonts w:ascii="Montserrat" w:eastAsia="Calibri" w:hAnsi="Montserrat" w:cs="ACaslonPro-Regular"/>
              <w:b w:val="0"/>
              <w:color w:val="auto"/>
              <w:sz w:val="24"/>
            </w:rPr>
            <w:t xml:space="preserve">contó con la asistencia de 1,617 personas en las cinco unidades entre estudiantes del nivel básico, medio superior, superior y posgrado, así como docentes y público general. </w:t>
          </w:r>
        </w:p>
        <w:p w14:paraId="5760F9A8" w14:textId="309DC6E3" w:rsidR="009C7120" w:rsidRPr="00160A02" w:rsidRDefault="009C712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Nuestra revista de Divulgación</w:t>
          </w:r>
          <w:r w:rsidR="00400EBF" w:rsidRPr="00160A02">
            <w:rPr>
              <w:rFonts w:ascii="Montserrat" w:eastAsia="Calibri" w:hAnsi="Montserrat" w:cs="ACaslonPro-Regular"/>
              <w:b w:val="0"/>
              <w:color w:val="auto"/>
              <w:sz w:val="24"/>
            </w:rPr>
            <w:t xml:space="preserve"> </w:t>
          </w:r>
          <w:r w:rsidR="00AC070F" w:rsidRPr="00160A02">
            <w:rPr>
              <w:rFonts w:ascii="Montserrat" w:eastAsia="Calibri" w:hAnsi="Montserrat" w:cs="ACaslonPro-Regular"/>
              <w:b w:val="0"/>
              <w:color w:val="auto"/>
              <w:sz w:val="24"/>
            </w:rPr>
            <w:t xml:space="preserve">ECOFRONTERAS pertenece al Índice de Revistas Mexicanas de Divulgación Científica y Tecnológica del Conacyt y se mantiene en versión impresa y digital. Esta última tuvo 57,601 sesiones, 41,005 lectores y 143,591 visitas a página. </w:t>
          </w:r>
          <w:r w:rsidRPr="00160A02">
            <w:rPr>
              <w:rFonts w:ascii="Montserrat" w:eastAsia="Calibri" w:hAnsi="Montserrat" w:cs="ACaslonPro-Regular"/>
              <w:b w:val="0"/>
              <w:color w:val="auto"/>
              <w:sz w:val="24"/>
            </w:rPr>
            <w:t>A través ECOFRONTERAS se logra acceder a poblaciones menos favorecidas, particularmente en idiomas maya yucateco y tsotsil.</w:t>
          </w:r>
        </w:p>
        <w:p w14:paraId="2148D940" w14:textId="211C0D45" w:rsidR="006C35D9" w:rsidRDefault="00AC070F"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Las</w:t>
          </w:r>
          <w:r w:rsidR="009C7120" w:rsidRPr="00160A02">
            <w:rPr>
              <w:rFonts w:ascii="Montserrat" w:eastAsia="Calibri" w:hAnsi="Montserrat" w:cs="ACaslonPro-Regular"/>
              <w:b w:val="0"/>
              <w:color w:val="auto"/>
              <w:sz w:val="24"/>
            </w:rPr>
            <w:t xml:space="preserve"> 1</w:t>
          </w:r>
          <w:r w:rsidR="00D21660" w:rsidRPr="00160A02">
            <w:rPr>
              <w:rFonts w:ascii="Montserrat" w:eastAsia="Calibri" w:hAnsi="Montserrat" w:cs="ACaslonPro-Regular"/>
              <w:b w:val="0"/>
              <w:color w:val="auto"/>
              <w:sz w:val="24"/>
            </w:rPr>
            <w:t>,</w:t>
          </w:r>
          <w:r w:rsidR="009C7120" w:rsidRPr="00160A02">
            <w:rPr>
              <w:rFonts w:ascii="Montserrat" w:eastAsia="Calibri" w:hAnsi="Montserrat" w:cs="ACaslonPro-Regular"/>
              <w:b w:val="0"/>
              <w:color w:val="auto"/>
              <w:sz w:val="24"/>
            </w:rPr>
            <w:t>633</w:t>
          </w:r>
          <w:r w:rsidRPr="00160A02">
            <w:rPr>
              <w:rFonts w:ascii="Montserrat" w:eastAsia="Calibri" w:hAnsi="Montserrat" w:cs="ACaslonPro-Regular"/>
              <w:b w:val="0"/>
              <w:color w:val="auto"/>
              <w:sz w:val="24"/>
            </w:rPr>
            <w:t xml:space="preserve"> personas capacitadas a través de nuestros cursos, talleres y diplomados de Educación Continua adquirieron nuevos conocimientos en ám</w:t>
          </w:r>
          <w:r w:rsidR="009C7120" w:rsidRPr="00160A02">
            <w:rPr>
              <w:rFonts w:ascii="Montserrat" w:eastAsia="Calibri" w:hAnsi="Montserrat" w:cs="ACaslonPro-Regular"/>
              <w:b w:val="0"/>
              <w:color w:val="auto"/>
              <w:sz w:val="24"/>
            </w:rPr>
            <w:t>b</w:t>
          </w:r>
          <w:r w:rsidRPr="00160A02">
            <w:rPr>
              <w:rFonts w:ascii="Montserrat" w:eastAsia="Calibri" w:hAnsi="Montserrat" w:cs="ACaslonPro-Regular"/>
              <w:b w:val="0"/>
              <w:color w:val="auto"/>
              <w:sz w:val="24"/>
            </w:rPr>
            <w:t>itos de agroecología, salud y ambiente, ciencia y tecnología y sistemas de información geográfico, entre otros.</w:t>
          </w:r>
          <w:r w:rsidR="009C7120" w:rsidRPr="00160A02">
            <w:rPr>
              <w:rFonts w:ascii="Montserrat" w:eastAsia="Calibri" w:hAnsi="Montserrat" w:cs="ACaslonPro-Regular"/>
              <w:b w:val="0"/>
              <w:color w:val="auto"/>
              <w:sz w:val="24"/>
            </w:rPr>
            <w:t xml:space="preserve"> A través de la formación en educación continua, ECOSUR promueve capacidades y habilidades para el desarrollo sostenible en la región.</w:t>
          </w:r>
        </w:p>
        <w:p w14:paraId="6B8A27AA" w14:textId="77777777" w:rsidR="00832946" w:rsidRDefault="00832946" w:rsidP="00E12AAA">
          <w:pPr>
            <w:pStyle w:val="Ttulo1INTRODUCCIN"/>
            <w:spacing w:line="240" w:lineRule="auto"/>
          </w:pPr>
        </w:p>
        <w:p w14:paraId="2DC95DB1" w14:textId="24FF270F" w:rsidR="00E12AAA" w:rsidRDefault="00E12AAA" w:rsidP="00E12AAA">
          <w:pPr>
            <w:pStyle w:val="Ttulo1INTRODUCCIN"/>
            <w:spacing w:line="240" w:lineRule="auto"/>
          </w:pPr>
          <w:r w:rsidRPr="00AF7F98">
            <w:t>Actividades relevantes</w:t>
          </w:r>
        </w:p>
        <w:p w14:paraId="49A59DE0" w14:textId="77777777" w:rsidR="00E12AAA" w:rsidRPr="00AF7F98" w:rsidRDefault="00E12AAA" w:rsidP="00E12AAA">
          <w:pPr>
            <w:pStyle w:val="Ttulo1INTRODUCCIN"/>
            <w:spacing w:line="240" w:lineRule="auto"/>
          </w:pPr>
        </w:p>
        <w:p w14:paraId="2127DAD8" w14:textId="756F7478" w:rsidR="00612446" w:rsidRDefault="00567565" w:rsidP="00DD25F1">
          <w:pPr>
            <w:pStyle w:val="Ttulo3ESTRATEGIA"/>
            <w:spacing w:before="120" w:after="120" w:line="276" w:lineRule="auto"/>
            <w:jc w:val="both"/>
            <w:rPr>
              <w:sz w:val="28"/>
            </w:rPr>
          </w:pPr>
          <w:r w:rsidRPr="00AF7F98">
            <w:rPr>
              <w:sz w:val="28"/>
            </w:rPr>
            <w:t xml:space="preserve">Estrategia </w:t>
          </w:r>
          <w:r>
            <w:rPr>
              <w:sz w:val="28"/>
            </w:rPr>
            <w:t>prioritaria</w:t>
          </w:r>
          <w:r w:rsidRPr="00AF7F98">
            <w:rPr>
              <w:sz w:val="28"/>
            </w:rPr>
            <w:t xml:space="preserve"> </w:t>
          </w:r>
          <w:r>
            <w:rPr>
              <w:sz w:val="28"/>
            </w:rPr>
            <w:t>3</w:t>
          </w:r>
          <w:r w:rsidRPr="00AF7F98">
            <w:rPr>
              <w:sz w:val="28"/>
            </w:rPr>
            <w:t>.</w:t>
          </w:r>
          <w:r>
            <w:rPr>
              <w:sz w:val="28"/>
            </w:rPr>
            <w:t>1.-</w:t>
          </w:r>
          <w:r w:rsidRPr="00AF7F98">
            <w:rPr>
              <w:sz w:val="28"/>
            </w:rPr>
            <w:t xml:space="preserve"> </w:t>
          </w:r>
          <w:r w:rsidR="00612446" w:rsidRPr="00612446">
            <w:rPr>
              <w:sz w:val="28"/>
            </w:rPr>
            <w:t>Fortalecer programas para la formación de vocaciones científicas y educación</w:t>
          </w:r>
          <w:r w:rsidR="00612446" w:rsidRPr="00612446">
            <w:rPr>
              <w:rFonts w:ascii="Montserrat Light" w:hAnsi="Montserrat Light" w:cs="Montserrat Light"/>
              <w:sz w:val="28"/>
            </w:rPr>
            <w:t> </w:t>
          </w:r>
          <w:r w:rsidR="00612446" w:rsidRPr="00612446">
            <w:rPr>
              <w:sz w:val="28"/>
            </w:rPr>
            <w:t>continua para el bienestar de todos los sectores de la población en la región sur-sureste de México.</w:t>
          </w:r>
        </w:p>
        <w:p w14:paraId="4CA40398" w14:textId="77777777" w:rsidR="00160A02" w:rsidRDefault="009C712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Se efectuó l</w:t>
          </w:r>
          <w:r w:rsidR="00225D87" w:rsidRPr="00160A02">
            <w:rPr>
              <w:rFonts w:ascii="Montserrat" w:eastAsia="Calibri" w:hAnsi="Montserrat" w:cs="ACaslonPro-Regular"/>
              <w:b w:val="0"/>
              <w:color w:val="auto"/>
              <w:sz w:val="24"/>
            </w:rPr>
            <w:t>a Jornada científica: Juventud ConCiencia 2022</w:t>
          </w:r>
          <w:r w:rsidRPr="00160A02">
            <w:rPr>
              <w:rFonts w:ascii="Montserrat" w:eastAsia="Calibri" w:hAnsi="Montserrat" w:cs="ACaslonPro-Regular"/>
              <w:b w:val="0"/>
              <w:color w:val="auto"/>
              <w:sz w:val="24"/>
            </w:rPr>
            <w:t xml:space="preserve"> </w:t>
          </w:r>
          <w:r w:rsidR="00225D87" w:rsidRPr="00160A02">
            <w:rPr>
              <w:rFonts w:ascii="Montserrat" w:eastAsia="Calibri" w:hAnsi="Montserrat" w:cs="ACaslonPro-Regular"/>
              <w:b w:val="0"/>
              <w:color w:val="auto"/>
              <w:sz w:val="24"/>
            </w:rPr>
            <w:t xml:space="preserve">del 4 al 8 de julio de 2022 en la modalidad a distancia, con la finalidad de contribuir a fortalecer las </w:t>
          </w:r>
          <w:r w:rsidR="00225D87" w:rsidRPr="00160A02">
            <w:rPr>
              <w:rFonts w:ascii="Montserrat" w:eastAsia="Calibri" w:hAnsi="Montserrat" w:cs="ACaslonPro-Regular"/>
              <w:b w:val="0"/>
              <w:color w:val="auto"/>
              <w:sz w:val="24"/>
            </w:rPr>
            <w:lastRenderedPageBreak/>
            <w:t xml:space="preserve">vocaciones científicas de los jóvenes estudiantes del nivel medio superior y garantizar su acceso al conocimiento científico, tecnológico y humanístico. Del grupo seleccionado de 60 jóvenes, concluyeron un total de 42 (34 mujeres y 8 hombres), con una edad promedio de 17 años. </w:t>
          </w:r>
        </w:p>
        <w:p w14:paraId="7DA2342E" w14:textId="77777777" w:rsidR="00160A02" w:rsidRDefault="009C712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Se llevó a cabo </w:t>
          </w:r>
          <w:r w:rsidR="00B84663" w:rsidRPr="00160A02">
            <w:rPr>
              <w:rFonts w:ascii="Montserrat" w:eastAsia="Calibri" w:hAnsi="Montserrat" w:cs="ACaslonPro-Regular"/>
              <w:b w:val="0"/>
              <w:color w:val="auto"/>
              <w:sz w:val="24"/>
            </w:rPr>
            <w:t xml:space="preserve">ECOSUR a Puertas Abiertas (EAPA) durante el mes de octubre, </w:t>
          </w:r>
          <w:r w:rsidRPr="00160A02">
            <w:rPr>
              <w:rFonts w:ascii="Montserrat" w:eastAsia="Calibri" w:hAnsi="Montserrat" w:cs="ACaslonPro-Regular"/>
              <w:b w:val="0"/>
              <w:color w:val="auto"/>
              <w:sz w:val="24"/>
            </w:rPr>
            <w:t xml:space="preserve">programa que </w:t>
          </w:r>
          <w:r w:rsidR="00B84663" w:rsidRPr="00160A02">
            <w:rPr>
              <w:rFonts w:ascii="Montserrat" w:eastAsia="Calibri" w:hAnsi="Montserrat" w:cs="ACaslonPro-Regular"/>
              <w:b w:val="0"/>
              <w:color w:val="auto"/>
              <w:sz w:val="24"/>
            </w:rPr>
            <w:t>contó con la asistencia de 1,617 personas entre estudiantes del nivel básico, medio superior, superior y posgrado, así como docentes y público general.</w:t>
          </w:r>
          <w:r w:rsidR="00E85A2B" w:rsidRPr="00160A02">
            <w:rPr>
              <w:rFonts w:ascii="Montserrat" w:eastAsia="Calibri" w:hAnsi="Montserrat" w:cs="ACaslonPro-Regular"/>
              <w:b w:val="0"/>
              <w:color w:val="auto"/>
              <w:sz w:val="24"/>
            </w:rPr>
            <w:t xml:space="preserve"> Para su realización contó con la activa participación de 332 personas. Este año se implementaron mejoras significativas: Se impartió un Taller en divulgación de la ciencia, se realizaron algunos intercambios de experiencias, se implementaron actividades en el ICTIECH y se promovió la comunicación con grupos sociales organizados para ofertar actividades con temáticas que demandan. </w:t>
          </w:r>
        </w:p>
        <w:p w14:paraId="7BA960F1" w14:textId="77777777" w:rsidR="00160A02" w:rsidRDefault="00A23EFF"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El </w:t>
          </w:r>
          <w:r w:rsidR="000A43B6" w:rsidRPr="00160A02">
            <w:rPr>
              <w:rFonts w:ascii="Montserrat" w:eastAsia="Calibri" w:hAnsi="Montserrat" w:cs="ACaslonPro-Regular"/>
              <w:b w:val="0"/>
              <w:color w:val="auto"/>
              <w:sz w:val="24"/>
            </w:rPr>
            <w:t xml:space="preserve">Pasaporte al Camino del Conocimiento Científico </w:t>
          </w:r>
          <w:r w:rsidRPr="00160A02">
            <w:rPr>
              <w:rFonts w:ascii="Montserrat" w:eastAsia="Calibri" w:hAnsi="Montserrat" w:cs="ACaslonPro-Regular"/>
              <w:b w:val="0"/>
              <w:color w:val="auto"/>
              <w:sz w:val="24"/>
            </w:rPr>
            <w:t>s</w:t>
          </w:r>
          <w:r w:rsidR="000A43B6" w:rsidRPr="00160A02">
            <w:rPr>
              <w:rFonts w:ascii="Montserrat" w:eastAsia="Calibri" w:hAnsi="Montserrat" w:cs="ACaslonPro-Regular"/>
              <w:b w:val="0"/>
              <w:color w:val="auto"/>
              <w:sz w:val="24"/>
            </w:rPr>
            <w:t>e realizó el 14ª edición del PCCC en el periodo comprendido de enero a junio del 2022. Debido a la pandemia, por segunda ocasión fue transmitido de manera virtual a través de la plataforma TEAMS y en la red social de Facebook. Este programa es interinstitucional y se llevaron a cabo 12 sesiones con diversos temas</w:t>
          </w:r>
          <w:r w:rsidR="00B179C2" w:rsidRPr="00160A02">
            <w:rPr>
              <w:rFonts w:ascii="Montserrat" w:eastAsia="Calibri" w:hAnsi="Montserrat" w:cs="ACaslonPro-Regular"/>
              <w:b w:val="0"/>
              <w:color w:val="auto"/>
              <w:sz w:val="24"/>
            </w:rPr>
            <w:t>.</w:t>
          </w:r>
        </w:p>
        <w:p w14:paraId="13B73F8D" w14:textId="445B3FBF" w:rsidR="00612446" w:rsidRPr="00160A02" w:rsidRDefault="00B179C2"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Durante el 2022 se formaron y capacitaron un total de 1,633 personas, 651 mujeres y 982 hombres, a través de 80 programas de Educación Continua: 46 cursos, 31 talleres y 3 diplomados. En modalidad presencial se impartieron 50 programas, en línea fueron 21 y en forma mixta 9. El Departamento Agricultura, Sociedad y Ambiente sobresale con la formación y capacitación del 42.9% de las personas.</w:t>
          </w:r>
        </w:p>
        <w:p w14:paraId="30871F85" w14:textId="77777777" w:rsidR="00471650" w:rsidRPr="00160A02" w:rsidRDefault="00471650" w:rsidP="00160A02">
          <w:pPr>
            <w:pStyle w:val="Ttulo1INTRODUCCIN"/>
            <w:spacing w:before="160" w:line="276" w:lineRule="auto"/>
            <w:jc w:val="both"/>
            <w:rPr>
              <w:rFonts w:ascii="Montserrat" w:eastAsia="Calibri" w:hAnsi="Montserrat" w:cs="ACaslonPro-Regular"/>
              <w:b w:val="0"/>
              <w:color w:val="auto"/>
              <w:sz w:val="24"/>
            </w:rPr>
          </w:pPr>
        </w:p>
        <w:p w14:paraId="1458514B" w14:textId="3C05C047" w:rsidR="003C1237" w:rsidRDefault="00471650" w:rsidP="00471650">
          <w:pPr>
            <w:autoSpaceDE w:val="0"/>
            <w:autoSpaceDN w:val="0"/>
            <w:adjustRightInd w:val="0"/>
            <w:spacing w:line="276" w:lineRule="auto"/>
            <w:jc w:val="both"/>
            <w:textAlignment w:val="center"/>
            <w:rPr>
              <w:rFonts w:ascii="Montserrat" w:eastAsiaTheme="minorHAnsi" w:hAnsi="Montserrat" w:cs="Minion Pro"/>
              <w:b/>
              <w:color w:val="B38E5D"/>
              <w:sz w:val="28"/>
              <w:lang w:eastAsia="en-US"/>
            </w:rPr>
          </w:pPr>
          <w:r w:rsidRPr="00471650">
            <w:rPr>
              <w:rFonts w:ascii="Montserrat" w:eastAsiaTheme="minorHAnsi" w:hAnsi="Montserrat" w:cs="Minion Pro"/>
              <w:b/>
              <w:color w:val="B38E5D"/>
              <w:sz w:val="28"/>
              <w:lang w:eastAsia="en-US"/>
            </w:rPr>
            <w:t>Estrategia prioritaria 3.2.- Articular canales de comunicación, difusión y divulgación, para que el conocimiento que se genera en ECOSUR alcance de forma accesible a los diversos sectores de la población.</w:t>
          </w:r>
        </w:p>
        <w:p w14:paraId="43AE3D8F" w14:textId="77777777" w:rsidR="00426E2F" w:rsidRDefault="00426E2F" w:rsidP="00471650">
          <w:pPr>
            <w:autoSpaceDE w:val="0"/>
            <w:autoSpaceDN w:val="0"/>
            <w:adjustRightInd w:val="0"/>
            <w:spacing w:line="276" w:lineRule="auto"/>
            <w:jc w:val="both"/>
            <w:textAlignment w:val="center"/>
            <w:rPr>
              <w:rFonts w:ascii="Montserrat" w:eastAsiaTheme="minorHAnsi" w:hAnsi="Montserrat" w:cs="Minion Pro"/>
              <w:b/>
              <w:color w:val="B38E5D"/>
              <w:sz w:val="28"/>
              <w:lang w:eastAsia="en-US"/>
            </w:rPr>
          </w:pPr>
        </w:p>
        <w:p w14:paraId="69116717" w14:textId="627D6839" w:rsidR="006679BA" w:rsidRPr="00160A02" w:rsidRDefault="003C1237"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Durante el 2022 realizamos 488 actividades de divulgación de la ciencia, distribuidas en: pláticas (229), entrevistas en medios (153), artículos publicados en prensa y revistas (50), presentaciones de libros y revistas (23), videos (17), exposiciones fotográficas (13), conferencia de prensa (2) y cine debate (1). Del total de actividades, 235 fueron lideradas por mujeres y 253 por hombres.</w:t>
          </w:r>
          <w:r w:rsidR="006679BA" w:rsidRPr="00160A02">
            <w:rPr>
              <w:rFonts w:ascii="Montserrat" w:eastAsia="Calibri" w:hAnsi="Montserrat" w:cs="ACaslonPro-Regular"/>
              <w:b w:val="0"/>
              <w:color w:val="auto"/>
              <w:sz w:val="24"/>
            </w:rPr>
            <w:t xml:space="preserve">Nuestras dos revistas continuan fortaleciéndose: ECOFRONTERAS cumplió 25 años de emisión </w:t>
          </w:r>
          <w:r w:rsidR="006679BA" w:rsidRPr="00160A02">
            <w:rPr>
              <w:rFonts w:ascii="Montserrat" w:eastAsia="Calibri" w:hAnsi="Montserrat" w:cs="ACaslonPro-Regular"/>
              <w:b w:val="0"/>
              <w:color w:val="auto"/>
              <w:sz w:val="24"/>
            </w:rPr>
            <w:lastRenderedPageBreak/>
            <w:t>sin interrupción, revista de divulgación y, Sociedad y Ambiente revista de difusión arbitrada por pares científicos que durante 2022 llegó a 20,867 lectores. Los países donde más nos leen son: México (13,216); Perú (1,370); Colombia (1,070); Argentina (828); Ecuador (732); Estados Unidos (527); Guatemala (521); Chile (300); España (286) y Venezuela (249).</w:t>
          </w:r>
        </w:p>
        <w:p w14:paraId="03FAD5A0" w14:textId="07B205CE" w:rsidR="009E46C9" w:rsidRPr="00160A02" w:rsidRDefault="007A2E64"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L</w:t>
          </w:r>
          <w:r w:rsidR="009E46C9" w:rsidRPr="00160A02">
            <w:rPr>
              <w:rFonts w:ascii="Montserrat" w:eastAsia="Calibri" w:hAnsi="Montserrat" w:cs="ACaslonPro-Regular"/>
              <w:b w:val="0"/>
              <w:color w:val="auto"/>
              <w:sz w:val="24"/>
            </w:rPr>
            <w:t>a revista Ecofronteras que pertenece al Índice de Revistas Mexicanas de Divulgación Científica y Tecnológica del Conacyt y se mantiene en versión impresa y digital. Esta última tuvo 57,601 sesiones, 41,005 lectores y 143,591 visitas a página. A partir de este año, en la versión impresa también se incluyen resúmenes y títulos en maya y tsotsil.</w:t>
          </w:r>
          <w:r w:rsidR="009E46C9" w:rsidRPr="00160A02">
            <w:rPr>
              <w:rFonts w:ascii="Montserrat Light" w:eastAsia="Calibri" w:hAnsi="Montserrat Light" w:cs="Montserrat Light"/>
              <w:b w:val="0"/>
              <w:color w:val="auto"/>
              <w:sz w:val="24"/>
            </w:rPr>
            <w:t> </w:t>
          </w:r>
        </w:p>
        <w:p w14:paraId="1D6A8964" w14:textId="77777777" w:rsidR="00160A02" w:rsidRDefault="00D237C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En nuestra revista Sociedad y Ambiente durante el año 2022 recibimos 134 manuscritos de los cuáles: 100 fueron rechazados a partir de la revisión técnica o como resultado de dictámenes no favorables; seis se encuentran en diferentes etapas del proceso y 32 (28 artículos y cuatro reseñas) se publicaron en el número 25 de la revista. </w:t>
          </w:r>
          <w:r w:rsidR="003B7BC3" w:rsidRPr="00160A02">
            <w:rPr>
              <w:rFonts w:ascii="Montserrat" w:eastAsia="Calibri" w:hAnsi="Montserrat" w:cs="ACaslonPro-Regular"/>
              <w:b w:val="0"/>
              <w:color w:val="auto"/>
              <w:sz w:val="24"/>
            </w:rPr>
            <w:t xml:space="preserve">Durante el 2022, el número de usuarios/lectores de la revista fue de 20,867 lectores, superando por 1,798 usuarios la cifra de 2021. </w:t>
          </w:r>
        </w:p>
        <w:p w14:paraId="5384CD8A" w14:textId="77777777" w:rsidR="00160A02" w:rsidRDefault="00A23EFF"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En 2022 nació el programa </w:t>
          </w:r>
          <w:r w:rsidR="006669FB" w:rsidRPr="00160A02">
            <w:rPr>
              <w:rFonts w:ascii="Montserrat" w:eastAsia="Calibri" w:hAnsi="Montserrat" w:cs="ACaslonPro-Regular"/>
              <w:b w:val="0"/>
              <w:color w:val="auto"/>
              <w:sz w:val="24"/>
            </w:rPr>
            <w:t>Divulgando ConCiencia desde el Sur</w:t>
          </w:r>
          <w:r w:rsidRPr="00160A02">
            <w:rPr>
              <w:rFonts w:ascii="Montserrat" w:eastAsia="Calibri" w:hAnsi="Montserrat" w:cs="ACaslonPro-Regular"/>
              <w:b w:val="0"/>
              <w:color w:val="auto"/>
              <w:sz w:val="24"/>
            </w:rPr>
            <w:t xml:space="preserve"> </w:t>
          </w:r>
          <w:r w:rsidR="006669FB" w:rsidRPr="00160A02">
            <w:rPr>
              <w:rFonts w:ascii="Montserrat" w:eastAsia="Calibri" w:hAnsi="Montserrat" w:cs="ACaslonPro-Regular"/>
              <w:b w:val="0"/>
              <w:color w:val="auto"/>
              <w:sz w:val="24"/>
            </w:rPr>
            <w:t>que tiene como objetivo acercar la ciencia a públicos no especializados a través de pláticas mensuales sobre diversas temáticas.</w:t>
          </w:r>
          <w:r w:rsidR="006669FB" w:rsidRPr="00160A02">
            <w:rPr>
              <w:rFonts w:ascii="Montserrat Light" w:eastAsia="Calibri" w:hAnsi="Montserrat Light" w:cs="Montserrat Light"/>
              <w:b w:val="0"/>
              <w:color w:val="auto"/>
              <w:sz w:val="24"/>
            </w:rPr>
            <w:t>  </w:t>
          </w:r>
          <w:r w:rsidR="006669FB" w:rsidRPr="00160A02">
            <w:rPr>
              <w:rFonts w:ascii="Montserrat" w:eastAsia="Calibri" w:hAnsi="Montserrat" w:cs="ACaslonPro-Regular"/>
              <w:b w:val="0"/>
              <w:color w:val="auto"/>
              <w:sz w:val="24"/>
            </w:rPr>
            <w:t>Algunos de los temas abordados fueron Laguna Bacalar, el agua en el sureste, el jardín etnobotánico de Tuzuntán, las abejas y los humanos, los colibríes, los ungulados de Calakmul, el impacto de la palma africana en humedales, ciencia ciudadana y sargazo, la alimentación saludable basada en la cultura, el papel del jardín botánico Alfredo Barrera y nuevas perspectivas sobre las migraciones.</w:t>
          </w:r>
        </w:p>
        <w:p w14:paraId="24E58105" w14:textId="77777777" w:rsidR="00160A02" w:rsidRDefault="006669FB"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En 2022 produjimos 28 programas en el marco del programa de radio “Voces de la Ciencia desde el Sur”, transmitido desde Radio COLMICH.</w:t>
          </w:r>
          <w:r w:rsidR="00A23EFF" w:rsidRPr="00160A02">
            <w:rPr>
              <w:rFonts w:ascii="Montserrat" w:eastAsia="Calibri" w:hAnsi="Montserrat" w:cs="ACaslonPro-Regular"/>
              <w:b w:val="0"/>
              <w:color w:val="auto"/>
              <w:sz w:val="24"/>
            </w:rPr>
            <w:t xml:space="preserve"> </w:t>
          </w:r>
          <w:r w:rsidRPr="00160A02">
            <w:rPr>
              <w:rFonts w:ascii="Montserrat" w:eastAsia="Calibri" w:hAnsi="Montserrat" w:cs="ACaslonPro-Regular"/>
              <w:b w:val="0"/>
              <w:color w:val="auto"/>
              <w:sz w:val="24"/>
            </w:rPr>
            <w:t>Algunos temas abordados fueron: calidad del agua, hongos comestibles y medicinales, alimentos y enfermedades crónicas, microplásticos en el ambiente, rayas y mantarrayas, diabetes y eliminación de la violencia contra las mujeres.</w:t>
          </w:r>
        </w:p>
        <w:p w14:paraId="2A89D0AC" w14:textId="77777777" w:rsidR="00160A02" w:rsidRDefault="006669FB"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Uno de los grandes retos que tenemos como centro de investigación es no solo divulgar el conocimiento científico, sino buscar distintas formas de hacerlo para llegar a distintos públicos. Se publicaron 65 infografías en las redes sociales de la institución sobre celebraciones mundiales y diversos temas de investigación.</w:t>
          </w:r>
          <w:r w:rsidR="00D67222" w:rsidRPr="00160A02">
            <w:rPr>
              <w:rFonts w:ascii="Montserrat" w:eastAsia="Calibri" w:hAnsi="Montserrat" w:cs="ACaslonPro-Regular"/>
              <w:b w:val="0"/>
              <w:color w:val="auto"/>
              <w:sz w:val="24"/>
            </w:rPr>
            <w:t xml:space="preserve"> </w:t>
          </w:r>
          <w:r w:rsidRPr="00160A02">
            <w:rPr>
              <w:rFonts w:ascii="Montserrat" w:eastAsia="Calibri" w:hAnsi="Montserrat" w:cs="ACaslonPro-Regular"/>
              <w:b w:val="0"/>
              <w:color w:val="auto"/>
              <w:sz w:val="24"/>
            </w:rPr>
            <w:t xml:space="preserve">La </w:t>
          </w:r>
          <w:r w:rsidRPr="00160A02">
            <w:rPr>
              <w:rFonts w:ascii="Montserrat" w:eastAsia="Calibri" w:hAnsi="Montserrat" w:cs="ACaslonPro-Regular"/>
              <w:b w:val="0"/>
              <w:color w:val="auto"/>
              <w:sz w:val="24"/>
            </w:rPr>
            <w:lastRenderedPageBreak/>
            <w:t>ciencia también se puede comunicar en imágenes, en ese sentido es importante destacar que se realizaron 13 exposiciones fotográficas, entre ellas se mencionan: Especies terrestres y acuáticas nuevas, descritas por personal de ECOSUR y sobre maíces nativos de Los Petenes.</w:t>
          </w:r>
          <w:r w:rsidRPr="00160A02">
            <w:rPr>
              <w:rFonts w:ascii="Montserrat Light" w:eastAsia="Calibri" w:hAnsi="Montserrat Light" w:cs="Montserrat Light"/>
              <w:b w:val="0"/>
              <w:color w:val="auto"/>
              <w:sz w:val="24"/>
            </w:rPr>
            <w:t> </w:t>
          </w:r>
        </w:p>
        <w:p w14:paraId="059C6CD6" w14:textId="603DCD77" w:rsidR="00160A02" w:rsidRDefault="006669FB"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Este año se organizó el taller “Caja de Herramientas para el periodismo de ciencia”. Participaron 12 personas</w:t>
          </w:r>
          <w:r w:rsidR="00DD25F1">
            <w:rPr>
              <w:rFonts w:ascii="Montserrat" w:eastAsia="Calibri" w:hAnsi="Montserrat" w:cs="ACaslonPro-Regular"/>
              <w:b w:val="0"/>
              <w:color w:val="auto"/>
              <w:sz w:val="24"/>
            </w:rPr>
            <w:t xml:space="preserve">. </w:t>
          </w:r>
          <w:r w:rsidRPr="00160A02">
            <w:rPr>
              <w:rFonts w:ascii="Montserrat" w:eastAsia="Calibri" w:hAnsi="Montserrat" w:cs="ACaslonPro-Regular"/>
              <w:b w:val="0"/>
              <w:color w:val="auto"/>
              <w:sz w:val="24"/>
            </w:rPr>
            <w:t>Como resultado cada persona escribió una historia periodística sobre su tema de estudio, las cuales se publicarán en el periódico La Crónica de Hoy, en un espacio que compartimos los centros Conacyt.</w:t>
          </w:r>
          <w:r w:rsidRPr="00160A02">
            <w:rPr>
              <w:rFonts w:ascii="Times New Roman" w:eastAsia="Calibri" w:hAnsi="Times New Roman" w:cs="Times New Roman"/>
              <w:b w:val="0"/>
              <w:color w:val="auto"/>
              <w:sz w:val="24"/>
            </w:rPr>
            <w:t> </w:t>
          </w:r>
          <w:r w:rsidRPr="00160A02">
            <w:rPr>
              <w:rFonts w:ascii="Montserrat Light" w:eastAsia="Calibri" w:hAnsi="Montserrat Light" w:cs="Montserrat Light"/>
              <w:b w:val="0"/>
              <w:color w:val="auto"/>
              <w:sz w:val="24"/>
            </w:rPr>
            <w:t> </w:t>
          </w:r>
        </w:p>
        <w:p w14:paraId="70679523" w14:textId="77777777" w:rsidR="00D47342" w:rsidRDefault="007268C0" w:rsidP="00160A02">
          <w:pPr>
            <w:pStyle w:val="Ttulo1INTRODUCCIN"/>
            <w:spacing w:before="160" w:line="276" w:lineRule="auto"/>
            <w:jc w:val="both"/>
            <w:rPr>
              <w:rFonts w:ascii="Montserrat" w:eastAsia="Calibri" w:hAnsi="Montserrat" w:cs="ACaslonPro-Regular"/>
              <w:b w:val="0"/>
              <w:color w:val="auto"/>
              <w:sz w:val="24"/>
            </w:rPr>
          </w:pPr>
          <w:r w:rsidRPr="00160A02">
            <w:rPr>
              <w:rFonts w:ascii="Montserrat" w:eastAsia="Calibri" w:hAnsi="Montserrat" w:cs="ACaslonPro-Regular"/>
              <w:b w:val="0"/>
              <w:color w:val="auto"/>
              <w:sz w:val="24"/>
            </w:rPr>
            <w:t xml:space="preserve">A diciembre de 2022 contamos con 44,190 seguidoras del Facebook general y todas nuestras redes sociales incrementaron en personas seguidoras. Este incremento se debe a que mantenemos publicaciones constantes de nuestros eventos, convocatorias, entrevistas y campañas e internamente se designó a una persona responsable de esta actividad. </w:t>
          </w:r>
        </w:p>
        <w:p w14:paraId="1347AA59" w14:textId="2CA4B3AA" w:rsidR="00D47342" w:rsidRPr="008117EC" w:rsidRDefault="008117EC" w:rsidP="008117EC">
          <w:pPr>
            <w:spacing w:before="160"/>
            <w:jc w:val="both"/>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t xml:space="preserve">Avances de la Meta para el bienestar y Parámetros del Objetivo prioritario </w:t>
          </w:r>
          <w:r>
            <w:rPr>
              <w:rFonts w:ascii="Montserrat ExtraBold" w:eastAsiaTheme="minorHAnsi" w:hAnsi="Montserrat ExtraBold" w:cs="Minion Pro"/>
              <w:b/>
              <w:color w:val="9D2449"/>
              <w:sz w:val="28"/>
              <w:lang w:eastAsia="en-US"/>
            </w:rPr>
            <w:t>3</w:t>
          </w:r>
        </w:p>
        <w:tbl>
          <w:tblPr>
            <w:tblpPr w:leftFromText="141" w:rightFromText="141" w:vertAnchor="text" w:horzAnchor="margin" w:tblpXSpec="center" w:tblpY="207"/>
            <w:tblW w:w="5000" w:type="pct"/>
            <w:tblLayout w:type="fixed"/>
            <w:tblCellMar>
              <w:left w:w="70" w:type="dxa"/>
              <w:right w:w="70" w:type="dxa"/>
            </w:tblCellMar>
            <w:tblLook w:val="04A0" w:firstRow="1" w:lastRow="0" w:firstColumn="1" w:lastColumn="0" w:noHBand="0" w:noVBand="1"/>
          </w:tblPr>
          <w:tblGrid>
            <w:gridCol w:w="1271"/>
            <w:gridCol w:w="1985"/>
            <w:gridCol w:w="992"/>
            <w:gridCol w:w="1134"/>
            <w:gridCol w:w="1134"/>
            <w:gridCol w:w="1134"/>
            <w:gridCol w:w="1134"/>
            <w:gridCol w:w="1180"/>
          </w:tblGrid>
          <w:tr w:rsidR="00D47342" w:rsidRPr="00357D9F" w14:paraId="59D7A8A8" w14:textId="77777777" w:rsidTr="00583D56">
            <w:trPr>
              <w:trHeight w:val="596"/>
            </w:trPr>
            <w:tc>
              <w:tcPr>
                <w:tcW w:w="1634" w:type="pct"/>
                <w:gridSpan w:val="2"/>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3F5ECFB4"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Indicador</w:t>
                </w:r>
              </w:p>
            </w:tc>
            <w:tc>
              <w:tcPr>
                <w:tcW w:w="498"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33530F26"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Línea base</w:t>
                </w:r>
              </w:p>
              <w:p w14:paraId="1478E7B8"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(Año)</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D5E392F"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22C4BAE2"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2019</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0423ED9"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3872075D"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2020</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0991506F"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26C7570A" w14:textId="77777777" w:rsidR="00D47342" w:rsidRPr="00357D9F" w:rsidRDefault="00D47342" w:rsidP="00583D56">
                <w:pPr>
                  <w:jc w:val="center"/>
                  <w:rPr>
                    <w:rFonts w:ascii="Montserrat" w:hAnsi="Montserrat"/>
                    <w:b/>
                    <w:bCs/>
                    <w:color w:val="691C32"/>
                    <w:sz w:val="18"/>
                    <w:szCs w:val="20"/>
                  </w:rPr>
                </w:pPr>
                <w:r w:rsidRPr="00357D9F">
                  <w:rPr>
                    <w:rFonts w:ascii="Montserrat" w:hAnsi="Montserrat"/>
                    <w:b/>
                    <w:bCs/>
                    <w:color w:val="691C32"/>
                    <w:sz w:val="18"/>
                    <w:szCs w:val="20"/>
                  </w:rPr>
                  <w:t>2021</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4862F49F" w14:textId="77777777" w:rsidR="00D47342" w:rsidRPr="00357D9F" w:rsidRDefault="00D47342" w:rsidP="00583D56">
                <w:pPr>
                  <w:jc w:val="center"/>
                  <w:rPr>
                    <w:rFonts w:ascii="Montserrat" w:hAnsi="Montserrat"/>
                    <w:b/>
                    <w:bCs/>
                    <w:color w:val="691C32"/>
                    <w:sz w:val="18"/>
                    <w:szCs w:val="20"/>
                  </w:rPr>
                </w:pPr>
                <w:r>
                  <w:rPr>
                    <w:rFonts w:ascii="Montserrat" w:hAnsi="Montserrat"/>
                    <w:b/>
                    <w:bCs/>
                    <w:color w:val="691C32"/>
                    <w:sz w:val="18"/>
                    <w:szCs w:val="20"/>
                  </w:rPr>
                  <w:t>Resultado 2022</w:t>
                </w:r>
              </w:p>
            </w:tc>
            <w:tc>
              <w:tcPr>
                <w:tcW w:w="59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174F575F" w14:textId="77777777" w:rsidR="00D47342" w:rsidRPr="00357D9F" w:rsidRDefault="00D47342" w:rsidP="00583D56">
                <w:pPr>
                  <w:jc w:val="center"/>
                  <w:rPr>
                    <w:rFonts w:ascii="Montserrat" w:hAnsi="Montserrat"/>
                    <w:b/>
                    <w:bCs/>
                    <w:color w:val="691C32"/>
                    <w:sz w:val="18"/>
                    <w:szCs w:val="20"/>
                  </w:rPr>
                </w:pPr>
                <w:r w:rsidRPr="00835337">
                  <w:rPr>
                    <w:rFonts w:ascii="Montserrat" w:hAnsi="Montserrat"/>
                    <w:b/>
                    <w:bCs/>
                    <w:color w:val="691C32"/>
                    <w:sz w:val="16"/>
                    <w:szCs w:val="20"/>
                  </w:rPr>
                  <w:t>Meta 2024 de la Meta para el bienestar  o tendencia esperada del Parámetro</w:t>
                </w:r>
              </w:p>
            </w:tc>
          </w:tr>
          <w:tr w:rsidR="00D47342" w:rsidRPr="00357D9F" w14:paraId="15ED103D"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416E2A5F"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Meta para el bienestar</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A5C4339" w14:textId="114D9499"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Montserrat"/>
                    <w:color w:val="404040"/>
                    <w:sz w:val="18"/>
                    <w:szCs w:val="18"/>
                  </w:rPr>
                  <w:t>Número de personas beneficiarias de los eventos de divulgación y formación de vocaciones científicas</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08BAAD7" w14:textId="46959DED"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w:t>
                </w:r>
                <w:r>
                  <w:rPr>
                    <w:rFonts w:ascii="Montserrat" w:eastAsiaTheme="minorHAnsi" w:hAnsi="Montserrat" w:cs="Minion Pro"/>
                    <w:sz w:val="20"/>
                    <w:szCs w:val="20"/>
                    <w:lang w:eastAsia="en-US"/>
                  </w:rPr>
                  <w:t>092</w:t>
                </w:r>
              </w:p>
              <w:p w14:paraId="0925B860" w14:textId="2DD4ECA5"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(202</w:t>
                </w:r>
                <w:r>
                  <w:rPr>
                    <w:rFonts w:ascii="Montserrat" w:eastAsiaTheme="minorHAnsi" w:hAnsi="Montserrat" w:cs="Minion Pro"/>
                    <w:sz w:val="20"/>
                    <w:szCs w:val="20"/>
                    <w:lang w:eastAsia="en-US"/>
                  </w:rPr>
                  <w:t>0</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71EEC2F"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857739E"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DFB60DB" w14:textId="07AE9D89" w:rsidR="00D47342" w:rsidRPr="00E40EDF" w:rsidRDefault="001517C4"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1,400</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FBF9BA9" w14:textId="179AF710"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w:t>
                </w:r>
                <w:r w:rsidR="001517C4">
                  <w:rPr>
                    <w:rFonts w:ascii="Montserrat" w:eastAsiaTheme="minorHAnsi" w:hAnsi="Montserrat" w:cs="Minion Pro"/>
                    <w:sz w:val="20"/>
                    <w:szCs w:val="20"/>
                    <w:lang w:eastAsia="en-US"/>
                  </w:rPr>
                  <w:t>,212</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4C35DAA" w14:textId="11B14EEE"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5,600</w:t>
                </w:r>
              </w:p>
            </w:tc>
          </w:tr>
          <w:tr w:rsidR="00D47342" w:rsidRPr="00357D9F" w14:paraId="02C8E295"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4294A098"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1</w:t>
                </w:r>
              </w:p>
            </w:tc>
            <w:tc>
              <w:tcPr>
                <w:tcW w:w="996" w:type="pct"/>
                <w:tcBorders>
                  <w:top w:val="single" w:sz="4" w:space="0" w:color="595959"/>
                  <w:left w:val="single" w:sz="4" w:space="0" w:color="595959"/>
                  <w:bottom w:val="single" w:sz="4" w:space="0" w:color="595959"/>
                  <w:right w:val="single" w:sz="4" w:space="0" w:color="595959"/>
                </w:tcBorders>
                <w:vAlign w:val="center"/>
              </w:tcPr>
              <w:p w14:paraId="5AE1B60B" w14:textId="3BBE8006" w:rsidR="00D47342" w:rsidRPr="00835337" w:rsidRDefault="001517C4"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Montserrat"/>
                    <w:color w:val="404040"/>
                    <w:sz w:val="18"/>
                    <w:szCs w:val="18"/>
                  </w:rPr>
                  <w:t>Número de personas beneficiarias de los eventos de educación continua.</w:t>
                </w:r>
              </w:p>
            </w:tc>
            <w:tc>
              <w:tcPr>
                <w:tcW w:w="498" w:type="pct"/>
                <w:tcBorders>
                  <w:top w:val="single" w:sz="4" w:space="0" w:color="595959"/>
                  <w:left w:val="single" w:sz="4" w:space="0" w:color="595959"/>
                  <w:bottom w:val="single" w:sz="4" w:space="0" w:color="595959"/>
                  <w:right w:val="single" w:sz="4" w:space="0" w:color="595959"/>
                </w:tcBorders>
                <w:vAlign w:val="center"/>
              </w:tcPr>
              <w:p w14:paraId="2011A122" w14:textId="3FC137AC" w:rsidR="00D47342" w:rsidRPr="00357D9F" w:rsidRDefault="001517C4"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918</w:t>
                </w:r>
              </w:p>
              <w:p w14:paraId="5F5F66B9"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69F4AB16" w14:textId="77777777" w:rsidR="00D47342" w:rsidRPr="00E40ED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6A5449B3" w14:textId="0BF07340" w:rsidR="00D47342" w:rsidRPr="00E40EDF" w:rsidRDefault="001517C4"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1,081</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3E9C48A5" w14:textId="15E8D6CE" w:rsidR="00D47342" w:rsidRPr="00E40EDF" w:rsidRDefault="001517C4"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918</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C9BBC02" w14:textId="4AB332A5" w:rsidR="00D47342" w:rsidRPr="00E40EDF" w:rsidRDefault="001517C4"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2,551</w:t>
                </w:r>
              </w:p>
            </w:tc>
            <w:tc>
              <w:tcPr>
                <w:tcW w:w="592" w:type="pct"/>
                <w:tcBorders>
                  <w:top w:val="single" w:sz="4" w:space="0" w:color="595959"/>
                  <w:left w:val="single" w:sz="4" w:space="0" w:color="595959"/>
                  <w:bottom w:val="single" w:sz="4" w:space="0" w:color="595959"/>
                  <w:right w:val="single" w:sz="4" w:space="0" w:color="595959"/>
                </w:tcBorders>
                <w:shd w:val="clear" w:color="auto" w:fill="auto"/>
                <w:vAlign w:val="center"/>
              </w:tcPr>
              <w:p w14:paraId="4D8858F1" w14:textId="47DDEA9C" w:rsidR="00D47342" w:rsidRPr="00E40EDF" w:rsidRDefault="004C7C5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3,500</w:t>
                </w:r>
              </w:p>
            </w:tc>
          </w:tr>
          <w:tr w:rsidR="00D47342" w:rsidRPr="00357D9F" w14:paraId="01D19F87"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6FA9171D" w14:textId="77777777" w:rsidR="00D47342" w:rsidRPr="00835337" w:rsidRDefault="00D47342"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2</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4E89B17" w14:textId="3A147399" w:rsidR="00D47342" w:rsidRPr="00835337" w:rsidRDefault="004C7C5F"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Montserrat"/>
                    <w:color w:val="404040"/>
                    <w:sz w:val="18"/>
                    <w:szCs w:val="18"/>
                  </w:rPr>
                  <w:t>Número de personas lectoras de las revistas de difusión y divulgación de la ciencia</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A928CF6" w14:textId="736EA038" w:rsidR="00D47342" w:rsidRPr="00357D9F" w:rsidRDefault="004C7C5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59,243</w:t>
                </w:r>
              </w:p>
              <w:p w14:paraId="53367768" w14:textId="77777777" w:rsidR="00D47342" w:rsidRPr="00357D9F"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B8FB9E7" w14:textId="77777777" w:rsidR="00D47342" w:rsidRPr="00D47342" w:rsidRDefault="00D47342"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3DBCD0E" w14:textId="29E86F26" w:rsidR="00D47342" w:rsidRPr="00D47342"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2564890" w14:textId="5CCBC73F" w:rsidR="00D47342" w:rsidRPr="00D47342"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59,243</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32A71CF" w14:textId="7CA0F1AD" w:rsidR="00D47342" w:rsidRPr="00D47342" w:rsidRDefault="004C7C5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121,115</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E5D068F" w14:textId="0DBB9E92" w:rsidR="00D47342" w:rsidRPr="00D47342" w:rsidRDefault="004C7C5F"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180,000</w:t>
                </w:r>
              </w:p>
            </w:tc>
          </w:tr>
        </w:tbl>
        <w:p w14:paraId="4F07D98E" w14:textId="52A6A66E" w:rsidR="00804665" w:rsidRPr="000234E4" w:rsidRDefault="00804665" w:rsidP="003E4971">
          <w:pPr>
            <w:pStyle w:val="Ttulo2"/>
            <w:jc w:val="both"/>
            <w:rPr>
              <w:rFonts w:ascii="Montserrat" w:eastAsiaTheme="minorHAnsi" w:hAnsi="Montserrat" w:cs="Minion Pro"/>
              <w:b/>
              <w:bCs/>
              <w:color w:val="B38E5D"/>
              <w:sz w:val="28"/>
              <w:lang w:val="es-ES_tradnl" w:eastAsia="en-US"/>
            </w:rPr>
          </w:pPr>
          <w:bookmarkStart w:id="17" w:name="_Toc134010983"/>
          <w:r w:rsidRPr="00A44EB2">
            <w:rPr>
              <w:rFonts w:ascii="Montserrat" w:eastAsiaTheme="minorHAnsi" w:hAnsi="Montserrat" w:cs="Minion Pro"/>
              <w:b/>
              <w:color w:val="B38E5D"/>
              <w:sz w:val="28"/>
              <w:lang w:eastAsia="en-US"/>
            </w:rPr>
            <w:lastRenderedPageBreak/>
            <w:t xml:space="preserve">Objetivo prioritario </w:t>
          </w:r>
          <w:r>
            <w:rPr>
              <w:rFonts w:ascii="Montserrat" w:eastAsiaTheme="minorHAnsi" w:hAnsi="Montserrat" w:cs="Minion Pro"/>
              <w:b/>
              <w:color w:val="B38E5D"/>
              <w:sz w:val="28"/>
              <w:lang w:eastAsia="en-US"/>
            </w:rPr>
            <w:t>4</w:t>
          </w:r>
          <w:r w:rsidRPr="00A44EB2">
            <w:rPr>
              <w:rFonts w:ascii="Montserrat" w:eastAsiaTheme="minorHAnsi" w:hAnsi="Montserrat" w:cs="Minion Pro"/>
              <w:b/>
              <w:color w:val="B38E5D"/>
              <w:sz w:val="28"/>
              <w:lang w:eastAsia="en-US"/>
            </w:rPr>
            <w:t>.</w:t>
          </w:r>
          <w:r w:rsidR="000234E4">
            <w:rPr>
              <w:rFonts w:ascii="Montserrat" w:eastAsiaTheme="minorHAnsi" w:hAnsi="Montserrat" w:cs="Minion Pro"/>
              <w:b/>
              <w:bCs/>
              <w:color w:val="B38E5D"/>
              <w:sz w:val="28"/>
              <w:lang w:eastAsia="en-US"/>
            </w:rPr>
            <w:t xml:space="preserve"> </w:t>
          </w:r>
          <w:r w:rsidR="000234E4" w:rsidRPr="000234E4">
            <w:rPr>
              <w:rFonts w:ascii="Montserrat" w:eastAsiaTheme="minorHAnsi" w:hAnsi="Montserrat" w:cs="Minion Pro"/>
              <w:b/>
              <w:bCs/>
              <w:color w:val="B38E5D"/>
              <w:sz w:val="28"/>
              <w:lang w:eastAsia="en-US"/>
            </w:rPr>
            <w:t>Promover la colaboración interinstitucional y articulación con la sociedad, a</w:t>
          </w:r>
          <w:r w:rsidR="000234E4" w:rsidRPr="000234E4">
            <w:rPr>
              <w:rFonts w:ascii="Montserrat Light" w:eastAsiaTheme="minorHAnsi" w:hAnsi="Montserrat Light" w:cs="Montserrat Light"/>
              <w:b/>
              <w:bCs/>
              <w:color w:val="B38E5D"/>
              <w:sz w:val="28"/>
              <w:lang w:eastAsia="en-US"/>
            </w:rPr>
            <w:t> </w:t>
          </w:r>
          <w:r w:rsidR="000234E4" w:rsidRPr="000234E4">
            <w:rPr>
              <w:rFonts w:ascii="Montserrat" w:eastAsiaTheme="minorHAnsi" w:hAnsi="Montserrat" w:cs="Minion Pro"/>
              <w:b/>
              <w:bCs/>
              <w:color w:val="B38E5D"/>
              <w:sz w:val="28"/>
              <w:lang w:eastAsia="en-US"/>
            </w:rPr>
            <w:t>través de la generación de procesos de innovación socioambiental, contratos, convenios y políticas</w:t>
          </w:r>
          <w:r w:rsidR="000234E4" w:rsidRPr="000234E4">
            <w:rPr>
              <w:rFonts w:ascii="Montserrat Light" w:eastAsiaTheme="minorHAnsi" w:hAnsi="Montserrat Light" w:cs="Montserrat Light"/>
              <w:b/>
              <w:bCs/>
              <w:color w:val="B38E5D"/>
              <w:sz w:val="28"/>
              <w:lang w:eastAsia="en-US"/>
            </w:rPr>
            <w:t> </w:t>
          </w:r>
          <w:r w:rsidR="000234E4" w:rsidRPr="000234E4">
            <w:rPr>
              <w:rFonts w:ascii="Montserrat" w:eastAsiaTheme="minorHAnsi" w:hAnsi="Montserrat" w:cs="Minion Pro"/>
              <w:b/>
              <w:bCs/>
              <w:color w:val="B38E5D"/>
              <w:sz w:val="28"/>
              <w:lang w:eastAsia="en-US"/>
            </w:rPr>
            <w:t>públicas, sobre las problemáticas que afectan a la población de la frontera sur de México.</w:t>
          </w:r>
          <w:bookmarkEnd w:id="17"/>
        </w:p>
        <w:p w14:paraId="2CB68E82" w14:textId="77777777" w:rsidR="00B359BF" w:rsidRDefault="00B359BF" w:rsidP="00B359BF">
          <w:pPr>
            <w:pStyle w:val="Ttulo1INTRODUCCIN"/>
            <w:spacing w:line="240" w:lineRule="auto"/>
          </w:pPr>
        </w:p>
        <w:p w14:paraId="78AD0FBD" w14:textId="07BE5B05" w:rsidR="00B359BF" w:rsidRPr="00AF7F98" w:rsidRDefault="00B359BF" w:rsidP="00B359BF">
          <w:pPr>
            <w:pStyle w:val="Ttulo1INTRODUCCIN"/>
            <w:spacing w:line="240" w:lineRule="auto"/>
          </w:pPr>
          <w:r w:rsidRPr="00AF7F98">
            <w:t>Resultados</w:t>
          </w:r>
        </w:p>
        <w:p w14:paraId="207A1065" w14:textId="4F9EAC6C" w:rsidR="00A35ABC" w:rsidRDefault="00A35ABC" w:rsidP="00B359BF"/>
        <w:p w14:paraId="154980BB" w14:textId="71A66BD2" w:rsidR="00AC070F" w:rsidRDefault="00AC070F" w:rsidP="00FE4871">
          <w:pPr>
            <w:spacing w:line="276" w:lineRule="auto"/>
            <w:jc w:val="both"/>
            <w:rPr>
              <w:rFonts w:ascii="Montserrat" w:eastAsia="Calibri" w:hAnsi="Montserrat" w:cs="ACaslonPro-Regular"/>
              <w:lang w:eastAsia="en-US"/>
            </w:rPr>
          </w:pPr>
          <w:r w:rsidRPr="00FE4871">
            <w:rPr>
              <w:rFonts w:ascii="Montserrat" w:eastAsia="Calibri" w:hAnsi="Montserrat" w:cs="ACaslonPro-Regular"/>
              <w:lang w:eastAsia="en-US"/>
            </w:rPr>
            <w:t>Personal académico del departamento de Ciencias de la Sustentabilidad ha incidido para actualizar la Norma Oficial NOM-011-CONAGUA-2015 sobre disponibilidad del agua, la Norma Mexicana NMX-AA-159-SCFI-2012 para la evaluación de caudales ecológicos, la NOM-059-SEMARNAT-2010 en la evaluación de propuestas de inclusión de peces y en la NOM-SEMARNAT/SAGARPA-2007 elaborando y analizando la nueva Ley de manejo de fuego para su modificación.</w:t>
          </w:r>
          <w:r w:rsidR="002D3A56" w:rsidRPr="00FE4871">
            <w:rPr>
              <w:rFonts w:ascii="Montserrat" w:eastAsia="Calibri" w:hAnsi="Montserrat" w:cs="ACaslonPro-Regular"/>
              <w:lang w:eastAsia="en-US"/>
            </w:rPr>
            <w:t xml:space="preserve"> En los diversos procesos y proyectos se logró establecer un diálogo de saberes entre los actores que produce conocimientos y alternativas para dignificar las condiciones de vida de las poblaciones participantes.</w:t>
          </w:r>
        </w:p>
        <w:p w14:paraId="18834224" w14:textId="7E8D1373" w:rsidR="00E12AAA" w:rsidRDefault="00E12AAA" w:rsidP="00FE4871">
          <w:pPr>
            <w:spacing w:line="276" w:lineRule="auto"/>
            <w:jc w:val="both"/>
            <w:rPr>
              <w:rFonts w:ascii="Montserrat" w:eastAsia="Calibri" w:hAnsi="Montserrat" w:cs="ACaslonPro-Regular"/>
              <w:lang w:eastAsia="en-US"/>
            </w:rPr>
          </w:pPr>
        </w:p>
        <w:p w14:paraId="053021B6" w14:textId="357E2DC0" w:rsidR="00E12AAA" w:rsidRPr="00E12AAA" w:rsidRDefault="00E12AAA" w:rsidP="00E12AAA">
          <w:pPr>
            <w:pStyle w:val="Ttulo1INTRODUCCIN"/>
            <w:spacing w:line="240" w:lineRule="auto"/>
          </w:pPr>
          <w:r w:rsidRPr="00AF7F98">
            <w:t>Actividades relevantes</w:t>
          </w:r>
        </w:p>
        <w:p w14:paraId="5D9CAA0D" w14:textId="77777777" w:rsidR="00AC070F" w:rsidRDefault="00AC070F" w:rsidP="00B359BF"/>
        <w:p w14:paraId="13D753CA" w14:textId="0E7C61A8" w:rsidR="00DA50EB" w:rsidRDefault="00A35ABC" w:rsidP="00A35ABC">
          <w:pPr>
            <w:pStyle w:val="Ttulo3ESTRATEGIA"/>
            <w:spacing w:before="120" w:after="120"/>
            <w:rPr>
              <w:sz w:val="28"/>
            </w:rPr>
          </w:pPr>
          <w:r w:rsidRPr="00AF7F98">
            <w:rPr>
              <w:sz w:val="28"/>
            </w:rPr>
            <w:t xml:space="preserve">Estrategia </w:t>
          </w:r>
          <w:r>
            <w:rPr>
              <w:sz w:val="28"/>
            </w:rPr>
            <w:t>prioritaria</w:t>
          </w:r>
          <w:r w:rsidRPr="00AF7F98">
            <w:rPr>
              <w:sz w:val="28"/>
            </w:rPr>
            <w:t xml:space="preserve"> </w:t>
          </w:r>
          <w:r>
            <w:rPr>
              <w:sz w:val="28"/>
            </w:rPr>
            <w:t>4</w:t>
          </w:r>
          <w:r w:rsidRPr="00AF7F98">
            <w:rPr>
              <w:sz w:val="28"/>
            </w:rPr>
            <w:t>.</w:t>
          </w:r>
          <w:r>
            <w:rPr>
              <w:sz w:val="28"/>
            </w:rPr>
            <w:t>1.-</w:t>
          </w:r>
          <w:r w:rsidR="00DA50EB" w:rsidRPr="00DA50EB">
            <w:rPr>
              <w:rFonts w:ascii="Arial" w:hAnsi="Arial" w:cs="Arial"/>
              <w:color w:val="2F2F2F"/>
              <w:sz w:val="18"/>
              <w:szCs w:val="18"/>
              <w:shd w:val="clear" w:color="auto" w:fill="FFFFFF"/>
            </w:rPr>
            <w:t xml:space="preserve"> </w:t>
          </w:r>
          <w:r w:rsidR="00DA50EB" w:rsidRPr="00DA50EB">
            <w:rPr>
              <w:sz w:val="28"/>
            </w:rPr>
            <w:t>Desarrollar procesos de colaboración que se formalicen mediante diversos</w:t>
          </w:r>
          <w:r w:rsidR="00DA50EB" w:rsidRPr="00DA50EB">
            <w:rPr>
              <w:rFonts w:ascii="Montserrat Light" w:hAnsi="Montserrat Light" w:cs="Montserrat Light"/>
              <w:sz w:val="28"/>
            </w:rPr>
            <w:t> </w:t>
          </w:r>
          <w:r w:rsidR="00DA50EB" w:rsidRPr="00DA50EB">
            <w:rPr>
              <w:sz w:val="28"/>
            </w:rPr>
            <w:t>instrumentos, con la finalidad de incidir en la solución de problemáticas socioambientales.</w:t>
          </w:r>
        </w:p>
        <w:p w14:paraId="54BB212D" w14:textId="77777777" w:rsidR="00426E2F" w:rsidRDefault="00426E2F" w:rsidP="00A35ABC">
          <w:pPr>
            <w:pStyle w:val="Ttulo3ESTRATEGIA"/>
            <w:spacing w:before="120" w:after="120"/>
            <w:rPr>
              <w:sz w:val="28"/>
            </w:rPr>
          </w:pPr>
        </w:p>
        <w:p w14:paraId="5ADA143D" w14:textId="77777777" w:rsidR="00E12AAA" w:rsidRDefault="006E1DB7"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Se gestionaron 100 convenios, de los cuales 26 son proyectos interinstitucionales, 28 Convenios Generales, 36 Convenios de Transferencia de Tecnología y 10 convenios modificatorios</w:t>
          </w:r>
          <w:r w:rsidR="00E12AAA" w:rsidRPr="00E12AAA">
            <w:rPr>
              <w:rFonts w:ascii="Montserrat" w:eastAsia="Calibri" w:hAnsi="Montserrat" w:cs="ACaslonPro-Regular"/>
              <w:b w:val="0"/>
              <w:color w:val="auto"/>
              <w:sz w:val="24"/>
            </w:rPr>
            <w:t>.</w:t>
          </w:r>
        </w:p>
        <w:p w14:paraId="605CDA3F" w14:textId="77777777" w:rsidR="00E12AAA" w:rsidRDefault="0092012C"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Por otro lado, es importante mencionar que, para incentivar la gestión de convenios y contratos, se programó una inducción al sistema de contratos y convenios, impartida por personal del área y de Infonomía, a la que asistieron 42 personas. Además, se realizó un taller de inducción con el tema de la Propiedad Intelectual impartido por personal del Centro de Patentamiento Tecnológico del CCYTET.</w:t>
          </w:r>
        </w:p>
        <w:p w14:paraId="34D084E4" w14:textId="29F4AF90" w:rsidR="0027040F" w:rsidRDefault="009B77FE"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lastRenderedPageBreak/>
            <w:t>Las actividades que se desarrollaron en la Oficina de Enlace fueron principalmente vincular y difundir el quehacer de ECOSUR. En este año se realizó la presentación del libro “Guía de árboles y arbustos de uso múltiple para la ganadería de Campeche”; se atendieron visitas de personal académico, con recorridos por las instalaciones y diversas reuniones de trabajo. La oficina de enlace favoreció la participación de ECOSUR en la Feria de Posgrados 2022, en la Semana de Ingeniería 2022 de la</w:t>
          </w:r>
          <w:r w:rsidRPr="00E12AAA">
            <w:rPr>
              <w:rFonts w:ascii="Montserrat Light" w:eastAsia="Calibri" w:hAnsi="Montserrat Light" w:cs="Montserrat Light"/>
              <w:b w:val="0"/>
              <w:color w:val="auto"/>
              <w:sz w:val="24"/>
            </w:rPr>
            <w:t> </w:t>
          </w:r>
          <w:r w:rsidRPr="00E12AAA">
            <w:rPr>
              <w:rFonts w:ascii="Montserrat" w:eastAsia="Calibri" w:hAnsi="Montserrat" w:cs="ACaslonPro-Regular"/>
              <w:b w:val="0"/>
              <w:color w:val="auto"/>
              <w:sz w:val="24"/>
            </w:rPr>
            <w:t>Universidad Politécnica de Yucatán y en la Semana Nacional del Conocimiento.</w:t>
          </w:r>
        </w:p>
        <w:p w14:paraId="2AFFF697" w14:textId="77777777" w:rsidR="00426E2F" w:rsidRPr="00E12AAA" w:rsidRDefault="00426E2F" w:rsidP="00E12AAA">
          <w:pPr>
            <w:pStyle w:val="Ttulo1INTRODUCCIN"/>
            <w:spacing w:before="160" w:line="276" w:lineRule="auto"/>
            <w:jc w:val="both"/>
            <w:rPr>
              <w:rFonts w:ascii="Montserrat" w:eastAsia="Calibri" w:hAnsi="Montserrat" w:cs="ACaslonPro-Regular"/>
              <w:b w:val="0"/>
              <w:color w:val="auto"/>
              <w:sz w:val="24"/>
            </w:rPr>
          </w:pPr>
        </w:p>
        <w:p w14:paraId="2EBB5B52" w14:textId="38A3B913" w:rsidR="000E1433" w:rsidRDefault="00DA50EB" w:rsidP="009D1FF7">
          <w:pPr>
            <w:pStyle w:val="Ttulo3ESTRATEGIA"/>
            <w:spacing w:before="120" w:after="120"/>
            <w:jc w:val="both"/>
            <w:rPr>
              <w:sz w:val="28"/>
            </w:rPr>
          </w:pPr>
          <w:r w:rsidRPr="00AF7F98">
            <w:rPr>
              <w:sz w:val="28"/>
            </w:rPr>
            <w:t xml:space="preserve">Estrategia </w:t>
          </w:r>
          <w:r>
            <w:rPr>
              <w:sz w:val="28"/>
            </w:rPr>
            <w:t>prioritaria</w:t>
          </w:r>
          <w:r w:rsidRPr="00AF7F98">
            <w:rPr>
              <w:sz w:val="28"/>
            </w:rPr>
            <w:t xml:space="preserve"> </w:t>
          </w:r>
          <w:r>
            <w:rPr>
              <w:sz w:val="28"/>
            </w:rPr>
            <w:t>4</w:t>
          </w:r>
          <w:r w:rsidRPr="00AF7F98">
            <w:rPr>
              <w:sz w:val="28"/>
            </w:rPr>
            <w:t>.</w:t>
          </w:r>
          <w:r>
            <w:rPr>
              <w:sz w:val="28"/>
            </w:rPr>
            <w:t>2.-</w:t>
          </w:r>
          <w:r w:rsidR="00A975CF" w:rsidRPr="00A975CF">
            <w:rPr>
              <w:rFonts w:ascii="Arial" w:hAnsi="Arial" w:cs="Arial"/>
              <w:color w:val="2F2F2F"/>
              <w:sz w:val="18"/>
              <w:szCs w:val="18"/>
            </w:rPr>
            <w:t xml:space="preserve"> </w:t>
          </w:r>
          <w:r w:rsidR="00A975CF" w:rsidRPr="00A975CF">
            <w:rPr>
              <w:sz w:val="28"/>
            </w:rPr>
            <w:t>Impulsar procesos de transferencia de tecnología y la oferta de servicios en</w:t>
          </w:r>
          <w:r w:rsidR="00A975CF" w:rsidRPr="00A975CF">
            <w:rPr>
              <w:rFonts w:ascii="Montserrat Light" w:hAnsi="Montserrat Light" w:cs="Montserrat Light"/>
              <w:sz w:val="28"/>
            </w:rPr>
            <w:t> </w:t>
          </w:r>
          <w:r w:rsidR="00A975CF" w:rsidRPr="00A975CF">
            <w:rPr>
              <w:sz w:val="28"/>
            </w:rPr>
            <w:t>beneficio de la sociedad y el ambiente.</w:t>
          </w:r>
        </w:p>
        <w:p w14:paraId="7BFFECE8" w14:textId="77777777" w:rsidR="00426E2F" w:rsidRDefault="00426E2F" w:rsidP="009D1FF7">
          <w:pPr>
            <w:pStyle w:val="Ttulo3ESTRATEGIA"/>
            <w:spacing w:before="120" w:after="120"/>
            <w:jc w:val="both"/>
            <w:rPr>
              <w:sz w:val="28"/>
            </w:rPr>
          </w:pPr>
        </w:p>
        <w:p w14:paraId="4D88F9BC" w14:textId="77777777" w:rsidR="00E12AAA" w:rsidRDefault="000E1433"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En cuanto a gestión de las tecnologías, ECOSUR participó como organizador en el Segundo Coloquio Nacional Virtual sobre Innovación y Apropiación Social de las Tecnologías en México, realizado el 30 de noviembre, 1 y 2 de diciembre de 2022, en la que se realizaron tres conferencias magistrales, tres paneles de discusión y tres talleres. Este Coloquio es organizado por un equipo de nuestro personal de Vinculación, en conjunto con CIAD, CICY, CIBNOR, CIATEJ, CICESE, COMIMSA, INECOL e IPICYT</w:t>
          </w:r>
          <w:r w:rsidR="00E12AAA">
            <w:rPr>
              <w:rFonts w:ascii="Montserrat" w:eastAsia="Calibri" w:hAnsi="Montserrat" w:cs="ACaslonPro-Regular"/>
              <w:b w:val="0"/>
              <w:color w:val="auto"/>
              <w:sz w:val="24"/>
            </w:rPr>
            <w:t>.</w:t>
          </w:r>
        </w:p>
        <w:p w14:paraId="178D95BA" w14:textId="77777777" w:rsidR="00E12AAA" w:rsidRDefault="0074517B"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 xml:space="preserve">Se </w:t>
          </w:r>
          <w:r w:rsidR="003F2FD2" w:rsidRPr="00E12AAA">
            <w:rPr>
              <w:rFonts w:ascii="Montserrat" w:eastAsia="Calibri" w:hAnsi="Montserrat" w:cs="ACaslonPro-Regular"/>
              <w:b w:val="0"/>
              <w:color w:val="auto"/>
              <w:sz w:val="24"/>
            </w:rPr>
            <w:t>trabajó</w:t>
          </w:r>
          <w:r w:rsidRPr="00E12AAA">
            <w:rPr>
              <w:rFonts w:ascii="Montserrat" w:eastAsia="Calibri" w:hAnsi="Montserrat" w:cs="ACaslonPro-Regular"/>
              <w:b w:val="0"/>
              <w:color w:val="auto"/>
              <w:sz w:val="24"/>
            </w:rPr>
            <w:t xml:space="preserve"> en proyectos para impulsar </w:t>
          </w:r>
          <w:r w:rsidR="00CD1A62" w:rsidRPr="00E12AAA">
            <w:rPr>
              <w:rFonts w:ascii="Montserrat" w:eastAsia="Calibri" w:hAnsi="Montserrat" w:cs="ACaslonPro-Regular"/>
              <w:b w:val="0"/>
              <w:color w:val="auto"/>
              <w:sz w:val="24"/>
            </w:rPr>
            <w:t>la generac</w:t>
          </w:r>
          <w:r w:rsidR="00017F33" w:rsidRPr="00E12AAA">
            <w:rPr>
              <w:rFonts w:ascii="Montserrat" w:eastAsia="Calibri" w:hAnsi="Montserrat" w:cs="ACaslonPro-Regular"/>
              <w:b w:val="0"/>
              <w:color w:val="auto"/>
              <w:sz w:val="24"/>
            </w:rPr>
            <w:t>i</w:t>
          </w:r>
          <w:r w:rsidR="00CD1A62" w:rsidRPr="00E12AAA">
            <w:rPr>
              <w:rFonts w:ascii="Montserrat" w:eastAsia="Calibri" w:hAnsi="Montserrat" w:cs="ACaslonPro-Regular"/>
              <w:b w:val="0"/>
              <w:color w:val="auto"/>
              <w:sz w:val="24"/>
            </w:rPr>
            <w:t>ón de</w:t>
          </w:r>
          <w:r w:rsidRPr="00E12AAA">
            <w:rPr>
              <w:rFonts w:ascii="Montserrat" w:eastAsia="Calibri" w:hAnsi="Montserrat" w:cs="ACaslonPro-Regular"/>
              <w:b w:val="0"/>
              <w:color w:val="auto"/>
              <w:sz w:val="24"/>
            </w:rPr>
            <w:t xml:space="preserve"> tecnología</w:t>
          </w:r>
          <w:r w:rsidR="00CD1A62" w:rsidRPr="00E12AAA">
            <w:rPr>
              <w:rFonts w:ascii="Montserrat" w:eastAsia="Calibri" w:hAnsi="Montserrat" w:cs="ACaslonPro-Regular"/>
              <w:b w:val="0"/>
              <w:color w:val="auto"/>
              <w:sz w:val="24"/>
            </w:rPr>
            <w:t xml:space="preserve">s socioambientales. </w:t>
          </w:r>
          <w:r w:rsidR="00B46BB5" w:rsidRPr="00E12AAA">
            <w:rPr>
              <w:rFonts w:ascii="Montserrat" w:eastAsia="Calibri" w:hAnsi="Montserrat" w:cs="ACaslonPro-Regular"/>
              <w:b w:val="0"/>
              <w:color w:val="auto"/>
              <w:sz w:val="24"/>
            </w:rPr>
            <w:t>Entre ellos se analiza</w:t>
          </w:r>
          <w:r w:rsidRPr="00E12AAA">
            <w:rPr>
              <w:rFonts w:ascii="Montserrat" w:eastAsia="Calibri" w:hAnsi="Montserrat" w:cs="ACaslonPro-Regular"/>
              <w:b w:val="0"/>
              <w:color w:val="auto"/>
              <w:sz w:val="24"/>
            </w:rPr>
            <w:t xml:space="preserve"> </w:t>
          </w:r>
          <w:r w:rsidR="00D001B6" w:rsidRPr="00E12AAA">
            <w:rPr>
              <w:rFonts w:ascii="Montserrat" w:eastAsia="Calibri" w:hAnsi="Montserrat" w:cs="ACaslonPro-Regular"/>
              <w:b w:val="0"/>
              <w:color w:val="auto"/>
              <w:sz w:val="24"/>
            </w:rPr>
            <w:t>la viabilidad de utilizar la energía generada por gradientes salinos en estuarios, mediante sistemas de pequeña escala y con el fin de que las localidades remotas o de difícil acceso puedan disponer de energía de fuentes renovables.</w:t>
          </w:r>
        </w:p>
        <w:p w14:paraId="6861CBF2" w14:textId="77777777" w:rsidR="00E12AAA" w:rsidRDefault="000E1433"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 xml:space="preserve">Se desarrolló la </w:t>
          </w:r>
          <w:r w:rsidR="00D001B6" w:rsidRPr="00E12AAA">
            <w:rPr>
              <w:rFonts w:ascii="Montserrat" w:eastAsia="Calibri" w:hAnsi="Montserrat" w:cs="ACaslonPro-Regular"/>
              <w:b w:val="0"/>
              <w:color w:val="auto"/>
              <w:sz w:val="24"/>
            </w:rPr>
            <w:t>Plataforma multi-actor para la democratización energética desde iniciativas de economía social y solidaria en comunidades rurales-urbanas en Tabasco.</w:t>
          </w:r>
          <w:r w:rsidR="00E958E4" w:rsidRPr="00E12AAA">
            <w:rPr>
              <w:rFonts w:ascii="Montserrat" w:eastAsia="Calibri" w:hAnsi="Montserrat" w:cs="ACaslonPro-Regular"/>
              <w:b w:val="0"/>
              <w:color w:val="auto"/>
              <w:sz w:val="24"/>
            </w:rPr>
            <w:t xml:space="preserve"> Y a partir de un esquema basado en ciencia ciudadana, se desarrolló un conjunto de nuevas metodologías para la generación de mapas de cobertura de sargazo en playa.</w:t>
          </w:r>
        </w:p>
        <w:p w14:paraId="304F1C68" w14:textId="255FD457" w:rsidR="00D001B6" w:rsidRPr="00E12AAA" w:rsidRDefault="00D001B6"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 xml:space="preserve">Se </w:t>
          </w:r>
          <w:r w:rsidR="000E1433" w:rsidRPr="00E12AAA">
            <w:rPr>
              <w:rFonts w:ascii="Montserrat" w:eastAsia="Calibri" w:hAnsi="Montserrat" w:cs="ACaslonPro-Regular"/>
              <w:b w:val="0"/>
              <w:color w:val="auto"/>
              <w:sz w:val="24"/>
            </w:rPr>
            <w:t>desarroll</w:t>
          </w:r>
          <w:r w:rsidR="009D1FF7" w:rsidRPr="00E12AAA">
            <w:rPr>
              <w:rFonts w:ascii="Montserrat" w:eastAsia="Calibri" w:hAnsi="Montserrat" w:cs="ACaslonPro-Regular"/>
              <w:b w:val="0"/>
              <w:color w:val="auto"/>
              <w:sz w:val="24"/>
            </w:rPr>
            <w:t>ó</w:t>
          </w:r>
          <w:r w:rsidR="000E1433" w:rsidRPr="00E12AAA">
            <w:rPr>
              <w:rFonts w:ascii="Montserrat" w:eastAsia="Calibri" w:hAnsi="Montserrat" w:cs="ACaslonPro-Regular"/>
              <w:b w:val="0"/>
              <w:color w:val="auto"/>
              <w:sz w:val="24"/>
            </w:rPr>
            <w:t xml:space="preserve"> el proyecto “</w:t>
          </w:r>
          <w:r w:rsidRPr="00E12AAA">
            <w:rPr>
              <w:rFonts w:ascii="Montserrat" w:eastAsia="Calibri" w:hAnsi="Montserrat" w:cs="ACaslonPro-Regular"/>
              <w:b w:val="0"/>
              <w:color w:val="auto"/>
              <w:sz w:val="24"/>
            </w:rPr>
            <w:t xml:space="preserve">La desafiante coexistencia de los sistemas socio-ecológicos acoplados; las industrias de la pesca y petróleo en la Sonda de </w:t>
          </w:r>
          <w:r w:rsidRPr="00E12AAA">
            <w:rPr>
              <w:rFonts w:ascii="Montserrat" w:eastAsia="Calibri" w:hAnsi="Montserrat" w:cs="ACaslonPro-Regular"/>
              <w:b w:val="0"/>
              <w:color w:val="auto"/>
              <w:sz w:val="24"/>
            </w:rPr>
            <w:lastRenderedPageBreak/>
            <w:t xml:space="preserve">Campeche” con un enfoque de Ciencia Ciudadana, el cual desarrolló PePe Bots, que es una infraestructura tecnológica sin fines de lucro para el intercambio de información directa entre y con los pescadores para la toma de decisiones. </w:t>
          </w:r>
        </w:p>
        <w:p w14:paraId="7FEB70FA" w14:textId="77777777" w:rsidR="00E12AAA" w:rsidRDefault="00CD1A62"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 xml:space="preserve">En el Departamento de </w:t>
          </w:r>
          <w:r w:rsidR="00B918C7" w:rsidRPr="00E12AAA">
            <w:rPr>
              <w:rFonts w:ascii="Montserrat" w:eastAsia="Calibri" w:hAnsi="Montserrat" w:cs="ACaslonPro-Regular"/>
              <w:b w:val="0"/>
              <w:color w:val="auto"/>
              <w:sz w:val="24"/>
            </w:rPr>
            <w:t xml:space="preserve">Agricultura, </w:t>
          </w:r>
          <w:r w:rsidRPr="00E12AAA">
            <w:rPr>
              <w:rFonts w:ascii="Montserrat" w:eastAsia="Calibri" w:hAnsi="Montserrat" w:cs="ACaslonPro-Regular"/>
              <w:b w:val="0"/>
              <w:color w:val="auto"/>
              <w:sz w:val="24"/>
            </w:rPr>
            <w:t>Sociedad y Ambiente</w:t>
          </w:r>
          <w:r w:rsidR="00B918C7" w:rsidRPr="00E12AAA">
            <w:rPr>
              <w:rFonts w:ascii="Montserrat" w:eastAsia="Calibri" w:hAnsi="Montserrat" w:cs="ACaslonPro-Regular"/>
              <w:b w:val="0"/>
              <w:color w:val="auto"/>
              <w:sz w:val="24"/>
            </w:rPr>
            <w:t>,</w:t>
          </w:r>
          <w:r w:rsidRPr="00E12AAA">
            <w:rPr>
              <w:rFonts w:ascii="Montserrat" w:eastAsia="Calibri" w:hAnsi="Montserrat" w:cs="ACaslonPro-Regular"/>
              <w:b w:val="0"/>
              <w:color w:val="auto"/>
              <w:sz w:val="24"/>
            </w:rPr>
            <w:t xml:space="preserve"> se ha realizado el estudio </w:t>
          </w:r>
          <w:r w:rsidR="009D1FF7" w:rsidRPr="00E12AAA">
            <w:rPr>
              <w:rFonts w:ascii="Montserrat" w:eastAsia="Calibri" w:hAnsi="Montserrat" w:cs="ACaslonPro-Regular"/>
              <w:b w:val="0"/>
              <w:color w:val="auto"/>
              <w:sz w:val="24"/>
            </w:rPr>
            <w:t xml:space="preserve">sobre el </w:t>
          </w:r>
          <w:r w:rsidR="00D001B6" w:rsidRPr="00E12AAA">
            <w:rPr>
              <w:rFonts w:ascii="Montserrat" w:eastAsia="Calibri" w:hAnsi="Montserrat" w:cs="ACaslonPro-Regular"/>
              <w:b w:val="0"/>
              <w:color w:val="auto"/>
              <w:sz w:val="24"/>
            </w:rPr>
            <w:t xml:space="preserve">Impacto del uso de los plaguicidas y los cultivos genéticamente modificados, utilizados en la agricultura altamente tecnificada </w:t>
          </w:r>
          <w:r w:rsidRPr="00E12AAA">
            <w:rPr>
              <w:rFonts w:ascii="Montserrat" w:eastAsia="Calibri" w:hAnsi="Montserrat" w:cs="ACaslonPro-Regular"/>
              <w:b w:val="0"/>
              <w:color w:val="auto"/>
              <w:sz w:val="24"/>
            </w:rPr>
            <w:t xml:space="preserve">y sobre las Alternativas biorracionales para el manejo de mosca de la fruta sin agrotóxicos y su interacción con residuos de glifosato en la región del Soconusco, Chiapas; así como el </w:t>
          </w:r>
          <w:r w:rsidR="009D1FF7" w:rsidRPr="00E12AAA">
            <w:rPr>
              <w:rFonts w:ascii="Montserrat" w:eastAsia="Calibri" w:hAnsi="Montserrat" w:cs="ACaslonPro-Regular"/>
              <w:b w:val="0"/>
              <w:color w:val="auto"/>
              <w:sz w:val="24"/>
            </w:rPr>
            <w:t>“</w:t>
          </w:r>
          <w:r w:rsidRPr="00E12AAA">
            <w:rPr>
              <w:rFonts w:ascii="Montserrat" w:eastAsia="Calibri" w:hAnsi="Montserrat" w:cs="ACaslonPro-Regular"/>
              <w:b w:val="0"/>
              <w:color w:val="auto"/>
              <w:sz w:val="24"/>
            </w:rPr>
            <w:t>Análisis de la feromona residual en un sistema de interrupción de la cópula del gusano cogollero</w:t>
          </w:r>
          <w:r w:rsidR="009D1FF7" w:rsidRPr="00E12AAA">
            <w:rPr>
              <w:rFonts w:ascii="Montserrat" w:eastAsia="Calibri" w:hAnsi="Montserrat" w:cs="ACaslonPro-Regular"/>
              <w:b w:val="0"/>
              <w:color w:val="auto"/>
              <w:sz w:val="24"/>
            </w:rPr>
            <w:t>”</w:t>
          </w:r>
          <w:r w:rsidRPr="00E12AAA">
            <w:rPr>
              <w:rFonts w:ascii="Montserrat" w:eastAsia="Calibri" w:hAnsi="Montserrat" w:cs="ACaslonPro-Regular"/>
              <w:b w:val="0"/>
              <w:color w:val="auto"/>
              <w:sz w:val="24"/>
            </w:rPr>
            <w:t>.</w:t>
          </w:r>
        </w:p>
        <w:p w14:paraId="06B767FA" w14:textId="313A3E17" w:rsidR="00EF4EE2" w:rsidRDefault="00EF4EE2" w:rsidP="00E12AAA">
          <w:pPr>
            <w:pStyle w:val="Ttulo1INTRODUCCIN"/>
            <w:spacing w:before="160" w:line="276" w:lineRule="auto"/>
            <w:jc w:val="both"/>
            <w:rPr>
              <w:rFonts w:ascii="Montserrat" w:eastAsia="Calibri" w:hAnsi="Montserrat" w:cs="ACaslonPro-Regular"/>
              <w:b w:val="0"/>
              <w:color w:val="auto"/>
              <w:sz w:val="24"/>
            </w:rPr>
          </w:pPr>
          <w:r w:rsidRPr="00E12AAA">
            <w:rPr>
              <w:rFonts w:ascii="Montserrat" w:eastAsia="Calibri" w:hAnsi="Montserrat" w:cs="ACaslonPro-Regular"/>
              <w:b w:val="0"/>
              <w:color w:val="auto"/>
              <w:sz w:val="24"/>
            </w:rPr>
            <w:t xml:space="preserve">ECOSUR forma parte de un grupo de CPIs que establecieron </w:t>
          </w:r>
          <w:r w:rsidR="004C2E12" w:rsidRPr="00E12AAA">
            <w:rPr>
              <w:rFonts w:ascii="Montserrat" w:eastAsia="Calibri" w:hAnsi="Montserrat" w:cs="ACaslonPro-Regular"/>
              <w:b w:val="0"/>
              <w:color w:val="auto"/>
              <w:sz w:val="24"/>
            </w:rPr>
            <w:t>una</w:t>
          </w:r>
          <w:r w:rsidRPr="00E12AAA">
            <w:rPr>
              <w:rFonts w:ascii="Montserrat" w:eastAsia="Calibri" w:hAnsi="Montserrat" w:cs="ACaslonPro-Regular"/>
              <w:b w:val="0"/>
              <w:color w:val="auto"/>
              <w:sz w:val="24"/>
            </w:rPr>
            <w:t xml:space="preserve"> plataforma del Observatorio de Propiedad Intelectual y Transferencia Tecnológica</w:t>
          </w:r>
          <w:r w:rsidR="004C2E12" w:rsidRPr="00E12AAA">
            <w:rPr>
              <w:rFonts w:ascii="Montserrat" w:eastAsia="Calibri" w:hAnsi="Montserrat" w:cs="ACaslonPro-Regular"/>
              <w:b w:val="0"/>
              <w:color w:val="auto"/>
              <w:sz w:val="24"/>
            </w:rPr>
            <w:t xml:space="preserve"> (Coordinada por COMIMSA)</w:t>
          </w:r>
          <w:r w:rsidRPr="00E12AAA">
            <w:rPr>
              <w:rFonts w:ascii="Montserrat" w:eastAsia="Calibri" w:hAnsi="Montserrat" w:cs="ACaslonPro-Regular"/>
              <w:b w:val="0"/>
              <w:color w:val="auto"/>
              <w:sz w:val="24"/>
            </w:rPr>
            <w:t xml:space="preserve"> en donde se documentaron 199 tecnologías de los portafolios de activos intelectuales institucionales. Se analizó </w:t>
          </w:r>
          <w:r w:rsidR="000B4A43" w:rsidRPr="00E12AAA">
            <w:rPr>
              <w:rFonts w:ascii="Montserrat" w:eastAsia="Calibri" w:hAnsi="Montserrat" w:cs="ACaslonPro-Regular"/>
              <w:b w:val="0"/>
              <w:color w:val="auto"/>
              <w:sz w:val="24"/>
            </w:rPr>
            <w:t>de forma</w:t>
          </w:r>
          <w:r w:rsidRPr="00E12AAA">
            <w:rPr>
              <w:rFonts w:ascii="Montserrat" w:eastAsia="Calibri" w:hAnsi="Montserrat" w:cs="ACaslonPro-Regular"/>
              <w:b w:val="0"/>
              <w:color w:val="auto"/>
              <w:sz w:val="24"/>
            </w:rPr>
            <w:t xml:space="preserve"> preliminar los criterios considerados de mayor influencia para incidir en la transferencia de las tecnologías.</w:t>
          </w:r>
          <w:r w:rsidRPr="00E12AAA">
            <w:rPr>
              <w:rFonts w:ascii="Montserrat Light" w:eastAsia="Calibri" w:hAnsi="Montserrat Light" w:cs="Montserrat Light"/>
              <w:b w:val="0"/>
              <w:color w:val="auto"/>
              <w:sz w:val="24"/>
            </w:rPr>
            <w:t> </w:t>
          </w:r>
          <w:r w:rsidRPr="00E12AAA">
            <w:rPr>
              <w:rFonts w:ascii="Montserrat" w:eastAsia="Calibri" w:hAnsi="Montserrat" w:cs="ACaslonPro-Regular"/>
              <w:b w:val="0"/>
              <w:color w:val="auto"/>
              <w:sz w:val="24"/>
            </w:rPr>
            <w:t xml:space="preserve"> </w:t>
          </w:r>
        </w:p>
        <w:p w14:paraId="669B4EC3" w14:textId="5E18D1C4" w:rsidR="00294D96" w:rsidRPr="008117EC" w:rsidRDefault="008117EC" w:rsidP="008117EC">
          <w:pPr>
            <w:spacing w:before="160"/>
            <w:jc w:val="both"/>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t xml:space="preserve">Avances de la Meta para el bienestar y Parámetros del Objetivo prioritario </w:t>
          </w:r>
          <w:r>
            <w:rPr>
              <w:rFonts w:ascii="Montserrat ExtraBold" w:eastAsiaTheme="minorHAnsi" w:hAnsi="Montserrat ExtraBold" w:cs="Minion Pro"/>
              <w:b/>
              <w:color w:val="9D2449"/>
              <w:sz w:val="28"/>
              <w:lang w:eastAsia="en-US"/>
            </w:rPr>
            <w:t>4</w:t>
          </w:r>
        </w:p>
        <w:tbl>
          <w:tblPr>
            <w:tblpPr w:leftFromText="141" w:rightFromText="141" w:vertAnchor="text" w:horzAnchor="margin" w:tblpXSpec="center" w:tblpY="207"/>
            <w:tblW w:w="5000" w:type="pct"/>
            <w:tblLayout w:type="fixed"/>
            <w:tblCellMar>
              <w:left w:w="70" w:type="dxa"/>
              <w:right w:w="70" w:type="dxa"/>
            </w:tblCellMar>
            <w:tblLook w:val="04A0" w:firstRow="1" w:lastRow="0" w:firstColumn="1" w:lastColumn="0" w:noHBand="0" w:noVBand="1"/>
          </w:tblPr>
          <w:tblGrid>
            <w:gridCol w:w="1271"/>
            <w:gridCol w:w="1985"/>
            <w:gridCol w:w="992"/>
            <w:gridCol w:w="1134"/>
            <w:gridCol w:w="1134"/>
            <w:gridCol w:w="1134"/>
            <w:gridCol w:w="1134"/>
            <w:gridCol w:w="1180"/>
          </w:tblGrid>
          <w:tr w:rsidR="00294D96" w:rsidRPr="00357D9F" w14:paraId="74AFF2E3" w14:textId="77777777" w:rsidTr="00583D56">
            <w:trPr>
              <w:trHeight w:val="596"/>
            </w:trPr>
            <w:tc>
              <w:tcPr>
                <w:tcW w:w="1634" w:type="pct"/>
                <w:gridSpan w:val="2"/>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5A2398B8"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Indicador</w:t>
                </w:r>
              </w:p>
            </w:tc>
            <w:tc>
              <w:tcPr>
                <w:tcW w:w="498"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22A6AB34"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Línea base</w:t>
                </w:r>
              </w:p>
              <w:p w14:paraId="6F02B3FE"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(Año)</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55C009C3"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43436CA9"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2019</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0CAC5BAD"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4B45ABE0"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2020</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4ADF9AC6"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7F417511" w14:textId="77777777" w:rsidR="00294D96" w:rsidRPr="00357D9F" w:rsidRDefault="00294D96" w:rsidP="00583D56">
                <w:pPr>
                  <w:jc w:val="center"/>
                  <w:rPr>
                    <w:rFonts w:ascii="Montserrat" w:hAnsi="Montserrat"/>
                    <w:b/>
                    <w:bCs/>
                    <w:color w:val="691C32"/>
                    <w:sz w:val="18"/>
                    <w:szCs w:val="20"/>
                  </w:rPr>
                </w:pPr>
                <w:r w:rsidRPr="00357D9F">
                  <w:rPr>
                    <w:rFonts w:ascii="Montserrat" w:hAnsi="Montserrat"/>
                    <w:b/>
                    <w:bCs/>
                    <w:color w:val="691C32"/>
                    <w:sz w:val="18"/>
                    <w:szCs w:val="20"/>
                  </w:rPr>
                  <w:t>2021</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0D3516E6" w14:textId="77777777" w:rsidR="00294D96" w:rsidRPr="00357D9F" w:rsidRDefault="00294D96" w:rsidP="00583D56">
                <w:pPr>
                  <w:jc w:val="center"/>
                  <w:rPr>
                    <w:rFonts w:ascii="Montserrat" w:hAnsi="Montserrat"/>
                    <w:b/>
                    <w:bCs/>
                    <w:color w:val="691C32"/>
                    <w:sz w:val="18"/>
                    <w:szCs w:val="20"/>
                  </w:rPr>
                </w:pPr>
                <w:r>
                  <w:rPr>
                    <w:rFonts w:ascii="Montserrat" w:hAnsi="Montserrat"/>
                    <w:b/>
                    <w:bCs/>
                    <w:color w:val="691C32"/>
                    <w:sz w:val="18"/>
                    <w:szCs w:val="20"/>
                  </w:rPr>
                  <w:t>Resultado 2022</w:t>
                </w:r>
              </w:p>
            </w:tc>
            <w:tc>
              <w:tcPr>
                <w:tcW w:w="59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48BC23A3" w14:textId="77777777" w:rsidR="00294D96" w:rsidRPr="00357D9F" w:rsidRDefault="00294D96" w:rsidP="00583D56">
                <w:pPr>
                  <w:jc w:val="center"/>
                  <w:rPr>
                    <w:rFonts w:ascii="Montserrat" w:hAnsi="Montserrat"/>
                    <w:b/>
                    <w:bCs/>
                    <w:color w:val="691C32"/>
                    <w:sz w:val="18"/>
                    <w:szCs w:val="20"/>
                  </w:rPr>
                </w:pPr>
                <w:r w:rsidRPr="00835337">
                  <w:rPr>
                    <w:rFonts w:ascii="Montserrat" w:hAnsi="Montserrat"/>
                    <w:b/>
                    <w:bCs/>
                    <w:color w:val="691C32"/>
                    <w:sz w:val="16"/>
                    <w:szCs w:val="20"/>
                  </w:rPr>
                  <w:t>Meta 2024 de la Meta para el bienestar  o tendencia esperada del Parámetro</w:t>
                </w:r>
              </w:p>
            </w:tc>
          </w:tr>
          <w:tr w:rsidR="00294D96" w:rsidRPr="00357D9F" w14:paraId="68C3E076"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1D05E408" w14:textId="77777777"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Meta para el bienestar</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609BA3C" w14:textId="10B47119"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10031A">
                  <w:rPr>
                    <w:rFonts w:ascii="Montserrat" w:hAnsi="Montserrat" w:cs="Montserrat"/>
                    <w:color w:val="000000" w:themeColor="text1"/>
                    <w:sz w:val="18"/>
                    <w:szCs w:val="18"/>
                  </w:rPr>
                  <w:t>Número de procesos de innovación socioambiental</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E3A5388" w14:textId="2D83AA2F"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w:t>
                </w:r>
              </w:p>
              <w:p w14:paraId="5EA36A09" w14:textId="29A32D85"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(202</w:t>
                </w:r>
                <w:r>
                  <w:rPr>
                    <w:rFonts w:ascii="Montserrat" w:eastAsiaTheme="minorHAnsi" w:hAnsi="Montserrat" w:cs="Minion Pro"/>
                    <w:sz w:val="20"/>
                    <w:szCs w:val="20"/>
                    <w:lang w:eastAsia="en-US"/>
                  </w:rPr>
                  <w:t>1</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E27CF1C" w14:textId="77777777"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84137F8" w14:textId="77777777"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90CF3EC" w14:textId="0FAF70F5"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0F65B82" w14:textId="0FF2EA62"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10</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6215B9A" w14:textId="24B65C1D"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15</w:t>
                </w:r>
              </w:p>
            </w:tc>
          </w:tr>
          <w:tr w:rsidR="00294D96" w:rsidRPr="00357D9F" w14:paraId="38A8D86A"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3D86ED94" w14:textId="77777777"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1</w:t>
                </w:r>
              </w:p>
            </w:tc>
            <w:tc>
              <w:tcPr>
                <w:tcW w:w="996" w:type="pct"/>
                <w:tcBorders>
                  <w:top w:val="single" w:sz="4" w:space="0" w:color="595959"/>
                  <w:left w:val="single" w:sz="4" w:space="0" w:color="595959"/>
                  <w:bottom w:val="single" w:sz="4" w:space="0" w:color="595959"/>
                  <w:right w:val="single" w:sz="4" w:space="0" w:color="595959"/>
                </w:tcBorders>
                <w:vAlign w:val="center"/>
              </w:tcPr>
              <w:p w14:paraId="7C551104" w14:textId="4DE11620"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B6415F">
                  <w:rPr>
                    <w:rFonts w:ascii="Montserrat" w:hAnsi="Montserrat" w:cs="Montserrat"/>
                    <w:sz w:val="18"/>
                    <w:szCs w:val="18"/>
                  </w:rPr>
                  <w:t>Número de colaboraciones de incidencia en políticas públicas</w:t>
                </w:r>
                <w:r w:rsidRPr="00B6415F">
                  <w:rPr>
                    <w:rFonts w:ascii="Montserrat" w:hAnsi="Montserrat" w:cs="Montserrat"/>
                    <w:color w:val="404040"/>
                    <w:sz w:val="18"/>
                    <w:szCs w:val="18"/>
                  </w:rPr>
                  <w:t>.</w:t>
                </w:r>
              </w:p>
            </w:tc>
            <w:tc>
              <w:tcPr>
                <w:tcW w:w="498" w:type="pct"/>
                <w:tcBorders>
                  <w:top w:val="single" w:sz="4" w:space="0" w:color="595959"/>
                  <w:left w:val="single" w:sz="4" w:space="0" w:color="595959"/>
                  <w:bottom w:val="single" w:sz="4" w:space="0" w:color="595959"/>
                  <w:right w:val="single" w:sz="4" w:space="0" w:color="595959"/>
                </w:tcBorders>
                <w:vAlign w:val="center"/>
              </w:tcPr>
              <w:p w14:paraId="667AC6E1" w14:textId="5A9E118D" w:rsidR="00294D96" w:rsidRPr="00357D9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7</w:t>
                </w:r>
              </w:p>
              <w:p w14:paraId="0F2C8C78" w14:textId="77777777" w:rsidR="00294D96" w:rsidRPr="00357D9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3B158C32" w14:textId="77777777"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44B02145" w14:textId="4CAC6BE1"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33F93C5E" w14:textId="270FF294"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7</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7B8DB5FD" w14:textId="0C4D1D21"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16</w:t>
                </w:r>
              </w:p>
            </w:tc>
            <w:tc>
              <w:tcPr>
                <w:tcW w:w="592"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68BB4EF" w14:textId="228FF022" w:rsidR="00294D96" w:rsidRPr="00E40ED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21</w:t>
                </w:r>
              </w:p>
            </w:tc>
          </w:tr>
          <w:tr w:rsidR="00294D96" w:rsidRPr="00357D9F" w14:paraId="70A0D40F"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40833F10" w14:textId="77777777"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2</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6171984" w14:textId="06A9EEE2" w:rsidR="00294D96" w:rsidRPr="00835337" w:rsidRDefault="00294D96"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294D96">
                  <w:rPr>
                    <w:rFonts w:ascii="Montserrat" w:hAnsi="Montserrat" w:cs="Montserrat"/>
                    <w:sz w:val="18"/>
                    <w:szCs w:val="18"/>
                  </w:rPr>
                  <w:t>Proporción de colaboraciones interinstitucionales con actores de la región</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F3A821E" w14:textId="166AE901" w:rsidR="00294D96" w:rsidRPr="00357D9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40</w:t>
                </w:r>
                <w:r w:rsidR="005D7600">
                  <w:rPr>
                    <w:rFonts w:ascii="Montserrat" w:eastAsiaTheme="minorHAnsi" w:hAnsi="Montserrat" w:cs="Minion Pro"/>
                    <w:sz w:val="20"/>
                    <w:szCs w:val="20"/>
                    <w:lang w:eastAsia="en-US"/>
                  </w:rPr>
                  <w:t>%</w:t>
                </w:r>
              </w:p>
              <w:p w14:paraId="429E9656" w14:textId="77777777" w:rsidR="00294D96" w:rsidRPr="00357D9F"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8FA2820" w14:textId="77777777" w:rsidR="00294D96" w:rsidRPr="00D47342"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FE22706" w14:textId="77777777" w:rsidR="00294D96" w:rsidRPr="00D47342"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71FFCB06" w14:textId="259313CA" w:rsidR="00294D96" w:rsidRPr="00D47342" w:rsidRDefault="005D7600"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45%</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7D1C87B5" w14:textId="60BD2C64" w:rsidR="00294D96" w:rsidRPr="00D47342" w:rsidRDefault="005D7600"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33</w:t>
                </w:r>
                <w:r w:rsidR="00294D96">
                  <w:rPr>
                    <w:rFonts w:ascii="Montserrat" w:eastAsiaTheme="minorHAnsi" w:hAnsi="Montserrat" w:cs="Minion Pro"/>
                    <w:sz w:val="20"/>
                    <w:szCs w:val="20"/>
                    <w:lang w:eastAsia="en-US"/>
                  </w:rPr>
                  <w:t>%</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A8F2590" w14:textId="2A611170" w:rsidR="00294D96" w:rsidRPr="00D47342" w:rsidRDefault="00294D96"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50%</w:t>
                </w:r>
              </w:p>
            </w:tc>
          </w:tr>
        </w:tbl>
        <w:p w14:paraId="3E8176FB" w14:textId="3FA46316" w:rsidR="00B359BF" w:rsidRDefault="00B359BF" w:rsidP="00B359BF">
          <w:r>
            <w:br w:type="page"/>
          </w:r>
        </w:p>
        <w:p w14:paraId="38A65832" w14:textId="7B6FD162" w:rsidR="00B359BF" w:rsidRPr="00B359BF" w:rsidRDefault="000234E4" w:rsidP="00A42E44">
          <w:pPr>
            <w:pStyle w:val="Ttulo2"/>
            <w:spacing w:line="276" w:lineRule="auto"/>
            <w:jc w:val="both"/>
            <w:rPr>
              <w:rFonts w:ascii="Montserrat" w:eastAsiaTheme="minorHAnsi" w:hAnsi="Montserrat" w:cs="Minion Pro"/>
              <w:b/>
              <w:bCs/>
              <w:color w:val="B38E5D"/>
              <w:sz w:val="28"/>
              <w:lang w:eastAsia="en-US"/>
            </w:rPr>
          </w:pPr>
          <w:bookmarkStart w:id="18" w:name="_Toc134010984"/>
          <w:r w:rsidRPr="00A44EB2">
            <w:rPr>
              <w:rFonts w:ascii="Montserrat" w:eastAsiaTheme="minorHAnsi" w:hAnsi="Montserrat" w:cs="Minion Pro"/>
              <w:b/>
              <w:color w:val="B38E5D"/>
              <w:sz w:val="28"/>
              <w:lang w:eastAsia="en-US"/>
            </w:rPr>
            <w:lastRenderedPageBreak/>
            <w:t xml:space="preserve">Objetivo prioritario </w:t>
          </w:r>
          <w:r>
            <w:rPr>
              <w:rFonts w:ascii="Montserrat" w:eastAsiaTheme="minorHAnsi" w:hAnsi="Montserrat" w:cs="Minion Pro"/>
              <w:b/>
              <w:color w:val="B38E5D"/>
              <w:sz w:val="28"/>
              <w:lang w:eastAsia="en-US"/>
            </w:rPr>
            <w:t>5</w:t>
          </w:r>
          <w:r w:rsidRPr="00A44EB2">
            <w:rPr>
              <w:rFonts w:ascii="Montserrat" w:eastAsiaTheme="minorHAnsi" w:hAnsi="Montserrat" w:cs="Minion Pro"/>
              <w:b/>
              <w:color w:val="B38E5D"/>
              <w:sz w:val="28"/>
              <w:lang w:eastAsia="en-US"/>
            </w:rPr>
            <w:t>.</w:t>
          </w:r>
          <w:r>
            <w:rPr>
              <w:rFonts w:ascii="Montserrat" w:eastAsiaTheme="minorHAnsi" w:hAnsi="Montserrat" w:cs="Minion Pro"/>
              <w:b/>
              <w:bCs/>
              <w:color w:val="B38E5D"/>
              <w:sz w:val="28"/>
              <w:lang w:eastAsia="en-US"/>
            </w:rPr>
            <w:t xml:space="preserve"> </w:t>
          </w:r>
          <w:r w:rsidR="00B359BF" w:rsidRPr="00B359BF">
            <w:rPr>
              <w:rFonts w:ascii="Montserrat" w:eastAsiaTheme="minorHAnsi" w:hAnsi="Montserrat" w:cs="Minion Pro"/>
              <w:b/>
              <w:bCs/>
              <w:color w:val="B38E5D"/>
              <w:sz w:val="28"/>
              <w:lang w:eastAsia="en-US"/>
            </w:rPr>
            <w:t>Impulsar el desempeño eficiente y la cohesión interna entre el personal</w:t>
          </w:r>
          <w:r w:rsidR="00B359BF" w:rsidRPr="00B359BF">
            <w:rPr>
              <w:rFonts w:ascii="Montserrat Light" w:eastAsiaTheme="minorHAnsi" w:hAnsi="Montserrat Light" w:cs="Montserrat Light"/>
              <w:b/>
              <w:bCs/>
              <w:color w:val="B38E5D"/>
              <w:sz w:val="28"/>
              <w:lang w:eastAsia="en-US"/>
            </w:rPr>
            <w:t> </w:t>
          </w:r>
          <w:r w:rsidR="00B359BF" w:rsidRPr="00B359BF">
            <w:rPr>
              <w:rFonts w:ascii="Montserrat" w:eastAsiaTheme="minorHAnsi" w:hAnsi="Montserrat" w:cs="Minion Pro"/>
              <w:b/>
              <w:bCs/>
              <w:color w:val="B38E5D"/>
              <w:sz w:val="28"/>
              <w:lang w:eastAsia="en-US"/>
            </w:rPr>
            <w:t>académico, administrativo y estudiantil, para favorecer la vida colegiada, el buen clima organizacional</w:t>
          </w:r>
          <w:r w:rsidR="00B359BF" w:rsidRPr="00B359BF">
            <w:rPr>
              <w:rFonts w:ascii="Montserrat Light" w:eastAsiaTheme="minorHAnsi" w:hAnsi="Montserrat Light" w:cs="Montserrat Light"/>
              <w:b/>
              <w:bCs/>
              <w:color w:val="B38E5D"/>
              <w:sz w:val="28"/>
              <w:lang w:eastAsia="en-US"/>
            </w:rPr>
            <w:t> </w:t>
          </w:r>
          <w:r w:rsidR="00B359BF" w:rsidRPr="00B359BF">
            <w:rPr>
              <w:rFonts w:ascii="Montserrat" w:eastAsiaTheme="minorHAnsi" w:hAnsi="Montserrat" w:cs="Minion Pro"/>
              <w:b/>
              <w:bCs/>
              <w:color w:val="B38E5D"/>
              <w:sz w:val="28"/>
              <w:lang w:eastAsia="en-US"/>
            </w:rPr>
            <w:t>y el liderazgo científico y ético en beneficio de la región.</w:t>
          </w:r>
          <w:bookmarkEnd w:id="18"/>
        </w:p>
        <w:p w14:paraId="16A6E359" w14:textId="6092448A" w:rsidR="000234E4" w:rsidRPr="000234E4" w:rsidRDefault="000234E4" w:rsidP="000234E4">
          <w:pPr>
            <w:pStyle w:val="Ttulo2"/>
            <w:rPr>
              <w:rFonts w:ascii="Montserrat" w:eastAsiaTheme="minorHAnsi" w:hAnsi="Montserrat" w:cs="Minion Pro"/>
              <w:b/>
              <w:bCs/>
              <w:color w:val="B38E5D"/>
              <w:sz w:val="28"/>
              <w:lang w:val="es-ES_tradnl" w:eastAsia="en-US"/>
            </w:rPr>
          </w:pPr>
        </w:p>
        <w:p w14:paraId="7285D3D6" w14:textId="00E504CC" w:rsidR="00B359BF" w:rsidRDefault="00B359BF" w:rsidP="00B359BF">
          <w:pPr>
            <w:pStyle w:val="Ttulo1INTRODUCCIN"/>
            <w:spacing w:line="240" w:lineRule="auto"/>
          </w:pPr>
          <w:r w:rsidRPr="00AF7F98">
            <w:t>Resultados</w:t>
          </w:r>
        </w:p>
        <w:p w14:paraId="6CF5B071" w14:textId="287ED0F2" w:rsidR="0037140A" w:rsidRDefault="0037140A" w:rsidP="00B359BF">
          <w:pPr>
            <w:pStyle w:val="Ttulo1INTRODUCCIN"/>
            <w:spacing w:line="240" w:lineRule="auto"/>
          </w:pPr>
        </w:p>
        <w:p w14:paraId="09DE43C4" w14:textId="77777777" w:rsidR="009A2CE3" w:rsidRDefault="00407FAA"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 continuó con actividades emblemáticas institucionales que favorecen el intercambio entre el personal, tales como la Semana de Intercambio Académico (SIA), los Seminarios Institucionales en cada una de las cinco Unidades de ECOSUR con periodicidad quincenal, así como actividades internacionales como el Seminario Binacional México-Belice, entre otras.</w:t>
          </w:r>
        </w:p>
        <w:p w14:paraId="7ECF8028" w14:textId="77777777" w:rsidR="009A2CE3" w:rsidRDefault="004E6A11"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Cabe mencionar que en 2022 la evaluación aplicada por la SFP sobre el Clima y Cultura Organizacional (ECCO) fue de 84.5, siendo la calificación más alta obtenida desde el inicio de estas evaluaciones.</w:t>
          </w:r>
        </w:p>
        <w:p w14:paraId="7E32B811" w14:textId="77777777" w:rsidR="009A2CE3" w:rsidRDefault="005915C5"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 reiteran los buenos resultados alcanzados a lo largo de 2022 por ECOSUR en su ejecución del PNCCIMGP. Lo anterior es consecuencia del esfuerzo realizado por las áreas involucradas para cumplir en tiempo y forma con los compromisos e indicadores correspondientes. Por otra parte, la institución se beneficia de un apoyo del Órgano Interno de Control en los temas de prevención, así como en la supervisión del programa.</w:t>
          </w:r>
        </w:p>
        <w:p w14:paraId="699E4C92" w14:textId="7906352B" w:rsidR="005915C5" w:rsidRPr="009A2CE3" w:rsidRDefault="005915C5"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 xml:space="preserve">Se avanzó en las bases para crear la Unidad de Igualdad de Género con el fin de mejorar la colaboración científica y humana, se espera avanzar de manera más firme hacia un ECOSUR que promueva los principios de </w:t>
          </w:r>
          <w:r w:rsidR="00595DE7" w:rsidRPr="009A2CE3">
            <w:rPr>
              <w:rFonts w:ascii="Montserrat" w:eastAsia="Calibri" w:hAnsi="Montserrat" w:cs="ACaslonPro-Regular"/>
              <w:b w:val="0"/>
              <w:color w:val="auto"/>
              <w:sz w:val="24"/>
            </w:rPr>
            <w:t>equidad y género</w:t>
          </w:r>
          <w:r w:rsidRPr="009A2CE3">
            <w:rPr>
              <w:rFonts w:ascii="Montserrat" w:eastAsia="Calibri" w:hAnsi="Montserrat" w:cs="ACaslonPro-Regular"/>
              <w:b w:val="0"/>
              <w:color w:val="auto"/>
              <w:sz w:val="24"/>
            </w:rPr>
            <w:t>.</w:t>
          </w:r>
        </w:p>
        <w:p w14:paraId="5FE49F1C" w14:textId="499BDC4D" w:rsidR="00E12AAA" w:rsidRDefault="00E12AAA" w:rsidP="005915C5">
          <w:pPr>
            <w:pStyle w:val="Prrafodelista"/>
            <w:spacing w:line="276" w:lineRule="auto"/>
            <w:ind w:left="0"/>
            <w:jc w:val="both"/>
            <w:rPr>
              <w:rFonts w:ascii="Montserrat" w:eastAsia="Calibri" w:hAnsi="Montserrat"/>
            </w:rPr>
          </w:pPr>
          <w:r>
            <w:rPr>
              <w:rFonts w:ascii="Montserrat" w:eastAsia="Calibri" w:hAnsi="Montserrat"/>
            </w:rPr>
            <w:t xml:space="preserve"> </w:t>
          </w:r>
        </w:p>
        <w:p w14:paraId="10F34258" w14:textId="77777777" w:rsidR="00E12AAA" w:rsidRPr="00AF7F98" w:rsidRDefault="00E12AAA" w:rsidP="00E12AAA">
          <w:pPr>
            <w:pStyle w:val="Ttulo1INTRODUCCIN"/>
            <w:spacing w:line="240" w:lineRule="auto"/>
          </w:pPr>
          <w:r w:rsidRPr="00AF7F98">
            <w:t>Actividades relevantes</w:t>
          </w:r>
        </w:p>
        <w:p w14:paraId="14F2B7C0" w14:textId="77777777" w:rsidR="006F464D" w:rsidRDefault="006F464D" w:rsidP="00B359BF"/>
        <w:p w14:paraId="0C467167" w14:textId="7F234785" w:rsidR="0096727C" w:rsidRDefault="006F464D" w:rsidP="000A1E40">
          <w:pPr>
            <w:pStyle w:val="Ttulo2"/>
            <w:jc w:val="both"/>
            <w:rPr>
              <w:rFonts w:ascii="Montserrat" w:eastAsiaTheme="minorHAnsi" w:hAnsi="Montserrat" w:cs="Minion Pro"/>
              <w:b/>
              <w:color w:val="B38E5D"/>
              <w:sz w:val="28"/>
              <w:szCs w:val="24"/>
              <w:lang w:eastAsia="en-US"/>
            </w:rPr>
          </w:pPr>
          <w:bookmarkStart w:id="19" w:name="_Toc134010985"/>
          <w:r w:rsidRPr="0096727C">
            <w:rPr>
              <w:rFonts w:ascii="Montserrat" w:eastAsiaTheme="minorHAnsi" w:hAnsi="Montserrat" w:cs="Minion Pro"/>
              <w:b/>
              <w:color w:val="B38E5D"/>
              <w:sz w:val="28"/>
              <w:szCs w:val="24"/>
              <w:lang w:eastAsia="en-US"/>
            </w:rPr>
            <w:t xml:space="preserve">Estrategia prioritaria 5.1.- </w:t>
          </w:r>
          <w:r w:rsidR="0096727C" w:rsidRPr="0096727C">
            <w:rPr>
              <w:rFonts w:ascii="Montserrat" w:eastAsiaTheme="minorHAnsi" w:hAnsi="Montserrat" w:cs="Minion Pro"/>
              <w:b/>
              <w:color w:val="B38E5D"/>
              <w:sz w:val="28"/>
              <w:szCs w:val="24"/>
              <w:lang w:eastAsia="en-US"/>
            </w:rPr>
            <w:t>Impulsar la comunicación interna y el trabajo colaborativo a fin lograr la</w:t>
          </w:r>
          <w:r w:rsidR="0096727C" w:rsidRPr="0096727C">
            <w:rPr>
              <w:rFonts w:ascii="Montserrat Light" w:eastAsiaTheme="minorHAnsi" w:hAnsi="Montserrat Light" w:cs="Montserrat Light"/>
              <w:b/>
              <w:color w:val="B38E5D"/>
              <w:sz w:val="28"/>
              <w:szCs w:val="24"/>
              <w:lang w:eastAsia="en-US"/>
            </w:rPr>
            <w:t> </w:t>
          </w:r>
          <w:r w:rsidR="0096727C" w:rsidRPr="0096727C">
            <w:rPr>
              <w:rFonts w:ascii="Montserrat" w:eastAsiaTheme="minorHAnsi" w:hAnsi="Montserrat" w:cs="Minion Pro"/>
              <w:b/>
              <w:color w:val="B38E5D"/>
              <w:sz w:val="28"/>
              <w:szCs w:val="24"/>
              <w:lang w:eastAsia="en-US"/>
            </w:rPr>
            <w:t>cohesión de la comunidad del ECOSUR y ocupar posiciones de liderazgo en diversos ámbitos en materia de</w:t>
          </w:r>
          <w:r w:rsidR="0096727C" w:rsidRPr="0096727C">
            <w:rPr>
              <w:rFonts w:ascii="Montserrat Light" w:eastAsiaTheme="minorHAnsi" w:hAnsi="Montserrat Light" w:cs="Montserrat Light"/>
              <w:b/>
              <w:color w:val="B38E5D"/>
              <w:sz w:val="28"/>
              <w:szCs w:val="24"/>
              <w:lang w:eastAsia="en-US"/>
            </w:rPr>
            <w:t> </w:t>
          </w:r>
          <w:r w:rsidR="0096727C" w:rsidRPr="0096727C">
            <w:rPr>
              <w:rFonts w:ascii="Montserrat" w:eastAsiaTheme="minorHAnsi" w:hAnsi="Montserrat" w:cs="Minion Pro"/>
              <w:b/>
              <w:color w:val="B38E5D"/>
              <w:sz w:val="28"/>
              <w:szCs w:val="24"/>
              <w:lang w:eastAsia="en-US"/>
            </w:rPr>
            <w:t>ciencia, tecnología e innovación.</w:t>
          </w:r>
          <w:bookmarkEnd w:id="19"/>
        </w:p>
        <w:p w14:paraId="077BB819" w14:textId="30525772" w:rsidR="00DB26B4" w:rsidRDefault="00DB26B4" w:rsidP="00DB26B4">
          <w:pPr>
            <w:rPr>
              <w:lang w:eastAsia="en-US"/>
            </w:rPr>
          </w:pPr>
        </w:p>
        <w:p w14:paraId="059F0358" w14:textId="77777777" w:rsidR="009A2CE3" w:rsidRDefault="008A1699"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lastRenderedPageBreak/>
            <w:t>Se</w:t>
          </w:r>
          <w:r w:rsidR="00450129" w:rsidRPr="009A2CE3">
            <w:rPr>
              <w:rFonts w:ascii="Montserrat" w:eastAsia="Calibri" w:hAnsi="Montserrat" w:cs="ACaslonPro-Regular"/>
              <w:b w:val="0"/>
              <w:color w:val="auto"/>
              <w:sz w:val="24"/>
            </w:rPr>
            <w:t xml:space="preserve"> implement</w:t>
          </w:r>
          <w:r w:rsidRPr="009A2CE3">
            <w:rPr>
              <w:rFonts w:ascii="Montserrat" w:eastAsia="Calibri" w:hAnsi="Montserrat" w:cs="ACaslonPro-Regular"/>
              <w:b w:val="0"/>
              <w:color w:val="auto"/>
              <w:sz w:val="24"/>
            </w:rPr>
            <w:t>ó un</w:t>
          </w:r>
          <w:r w:rsidR="00450129" w:rsidRPr="009A2CE3">
            <w:rPr>
              <w:rFonts w:ascii="Montserrat" w:eastAsia="Calibri" w:hAnsi="Montserrat" w:cs="ACaslonPro-Regular"/>
              <w:b w:val="0"/>
              <w:color w:val="auto"/>
              <w:sz w:val="24"/>
            </w:rPr>
            <w:t xml:space="preserve"> mecanismo de comunicación entre </w:t>
          </w:r>
          <w:r w:rsidR="00F112CF" w:rsidRPr="009A2CE3">
            <w:rPr>
              <w:rFonts w:ascii="Montserrat" w:eastAsia="Calibri" w:hAnsi="Montserrat" w:cs="ACaslonPro-Regular"/>
              <w:b w:val="0"/>
              <w:color w:val="auto"/>
              <w:sz w:val="24"/>
            </w:rPr>
            <w:t>la Dirección General y toda la comunidad</w:t>
          </w:r>
          <w:r w:rsidR="00D33658" w:rsidRPr="009A2CE3">
            <w:rPr>
              <w:rFonts w:ascii="Montserrat" w:eastAsia="Calibri" w:hAnsi="Montserrat" w:cs="ACaslonPro-Regular"/>
              <w:b w:val="0"/>
              <w:color w:val="auto"/>
              <w:sz w:val="24"/>
            </w:rPr>
            <w:t xml:space="preserve"> de ECOSUR</w:t>
          </w:r>
          <w:r w:rsidR="00F112CF" w:rsidRPr="009A2CE3">
            <w:rPr>
              <w:rFonts w:ascii="Montserrat" w:eastAsia="Calibri" w:hAnsi="Montserrat" w:cs="ACaslonPro-Regular"/>
              <w:b w:val="0"/>
              <w:color w:val="auto"/>
              <w:sz w:val="24"/>
            </w:rPr>
            <w:t xml:space="preserve"> a través de </w:t>
          </w:r>
          <w:r w:rsidR="00D33658" w:rsidRPr="009A2CE3">
            <w:rPr>
              <w:rFonts w:ascii="Montserrat" w:eastAsia="Calibri" w:hAnsi="Montserrat" w:cs="ACaslonPro-Regular"/>
              <w:b w:val="0"/>
              <w:color w:val="auto"/>
              <w:sz w:val="24"/>
            </w:rPr>
            <w:t>la emisión de un</w:t>
          </w:r>
          <w:r w:rsidR="00F112CF" w:rsidRPr="009A2CE3">
            <w:rPr>
              <w:rFonts w:ascii="Montserrat" w:eastAsia="Calibri" w:hAnsi="Montserrat" w:cs="ACaslonPro-Regular"/>
              <w:b w:val="0"/>
              <w:color w:val="auto"/>
              <w:sz w:val="24"/>
            </w:rPr>
            <w:t xml:space="preserve"> comunicado </w:t>
          </w:r>
          <w:r w:rsidR="00540BF2" w:rsidRPr="009A2CE3">
            <w:rPr>
              <w:rFonts w:ascii="Montserrat" w:eastAsia="Calibri" w:hAnsi="Montserrat" w:cs="ACaslonPro-Regular"/>
              <w:b w:val="0"/>
              <w:color w:val="auto"/>
              <w:sz w:val="24"/>
            </w:rPr>
            <w:t>periódico</w:t>
          </w:r>
          <w:r w:rsidR="00450129" w:rsidRPr="009A2CE3">
            <w:rPr>
              <w:rFonts w:ascii="Montserrat" w:eastAsia="Calibri" w:hAnsi="Montserrat" w:cs="ACaslonPro-Regular"/>
              <w:b w:val="0"/>
              <w:color w:val="auto"/>
              <w:sz w:val="24"/>
            </w:rPr>
            <w:t xml:space="preserve"> </w:t>
          </w:r>
          <w:r w:rsidR="00540BF2" w:rsidRPr="009A2CE3">
            <w:rPr>
              <w:rFonts w:ascii="Montserrat" w:eastAsia="Calibri" w:hAnsi="Montserrat" w:cs="ACaslonPro-Regular"/>
              <w:b w:val="0"/>
              <w:color w:val="auto"/>
              <w:sz w:val="24"/>
            </w:rPr>
            <w:t>emitido por la Dirección</w:t>
          </w:r>
          <w:r w:rsidR="00D33658" w:rsidRPr="009A2CE3">
            <w:rPr>
              <w:rFonts w:ascii="Montserrat" w:eastAsia="Calibri" w:hAnsi="Montserrat" w:cs="ACaslonPro-Regular"/>
              <w:b w:val="0"/>
              <w:color w:val="auto"/>
              <w:sz w:val="24"/>
            </w:rPr>
            <w:t xml:space="preserve"> cuyo contenido es de interés general y pretende</w:t>
          </w:r>
          <w:r w:rsidR="00450129" w:rsidRPr="009A2CE3">
            <w:rPr>
              <w:rFonts w:ascii="Montserrat" w:eastAsia="Calibri" w:hAnsi="Montserrat" w:cs="ACaslonPro-Regular"/>
              <w:b w:val="0"/>
              <w:color w:val="auto"/>
              <w:sz w:val="24"/>
            </w:rPr>
            <w:t xml:space="preserve"> favore</w:t>
          </w:r>
          <w:r w:rsidR="00D33658" w:rsidRPr="009A2CE3">
            <w:rPr>
              <w:rFonts w:ascii="Montserrat" w:eastAsia="Calibri" w:hAnsi="Montserrat" w:cs="ACaslonPro-Regular"/>
              <w:b w:val="0"/>
              <w:color w:val="auto"/>
              <w:sz w:val="24"/>
            </w:rPr>
            <w:t>cer</w:t>
          </w:r>
          <w:r w:rsidR="00450129" w:rsidRPr="009A2CE3">
            <w:rPr>
              <w:rFonts w:ascii="Montserrat" w:eastAsia="Calibri" w:hAnsi="Montserrat" w:cs="ACaslonPro-Regular"/>
              <w:b w:val="0"/>
              <w:color w:val="auto"/>
              <w:sz w:val="24"/>
            </w:rPr>
            <w:t xml:space="preserve"> los flujos de información e interacciones</w:t>
          </w:r>
          <w:r w:rsidR="00D33658" w:rsidRPr="009A2CE3">
            <w:rPr>
              <w:rFonts w:ascii="Montserrat" w:eastAsia="Calibri" w:hAnsi="Montserrat" w:cs="ACaslonPro-Regular"/>
              <w:b w:val="0"/>
              <w:color w:val="auto"/>
              <w:sz w:val="24"/>
            </w:rPr>
            <w:t xml:space="preserve"> entre el personal distribuido en las cinco unidades y la Unidad de Enlace del Parque Científico y Tecnológico de Yucatán</w:t>
          </w:r>
          <w:r w:rsidR="00540BF2" w:rsidRPr="009A2CE3">
            <w:rPr>
              <w:rFonts w:ascii="Montserrat" w:eastAsia="Calibri" w:hAnsi="Montserrat" w:cs="ACaslonPro-Regular"/>
              <w:b w:val="0"/>
              <w:color w:val="auto"/>
              <w:sz w:val="24"/>
            </w:rPr>
            <w:t>.</w:t>
          </w:r>
        </w:p>
        <w:p w14:paraId="42C8F3B7" w14:textId="77777777" w:rsidR="009A2CE3" w:rsidRDefault="000F1714"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El 7 de julio del 2022 se firmó el Contrato colectivo de trabajo en ECOSUR. La firma del Contrato colectivo de trabajo se celebró en "Casa Chata" del CIESAS en la Ciudad de México, contando con la presencia de la Dra. María del Carmen Pozo de la Tijera, la Mtra. Leticia Espinosa Cruz, la Lic. Dora Luz Nandayapa Secretaria general del SUTECOSUR y autoridades del Conacyt, INAI, FENASSCYT y medios de comunicación.</w:t>
          </w:r>
        </w:p>
        <w:p w14:paraId="0C81B831" w14:textId="77777777" w:rsidR="009A2CE3" w:rsidRDefault="00540BF2"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 f</w:t>
          </w:r>
          <w:r w:rsidR="00180AF4" w:rsidRPr="009A2CE3">
            <w:rPr>
              <w:rFonts w:ascii="Montserrat" w:eastAsia="Calibri" w:hAnsi="Montserrat" w:cs="ACaslonPro-Regular"/>
              <w:b w:val="0"/>
              <w:color w:val="auto"/>
              <w:sz w:val="24"/>
            </w:rPr>
            <w:t>omentar</w:t>
          </w:r>
          <w:r w:rsidRPr="009A2CE3">
            <w:rPr>
              <w:rFonts w:ascii="Montserrat" w:eastAsia="Calibri" w:hAnsi="Montserrat" w:cs="ACaslonPro-Regular"/>
              <w:b w:val="0"/>
              <w:color w:val="auto"/>
              <w:sz w:val="24"/>
            </w:rPr>
            <w:t>on</w:t>
          </w:r>
          <w:r w:rsidR="00180AF4" w:rsidRPr="009A2CE3">
            <w:rPr>
              <w:rFonts w:ascii="Montserrat" w:eastAsia="Calibri" w:hAnsi="Montserrat" w:cs="ACaslonPro-Regular"/>
              <w:b w:val="0"/>
              <w:color w:val="auto"/>
              <w:sz w:val="24"/>
            </w:rPr>
            <w:t xml:space="preserve"> </w:t>
          </w:r>
          <w:r w:rsidR="000F1714" w:rsidRPr="009A2CE3">
            <w:rPr>
              <w:rFonts w:ascii="Montserrat" w:eastAsia="Calibri" w:hAnsi="Montserrat" w:cs="ACaslonPro-Regular"/>
              <w:b w:val="0"/>
              <w:color w:val="auto"/>
              <w:sz w:val="24"/>
            </w:rPr>
            <w:t>los</w:t>
          </w:r>
          <w:r w:rsidR="00180AF4" w:rsidRPr="009A2CE3">
            <w:rPr>
              <w:rFonts w:ascii="Montserrat" w:eastAsia="Calibri" w:hAnsi="Montserrat" w:cs="ACaslonPro-Regular"/>
              <w:b w:val="0"/>
              <w:color w:val="auto"/>
              <w:sz w:val="24"/>
            </w:rPr>
            <w:t xml:space="preserve"> espacios de intercambio entre el personal, en las distintas esferas de ECOSUR</w:t>
          </w:r>
          <w:r w:rsidR="000F1714" w:rsidRPr="009A2CE3">
            <w:rPr>
              <w:rFonts w:ascii="Montserrat" w:eastAsia="Calibri" w:hAnsi="Montserrat" w:cs="ACaslonPro-Regular"/>
              <w:b w:val="0"/>
              <w:color w:val="auto"/>
              <w:sz w:val="24"/>
            </w:rPr>
            <w:t>, por ejemplo,</w:t>
          </w:r>
          <w:r w:rsidR="00557085" w:rsidRPr="009A2CE3">
            <w:rPr>
              <w:rFonts w:ascii="Montserrat" w:eastAsia="Calibri" w:hAnsi="Montserrat" w:cs="ACaslonPro-Regular"/>
              <w:b w:val="0"/>
              <w:color w:val="auto"/>
              <w:sz w:val="24"/>
            </w:rPr>
            <w:t xml:space="preserve"> </w:t>
          </w:r>
          <w:r w:rsidR="000F1714" w:rsidRPr="009A2CE3">
            <w:rPr>
              <w:rFonts w:ascii="Montserrat" w:eastAsia="Calibri" w:hAnsi="Montserrat" w:cs="ACaslonPro-Regular"/>
              <w:b w:val="0"/>
              <w:color w:val="auto"/>
              <w:sz w:val="24"/>
            </w:rPr>
            <w:t>e</w:t>
          </w:r>
          <w:r w:rsidR="00557085" w:rsidRPr="009A2CE3">
            <w:rPr>
              <w:rFonts w:ascii="Montserrat" w:eastAsia="Calibri" w:hAnsi="Montserrat" w:cs="ACaslonPro-Regular"/>
              <w:b w:val="0"/>
              <w:color w:val="auto"/>
              <w:sz w:val="24"/>
            </w:rPr>
            <w:t>n coordinación con el Sindicato, se realizaron las celebraciones del día del niño, de las madres y del padre, fomentando la convivencia del personal.</w:t>
          </w:r>
        </w:p>
        <w:p w14:paraId="3619D52C" w14:textId="77777777" w:rsidR="009A2CE3" w:rsidRDefault="00A3492D"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 promovieron prácticas de salud entre el personal a través de la colaboración con Médicos del Mundo-Suiza, quienes, mediante la instalación de su clínica móvil, ofrecieron consultas gratuitas al personal y población de las colonias vecinas, otorgando un total de 54 consultas en la Unidad SCLC.</w:t>
          </w:r>
        </w:p>
        <w:p w14:paraId="24ADF825" w14:textId="77777777" w:rsidR="009A2CE3" w:rsidRDefault="005F25EF"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 trabajó en la identificación de espacios en las Unidades para p</w:t>
          </w:r>
          <w:r w:rsidR="00180AF4" w:rsidRPr="009A2CE3">
            <w:rPr>
              <w:rFonts w:ascii="Montserrat" w:eastAsia="Calibri" w:hAnsi="Montserrat" w:cs="ACaslonPro-Regular"/>
              <w:b w:val="0"/>
              <w:color w:val="auto"/>
              <w:sz w:val="24"/>
            </w:rPr>
            <w:t>romover espacios físicos en beneficio de la salud de las personas</w:t>
          </w:r>
          <w:r w:rsidRPr="009A2CE3">
            <w:rPr>
              <w:rFonts w:ascii="Montserrat" w:eastAsia="Calibri" w:hAnsi="Montserrat" w:cs="ACaslonPro-Regular"/>
              <w:b w:val="0"/>
              <w:color w:val="auto"/>
              <w:sz w:val="24"/>
            </w:rPr>
            <w:t>, en especial, el establecimiento de</w:t>
          </w:r>
          <w:r w:rsidR="000B3ED1" w:rsidRPr="009A2CE3">
            <w:rPr>
              <w:rFonts w:ascii="Montserrat" w:eastAsia="Calibri" w:hAnsi="Montserrat" w:cs="ACaslonPro-Regular"/>
              <w:b w:val="0"/>
              <w:color w:val="auto"/>
              <w:sz w:val="24"/>
            </w:rPr>
            <w:t xml:space="preserve"> </w:t>
          </w:r>
          <w:r w:rsidRPr="009A2CE3">
            <w:rPr>
              <w:rFonts w:ascii="Montserrat" w:eastAsia="Calibri" w:hAnsi="Montserrat" w:cs="ACaslonPro-Regular"/>
              <w:b w:val="0"/>
              <w:color w:val="auto"/>
              <w:sz w:val="24"/>
            </w:rPr>
            <w:t>Salas de Lactancia.</w:t>
          </w:r>
        </w:p>
        <w:p w14:paraId="450B8123" w14:textId="77777777" w:rsidR="009A2CE3" w:rsidRDefault="005F25EF"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Se</w:t>
          </w:r>
          <w:r w:rsidR="000916C2" w:rsidRPr="009A2CE3">
            <w:rPr>
              <w:rFonts w:ascii="Montserrat" w:eastAsia="Calibri" w:hAnsi="Montserrat" w:cs="ACaslonPro-Regular"/>
              <w:b w:val="0"/>
              <w:color w:val="auto"/>
              <w:sz w:val="24"/>
            </w:rPr>
            <w:t xml:space="preserve"> organizaron dos talleres en línea sobre Primeros Auxilios Psicológicos (PAP) donde participó un total de 84 personas representativas de las cinco Unidades y de todas sus áreas. Se realizó un segundo curso presencial en la Unidad San Cristóbal, donde asistieron 13 personas, las cuales posteriormente se lograron certifica</w:t>
          </w:r>
          <w:r w:rsidRPr="009A2CE3">
            <w:rPr>
              <w:rFonts w:ascii="Montserrat" w:eastAsia="Calibri" w:hAnsi="Montserrat" w:cs="ACaslonPro-Regular"/>
              <w:b w:val="0"/>
              <w:color w:val="auto"/>
              <w:sz w:val="24"/>
            </w:rPr>
            <w:t>r en Primeros Auxilios Psicológicos</w:t>
          </w:r>
          <w:r w:rsidR="000916C2" w:rsidRPr="009A2CE3">
            <w:rPr>
              <w:rFonts w:ascii="Montserrat" w:eastAsia="Calibri" w:hAnsi="Montserrat" w:cs="ACaslonPro-Regular"/>
              <w:b w:val="0"/>
              <w:color w:val="auto"/>
              <w:sz w:val="24"/>
            </w:rPr>
            <w:t>.</w:t>
          </w:r>
        </w:p>
        <w:p w14:paraId="2FD36D70" w14:textId="77777777" w:rsidR="009A2CE3" w:rsidRDefault="00FD11A5"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t xml:space="preserve">Se ha promovido </w:t>
          </w:r>
          <w:r w:rsidR="00180AF4" w:rsidRPr="009A2CE3">
            <w:rPr>
              <w:rFonts w:ascii="Montserrat" w:eastAsia="Calibri" w:hAnsi="Montserrat" w:cs="ACaslonPro-Regular"/>
              <w:b w:val="0"/>
              <w:color w:val="auto"/>
              <w:sz w:val="24"/>
            </w:rPr>
            <w:t>la actualización de los diversos documentos rectores de la institución articulados al contexto.</w:t>
          </w:r>
          <w:r w:rsidRPr="009A2CE3">
            <w:rPr>
              <w:rFonts w:ascii="Montserrat" w:eastAsia="Calibri" w:hAnsi="Montserrat" w:cs="ACaslonPro-Regular"/>
              <w:b w:val="0"/>
              <w:color w:val="auto"/>
              <w:sz w:val="24"/>
            </w:rPr>
            <w:t xml:space="preserve"> </w:t>
          </w:r>
          <w:r w:rsidR="008E5A27" w:rsidRPr="009A2CE3">
            <w:rPr>
              <w:rFonts w:ascii="Montserrat" w:eastAsia="Calibri" w:hAnsi="Montserrat" w:cs="ACaslonPro-Regular"/>
              <w:b w:val="0"/>
              <w:color w:val="auto"/>
              <w:sz w:val="24"/>
            </w:rPr>
            <w:t>Las personas consejeras intervinieron en la actualización de la normativa para incluir el tema de igualdad y violencia de género. Fue el caso para la normativa de posgrado relativa a la seguridad del estudiantado, mientras se solicitó reforzar el protocolo de acceso a las instalaciones, así como capacitar al personal de vigilancia para su aplicación.</w:t>
          </w:r>
        </w:p>
        <w:p w14:paraId="48D6C48D" w14:textId="77777777" w:rsidR="009A2CE3" w:rsidRDefault="00866831" w:rsidP="009A2CE3">
          <w:pPr>
            <w:pStyle w:val="Ttulo1INTRODUCCIN"/>
            <w:spacing w:before="160" w:line="276" w:lineRule="auto"/>
            <w:jc w:val="both"/>
            <w:rPr>
              <w:rFonts w:ascii="Montserrat" w:eastAsia="Calibri" w:hAnsi="Montserrat" w:cs="ACaslonPro-Regular"/>
              <w:b w:val="0"/>
              <w:color w:val="auto"/>
              <w:sz w:val="24"/>
            </w:rPr>
          </w:pPr>
          <w:r w:rsidRPr="009A2CE3">
            <w:rPr>
              <w:rFonts w:ascii="Montserrat" w:eastAsia="Calibri" w:hAnsi="Montserrat" w:cs="ACaslonPro-Regular"/>
              <w:b w:val="0"/>
              <w:color w:val="auto"/>
              <w:sz w:val="24"/>
            </w:rPr>
            <w:lastRenderedPageBreak/>
            <w:t>E</w:t>
          </w:r>
          <w:r w:rsidR="00FD11A5" w:rsidRPr="009A2CE3">
            <w:rPr>
              <w:rFonts w:ascii="Montserrat" w:eastAsia="Calibri" w:hAnsi="Montserrat" w:cs="ACaslonPro-Regular"/>
              <w:b w:val="0"/>
              <w:color w:val="auto"/>
              <w:sz w:val="24"/>
            </w:rPr>
            <w:t>n el caso de Posgrado, s</w:t>
          </w:r>
          <w:r w:rsidR="009D1C43" w:rsidRPr="009A2CE3">
            <w:rPr>
              <w:rFonts w:ascii="Montserrat" w:eastAsia="Calibri" w:hAnsi="Montserrat" w:cs="ACaslonPro-Regular"/>
              <w:b w:val="0"/>
              <w:color w:val="auto"/>
              <w:sz w:val="24"/>
            </w:rPr>
            <w:t xml:space="preserve">e </w:t>
          </w:r>
          <w:r w:rsidR="006C44D9" w:rsidRPr="009A2CE3">
            <w:rPr>
              <w:rFonts w:ascii="Montserrat" w:eastAsia="Calibri" w:hAnsi="Montserrat" w:cs="ACaslonPro-Regular"/>
              <w:b w:val="0"/>
              <w:color w:val="auto"/>
              <w:sz w:val="24"/>
            </w:rPr>
            <w:t>presentó</w:t>
          </w:r>
          <w:r w:rsidR="009D1C43" w:rsidRPr="009A2CE3">
            <w:rPr>
              <w:rFonts w:ascii="Montserrat" w:eastAsia="Calibri" w:hAnsi="Montserrat" w:cs="ACaslonPro-Regular"/>
              <w:b w:val="0"/>
              <w:color w:val="auto"/>
              <w:sz w:val="24"/>
            </w:rPr>
            <w:t xml:space="preserve"> a revisión un Reglamento del Comité de Docencia que busca hacer más expeditas sus funciones, evitar conflictos de interés, y determinar las discusiones que se pueden llevar a cabo de manera asincrónica.</w:t>
          </w:r>
          <w:r w:rsidR="009D1C43" w:rsidRPr="009A2CE3">
            <w:rPr>
              <w:rFonts w:ascii="Times New Roman" w:eastAsia="Calibri" w:hAnsi="Times New Roman" w:cs="Times New Roman"/>
              <w:b w:val="0"/>
              <w:color w:val="auto"/>
              <w:sz w:val="24"/>
            </w:rPr>
            <w:t> </w:t>
          </w:r>
          <w:r w:rsidR="005D2EBC" w:rsidRPr="009A2CE3">
            <w:rPr>
              <w:rFonts w:ascii="Montserrat" w:eastAsia="Calibri" w:hAnsi="Montserrat" w:cs="ACaslonPro-Regular"/>
              <w:b w:val="0"/>
              <w:color w:val="auto"/>
              <w:sz w:val="24"/>
            </w:rPr>
            <w:t xml:space="preserve"> </w:t>
          </w:r>
        </w:p>
        <w:p w14:paraId="60CF433D" w14:textId="40EF426B" w:rsidR="00180AF4" w:rsidRDefault="00F3096B" w:rsidP="009A2CE3">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Por otro lado, en</w:t>
          </w:r>
          <w:r w:rsidR="00D158B0" w:rsidRPr="009A2CE3">
            <w:rPr>
              <w:rFonts w:ascii="Montserrat" w:eastAsia="Calibri" w:hAnsi="Montserrat" w:cs="ACaslonPro-Regular"/>
              <w:b w:val="0"/>
              <w:color w:val="auto"/>
              <w:sz w:val="24"/>
            </w:rPr>
            <w:t xml:space="preserve"> continuidad al Programa Ambiental de ECOSUR</w:t>
          </w:r>
          <w:r w:rsidR="006C44D9" w:rsidRPr="009A2CE3">
            <w:rPr>
              <w:rFonts w:ascii="Montserrat" w:eastAsia="Calibri" w:hAnsi="Montserrat" w:cs="ACaslonPro-Regular"/>
              <w:b w:val="0"/>
              <w:color w:val="auto"/>
              <w:sz w:val="24"/>
            </w:rPr>
            <w:t xml:space="preserve"> s</w:t>
          </w:r>
          <w:r w:rsidR="00D158B0" w:rsidRPr="009A2CE3">
            <w:rPr>
              <w:rFonts w:ascii="Montserrat" w:eastAsia="Calibri" w:hAnsi="Montserrat" w:cs="ACaslonPro-Regular"/>
              <w:b w:val="0"/>
              <w:color w:val="auto"/>
              <w:sz w:val="24"/>
            </w:rPr>
            <w:t xml:space="preserve">e elaboraron 13 infografías en materia de separación de residuos sólidos y de manejo especial. Se difundieron 131 publicaciones en la página Facebook </w:t>
          </w:r>
          <w:r>
            <w:rPr>
              <w:rFonts w:ascii="Montserrat" w:eastAsia="Calibri" w:hAnsi="Montserrat" w:cs="ACaslonPro-Regular"/>
              <w:b w:val="0"/>
              <w:color w:val="auto"/>
              <w:sz w:val="24"/>
            </w:rPr>
            <w:t>del programa,</w:t>
          </w:r>
          <w:r w:rsidR="00D158B0" w:rsidRPr="009A2CE3">
            <w:rPr>
              <w:rFonts w:ascii="Montserrat" w:eastAsia="Calibri" w:hAnsi="Montserrat" w:cs="ACaslonPro-Regular"/>
              <w:b w:val="0"/>
              <w:color w:val="auto"/>
              <w:sz w:val="24"/>
            </w:rPr>
            <w:t xml:space="preserve"> </w:t>
          </w:r>
          <w:r>
            <w:rPr>
              <w:rFonts w:ascii="Montserrat" w:eastAsia="Calibri" w:hAnsi="Montserrat" w:cs="ACaslonPro-Regular"/>
              <w:b w:val="0"/>
              <w:color w:val="auto"/>
              <w:sz w:val="24"/>
            </w:rPr>
            <w:t>s</w:t>
          </w:r>
          <w:r w:rsidR="00D158B0" w:rsidRPr="009A2CE3">
            <w:rPr>
              <w:rFonts w:ascii="Montserrat" w:eastAsia="Calibri" w:hAnsi="Montserrat" w:cs="ACaslonPro-Regular"/>
              <w:b w:val="0"/>
              <w:color w:val="auto"/>
              <w:sz w:val="24"/>
            </w:rPr>
            <w:t>e actualizó la página web y se publicaron 4 artículos de divulgación.</w:t>
          </w:r>
        </w:p>
        <w:p w14:paraId="5902AF33" w14:textId="77777777" w:rsidR="008117EC" w:rsidRDefault="008117EC" w:rsidP="009A2CE3">
          <w:pPr>
            <w:pStyle w:val="Ttulo1INTRODUCCIN"/>
            <w:spacing w:before="160" w:line="276" w:lineRule="auto"/>
            <w:jc w:val="both"/>
            <w:rPr>
              <w:rFonts w:ascii="Montserrat" w:eastAsia="Calibri" w:hAnsi="Montserrat" w:cs="ACaslonPro-Regular"/>
              <w:b w:val="0"/>
              <w:color w:val="auto"/>
              <w:sz w:val="24"/>
            </w:rPr>
          </w:pPr>
        </w:p>
        <w:p w14:paraId="75D5CD69" w14:textId="77777777" w:rsidR="008A1699" w:rsidRPr="008A1699" w:rsidRDefault="00DB26B4" w:rsidP="008A1699">
          <w:pPr>
            <w:pStyle w:val="Ttulo2"/>
            <w:jc w:val="both"/>
            <w:rPr>
              <w:rFonts w:ascii="Montserrat" w:eastAsiaTheme="minorHAnsi" w:hAnsi="Montserrat" w:cs="Minion Pro"/>
              <w:b/>
              <w:color w:val="B38E5D"/>
              <w:sz w:val="28"/>
              <w:lang w:eastAsia="en-US"/>
            </w:rPr>
          </w:pPr>
          <w:bookmarkStart w:id="20" w:name="_Toc134010986"/>
          <w:r w:rsidRPr="008A1699">
            <w:rPr>
              <w:rFonts w:ascii="Montserrat" w:eastAsiaTheme="minorHAnsi" w:hAnsi="Montserrat" w:cs="Minion Pro"/>
              <w:b/>
              <w:color w:val="B38E5D"/>
              <w:sz w:val="28"/>
              <w:lang w:eastAsia="en-US"/>
            </w:rPr>
            <w:t xml:space="preserve">Estrategia prioritaria 5.2.- </w:t>
          </w:r>
          <w:r w:rsidR="008A1699" w:rsidRPr="008A1699">
            <w:rPr>
              <w:rFonts w:ascii="Montserrat" w:eastAsiaTheme="minorHAnsi" w:hAnsi="Montserrat" w:cs="Minion Pro"/>
              <w:b/>
              <w:color w:val="B38E5D"/>
              <w:sz w:val="28"/>
              <w:lang w:eastAsia="en-US"/>
            </w:rPr>
            <w:t>Impulsar una gestión eficiente de los datos y la información, que mejore la toma de decisiones en los diversos ámbitos de la institución en beneficio de la sociedad y los diversos tomadores de decisiones de la región.</w:t>
          </w:r>
          <w:bookmarkEnd w:id="20"/>
        </w:p>
        <w:p w14:paraId="26362829" w14:textId="268997E6" w:rsidR="008A1699" w:rsidRDefault="008A1699" w:rsidP="008A1699">
          <w:pPr>
            <w:pStyle w:val="Ttulo2"/>
            <w:jc w:val="both"/>
            <w:rPr>
              <w:rFonts w:ascii="Montserrat" w:eastAsiaTheme="minorHAnsi" w:hAnsi="Montserrat" w:cs="Minion Pro"/>
              <w:b/>
              <w:color w:val="B38E5D"/>
              <w:sz w:val="28"/>
              <w:lang w:eastAsia="en-US"/>
            </w:rPr>
          </w:pPr>
        </w:p>
        <w:p w14:paraId="66D706FE" w14:textId="77777777" w:rsidR="006A4DBD" w:rsidRDefault="00C86118"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En el Sistema de Información Bibliotecario se consolida</w:t>
          </w:r>
          <w:r w:rsidR="003F2FD2" w:rsidRPr="006A4DBD">
            <w:rPr>
              <w:rFonts w:ascii="Montserrat" w:eastAsia="Calibri" w:hAnsi="Montserrat" w:cs="ACaslonPro-Regular"/>
              <w:b w:val="0"/>
              <w:color w:val="auto"/>
              <w:sz w:val="24"/>
            </w:rPr>
            <w:t>ron e</w:t>
          </w:r>
          <w:r w:rsidRPr="006A4DBD">
            <w:rPr>
              <w:rFonts w:ascii="Montserrat" w:eastAsia="Calibri" w:hAnsi="Montserrat" w:cs="ACaslonPro-Regular"/>
              <w:b w:val="0"/>
              <w:color w:val="auto"/>
              <w:sz w:val="24"/>
            </w:rPr>
            <w:t xml:space="preserve"> incrementa</w:t>
          </w:r>
          <w:r w:rsidR="003F2FD2" w:rsidRPr="006A4DBD">
            <w:rPr>
              <w:rFonts w:ascii="Montserrat" w:eastAsia="Calibri" w:hAnsi="Montserrat" w:cs="ACaslonPro-Regular"/>
              <w:b w:val="0"/>
              <w:color w:val="auto"/>
              <w:sz w:val="24"/>
            </w:rPr>
            <w:t>ron</w:t>
          </w:r>
          <w:r w:rsidRPr="006A4DBD">
            <w:rPr>
              <w:rFonts w:ascii="Montserrat" w:eastAsia="Calibri" w:hAnsi="Montserrat" w:cs="ACaslonPro-Regular"/>
              <w:b w:val="0"/>
              <w:color w:val="auto"/>
              <w:sz w:val="24"/>
            </w:rPr>
            <w:t xml:space="preserve"> los cursos de manejo y uso de la información con el programa Formación de Usuarios, 13 sesiones sumando 36.5 horas de capacitación, con una asistencia de 199 usuarios (107 mujeres y 92 hombres). También se llevó a cabo la impartición del curso Manejo de la Información Científica (MIC), ofrecido 4 veces durante el año, atendiendo a los 4 programas de posgrado. En conjunto se desarrollaron 87 sesiones con un total de 74 horas frente a grupo, atendiendo a 241 estudiantes de las cinco unidades.</w:t>
          </w:r>
        </w:p>
        <w:p w14:paraId="57FFE1F4" w14:textId="77777777" w:rsidR="006A4DBD" w:rsidRDefault="00026B7C"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El número de personas usuarias (presenciales y virtuales)</w:t>
          </w:r>
          <w:r w:rsidR="00D83A98" w:rsidRPr="006A4DBD">
            <w:rPr>
              <w:rFonts w:ascii="Montserrat" w:eastAsia="Calibri" w:hAnsi="Montserrat" w:cs="ACaslonPro-Regular"/>
              <w:b w:val="0"/>
              <w:color w:val="auto"/>
              <w:sz w:val="24"/>
            </w:rPr>
            <w:t xml:space="preserve"> de los servicios del SIBE</w:t>
          </w:r>
          <w:r w:rsidRPr="006A4DBD">
            <w:rPr>
              <w:rFonts w:ascii="Montserrat" w:eastAsia="Calibri" w:hAnsi="Montserrat" w:cs="ACaslonPro-Regular"/>
              <w:b w:val="0"/>
              <w:color w:val="auto"/>
              <w:sz w:val="24"/>
            </w:rPr>
            <w:t xml:space="preserve"> fue de 8,659 mostrando un incremento con relación al año anterior. Se reanudaron las visitas guiadas, inducciones y asesorías individuales a grupos pequeños y el uso de salas para reuniones y exposiciones bibliográficas. Las consultas y servicios virtuales siguen constantes, sobresaliendo las visitas a catálogo OPAC con 345,568 y especialmente las consultas a la página web del SIBE, con más de 30,680</w:t>
          </w:r>
          <w:r w:rsidR="00E70D0C" w:rsidRPr="006A4DBD">
            <w:rPr>
              <w:rFonts w:ascii="Montserrat" w:eastAsia="Calibri" w:hAnsi="Montserrat" w:cs="ACaslonPro-Regular"/>
              <w:b w:val="0"/>
              <w:color w:val="auto"/>
              <w:sz w:val="24"/>
            </w:rPr>
            <w:t xml:space="preserve"> consultas</w:t>
          </w:r>
          <w:r w:rsidRPr="006A4DBD">
            <w:rPr>
              <w:rFonts w:ascii="Montserrat" w:eastAsia="Calibri" w:hAnsi="Montserrat" w:cs="ACaslonPro-Regular"/>
              <w:b w:val="0"/>
              <w:color w:val="auto"/>
              <w:sz w:val="24"/>
            </w:rPr>
            <w:t>.</w:t>
          </w:r>
        </w:p>
        <w:p w14:paraId="4E607CF6" w14:textId="77777777" w:rsidR="006A4DBD" w:rsidRDefault="00FB0EBE"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Se atendieron más de 2,190 consultas y 295 asesorías especializadas en los temas: análisis de citas, datos de INEGI, Mendeley, consulta de bases de datos, citación, identificación de revistas en índice de calidad e índices de impacto, registro en ORCID y políticas de autoarchivo.</w:t>
          </w:r>
          <w:r w:rsidRPr="006A4DBD">
            <w:rPr>
              <w:rFonts w:ascii="Montserrat Light" w:eastAsia="Calibri" w:hAnsi="Montserrat Light" w:cs="Montserrat Light"/>
              <w:b w:val="0"/>
              <w:color w:val="auto"/>
              <w:sz w:val="24"/>
            </w:rPr>
            <w:t> </w:t>
          </w:r>
        </w:p>
        <w:p w14:paraId="389CE819" w14:textId="2E8F669E" w:rsidR="00CC4C40" w:rsidRPr="006A4DBD" w:rsidRDefault="00CC4C4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lastRenderedPageBreak/>
            <w:t>A finales de 2022 se liberó el nuevo diseño del portal de ECOSUR</w:t>
          </w:r>
          <w:r w:rsidR="00D83A98" w:rsidRPr="006A4DBD">
            <w:rPr>
              <w:rFonts w:ascii="Montserrat" w:eastAsia="Calibri" w:hAnsi="Montserrat" w:cs="ACaslonPro-Regular"/>
              <w:b w:val="0"/>
              <w:color w:val="auto"/>
              <w:sz w:val="24"/>
            </w:rPr>
            <w:t>,</w:t>
          </w:r>
          <w:r w:rsidRPr="006A4DBD">
            <w:rPr>
              <w:rFonts w:ascii="Montserrat" w:eastAsia="Calibri" w:hAnsi="Montserrat" w:cs="ACaslonPro-Regular"/>
              <w:b w:val="0"/>
              <w:color w:val="auto"/>
              <w:sz w:val="24"/>
            </w:rPr>
            <w:t xml:space="preserve"> </w:t>
          </w:r>
          <w:r w:rsidR="00D83A98" w:rsidRPr="006A4DBD">
            <w:rPr>
              <w:rFonts w:ascii="Montserrat" w:eastAsia="Calibri" w:hAnsi="Montserrat" w:cs="ACaslonPro-Regular"/>
              <w:b w:val="0"/>
              <w:color w:val="auto"/>
              <w:sz w:val="24"/>
            </w:rPr>
            <w:t>p</w:t>
          </w:r>
          <w:r w:rsidRPr="006A4DBD">
            <w:rPr>
              <w:rFonts w:ascii="Montserrat" w:eastAsia="Calibri" w:hAnsi="Montserrat" w:cs="ACaslonPro-Regular"/>
              <w:b w:val="0"/>
              <w:color w:val="auto"/>
              <w:sz w:val="24"/>
            </w:rPr>
            <w:t>ara este proceso se conformaron grupos de trabajo en los que participaron múltiples áreas de nuestra institución.</w:t>
          </w:r>
          <w:r w:rsidR="00D83A98"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 xml:space="preserve">Los sitios que tuvieron cambios importantes son: portal principal, posgrado, departamentos, grupos académicos, SIBE, unidades regionales, catálogo de educación continua, vinculación y EcoConsulta. En los diferentes sitios de mantiene y publica la información </w:t>
          </w:r>
          <w:r w:rsidR="00914F69" w:rsidRPr="006A4DBD">
            <w:rPr>
              <w:rFonts w:ascii="Montserrat" w:eastAsia="Calibri" w:hAnsi="Montserrat" w:cs="ACaslonPro-Regular"/>
              <w:b w:val="0"/>
              <w:color w:val="auto"/>
              <w:sz w:val="24"/>
            </w:rPr>
            <w:t>que se reporta a diversos órganos colegiados.</w:t>
          </w:r>
        </w:p>
        <w:p w14:paraId="79936352" w14:textId="77777777" w:rsidR="006A4DBD" w:rsidRDefault="008B2DE9"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La seguridad de acceso y de resguardo de información se ha fortalecido con el uso de diversas herramientas de colaboración como son: Teams, Share Point, OneDrive, Forms, entre otras. En 2022 se almacenaron 12 millones de archivos, se gestionaron 14,469 conferencias académicas y administrativas (12,914 Teams y 1,555 por Blue Jeans) con 61,181 horas de transmisión. Mas del 90% de las reuniones con las herramientas colaborativas optimizaron tiempos de operación.</w:t>
          </w:r>
        </w:p>
        <w:p w14:paraId="5FBD0493" w14:textId="77777777" w:rsidR="006A4DBD" w:rsidRPr="006A4DBD" w:rsidRDefault="00D83A98"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Ante la situación de obsolescencia y los programas de austeridad presupuestaria la UTIC presentó en 2022 soluciones sobre la industria 4.0 como es el Internet de la Cosas para el proyecto académico “Democratización energética” incorporando impresión 3D, Ciencia de datos y Asistentes virtuales (ChatBots).</w:t>
          </w:r>
        </w:p>
        <w:p w14:paraId="089624F7" w14:textId="05CE8B27" w:rsidR="00D83A98" w:rsidRPr="006A4DBD" w:rsidRDefault="00A80FC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Las actividades presenciales fueron en aumento (incrementando en el segundo semestre) y el reto es continuar con la vigilancia de los protocolos sanitarios para que estas actividades puedan mantenerse. A nivel institucional la comunicación y reuniones continuas entre el grupo de coordinadores de las diferentes unidades ha permitido tomar decisiones colegiadas, detectar procedimientos administrativos y de gestión que necesitan homogeneizarse y establecer agendas de trabajo</w:t>
          </w:r>
          <w:r w:rsidR="00D83A98" w:rsidRPr="006A4DBD">
            <w:rPr>
              <w:rFonts w:ascii="Montserrat" w:eastAsia="Calibri" w:hAnsi="Montserrat" w:cs="ACaslonPro-Regular"/>
              <w:b w:val="0"/>
              <w:color w:val="auto"/>
              <w:sz w:val="24"/>
            </w:rPr>
            <w:t>.</w:t>
          </w:r>
        </w:p>
        <w:p w14:paraId="73C4070C" w14:textId="3C399857" w:rsidR="00C50DB3" w:rsidRPr="0027040F" w:rsidRDefault="00C50DB3" w:rsidP="00C50DB3">
          <w:pPr>
            <w:autoSpaceDE w:val="0"/>
            <w:autoSpaceDN w:val="0"/>
            <w:adjustRightInd w:val="0"/>
            <w:spacing w:line="288" w:lineRule="auto"/>
            <w:jc w:val="both"/>
            <w:textAlignment w:val="center"/>
            <w:rPr>
              <w:rFonts w:ascii="Montserrat" w:hAnsi="Montserrat"/>
            </w:rPr>
          </w:pPr>
          <w:r w:rsidRPr="0027040F">
            <w:rPr>
              <w:rFonts w:ascii="Montserrat" w:hAnsi="Montserrat"/>
            </w:rPr>
            <w:br w:type="page"/>
          </w:r>
        </w:p>
        <w:p w14:paraId="5F4F9EE1" w14:textId="24308CC6" w:rsidR="00F51F86" w:rsidRDefault="00F51F86" w:rsidP="000A1E40">
          <w:pPr>
            <w:pStyle w:val="Ttulo2"/>
            <w:jc w:val="both"/>
            <w:rPr>
              <w:rFonts w:ascii="Montserrat" w:eastAsiaTheme="minorHAnsi" w:hAnsi="Montserrat" w:cs="Minion Pro"/>
              <w:b/>
              <w:color w:val="B38E5D"/>
              <w:sz w:val="28"/>
              <w:lang w:eastAsia="en-US"/>
            </w:rPr>
          </w:pPr>
          <w:bookmarkStart w:id="21" w:name="_Toc134010987"/>
          <w:r w:rsidRPr="0096727C">
            <w:rPr>
              <w:rFonts w:ascii="Montserrat" w:eastAsiaTheme="minorHAnsi" w:hAnsi="Montserrat" w:cs="Minion Pro"/>
              <w:b/>
              <w:color w:val="B38E5D"/>
              <w:sz w:val="28"/>
              <w:szCs w:val="24"/>
              <w:lang w:eastAsia="en-US"/>
            </w:rPr>
            <w:lastRenderedPageBreak/>
            <w:t>Estrategia prioritaria 5.</w:t>
          </w:r>
          <w:r>
            <w:rPr>
              <w:rFonts w:ascii="Montserrat" w:eastAsiaTheme="minorHAnsi" w:hAnsi="Montserrat" w:cs="Minion Pro"/>
              <w:b/>
              <w:color w:val="B38E5D"/>
              <w:sz w:val="28"/>
              <w:szCs w:val="24"/>
              <w:lang w:eastAsia="en-US"/>
            </w:rPr>
            <w:t>3</w:t>
          </w:r>
          <w:r w:rsidRPr="0096727C">
            <w:rPr>
              <w:rFonts w:ascii="Montserrat" w:eastAsiaTheme="minorHAnsi" w:hAnsi="Montserrat" w:cs="Minion Pro"/>
              <w:b/>
              <w:color w:val="B38E5D"/>
              <w:sz w:val="28"/>
              <w:szCs w:val="24"/>
              <w:lang w:eastAsia="en-US"/>
            </w:rPr>
            <w:t>.-</w:t>
          </w:r>
          <w:r w:rsidRPr="00F51F86">
            <w:rPr>
              <w:rFonts w:ascii="Arial" w:hAnsi="Arial" w:cs="Arial"/>
              <w:color w:val="2F2F2F"/>
              <w:sz w:val="18"/>
              <w:szCs w:val="18"/>
              <w:shd w:val="clear" w:color="auto" w:fill="FFFFFF"/>
            </w:rPr>
            <w:t xml:space="preserve"> </w:t>
          </w:r>
          <w:r w:rsidRPr="00F51F86">
            <w:rPr>
              <w:rFonts w:ascii="Montserrat" w:eastAsiaTheme="minorHAnsi" w:hAnsi="Montserrat" w:cs="Minion Pro"/>
              <w:b/>
              <w:color w:val="B38E5D"/>
              <w:sz w:val="28"/>
              <w:lang w:eastAsia="en-US"/>
            </w:rPr>
            <w:t>Optimizar la infraestructura, las tecnologías de la información y los procesos en</w:t>
          </w:r>
          <w:r w:rsidRPr="00F51F86">
            <w:rPr>
              <w:rFonts w:ascii="Montserrat Light" w:eastAsiaTheme="minorHAnsi" w:hAnsi="Montserrat Light" w:cs="Montserrat Light"/>
              <w:b/>
              <w:color w:val="B38E5D"/>
              <w:sz w:val="28"/>
              <w:lang w:eastAsia="en-US"/>
            </w:rPr>
            <w:t> </w:t>
          </w:r>
          <w:r w:rsidRPr="00F51F86">
            <w:rPr>
              <w:rFonts w:ascii="Montserrat" w:eastAsiaTheme="minorHAnsi" w:hAnsi="Montserrat" w:cs="Minion Pro"/>
              <w:b/>
              <w:color w:val="B38E5D"/>
              <w:sz w:val="28"/>
              <w:lang w:eastAsia="en-US"/>
            </w:rPr>
            <w:t>laboratorios, para alcanzar mayor estabilidad y sostenibilidad en la región.</w:t>
          </w:r>
          <w:bookmarkEnd w:id="21"/>
        </w:p>
        <w:p w14:paraId="535AE1C8" w14:textId="2121883A" w:rsidR="00F51F86" w:rsidRPr="00280128" w:rsidRDefault="00F51F86" w:rsidP="00F51F86">
          <w:pPr>
            <w:pStyle w:val="Ttulo2"/>
            <w:rPr>
              <w:rFonts w:ascii="Montserrat" w:eastAsia="Times New Roman" w:hAnsi="Montserrat" w:cs="Times New Roman"/>
              <w:color w:val="000000" w:themeColor="text1"/>
              <w:sz w:val="20"/>
              <w:szCs w:val="20"/>
            </w:rPr>
          </w:pPr>
        </w:p>
        <w:p w14:paraId="78EAC35E" w14:textId="77777777" w:rsidR="006A4DBD" w:rsidRDefault="00426E2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S</w:t>
          </w:r>
          <w:r w:rsidR="00345E84" w:rsidRPr="006A4DBD">
            <w:rPr>
              <w:rFonts w:ascii="Montserrat" w:eastAsia="Calibri" w:hAnsi="Montserrat" w:cs="ACaslonPro-Regular"/>
              <w:b w:val="0"/>
              <w:color w:val="auto"/>
              <w:sz w:val="24"/>
            </w:rPr>
            <w:t xml:space="preserve">e realizaron acciones urgentes para atender el alto grado de obsolescencia como es la actualización básica (discos y memorias) en 93 equipos de escritorio y portátiles; en servidores se actuó un mantenimiento de manera lógica para la depuración, respaldos y optimización de recursos informáticos. El mantenimiento a aires acondicionados en espacios de comunicaciones y </w:t>
          </w:r>
          <w:r w:rsidR="006E5871" w:rsidRPr="006A4DBD">
            <w:rPr>
              <w:rFonts w:ascii="Montserrat" w:eastAsia="Calibri" w:hAnsi="Montserrat" w:cs="ACaslonPro-Regular"/>
              <w:b w:val="0"/>
              <w:color w:val="auto"/>
              <w:sz w:val="24"/>
            </w:rPr>
            <w:t>sitios web</w:t>
          </w:r>
          <w:r w:rsidR="00345E84" w:rsidRPr="006A4DBD">
            <w:rPr>
              <w:rFonts w:ascii="Montserrat" w:eastAsia="Calibri" w:hAnsi="Montserrat" w:cs="ACaslonPro-Regular"/>
              <w:b w:val="0"/>
              <w:color w:val="auto"/>
              <w:sz w:val="24"/>
            </w:rPr>
            <w:t>, se realiza al menos una vez por año.</w:t>
          </w:r>
        </w:p>
        <w:p w14:paraId="43D8852C" w14:textId="77777777" w:rsidR="006A4DBD" w:rsidRDefault="00DB77C7"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Se ha desarrollado una metodología y una aplicación para atender con mayor prontitud y calidad los servicios de la UTIC, el servicio se llama “8911”. </w:t>
          </w:r>
          <w:r w:rsidRPr="00832946">
            <w:rPr>
              <w:rFonts w:ascii="Montserrat" w:eastAsia="Calibri" w:hAnsi="Montserrat" w:cs="ACaslonPro-Regular"/>
              <w:b w:val="0"/>
              <w:color w:val="auto"/>
              <w:sz w:val="24"/>
            </w:rPr>
            <w:t>El número de servicios de apoyo técnico en línea y presencial ascendió a 700 servicios, distribuidos en las cinco unidades: Campeche, 146; Chetumal, 50; San Cristóbal, 164; Tapachula, 225 y Villahermosa con 110</w:t>
          </w:r>
          <w:r w:rsidR="00B50BB0" w:rsidRPr="00832946">
            <w:rPr>
              <w:rFonts w:ascii="Montserrat" w:eastAsia="Calibri" w:hAnsi="Montserrat" w:cs="ACaslonPro-Regular"/>
              <w:b w:val="0"/>
              <w:color w:val="auto"/>
              <w:sz w:val="24"/>
            </w:rPr>
            <w:t>.</w:t>
          </w:r>
        </w:p>
        <w:p w14:paraId="1D86E3FA" w14:textId="77777777" w:rsidR="006A4DBD" w:rsidRDefault="00B50BB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En las áreas de la Coordinación General de Posgrado y Coordinación General de Vinculación e Innovación se desarrollaron exitosamente “flujos de trabajo” los cuales impactaron de manera positiva en los procesos de gestión administrativa sin la intervención de la UTIC en su desarrollo, además de generar y facilitar conocimiento de tecnologías de la información. </w:t>
          </w:r>
        </w:p>
        <w:p w14:paraId="0AC301F9" w14:textId="77777777" w:rsidR="006A4DBD" w:rsidRDefault="00B50BB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Se concluyó el programa de capacitar y socializar el uso de "</w:t>
          </w:r>
          <w:r w:rsidR="00BC3DAC" w:rsidRPr="006A4DBD">
            <w:rPr>
              <w:rFonts w:ascii="Montserrat" w:eastAsia="Calibri" w:hAnsi="Montserrat" w:cs="ACaslonPro-Regular"/>
              <w:b w:val="0"/>
              <w:color w:val="auto"/>
              <w:sz w:val="24"/>
            </w:rPr>
            <w:t>H</w:t>
          </w:r>
          <w:r w:rsidRPr="006A4DBD">
            <w:rPr>
              <w:rFonts w:ascii="Montserrat" w:eastAsia="Calibri" w:hAnsi="Montserrat" w:cs="ACaslonPro-Regular"/>
              <w:b w:val="0"/>
              <w:color w:val="auto"/>
              <w:sz w:val="24"/>
            </w:rPr>
            <w:t>erramientas de colaboración", facilitan y disminuyen de manera importante actividades operativas.</w:t>
          </w:r>
        </w:p>
        <w:p w14:paraId="62A08C0A" w14:textId="4880FAD6" w:rsidR="006A4DBD" w:rsidRDefault="00D03C9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En cuanto a Laboratorios Institucionales se realizó un diagnóstico para desarrollar el un trabajo de mantenimiento correctivo a las instalaciones del laboratorio de química de la Unidad Chetumal con el objetivo de minimizar riesgos por la operación de líneas de conducción de gases conectadas a un </w:t>
          </w:r>
          <w:r w:rsidR="27864FD0" w:rsidRPr="7C68B30A">
            <w:rPr>
              <w:rFonts w:ascii="Montserrat" w:eastAsia="Calibri" w:hAnsi="Montserrat" w:cs="ACaslonPro-Regular"/>
              <w:b w:val="0"/>
              <w:color w:val="auto"/>
              <w:sz w:val="24"/>
            </w:rPr>
            <w:t>espectrofotómetro</w:t>
          </w:r>
          <w:r w:rsidRPr="006A4DBD">
            <w:rPr>
              <w:rFonts w:ascii="Montserrat" w:eastAsia="Calibri" w:hAnsi="Montserrat" w:cs="ACaslonPro-Regular"/>
              <w:b w:val="0"/>
              <w:color w:val="auto"/>
              <w:sz w:val="24"/>
            </w:rPr>
            <w:t xml:space="preserve"> de absorción atómica. Así mismo se distribuyó recurso para atender las necesidades de mantenimiento de la infraestructura del laboratorio de </w:t>
          </w:r>
          <w:r w:rsidR="247FC183" w:rsidRPr="7C68B30A">
            <w:rPr>
              <w:rFonts w:ascii="Montserrat" w:eastAsia="Calibri" w:hAnsi="Montserrat" w:cs="ACaslonPro-Regular"/>
              <w:b w:val="0"/>
              <w:color w:val="auto"/>
              <w:sz w:val="24"/>
            </w:rPr>
            <w:t>Diagnóstico</w:t>
          </w:r>
          <w:r w:rsidRPr="006A4DBD">
            <w:rPr>
              <w:rFonts w:ascii="Montserrat" w:eastAsia="Calibri" w:hAnsi="Montserrat" w:cs="ACaslonPro-Regular"/>
              <w:b w:val="0"/>
              <w:color w:val="auto"/>
              <w:sz w:val="24"/>
            </w:rPr>
            <w:t xml:space="preserve"> fitosanitario en la unidad Tapachula.</w:t>
          </w:r>
        </w:p>
        <w:p w14:paraId="01E028B7" w14:textId="77777777" w:rsidR="006A4DBD" w:rsidRDefault="002668C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Se seleccionó el proceso de oferta de servicios especializados de laboratorios en el Sistema de Control Interno Institucional. Se estableció un programa de capacitaciones internas en materia de la norma NMX-EC-17025-IMNC-2018 (Requisitos generales para la competencia de los Laboratorios de Ensayo y </w:t>
          </w:r>
          <w:r w:rsidRPr="006A4DBD">
            <w:rPr>
              <w:rFonts w:ascii="Montserrat" w:eastAsia="Calibri" w:hAnsi="Montserrat" w:cs="ACaslonPro-Regular"/>
              <w:b w:val="0"/>
              <w:color w:val="auto"/>
              <w:sz w:val="24"/>
            </w:rPr>
            <w:lastRenderedPageBreak/>
            <w:t>Calibración) impartidos por la Entidad Mexicana de Acreditación (EMA) para apuntalar el Sistema de Gestión de la Calidad.</w:t>
          </w:r>
        </w:p>
        <w:p w14:paraId="0E4FFD45" w14:textId="77777777" w:rsidR="006A4DBD" w:rsidRDefault="00A40E4A"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A finales de 2022 se enviaron para disposición final aproximadamente 400 Kg de residuos peligrosos de la unidad San Cristóbal de Las Casas.</w:t>
          </w:r>
        </w:p>
        <w:p w14:paraId="29629264" w14:textId="77777777" w:rsidR="006A4DBD" w:rsidRDefault="002668C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En cuanto a servicios analíticos de los laboratorios, se atendió a un total de 49 personas usuarias (25 internas y 24 externas). En el caso de internas, se recibieron un total de 854 muestras y se realizaron 2,453 análisis y en caso de externas, se recibieron 407 muestras y se realizaron 834 análisis.</w:t>
          </w:r>
        </w:p>
        <w:p w14:paraId="5875AE3E" w14:textId="11B911AC" w:rsidR="00A40E4A" w:rsidRPr="006A4DBD" w:rsidRDefault="00A40E4A"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Se planteó la capacitación del personal técnico que está frente a los equipos analíticos con los cursos denominados: “Cromatografía de gases–espectrometría de masas”, con la generación de la Constancia de Competencias o de Habilidades Profesionales DC-3 emitido por un agente capacitador. En 2022 se implementó el </w:t>
          </w:r>
          <w:r w:rsidR="5617E30A" w:rsidRPr="7C68B30A">
            <w:rPr>
              <w:rFonts w:ascii="Montserrat" w:eastAsia="Calibri" w:hAnsi="Montserrat" w:cs="ACaslonPro-Regular"/>
              <w:b w:val="0"/>
              <w:color w:val="auto"/>
              <w:sz w:val="24"/>
            </w:rPr>
            <w:t>método</w:t>
          </w:r>
          <w:r w:rsidRPr="006A4DBD">
            <w:rPr>
              <w:rFonts w:ascii="Montserrat" w:eastAsia="Calibri" w:hAnsi="Montserrat" w:cs="ACaslonPro-Regular"/>
              <w:b w:val="0"/>
              <w:color w:val="auto"/>
              <w:sz w:val="24"/>
            </w:rPr>
            <w:t xml:space="preserve"> para la determinación de la relación Metanol/Etanol en bebidas alcohólicas por el </w:t>
          </w:r>
          <w:r w:rsidR="2DD41245" w:rsidRPr="7C68B30A">
            <w:rPr>
              <w:rFonts w:ascii="Montserrat" w:eastAsia="Calibri" w:hAnsi="Montserrat" w:cs="ACaslonPro-Regular"/>
              <w:b w:val="0"/>
              <w:color w:val="auto"/>
              <w:sz w:val="24"/>
            </w:rPr>
            <w:t>método</w:t>
          </w:r>
          <w:r w:rsidRPr="006A4DBD">
            <w:rPr>
              <w:rFonts w:ascii="Montserrat" w:eastAsia="Calibri" w:hAnsi="Montserrat" w:cs="ACaslonPro-Regular"/>
              <w:b w:val="0"/>
              <w:color w:val="auto"/>
              <w:sz w:val="24"/>
            </w:rPr>
            <w:t xml:space="preserve"> de cromatografía líquida de alta resolución (HPLC) que permitió la ampliación de los servicios potenciales que ofrece al área laboratorio tanto para usuarios externos como para usuarios internos</w:t>
          </w:r>
          <w:r w:rsidR="00842E3C" w:rsidRPr="006A4DBD">
            <w:rPr>
              <w:rFonts w:ascii="Montserrat" w:eastAsia="Calibri" w:hAnsi="Montserrat" w:cs="ACaslonPro-Regular"/>
              <w:b w:val="0"/>
              <w:color w:val="auto"/>
              <w:sz w:val="24"/>
            </w:rPr>
            <w:t>.</w:t>
          </w:r>
        </w:p>
        <w:p w14:paraId="71BC3E7D" w14:textId="3FC0CAB4" w:rsidR="00D03C9F" w:rsidRPr="006A4DBD" w:rsidRDefault="00D03C9F" w:rsidP="006A4DBD">
          <w:pPr>
            <w:pStyle w:val="Ttulo1INTRODUCCIN"/>
            <w:spacing w:before="160" w:line="276" w:lineRule="auto"/>
            <w:jc w:val="both"/>
            <w:rPr>
              <w:rFonts w:ascii="Montserrat" w:eastAsia="Calibri" w:hAnsi="Montserrat" w:cs="ACaslonPro-Regular"/>
              <w:b w:val="0"/>
              <w:color w:val="auto"/>
              <w:sz w:val="24"/>
            </w:rPr>
          </w:pPr>
        </w:p>
        <w:p w14:paraId="32A679F5" w14:textId="4B4D98FE" w:rsidR="005F1665" w:rsidRPr="006A4DBD" w:rsidRDefault="005F1665" w:rsidP="006A4DBD">
          <w:pPr>
            <w:pStyle w:val="Ttulo2"/>
            <w:jc w:val="both"/>
            <w:rPr>
              <w:rFonts w:ascii="Montserrat" w:eastAsiaTheme="minorHAnsi" w:hAnsi="Montserrat" w:cs="Minion Pro"/>
              <w:b/>
              <w:color w:val="B38E5D"/>
              <w:sz w:val="28"/>
              <w:szCs w:val="24"/>
              <w:lang w:eastAsia="en-US"/>
            </w:rPr>
          </w:pPr>
          <w:bookmarkStart w:id="22" w:name="_Toc134010988"/>
          <w:r w:rsidRPr="006A4DBD">
            <w:rPr>
              <w:rFonts w:ascii="Montserrat" w:eastAsiaTheme="minorHAnsi" w:hAnsi="Montserrat" w:cs="Minion Pro"/>
              <w:b/>
              <w:color w:val="B38E5D"/>
              <w:sz w:val="28"/>
              <w:szCs w:val="24"/>
              <w:lang w:eastAsia="en-US"/>
            </w:rPr>
            <w:t>Estrategia prioritaria 5.4.- Avanzar hacia una política institucional y transversal de igualdad y no</w:t>
          </w:r>
          <w:r w:rsidRPr="006A4DBD">
            <w:rPr>
              <w:rFonts w:ascii="Montserrat Light" w:eastAsiaTheme="minorHAnsi" w:hAnsi="Montserrat Light" w:cs="Montserrat Light"/>
              <w:b/>
              <w:color w:val="B38E5D"/>
              <w:sz w:val="28"/>
              <w:szCs w:val="24"/>
              <w:lang w:eastAsia="en-US"/>
            </w:rPr>
            <w:t> </w:t>
          </w:r>
          <w:r w:rsidRPr="006A4DBD">
            <w:rPr>
              <w:rFonts w:ascii="Montserrat" w:eastAsiaTheme="minorHAnsi" w:hAnsi="Montserrat" w:cs="Minion Pro"/>
              <w:b/>
              <w:color w:val="B38E5D"/>
              <w:sz w:val="28"/>
              <w:szCs w:val="24"/>
              <w:lang w:eastAsia="en-US"/>
            </w:rPr>
            <w:t>discriminación mediante desarrollar instrumentos y procesos que favorecen la equidad, reduzcan las</w:t>
          </w:r>
          <w:r w:rsidRPr="006A4DBD">
            <w:rPr>
              <w:rFonts w:ascii="Montserrat Light" w:eastAsiaTheme="minorHAnsi" w:hAnsi="Montserrat Light" w:cs="Montserrat Light"/>
              <w:b/>
              <w:color w:val="B38E5D"/>
              <w:sz w:val="28"/>
              <w:szCs w:val="24"/>
              <w:lang w:eastAsia="en-US"/>
            </w:rPr>
            <w:t> </w:t>
          </w:r>
          <w:r w:rsidRPr="006A4DBD">
            <w:rPr>
              <w:rFonts w:ascii="Montserrat" w:eastAsiaTheme="minorHAnsi" w:hAnsi="Montserrat" w:cs="Minion Pro"/>
              <w:b/>
              <w:color w:val="B38E5D"/>
              <w:sz w:val="28"/>
              <w:szCs w:val="24"/>
              <w:lang w:eastAsia="en-US"/>
            </w:rPr>
            <w:t>desigualdades e impliquen la aplicación de la cero tolerancia al hostigamiento y acoso sexual.</w:t>
          </w:r>
          <w:bookmarkEnd w:id="22"/>
        </w:p>
        <w:p w14:paraId="261C4C8E" w14:textId="7B46A7D7" w:rsidR="006B3D9E" w:rsidRPr="006A4DBD" w:rsidRDefault="006B3D9E" w:rsidP="006A4DBD">
          <w:pPr>
            <w:pStyle w:val="Ttulo1INTRODUCCIN"/>
            <w:spacing w:before="160" w:line="276" w:lineRule="auto"/>
            <w:jc w:val="both"/>
            <w:rPr>
              <w:rFonts w:ascii="Montserrat" w:eastAsia="Calibri" w:hAnsi="Montserrat" w:cs="ACaslonPro-Regular"/>
              <w:b w:val="0"/>
              <w:color w:val="auto"/>
              <w:sz w:val="24"/>
            </w:rPr>
          </w:pPr>
        </w:p>
        <w:p w14:paraId="05537B37" w14:textId="34D5A826" w:rsidR="0030650F" w:rsidRPr="006A4DBD" w:rsidRDefault="0030650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El diseño del Programa Anual de Trabajo de ECOSUR 2023 incluyó acciones específicas a favor de la igualdad de género e inclusión. </w:t>
          </w:r>
          <w:r w:rsidR="00DE5A44"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A partir del compromiso de igualdad e inclusión establecido en el PI, se construyó un programa transversal interno para un ECOSUR igualitario e incluyente, con el objetivo de fortalecer las acciones a favor de la igualdad, no discriminación y prevención de violencia de género.</w:t>
          </w:r>
          <w:r w:rsidR="00DE5A44"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Este Programa llevó a la instalación de una Unidad de Igualdad de Género en el primer trimestre 2023.</w:t>
          </w:r>
        </w:p>
        <w:p w14:paraId="0CB7C18D" w14:textId="5C928C66" w:rsidR="00E80EAA" w:rsidRPr="006A4DBD" w:rsidRDefault="00E80EAA" w:rsidP="006A4DBD">
          <w:pPr>
            <w:pStyle w:val="Ttulo1INTRODUCCIN"/>
            <w:spacing w:before="160" w:line="276" w:lineRule="auto"/>
            <w:jc w:val="both"/>
            <w:rPr>
              <w:rFonts w:ascii="Montserrat" w:eastAsia="Calibri" w:hAnsi="Montserrat" w:cs="ACaslonPro-Regular"/>
              <w:b w:val="0"/>
              <w:color w:val="auto"/>
              <w:sz w:val="24"/>
            </w:rPr>
          </w:pPr>
        </w:p>
        <w:p w14:paraId="45C2E184" w14:textId="77777777" w:rsidR="006A4DBD" w:rsidRDefault="00D04D0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lastRenderedPageBreak/>
            <w:t>Desde finales de 2021 se elaboró un Protocolo para la atención a estudiantes de posgrado de ECOSUR en periodos de gestación, puerperio, lactancia o que soliciten permisos temporales por salud o causas de fuerza mayor. Este Protocolo se anexará al Reglamento General de Posgrado en su nueva versión, pero es vigente desde su creación</w:t>
          </w:r>
          <w:r w:rsidR="00DE5A44"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Por otra parte, se siguió trabajando la Guía de Actuación que permitirá atender todo tipo de denuncias por acoso u hostigamiento sexual y laboral, así como discriminación, mismo que estará lista en el transcurso de 2023.</w:t>
          </w:r>
        </w:p>
        <w:p w14:paraId="59634CA3" w14:textId="77777777" w:rsidR="006A4DBD" w:rsidRDefault="00936A8A"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El 5 de octubre de 2022 se publicó la “Recomendación para promover el uso de un lenguaje incluyente y no sexista en El Colegio de la Frontera Sur”, este Protocolo fue revisado por el Consejo Técnico Consultivo Interno de El Colegio de la Frontera Sur, en su Segunda Sesión Ordinaria de 22 y 23 de junio de 2022 y recomendó a la Dirección General su publicación.</w:t>
          </w:r>
        </w:p>
        <w:p w14:paraId="6871E2AB" w14:textId="77777777" w:rsidR="006A4DBD" w:rsidRDefault="000C3F1F"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El pronunciamiento “Cero tolerancia” fue refrendado por las autoridades de ECOSUR el 8 de marzo 2022 y enviado a toda la comunidad, vía correo institucional, el mismo día. Este pronunciamiento se realizó durante el evento realizado por las Personas Consejeras: "Tiempo de reflexión en torno a la violencia sexual: ¿Cómo la vivimos, cómo la ejercemos?” de parte de la Dirección General.</w:t>
          </w:r>
          <w:r w:rsidR="00DE5A44"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Las personas Consejeras se reúnen de forma regular para mejorar sus funciones. En 2022 se realizó una encuesta en línea dirigida a las mujeres de ECOSUR para que testimonien la violencia sufrida y así diseñar medidas de prevención.</w:t>
          </w:r>
        </w:p>
        <w:p w14:paraId="51B8F14A" w14:textId="77777777" w:rsidR="006A4DBD" w:rsidRDefault="000C7FD2"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El grupo académico Estudios de Género organizó en agosto del 2022 un intercambio entre Centros Públicos de Investigación, El Instituto Mora y El Colegio de la Frontera Sur denominado “Hacia las unidades de género”. Por otro lado, en el marco del Día internacional de la eliminación de la violencia contra las mujeres, en noviembre ambos centros</w:t>
          </w:r>
          <w:r w:rsidRPr="006A4DBD">
            <w:rPr>
              <w:rFonts w:ascii="Times New Roman" w:eastAsia="Calibri" w:hAnsi="Times New Roman" w:cs="Times New Roman"/>
              <w:b w:val="0"/>
              <w:color w:val="auto"/>
              <w:sz w:val="24"/>
            </w:rPr>
            <w:t> </w:t>
          </w:r>
          <w:r w:rsidRPr="006A4DBD">
            <w:rPr>
              <w:rFonts w:ascii="Montserrat" w:eastAsia="Calibri" w:hAnsi="Montserrat" w:cs="ACaslonPro-Regular"/>
              <w:b w:val="0"/>
              <w:color w:val="auto"/>
              <w:sz w:val="24"/>
            </w:rPr>
            <w:t>organizaron en conjunto un evento en línea</w:t>
          </w:r>
          <w:r w:rsidRPr="006A4DBD">
            <w:rPr>
              <w:rFonts w:ascii="Times New Roman" w:eastAsia="Calibri" w:hAnsi="Times New Roman" w:cs="Times New Roman"/>
              <w:b w:val="0"/>
              <w:color w:val="auto"/>
              <w:sz w:val="24"/>
            </w:rPr>
            <w:t> </w:t>
          </w:r>
          <w:r w:rsidRPr="006A4DBD">
            <w:rPr>
              <w:rFonts w:ascii="Montserrat" w:eastAsia="Calibri" w:hAnsi="Montserrat" w:cs="ACaslonPro-Regular"/>
              <w:b w:val="0"/>
              <w:color w:val="auto"/>
              <w:sz w:val="24"/>
            </w:rPr>
            <w:t>¿Cómo enfrentar la violencia contra las mujeres desde un Centro Público de investigación?</w:t>
          </w:r>
          <w:r w:rsidRPr="006A4DBD">
            <w:rPr>
              <w:rFonts w:ascii="Montserrat Light" w:eastAsia="Calibri" w:hAnsi="Montserrat Light" w:cs="Montserrat Light"/>
              <w:b w:val="0"/>
              <w:color w:val="auto"/>
              <w:sz w:val="24"/>
            </w:rPr>
            <w:t> </w:t>
          </w:r>
          <w:r w:rsidR="00DE5A44" w:rsidRPr="006A4DBD">
            <w:rPr>
              <w:rFonts w:ascii="Montserrat" w:eastAsia="Calibri" w:hAnsi="Montserrat" w:cs="ACaslonPro-Regular"/>
              <w:b w:val="0"/>
              <w:color w:val="auto"/>
              <w:sz w:val="24"/>
            </w:rPr>
            <w:t xml:space="preserve"> ECOSUR </w:t>
          </w:r>
          <w:r w:rsidRPr="006A4DBD">
            <w:rPr>
              <w:rFonts w:ascii="Montserrat" w:eastAsia="Calibri" w:hAnsi="Montserrat" w:cs="ACaslonPro-Regular"/>
              <w:b w:val="0"/>
              <w:color w:val="auto"/>
              <w:sz w:val="24"/>
            </w:rPr>
            <w:t>es parte de la Red Nacional de Instituciones de Educación Superior (RENIES) sobre el tema de Género.</w:t>
          </w:r>
        </w:p>
        <w:p w14:paraId="2650D298" w14:textId="77777777" w:rsidR="006A4DBD" w:rsidRDefault="00653BA0"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En 2022, se ofreció una plaza de investigación dirigida exclusivamente a mujeres. Todos los concursos de plaza establecen la preferencia a aspirante mujer o persona históricamente discriminada en caso de igualdad de capacidad.</w:t>
          </w:r>
        </w:p>
        <w:p w14:paraId="22113C69" w14:textId="7689FA36" w:rsidR="005F1665" w:rsidRPr="006A4DBD" w:rsidRDefault="00DE5A44"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 xml:space="preserve">De forma permanente se promueven los eventos de capacitación de INMUJERES, CONAPRED y CNDH. En 2022, se inició una reflexión con las 5 coordinaciones de </w:t>
          </w:r>
          <w:r w:rsidRPr="006A4DBD">
            <w:rPr>
              <w:rFonts w:ascii="Montserrat" w:eastAsia="Calibri" w:hAnsi="Montserrat" w:cs="ACaslonPro-Regular"/>
              <w:b w:val="0"/>
              <w:color w:val="auto"/>
              <w:sz w:val="24"/>
            </w:rPr>
            <w:lastRenderedPageBreak/>
            <w:t>Unidad sobre la posibilidad de instalar baños neutros. Se realizaron pancartas en braille y Lengua de Seña Mexicana para estos baños.  Por otra parte, la revista de divulgación ECOSFRONTERAS publica artículos digitales en tsotsil y maya yucateco.</w:t>
          </w:r>
        </w:p>
        <w:p w14:paraId="7717EDDA" w14:textId="77777777" w:rsidR="0030678F" w:rsidRPr="0030678F" w:rsidRDefault="0030678F" w:rsidP="0030678F">
          <w:pPr>
            <w:spacing w:line="276" w:lineRule="auto"/>
            <w:jc w:val="both"/>
            <w:textAlignment w:val="baseline"/>
            <w:rPr>
              <w:rFonts w:ascii="Montserrat" w:hAnsi="Montserrat" w:cs="Segoe UI"/>
              <w:color w:val="000000"/>
              <w:sz w:val="20"/>
              <w:szCs w:val="20"/>
              <w:lang w:val="es-419"/>
            </w:rPr>
          </w:pPr>
        </w:p>
        <w:p w14:paraId="153C07DC" w14:textId="42119CCF" w:rsidR="006B3D9E" w:rsidRDefault="006B3D9E" w:rsidP="0030678F">
          <w:pPr>
            <w:pStyle w:val="Ttulo2"/>
            <w:jc w:val="both"/>
            <w:rPr>
              <w:rFonts w:ascii="Montserrat" w:eastAsiaTheme="minorHAnsi" w:hAnsi="Montserrat" w:cs="Minion Pro"/>
              <w:b/>
              <w:color w:val="B38E5D"/>
              <w:sz w:val="28"/>
              <w:lang w:eastAsia="en-US"/>
            </w:rPr>
          </w:pPr>
          <w:bookmarkStart w:id="23" w:name="_Toc134010989"/>
          <w:r w:rsidRPr="0096727C">
            <w:rPr>
              <w:rFonts w:ascii="Montserrat" w:eastAsiaTheme="minorHAnsi" w:hAnsi="Montserrat" w:cs="Minion Pro"/>
              <w:b/>
              <w:color w:val="B38E5D"/>
              <w:sz w:val="28"/>
              <w:szCs w:val="24"/>
              <w:lang w:eastAsia="en-US"/>
            </w:rPr>
            <w:t>Estrategia prioritaria 5.</w:t>
          </w:r>
          <w:r>
            <w:rPr>
              <w:rFonts w:ascii="Montserrat" w:eastAsiaTheme="minorHAnsi" w:hAnsi="Montserrat" w:cs="Minion Pro"/>
              <w:b/>
              <w:color w:val="B38E5D"/>
              <w:sz w:val="28"/>
              <w:szCs w:val="24"/>
              <w:lang w:eastAsia="en-US"/>
            </w:rPr>
            <w:t>5</w:t>
          </w:r>
          <w:r w:rsidRPr="0096727C">
            <w:rPr>
              <w:rFonts w:ascii="Montserrat" w:eastAsiaTheme="minorHAnsi" w:hAnsi="Montserrat" w:cs="Minion Pro"/>
              <w:b/>
              <w:color w:val="B38E5D"/>
              <w:sz w:val="28"/>
              <w:szCs w:val="24"/>
              <w:lang w:eastAsia="en-US"/>
            </w:rPr>
            <w:t>.-</w:t>
          </w:r>
          <w:r w:rsidRPr="006B3D9E">
            <w:rPr>
              <w:rFonts w:ascii="Arial" w:hAnsi="Arial" w:cs="Arial"/>
              <w:color w:val="2F2F2F"/>
              <w:sz w:val="18"/>
              <w:szCs w:val="18"/>
              <w:shd w:val="clear" w:color="auto" w:fill="FFFFFF"/>
            </w:rPr>
            <w:t xml:space="preserve"> </w:t>
          </w:r>
          <w:r w:rsidRPr="006B3D9E">
            <w:rPr>
              <w:rFonts w:ascii="Montserrat" w:eastAsiaTheme="minorHAnsi" w:hAnsi="Montserrat" w:cs="Minion Pro"/>
              <w:b/>
              <w:color w:val="B38E5D"/>
              <w:sz w:val="28"/>
              <w:lang w:eastAsia="en-US"/>
            </w:rPr>
            <w:t>Realizar campañas de difusión y capacitar al personal sobre la igualdad e</w:t>
          </w:r>
          <w:r w:rsidRPr="006B3D9E">
            <w:rPr>
              <w:rFonts w:ascii="Montserrat Light" w:eastAsiaTheme="minorHAnsi" w:hAnsi="Montserrat Light" w:cs="Montserrat Light"/>
              <w:b/>
              <w:color w:val="B38E5D"/>
              <w:sz w:val="28"/>
              <w:lang w:eastAsia="en-US"/>
            </w:rPr>
            <w:t> </w:t>
          </w:r>
          <w:r w:rsidRPr="006B3D9E">
            <w:rPr>
              <w:rFonts w:ascii="Montserrat" w:eastAsiaTheme="minorHAnsi" w:hAnsi="Montserrat" w:cs="Minion Pro"/>
              <w:b/>
              <w:color w:val="B38E5D"/>
              <w:sz w:val="28"/>
              <w:lang w:eastAsia="en-US"/>
            </w:rPr>
            <w:t>inclusión para reducir las desigualdades y alcanzar mayor estabilidad y posiciones de liderazgo ético en la</w:t>
          </w:r>
          <w:r w:rsidRPr="006B3D9E">
            <w:rPr>
              <w:rFonts w:ascii="Montserrat Light" w:eastAsiaTheme="minorHAnsi" w:hAnsi="Montserrat Light" w:cs="Montserrat Light"/>
              <w:b/>
              <w:color w:val="B38E5D"/>
              <w:sz w:val="28"/>
              <w:lang w:eastAsia="en-US"/>
            </w:rPr>
            <w:t> </w:t>
          </w:r>
          <w:r w:rsidRPr="006B3D9E">
            <w:rPr>
              <w:rFonts w:ascii="Montserrat" w:eastAsiaTheme="minorHAnsi" w:hAnsi="Montserrat" w:cs="Minion Pro"/>
              <w:b/>
              <w:color w:val="B38E5D"/>
              <w:sz w:val="28"/>
              <w:lang w:eastAsia="en-US"/>
            </w:rPr>
            <w:t>región.</w:t>
          </w:r>
          <w:bookmarkEnd w:id="23"/>
        </w:p>
        <w:p w14:paraId="38B9917C" w14:textId="77777777" w:rsidR="0030678F" w:rsidRPr="0030678F" w:rsidRDefault="0030678F" w:rsidP="0030678F">
          <w:pPr>
            <w:rPr>
              <w:rFonts w:eastAsiaTheme="minorHAnsi"/>
              <w:lang w:eastAsia="en-US"/>
            </w:rPr>
          </w:pPr>
        </w:p>
        <w:p w14:paraId="312D9A97" w14:textId="77777777" w:rsidR="006A4DBD" w:rsidRDefault="006A4DBD" w:rsidP="006A4DBD">
          <w:pPr>
            <w:pStyle w:val="Ttulo1INTRODUCCIN"/>
            <w:spacing w:before="160" w:line="276" w:lineRule="auto"/>
            <w:jc w:val="both"/>
            <w:rPr>
              <w:rFonts w:ascii="Montserrat" w:eastAsia="Calibri" w:hAnsi="Montserrat" w:cs="ACaslonPro-Regular"/>
              <w:b w:val="0"/>
              <w:color w:val="auto"/>
              <w:sz w:val="24"/>
            </w:rPr>
          </w:pPr>
          <w:r w:rsidRPr="006A4DBD">
            <w:rPr>
              <w:rFonts w:ascii="Montserrat" w:eastAsia="Calibri" w:hAnsi="Montserrat" w:cs="ACaslonPro-Regular"/>
              <w:b w:val="0"/>
              <w:color w:val="auto"/>
              <w:sz w:val="24"/>
            </w:rPr>
            <w:t>Por parte del G</w:t>
          </w:r>
          <w:r>
            <w:rPr>
              <w:rFonts w:ascii="Montserrat" w:eastAsia="Calibri" w:hAnsi="Montserrat" w:cs="ACaslonPro-Regular"/>
              <w:b w:val="0"/>
              <w:color w:val="auto"/>
              <w:sz w:val="24"/>
            </w:rPr>
            <w:t>rupo Académico</w:t>
          </w:r>
          <w:r w:rsidRPr="006A4DBD">
            <w:rPr>
              <w:rFonts w:ascii="Montserrat" w:eastAsia="Calibri" w:hAnsi="Montserrat" w:cs="ACaslonPro-Regular"/>
              <w:b w:val="0"/>
              <w:color w:val="auto"/>
              <w:sz w:val="24"/>
            </w:rPr>
            <w:t xml:space="preserve"> de Estudios de Género, se asesoró a tres jóvenes del programa PAUTA, se diseñó y dictó Taller sobre masculinidad y género. Se participó en tres conversatorios para público en general, uno sobre maternidades y academia y otro dos sobre participación laboral de de la niñez. En el contexto del 25N, uno de los eventos organizados se enfocó al estudiantado de Posgrado.</w:t>
          </w:r>
        </w:p>
        <w:p w14:paraId="08B223DA" w14:textId="77777777" w:rsidR="006A4DBD" w:rsidRDefault="006A4DBD" w:rsidP="006A4DBD">
          <w:pPr>
            <w:pStyle w:val="Ttulo1INTRODUCCIN"/>
            <w:spacing w:before="160" w:line="276" w:lineRule="auto"/>
            <w:jc w:val="both"/>
            <w:rPr>
              <w:rFonts w:ascii="Montserrat" w:eastAsia="Calibri" w:hAnsi="Montserrat" w:cs="ACaslonPro-Regular"/>
              <w:b w:val="0"/>
              <w:color w:val="auto"/>
              <w:sz w:val="24"/>
            </w:rPr>
          </w:pPr>
          <w:r>
            <w:rPr>
              <w:rFonts w:ascii="Montserrat" w:eastAsia="Calibri" w:hAnsi="Montserrat" w:cs="ACaslonPro-Regular"/>
              <w:b w:val="0"/>
              <w:color w:val="auto"/>
              <w:sz w:val="24"/>
            </w:rPr>
            <w:t>Tres</w:t>
          </w:r>
          <w:r w:rsidR="00AD1FCA" w:rsidRPr="006A4DBD">
            <w:rPr>
              <w:rFonts w:ascii="Montserrat" w:eastAsia="Calibri" w:hAnsi="Montserrat" w:cs="ACaslonPro-Regular"/>
              <w:b w:val="0"/>
              <w:color w:val="auto"/>
              <w:sz w:val="24"/>
            </w:rPr>
            <w:t xml:space="preserve"> personas consejeras están certificadas a la fecha, sobre las 6. En 2023 se prevé finalizar este proceso, así como formar a quienes integran el Comité de Ética a la atención de denuncias.</w:t>
          </w:r>
        </w:p>
        <w:p w14:paraId="756A8AF9" w14:textId="7694E8BD" w:rsidR="008117EC" w:rsidRDefault="004838DB" w:rsidP="006A4DBD">
          <w:pPr>
            <w:pStyle w:val="Ttulo1INTRODUCCIN"/>
            <w:spacing w:before="160" w:line="276" w:lineRule="auto"/>
            <w:jc w:val="both"/>
            <w:rPr>
              <w:rFonts w:ascii="Montserrat" w:hAnsi="Montserrat" w:cs="Segoe UI"/>
              <w:color w:val="000000"/>
              <w:lang w:val="es-419"/>
            </w:rPr>
          </w:pPr>
          <w:r w:rsidRPr="006A4DBD">
            <w:rPr>
              <w:rFonts w:ascii="Montserrat" w:eastAsia="Calibri" w:hAnsi="Montserrat" w:cs="ACaslonPro-Regular"/>
              <w:b w:val="0"/>
              <w:color w:val="auto"/>
              <w:sz w:val="24"/>
            </w:rPr>
            <w:t>Se difundió un cartel que sintetiza el aprendizaje de los seminarios ¿Cómo rompemos con el pacto patriarcal?</w:t>
          </w:r>
          <w:r w:rsidR="0030678F" w:rsidRPr="006A4DBD">
            <w:rPr>
              <w:rFonts w:ascii="Montserrat" w:eastAsia="Calibri" w:hAnsi="Montserrat" w:cs="ACaslonPro-Regular"/>
              <w:b w:val="0"/>
              <w:color w:val="auto"/>
              <w:sz w:val="24"/>
            </w:rPr>
            <w:t xml:space="preserve"> </w:t>
          </w:r>
          <w:r w:rsidRPr="006A4DBD">
            <w:rPr>
              <w:rFonts w:ascii="Montserrat" w:eastAsia="Calibri" w:hAnsi="Montserrat" w:cs="ACaslonPro-Regular"/>
              <w:b w:val="0"/>
              <w:color w:val="auto"/>
              <w:sz w:val="24"/>
            </w:rPr>
            <w:t>En el marco del Día Internacional de niña y la mujer en la ciencia, se organizó un conversatorio sobre: La mujer y la niña en la Ciencia.</w:t>
          </w:r>
          <w:r w:rsidR="00C86D4F" w:rsidRPr="006A4DBD">
            <w:rPr>
              <w:rFonts w:ascii="Montserrat" w:eastAsia="Calibri" w:hAnsi="Montserrat" w:cs="ACaslonPro-Regular"/>
              <w:b w:val="0"/>
              <w:color w:val="auto"/>
              <w:sz w:val="24"/>
            </w:rPr>
            <w:t xml:space="preserve"> En el contexto del 25N se presentaron los primeros resultados de la encuesta “Testimoniar violencia</w:t>
          </w:r>
          <w:r w:rsidR="0030678F" w:rsidRPr="006A4DBD">
            <w:rPr>
              <w:rFonts w:ascii="Montserrat" w:eastAsia="Calibri" w:hAnsi="Montserrat" w:cs="ACaslonPro-Regular"/>
              <w:b w:val="0"/>
              <w:color w:val="auto"/>
              <w:sz w:val="24"/>
            </w:rPr>
            <w:t>”. Se elaboraron 5 audios relacionados con el Código de Ética, que se presentaron a toda la comunidad en octubre, noviembre y diciembre.</w:t>
          </w:r>
          <w:r w:rsidR="0030678F" w:rsidRPr="006A4DBD">
            <w:rPr>
              <w:rFonts w:ascii="Montserrat Light" w:eastAsia="Calibri" w:hAnsi="Montserrat Light" w:cs="Montserrat Light"/>
              <w:b w:val="0"/>
              <w:color w:val="auto"/>
              <w:sz w:val="24"/>
            </w:rPr>
            <w:t> </w:t>
          </w:r>
          <w:r w:rsidR="0030678F" w:rsidRPr="006A4DBD">
            <w:rPr>
              <w:rFonts w:ascii="Montserrat" w:eastAsia="Calibri" w:hAnsi="Montserrat" w:cs="ACaslonPro-Regular"/>
              <w:b w:val="0"/>
              <w:color w:val="auto"/>
              <w:sz w:val="24"/>
            </w:rPr>
            <w:t>Se actualizó el Código de Conducta y se difundió por correo institucional. Se difunden permanentemente eventos de sensibilización y capacitación accesibles</w:t>
          </w:r>
          <w:r w:rsidR="00DD25F1">
            <w:rPr>
              <w:rFonts w:ascii="Montserrat" w:hAnsi="Montserrat" w:cs="Segoe UI"/>
              <w:color w:val="000000"/>
              <w:lang w:val="es-419"/>
            </w:rPr>
            <w:t>.</w:t>
          </w:r>
        </w:p>
        <w:p w14:paraId="3CAEAC1F" w14:textId="77777777" w:rsidR="00DD25F1" w:rsidRDefault="00DD25F1" w:rsidP="006A4DBD">
          <w:pPr>
            <w:pStyle w:val="Ttulo1INTRODUCCIN"/>
            <w:spacing w:before="160" w:line="276" w:lineRule="auto"/>
            <w:jc w:val="both"/>
            <w:rPr>
              <w:rFonts w:ascii="Montserrat" w:hAnsi="Montserrat" w:cs="Segoe UI"/>
              <w:color w:val="000000"/>
              <w:lang w:val="es-419"/>
            </w:rPr>
          </w:pPr>
        </w:p>
        <w:p w14:paraId="74CEE3FD" w14:textId="77777777" w:rsidR="00DD25F1" w:rsidRDefault="00DD25F1" w:rsidP="006A4DBD">
          <w:pPr>
            <w:pStyle w:val="Ttulo1INTRODUCCIN"/>
            <w:spacing w:before="160" w:line="276" w:lineRule="auto"/>
            <w:jc w:val="both"/>
            <w:rPr>
              <w:rFonts w:ascii="Montserrat" w:hAnsi="Montserrat" w:cs="Segoe UI"/>
              <w:color w:val="000000"/>
              <w:lang w:val="es-419"/>
            </w:rPr>
          </w:pPr>
        </w:p>
        <w:p w14:paraId="5B31146B" w14:textId="77777777" w:rsidR="00DD25F1" w:rsidRDefault="00DD25F1" w:rsidP="006A4DBD">
          <w:pPr>
            <w:pStyle w:val="Ttulo1INTRODUCCIN"/>
            <w:spacing w:before="160" w:line="276" w:lineRule="auto"/>
            <w:jc w:val="both"/>
            <w:rPr>
              <w:rFonts w:ascii="Montserrat" w:hAnsi="Montserrat" w:cs="Segoe UI"/>
              <w:color w:val="000000"/>
              <w:lang w:val="es-419"/>
            </w:rPr>
          </w:pPr>
        </w:p>
        <w:p w14:paraId="00A6F879" w14:textId="77777777" w:rsidR="00DD25F1" w:rsidRDefault="00DD25F1" w:rsidP="006A4DBD">
          <w:pPr>
            <w:pStyle w:val="Ttulo1INTRODUCCIN"/>
            <w:spacing w:before="160" w:line="276" w:lineRule="auto"/>
            <w:jc w:val="both"/>
            <w:rPr>
              <w:rFonts w:ascii="Montserrat" w:hAnsi="Montserrat" w:cs="Segoe UI"/>
              <w:color w:val="000000"/>
              <w:lang w:val="es-419"/>
            </w:rPr>
          </w:pPr>
        </w:p>
        <w:p w14:paraId="58AF720A" w14:textId="77777777" w:rsidR="00DD25F1" w:rsidRDefault="00DD25F1" w:rsidP="006A4DBD">
          <w:pPr>
            <w:pStyle w:val="Ttulo1INTRODUCCIN"/>
            <w:spacing w:before="160" w:line="276" w:lineRule="auto"/>
            <w:jc w:val="both"/>
            <w:rPr>
              <w:rFonts w:ascii="Montserrat" w:hAnsi="Montserrat" w:cs="Segoe UI"/>
              <w:color w:val="000000"/>
              <w:lang w:val="es-419"/>
            </w:rPr>
          </w:pPr>
        </w:p>
        <w:p w14:paraId="136269AC" w14:textId="77777777" w:rsidR="008117EC" w:rsidRPr="008117EC" w:rsidRDefault="008117EC" w:rsidP="008117EC">
          <w:pPr>
            <w:spacing w:before="160"/>
            <w:jc w:val="both"/>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lastRenderedPageBreak/>
            <w:t>Avances de la Meta para el bienestar y Parámetros del Objetivo prioritario 5</w:t>
          </w:r>
        </w:p>
        <w:tbl>
          <w:tblPr>
            <w:tblpPr w:leftFromText="141" w:rightFromText="141" w:vertAnchor="text" w:horzAnchor="margin" w:tblpXSpec="center" w:tblpY="207"/>
            <w:tblW w:w="5000" w:type="pct"/>
            <w:tblLayout w:type="fixed"/>
            <w:tblCellMar>
              <w:left w:w="70" w:type="dxa"/>
              <w:right w:w="70" w:type="dxa"/>
            </w:tblCellMar>
            <w:tblLook w:val="04A0" w:firstRow="1" w:lastRow="0" w:firstColumn="1" w:lastColumn="0" w:noHBand="0" w:noVBand="1"/>
          </w:tblPr>
          <w:tblGrid>
            <w:gridCol w:w="1271"/>
            <w:gridCol w:w="1985"/>
            <w:gridCol w:w="992"/>
            <w:gridCol w:w="1134"/>
            <w:gridCol w:w="1134"/>
            <w:gridCol w:w="1134"/>
            <w:gridCol w:w="1134"/>
            <w:gridCol w:w="1180"/>
          </w:tblGrid>
          <w:tr w:rsidR="008117EC" w:rsidRPr="00357D9F" w14:paraId="7F0809BC" w14:textId="77777777" w:rsidTr="00583D56">
            <w:trPr>
              <w:trHeight w:val="596"/>
            </w:trPr>
            <w:tc>
              <w:tcPr>
                <w:tcW w:w="1634" w:type="pct"/>
                <w:gridSpan w:val="2"/>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417C9EA9"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Indicador</w:t>
                </w:r>
              </w:p>
            </w:tc>
            <w:tc>
              <w:tcPr>
                <w:tcW w:w="498"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64DF958E"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Línea base</w:t>
                </w:r>
              </w:p>
              <w:p w14:paraId="70795275"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(Año)</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95D4597"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0A43B210"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2019</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6212BB32"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03A44D87"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2020</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513ED7C8"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Resultado</w:t>
                </w:r>
              </w:p>
              <w:p w14:paraId="72E90625" w14:textId="77777777" w:rsidR="008117EC" w:rsidRPr="00357D9F" w:rsidRDefault="008117EC" w:rsidP="00583D56">
                <w:pPr>
                  <w:jc w:val="center"/>
                  <w:rPr>
                    <w:rFonts w:ascii="Montserrat" w:hAnsi="Montserrat"/>
                    <w:b/>
                    <w:bCs/>
                    <w:color w:val="691C32"/>
                    <w:sz w:val="18"/>
                    <w:szCs w:val="20"/>
                  </w:rPr>
                </w:pPr>
                <w:r w:rsidRPr="00357D9F">
                  <w:rPr>
                    <w:rFonts w:ascii="Montserrat" w:hAnsi="Montserrat"/>
                    <w:b/>
                    <w:bCs/>
                    <w:color w:val="691C32"/>
                    <w:sz w:val="18"/>
                    <w:szCs w:val="20"/>
                  </w:rPr>
                  <w:t>2021</w:t>
                </w:r>
              </w:p>
            </w:tc>
            <w:tc>
              <w:tcPr>
                <w:tcW w:w="569"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709DA842" w14:textId="77777777" w:rsidR="008117EC" w:rsidRPr="00357D9F" w:rsidRDefault="008117EC" w:rsidP="00583D56">
                <w:pPr>
                  <w:jc w:val="center"/>
                  <w:rPr>
                    <w:rFonts w:ascii="Montserrat" w:hAnsi="Montserrat"/>
                    <w:b/>
                    <w:bCs/>
                    <w:color w:val="691C32"/>
                    <w:sz w:val="18"/>
                    <w:szCs w:val="20"/>
                  </w:rPr>
                </w:pPr>
                <w:r>
                  <w:rPr>
                    <w:rFonts w:ascii="Montserrat" w:hAnsi="Montserrat"/>
                    <w:b/>
                    <w:bCs/>
                    <w:color w:val="691C32"/>
                    <w:sz w:val="18"/>
                    <w:szCs w:val="20"/>
                  </w:rPr>
                  <w:t>Resultado 2022</w:t>
                </w:r>
              </w:p>
            </w:tc>
            <w:tc>
              <w:tcPr>
                <w:tcW w:w="59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6B4CDEB1" w14:textId="77777777" w:rsidR="008117EC" w:rsidRPr="00357D9F" w:rsidRDefault="008117EC" w:rsidP="00583D56">
                <w:pPr>
                  <w:jc w:val="center"/>
                  <w:rPr>
                    <w:rFonts w:ascii="Montserrat" w:hAnsi="Montserrat"/>
                    <w:b/>
                    <w:bCs/>
                    <w:color w:val="691C32"/>
                    <w:sz w:val="18"/>
                    <w:szCs w:val="20"/>
                  </w:rPr>
                </w:pPr>
                <w:r w:rsidRPr="00835337">
                  <w:rPr>
                    <w:rFonts w:ascii="Montserrat" w:hAnsi="Montserrat"/>
                    <w:b/>
                    <w:bCs/>
                    <w:color w:val="691C32"/>
                    <w:sz w:val="16"/>
                    <w:szCs w:val="20"/>
                  </w:rPr>
                  <w:t>Meta 2024 de la Meta para el bienestar  o tendencia esperada del Parámetro</w:t>
                </w:r>
              </w:p>
            </w:tc>
          </w:tr>
          <w:tr w:rsidR="008117EC" w:rsidRPr="00357D9F" w14:paraId="5F6459DB"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726A5E9D"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Meta para el bienestar</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75BCADD5"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5D7600">
                  <w:rPr>
                    <w:rFonts w:ascii="Montserrat" w:hAnsi="Montserrat" w:cs="Montserrat"/>
                    <w:color w:val="000000" w:themeColor="text1"/>
                    <w:sz w:val="18"/>
                    <w:szCs w:val="18"/>
                  </w:rPr>
                  <w:t>Número de asistencias a la Semana de Intercambio Académico.</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6265CDDF"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575</w:t>
                </w:r>
              </w:p>
              <w:p w14:paraId="7697C9D6"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(202</w:t>
                </w:r>
                <w:r>
                  <w:rPr>
                    <w:rFonts w:ascii="Montserrat" w:eastAsiaTheme="minorHAnsi" w:hAnsi="Montserrat" w:cs="Minion Pro"/>
                    <w:sz w:val="20"/>
                    <w:szCs w:val="20"/>
                    <w:lang w:eastAsia="en-US"/>
                  </w:rPr>
                  <w:t>1</w:t>
                </w:r>
                <w:r w:rsidRPr="00E40ED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827112D"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DCABDB1"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75DC210A"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575</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8EC727F"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1,560</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1F14156"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1725</w:t>
                </w:r>
              </w:p>
            </w:tc>
          </w:tr>
          <w:tr w:rsidR="008117EC" w:rsidRPr="00357D9F" w14:paraId="482C216E"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27D809B1"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1</w:t>
                </w:r>
              </w:p>
            </w:tc>
            <w:tc>
              <w:tcPr>
                <w:tcW w:w="996" w:type="pct"/>
                <w:tcBorders>
                  <w:top w:val="single" w:sz="4" w:space="0" w:color="595959"/>
                  <w:left w:val="single" w:sz="4" w:space="0" w:color="595959"/>
                  <w:bottom w:val="single" w:sz="4" w:space="0" w:color="595959"/>
                  <w:right w:val="single" w:sz="4" w:space="0" w:color="595959"/>
                </w:tcBorders>
                <w:vAlign w:val="center"/>
              </w:tcPr>
              <w:p w14:paraId="25F88AB1"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947FDD">
                  <w:rPr>
                    <w:rFonts w:ascii="Montserrat" w:hAnsi="Montserrat" w:cs="Montserrat"/>
                    <w:color w:val="000000" w:themeColor="text1"/>
                    <w:sz w:val="18"/>
                    <w:szCs w:val="18"/>
                  </w:rPr>
                  <w:t>Número de personas usuarias de los servicios institucionales</w:t>
                </w:r>
              </w:p>
            </w:tc>
            <w:tc>
              <w:tcPr>
                <w:tcW w:w="498" w:type="pct"/>
                <w:tcBorders>
                  <w:top w:val="single" w:sz="4" w:space="0" w:color="595959"/>
                  <w:left w:val="single" w:sz="4" w:space="0" w:color="595959"/>
                  <w:bottom w:val="single" w:sz="4" w:space="0" w:color="595959"/>
                  <w:right w:val="single" w:sz="4" w:space="0" w:color="595959"/>
                </w:tcBorders>
                <w:vAlign w:val="center"/>
              </w:tcPr>
              <w:p w14:paraId="4AED7567" w14:textId="77777777" w:rsidR="008117EC" w:rsidRPr="00357D9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B6415F">
                  <w:rPr>
                    <w:rFonts w:ascii="Montserrat" w:eastAsia="Montserrat" w:hAnsi="Montserrat" w:cs="Montserrat"/>
                    <w:color w:val="000000"/>
                    <w:sz w:val="18"/>
                    <w:szCs w:val="18"/>
                  </w:rPr>
                  <w:t>128,851</w:t>
                </w:r>
              </w:p>
              <w:p w14:paraId="12BDC6BD" w14:textId="77777777" w:rsidR="008117EC" w:rsidRPr="00357D9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20</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157DFDBB"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E40EDF">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1D7BA3D6"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128,851</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B49055C"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180,000</w:t>
                </w:r>
              </w:p>
            </w:tc>
            <w:tc>
              <w:tcPr>
                <w:tcW w:w="569"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B5F723D"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214,515</w:t>
                </w:r>
              </w:p>
            </w:tc>
            <w:tc>
              <w:tcPr>
                <w:tcW w:w="592"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7AE6382" w14:textId="77777777" w:rsidR="008117EC" w:rsidRPr="00E40ED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330,000</w:t>
                </w:r>
              </w:p>
            </w:tc>
          </w:tr>
          <w:tr w:rsidR="008117EC" w:rsidRPr="00357D9F" w14:paraId="32F9CC51" w14:textId="77777777" w:rsidTr="00583D56">
            <w:trPr>
              <w:trHeight w:val="300"/>
            </w:trPr>
            <w:tc>
              <w:tcPr>
                <w:tcW w:w="63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600B636F"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lang w:eastAsia="en-US"/>
                  </w:rPr>
                </w:pPr>
                <w:r w:rsidRPr="00835337">
                  <w:rPr>
                    <w:rFonts w:ascii="Montserrat" w:eastAsiaTheme="minorHAnsi" w:hAnsi="Montserrat" w:cs="Minion Pro"/>
                    <w:sz w:val="18"/>
                    <w:szCs w:val="20"/>
                    <w:lang w:eastAsia="en-US"/>
                  </w:rPr>
                  <w:t>Parámetro 2</w:t>
                </w:r>
              </w:p>
            </w:tc>
            <w:tc>
              <w:tcPr>
                <w:tcW w:w="996"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2FF2776F" w14:textId="77777777" w:rsidR="008117EC" w:rsidRPr="00835337" w:rsidRDefault="008117EC" w:rsidP="00583D56">
                <w:pPr>
                  <w:autoSpaceDE w:val="0"/>
                  <w:autoSpaceDN w:val="0"/>
                  <w:adjustRightInd w:val="0"/>
                  <w:spacing w:line="288" w:lineRule="auto"/>
                  <w:jc w:val="both"/>
                  <w:textAlignment w:val="center"/>
                  <w:rPr>
                    <w:rFonts w:ascii="Montserrat" w:eastAsiaTheme="minorHAnsi" w:hAnsi="Montserrat" w:cs="Minion Pro"/>
                    <w:sz w:val="18"/>
                    <w:szCs w:val="20"/>
                    <w:highlight w:val="yellow"/>
                    <w:lang w:eastAsia="en-US"/>
                  </w:rPr>
                </w:pPr>
                <w:r w:rsidRPr="00947FDD">
                  <w:rPr>
                    <w:rFonts w:ascii="Montserrat" w:hAnsi="Montserrat" w:cs="Montserrat"/>
                    <w:color w:val="000000" w:themeColor="text1"/>
                    <w:sz w:val="18"/>
                    <w:szCs w:val="18"/>
                  </w:rPr>
                  <w:t>Proporción de residuos peligrosos generados por ECOSUR que son tra</w:t>
                </w:r>
                <w:r>
                  <w:rPr>
                    <w:rFonts w:ascii="Montserrat" w:hAnsi="Montserrat" w:cs="Montserrat"/>
                    <w:color w:val="000000" w:themeColor="text1"/>
                    <w:sz w:val="18"/>
                    <w:szCs w:val="18"/>
                  </w:rPr>
                  <w:t>tados</w:t>
                </w:r>
              </w:p>
            </w:tc>
            <w:tc>
              <w:tcPr>
                <w:tcW w:w="498"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3DCBC90" w14:textId="77777777" w:rsidR="008117EC" w:rsidRPr="00357D9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5.8%</w:t>
                </w:r>
              </w:p>
              <w:p w14:paraId="463A8E9E" w14:textId="77777777" w:rsidR="008117EC" w:rsidRPr="00357D9F"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sidRPr="00357D9F">
                  <w:rPr>
                    <w:rFonts w:ascii="Montserrat" w:eastAsiaTheme="minorHAnsi" w:hAnsi="Montserrat" w:cs="Minion Pro"/>
                    <w:sz w:val="20"/>
                    <w:szCs w:val="20"/>
                    <w:lang w:eastAsia="en-US"/>
                  </w:rPr>
                  <w:t>(20</w:t>
                </w:r>
                <w:r>
                  <w:rPr>
                    <w:rFonts w:ascii="Montserrat" w:eastAsiaTheme="minorHAnsi" w:hAnsi="Montserrat" w:cs="Minion Pro"/>
                    <w:sz w:val="20"/>
                    <w:szCs w:val="20"/>
                    <w:lang w:eastAsia="en-US"/>
                  </w:rPr>
                  <w:t>21</w:t>
                </w:r>
                <w:r w:rsidRPr="00357D9F">
                  <w:rPr>
                    <w:rFonts w:ascii="Montserrat" w:eastAsiaTheme="minorHAnsi" w:hAnsi="Montserrat" w:cs="Minion Pro"/>
                    <w:sz w:val="20"/>
                    <w:szCs w:val="20"/>
                    <w:lang w:eastAsia="en-US"/>
                  </w:rPr>
                  <w:t>)</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4F7E26FA" w14:textId="77777777" w:rsidR="008117EC" w:rsidRPr="00D47342"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35AA2E05" w14:textId="77777777" w:rsidR="008117EC" w:rsidRPr="00D47342"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NA</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5CB4508E" w14:textId="77777777" w:rsidR="008117EC" w:rsidRPr="00D47342"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5.8%</w:t>
                </w:r>
              </w:p>
            </w:tc>
            <w:tc>
              <w:tcPr>
                <w:tcW w:w="569"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0C833028" w14:textId="77777777" w:rsidR="008117EC" w:rsidRPr="00D47342"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ND</w:t>
                </w:r>
              </w:p>
            </w:tc>
            <w:tc>
              <w:tcPr>
                <w:tcW w:w="592" w:type="pct"/>
                <w:tcBorders>
                  <w:top w:val="single" w:sz="4" w:space="0" w:color="595959"/>
                  <w:left w:val="single" w:sz="4" w:space="0" w:color="595959"/>
                  <w:bottom w:val="single" w:sz="4" w:space="0" w:color="595959"/>
                  <w:right w:val="single" w:sz="4" w:space="0" w:color="595959"/>
                </w:tcBorders>
                <w:shd w:val="clear" w:color="000000" w:fill="F2F2F2"/>
                <w:vAlign w:val="center"/>
              </w:tcPr>
              <w:p w14:paraId="1FDB1678" w14:textId="77777777" w:rsidR="008117EC" w:rsidRPr="00D47342" w:rsidRDefault="008117EC" w:rsidP="00583D56">
                <w:pPr>
                  <w:autoSpaceDE w:val="0"/>
                  <w:autoSpaceDN w:val="0"/>
                  <w:adjustRightInd w:val="0"/>
                  <w:spacing w:line="288" w:lineRule="auto"/>
                  <w:jc w:val="center"/>
                  <w:textAlignment w:val="center"/>
                  <w:rPr>
                    <w:rFonts w:ascii="Montserrat" w:eastAsiaTheme="minorHAnsi" w:hAnsi="Montserrat" w:cs="Minion Pro"/>
                    <w:sz w:val="20"/>
                    <w:szCs w:val="20"/>
                    <w:lang w:eastAsia="en-US"/>
                  </w:rPr>
                </w:pPr>
                <w:r>
                  <w:rPr>
                    <w:rFonts w:ascii="Montserrat" w:eastAsiaTheme="minorHAnsi" w:hAnsi="Montserrat" w:cs="Minion Pro"/>
                    <w:sz w:val="20"/>
                    <w:szCs w:val="20"/>
                    <w:lang w:eastAsia="en-US"/>
                  </w:rPr>
                  <w:t>50%</w:t>
                </w:r>
              </w:p>
            </w:tc>
          </w:tr>
        </w:tbl>
        <w:p w14:paraId="34200748" w14:textId="77777777" w:rsidR="008117EC" w:rsidRPr="009A2CE3" w:rsidRDefault="008117EC" w:rsidP="008117EC">
          <w:pPr>
            <w:pStyle w:val="Ttulo1INTRODUCCIN"/>
            <w:spacing w:before="160" w:line="276" w:lineRule="auto"/>
            <w:jc w:val="both"/>
            <w:rPr>
              <w:rFonts w:ascii="Montserrat" w:eastAsia="Calibri" w:hAnsi="Montserrat" w:cs="ACaslonPro-Regular"/>
              <w:b w:val="0"/>
              <w:color w:val="auto"/>
              <w:sz w:val="24"/>
            </w:rPr>
          </w:pPr>
        </w:p>
        <w:p w14:paraId="4BC4366A" w14:textId="77777777" w:rsidR="008117EC" w:rsidRPr="00827A56" w:rsidRDefault="008117EC" w:rsidP="008117EC">
          <w:pPr>
            <w:autoSpaceDE w:val="0"/>
            <w:autoSpaceDN w:val="0"/>
            <w:adjustRightInd w:val="0"/>
            <w:spacing w:line="288" w:lineRule="auto"/>
            <w:jc w:val="both"/>
            <w:textAlignment w:val="center"/>
            <w:rPr>
              <w:rFonts w:ascii="Montserrat Light" w:hAnsi="Montserrat Light"/>
              <w:b/>
              <w:color w:val="404040" w:themeColor="text1" w:themeTint="BF"/>
              <w:sz w:val="18"/>
            </w:rPr>
          </w:pPr>
          <w:r w:rsidRPr="003C3112">
            <w:rPr>
              <w:rFonts w:ascii="Montserrat Light" w:hAnsi="Montserrat Light"/>
              <w:b/>
              <w:color w:val="404040" w:themeColor="text1" w:themeTint="BF"/>
              <w:sz w:val="18"/>
            </w:rPr>
            <w:br w:type="page"/>
          </w:r>
        </w:p>
        <w:sdt>
          <w:sdtPr>
            <w:id w:val="-615366318"/>
            <w:docPartObj>
              <w:docPartGallery w:val="Cover Pages"/>
              <w:docPartUnique/>
            </w:docPartObj>
          </w:sdtPr>
          <w:sdtEndPr>
            <w:rPr>
              <w:rFonts w:ascii="Montserrat ExtraBold" w:eastAsiaTheme="minorHAnsi" w:hAnsi="Montserrat ExtraBold" w:cs="Minion Pro"/>
              <w:b/>
              <w:color w:val="9D2449"/>
              <w:sz w:val="28"/>
              <w:lang w:eastAsia="en-US"/>
            </w:rPr>
          </w:sdtEndPr>
          <w:sdtContent>
            <w:p w14:paraId="2349BA38" w14:textId="77777777" w:rsidR="00F43A79" w:rsidRDefault="001A17CD" w:rsidP="00F43A79">
              <w:r w:rsidRPr="00CE4D5F">
                <w:rPr>
                  <w:rFonts w:ascii="Montserrat" w:hAnsi="Montserrat"/>
                  <w:b/>
                  <w:noProof/>
                </w:rPr>
                <w:drawing>
                  <wp:anchor distT="0" distB="0" distL="114300" distR="114300" simplePos="0" relativeHeight="251658248" behindDoc="0" locked="0" layoutInCell="1" allowOverlap="1" wp14:anchorId="2387E97F" wp14:editId="3015760C">
                    <wp:simplePos x="0" y="0"/>
                    <wp:positionH relativeFrom="page">
                      <wp:posOffset>-35560</wp:posOffset>
                    </wp:positionH>
                    <wp:positionV relativeFrom="paragraph">
                      <wp:posOffset>-1513840</wp:posOffset>
                    </wp:positionV>
                    <wp:extent cx="7813040" cy="1020064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eastAsiaTheme="minorHAnsi" w:hAnsi="Montserrat ExtraBold" w:cs="Minion Pro"/>
                  <w:b/>
                  <w:noProof/>
                  <w:color w:val="9D2449"/>
                  <w:sz w:val="28"/>
                </w:rPr>
                <mc:AlternateContent>
                  <mc:Choice Requires="wps">
                    <w:drawing>
                      <wp:anchor distT="0" distB="0" distL="114300" distR="114300" simplePos="0" relativeHeight="251658249" behindDoc="0" locked="0" layoutInCell="1" allowOverlap="1" wp14:anchorId="425E6AB9" wp14:editId="3B31162C">
                        <wp:simplePos x="0" y="0"/>
                        <wp:positionH relativeFrom="column">
                          <wp:posOffset>228600</wp:posOffset>
                        </wp:positionH>
                        <wp:positionV relativeFrom="paragraph">
                          <wp:posOffset>-342900</wp:posOffset>
                        </wp:positionV>
                        <wp:extent cx="5943600" cy="80010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8F8F" w14:textId="5204DE0D" w:rsidR="00D2183E" w:rsidRDefault="00D2183E" w:rsidP="00F43A79">
                                    <w:pPr>
                                      <w:jc w:val="center"/>
                                      <w:rPr>
                                        <w:rFonts w:ascii="GMX Regular Bold" w:hAnsi="GMX Regular Bold"/>
                                        <w:color w:val="78152F"/>
                                        <w:sz w:val="200"/>
                                        <w:szCs w:val="200"/>
                                      </w:rPr>
                                    </w:pPr>
                                  </w:p>
                                  <w:p w14:paraId="1FC77B1B" w14:textId="77777777" w:rsidR="00673AAF" w:rsidRDefault="00673AAF" w:rsidP="00F43A79">
                                    <w:pPr>
                                      <w:jc w:val="center"/>
                                      <w:rPr>
                                        <w:rFonts w:ascii="GMX Regular Bold" w:hAnsi="GMX Regular Bold"/>
                                        <w:color w:val="78152F"/>
                                        <w:sz w:val="200"/>
                                        <w:szCs w:val="200"/>
                                      </w:rPr>
                                    </w:pPr>
                                  </w:p>
                                  <w:p w14:paraId="1EFE2091" w14:textId="77777777"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4</w:t>
                                    </w:r>
                                  </w:p>
                                  <w:p w14:paraId="16341652"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ANEXO</w:t>
                                    </w:r>
                                  </w:p>
                                  <w:p w14:paraId="674911BE" w14:textId="77777777" w:rsidR="00D2183E" w:rsidRDefault="00D2183E" w:rsidP="00F43A79">
                                    <w:pPr>
                                      <w:jc w:val="center"/>
                                      <w:rPr>
                                        <w:rFonts w:ascii="Lucida Fax" w:hAnsi="Lucida Fax"/>
                                        <w:b/>
                                        <w:color w:val="D9B28B"/>
                                        <w:sz w:val="56"/>
                                      </w:rPr>
                                    </w:pPr>
                                  </w:p>
                                  <w:p w14:paraId="793A8A93" w14:textId="77777777" w:rsidR="00D2183E" w:rsidRDefault="00D2183E" w:rsidP="00F43A79">
                                    <w:pPr>
                                      <w:jc w:val="center"/>
                                      <w:rPr>
                                        <w:rFonts w:ascii="Lucida Fax" w:hAnsi="Lucida Fax"/>
                                        <w:b/>
                                        <w:color w:val="D9B28B"/>
                                        <w:sz w:val="56"/>
                                      </w:rPr>
                                    </w:pPr>
                                  </w:p>
                                  <w:p w14:paraId="55E32076" w14:textId="77777777" w:rsidR="00D2183E" w:rsidRDefault="00D2183E" w:rsidP="00F43A79">
                                    <w:pPr>
                                      <w:rPr>
                                        <w:rFonts w:ascii="Lucida Fax" w:hAnsi="Lucida Fax"/>
                                        <w:b/>
                                        <w:color w:val="D9B28B"/>
                                        <w:sz w:val="56"/>
                                      </w:rPr>
                                    </w:pPr>
                                  </w:p>
                                  <w:p w14:paraId="056140D6" w14:textId="77777777" w:rsidR="00D2183E" w:rsidRDefault="00D2183E" w:rsidP="00F43A79">
                                    <w:pPr>
                                      <w:jc w:val="center"/>
                                      <w:rPr>
                                        <w:rFonts w:ascii="Lucida Fax" w:hAnsi="Lucida Fax"/>
                                        <w:b/>
                                        <w:color w:val="D9B28B"/>
                                        <w:sz w:val="56"/>
                                      </w:rPr>
                                    </w:pPr>
                                  </w:p>
                                  <w:p w14:paraId="7F010FC7" w14:textId="77777777" w:rsidR="00D2183E" w:rsidRDefault="00D2183E" w:rsidP="00F43A79">
                                    <w:pPr>
                                      <w:jc w:val="center"/>
                                      <w:rPr>
                                        <w:rFonts w:ascii="Lucida Fax" w:hAnsi="Lucida Fax"/>
                                        <w:b/>
                                        <w:color w:val="D9B28B"/>
                                        <w:sz w:val="56"/>
                                      </w:rPr>
                                    </w:pPr>
                                  </w:p>
                                  <w:p w14:paraId="66C754C7" w14:textId="77777777" w:rsidR="00D2183E" w:rsidRDefault="00D2183E" w:rsidP="00F43A7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6AB9" id="Cuadro de texto 56" o:spid="_x0000_s1030" type="#_x0000_t202" style="position:absolute;margin-left:18pt;margin-top:-27pt;width:468pt;height:63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" filled="f" stroked="f" strokeweight=".5pt">
                        <v:textbox>
                          <w:txbxContent>
                            <w:p w14:paraId="25468F8F" w14:textId="5204DE0D" w:rsidR="00D2183E" w:rsidRDefault="00D2183E" w:rsidP="00F43A79">
                              <w:pPr>
                                <w:jc w:val="center"/>
                                <w:rPr>
                                  <w:rFonts w:ascii="GMX Regular Bold" w:hAnsi="GMX Regular Bold"/>
                                  <w:color w:val="78152F"/>
                                  <w:sz w:val="200"/>
                                  <w:szCs w:val="200"/>
                                </w:rPr>
                              </w:pPr>
                            </w:p>
                            <w:p w14:paraId="1FC77B1B" w14:textId="77777777" w:rsidR="00673AAF" w:rsidRDefault="00673AAF" w:rsidP="00F43A79">
                              <w:pPr>
                                <w:jc w:val="center"/>
                                <w:rPr>
                                  <w:rFonts w:ascii="GMX Regular Bold" w:hAnsi="GMX Regular Bold"/>
                                  <w:color w:val="78152F"/>
                                  <w:sz w:val="200"/>
                                  <w:szCs w:val="200"/>
                                </w:rPr>
                              </w:pPr>
                            </w:p>
                            <w:p w14:paraId="1EFE2091" w14:textId="77777777"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4</w:t>
                              </w:r>
                            </w:p>
                            <w:p w14:paraId="16341652"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ANEXO</w:t>
                              </w:r>
                            </w:p>
                            <w:p w14:paraId="674911BE" w14:textId="77777777" w:rsidR="00D2183E" w:rsidRDefault="00D2183E" w:rsidP="00F43A79">
                              <w:pPr>
                                <w:jc w:val="center"/>
                                <w:rPr>
                                  <w:rFonts w:ascii="Lucida Fax" w:hAnsi="Lucida Fax"/>
                                  <w:b/>
                                  <w:color w:val="D9B28B"/>
                                  <w:sz w:val="56"/>
                                </w:rPr>
                              </w:pPr>
                            </w:p>
                            <w:p w14:paraId="793A8A93" w14:textId="77777777" w:rsidR="00D2183E" w:rsidRDefault="00D2183E" w:rsidP="00F43A79">
                              <w:pPr>
                                <w:jc w:val="center"/>
                                <w:rPr>
                                  <w:rFonts w:ascii="Lucida Fax" w:hAnsi="Lucida Fax"/>
                                  <w:b/>
                                  <w:color w:val="D9B28B"/>
                                  <w:sz w:val="56"/>
                                </w:rPr>
                              </w:pPr>
                            </w:p>
                            <w:p w14:paraId="55E32076" w14:textId="77777777" w:rsidR="00D2183E" w:rsidRDefault="00D2183E" w:rsidP="00F43A79">
                              <w:pPr>
                                <w:rPr>
                                  <w:rFonts w:ascii="Lucida Fax" w:hAnsi="Lucida Fax"/>
                                  <w:b/>
                                  <w:color w:val="D9B28B"/>
                                  <w:sz w:val="56"/>
                                </w:rPr>
                              </w:pPr>
                            </w:p>
                            <w:p w14:paraId="056140D6" w14:textId="77777777" w:rsidR="00D2183E" w:rsidRDefault="00D2183E" w:rsidP="00F43A79">
                              <w:pPr>
                                <w:jc w:val="center"/>
                                <w:rPr>
                                  <w:rFonts w:ascii="Lucida Fax" w:hAnsi="Lucida Fax"/>
                                  <w:b/>
                                  <w:color w:val="D9B28B"/>
                                  <w:sz w:val="56"/>
                                </w:rPr>
                              </w:pPr>
                            </w:p>
                            <w:p w14:paraId="7F010FC7" w14:textId="77777777" w:rsidR="00D2183E" w:rsidRDefault="00D2183E" w:rsidP="00F43A79">
                              <w:pPr>
                                <w:jc w:val="center"/>
                                <w:rPr>
                                  <w:rFonts w:ascii="Lucida Fax" w:hAnsi="Lucida Fax"/>
                                  <w:b/>
                                  <w:color w:val="D9B28B"/>
                                  <w:sz w:val="56"/>
                                </w:rPr>
                              </w:pPr>
                            </w:p>
                            <w:p w14:paraId="66C754C7" w14:textId="77777777" w:rsidR="00D2183E" w:rsidRDefault="00D2183E" w:rsidP="00F43A79">
                              <w:pPr>
                                <w:pStyle w:val="Ttulo5OTROS"/>
                                <w:spacing w:line="240" w:lineRule="auto"/>
                                <w:jc w:val="center"/>
                                <w:rPr>
                                  <w:rFonts w:ascii="Lucida Fax" w:hAnsi="Lucida Fax"/>
                                  <w:color w:val="FFFFFF" w:themeColor="background1"/>
                                  <w:sz w:val="28"/>
                                </w:rPr>
                              </w:pPr>
                            </w:p>
                          </w:txbxContent>
                        </v:textbox>
                      </v:shape>
                    </w:pict>
                  </mc:Fallback>
                </mc:AlternateContent>
              </w:r>
            </w:p>
            <w:p w14:paraId="5E79C7DD" w14:textId="77777777" w:rsidR="00F43A79" w:rsidRDefault="00F43A79" w:rsidP="00F43A79">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Content>
        </w:sdt>
        <w:p w14:paraId="00F55B1B" w14:textId="77777777" w:rsidR="00835F22" w:rsidRDefault="00835F22" w:rsidP="00C139FD">
          <w:pPr>
            <w:pStyle w:val="Ttulo1INTRODUCCIN"/>
            <w:jc w:val="center"/>
            <w:outlineLvl w:val="0"/>
            <w:rPr>
              <w:sz w:val="32"/>
            </w:rPr>
          </w:pPr>
          <w:bookmarkStart w:id="24" w:name="_Toc56709935"/>
          <w:bookmarkStart w:id="25" w:name="_Toc134010990"/>
          <w:r w:rsidRPr="00040820">
            <w:rPr>
              <w:sz w:val="32"/>
            </w:rPr>
            <w:lastRenderedPageBreak/>
            <w:t>4- Anexo.</w:t>
          </w:r>
          <w:bookmarkEnd w:id="24"/>
          <w:bookmarkEnd w:id="25"/>
          <w:r w:rsidRPr="00040820">
            <w:rPr>
              <w:sz w:val="32"/>
            </w:rPr>
            <w:t xml:space="preserve"> </w:t>
          </w:r>
        </w:p>
        <w:p w14:paraId="5FB4CAE9" w14:textId="77777777" w:rsidR="00835F22" w:rsidRPr="00040820" w:rsidRDefault="00144A3A" w:rsidP="00C139FD">
          <w:pPr>
            <w:pStyle w:val="Ttulo1INTRODUCCIN"/>
            <w:jc w:val="center"/>
            <w:outlineLvl w:val="0"/>
            <w:rPr>
              <w:sz w:val="32"/>
            </w:rPr>
          </w:pPr>
          <w:bookmarkStart w:id="26" w:name="_Toc56709936"/>
          <w:bookmarkStart w:id="27" w:name="_Toc134010991"/>
          <w:r>
            <w:rPr>
              <w:sz w:val="32"/>
            </w:rPr>
            <w:t>Avance de las</w:t>
          </w:r>
          <w:r w:rsidR="00835F22" w:rsidRPr="00040820">
            <w:rPr>
              <w:b w:val="0"/>
              <w:sz w:val="32"/>
            </w:rPr>
            <w:t xml:space="preserve"> Metas para el bienestar y Parámetros</w:t>
          </w:r>
          <w:bookmarkEnd w:id="26"/>
          <w:bookmarkEnd w:id="27"/>
        </w:p>
        <w:p w14:paraId="35D93E03" w14:textId="77777777" w:rsidR="00835F22" w:rsidRDefault="00835F22" w:rsidP="00835F22">
          <w:pPr>
            <w:rPr>
              <w:rFonts w:ascii="Montserrat ExtraBold" w:eastAsiaTheme="minorHAnsi" w:hAnsi="Montserrat ExtraBold" w:cs="Minion Pro"/>
              <w:b/>
              <w:color w:val="9D2449"/>
              <w:lang w:eastAsia="en-US"/>
            </w:rPr>
          </w:pPr>
        </w:p>
        <w:p w14:paraId="5556FE1D" w14:textId="203B50C3" w:rsidR="00835F22" w:rsidRPr="00707485" w:rsidRDefault="00835F22" w:rsidP="00707485">
          <w:pPr>
            <w:pStyle w:val="Ttulo3ESTRATEGIA"/>
            <w:jc w:val="both"/>
            <w:outlineLvl w:val="1"/>
            <w:rPr>
              <w:sz w:val="28"/>
              <w:highlight w:val="yellow"/>
            </w:rPr>
          </w:pPr>
          <w:bookmarkStart w:id="28" w:name="_Toc56709937"/>
          <w:bookmarkStart w:id="29" w:name="_Toc134010992"/>
          <w:r w:rsidRPr="002B1BC1">
            <w:rPr>
              <w:sz w:val="28"/>
            </w:rPr>
            <w:t>Objetivo prioritario 1</w:t>
          </w:r>
          <w:r w:rsidRPr="00707485">
            <w:rPr>
              <w:sz w:val="28"/>
            </w:rPr>
            <w:t xml:space="preserve">.- </w:t>
          </w:r>
          <w:bookmarkEnd w:id="28"/>
          <w:r w:rsidR="00707485" w:rsidRPr="00707485">
            <w:rPr>
              <w:sz w:val="28"/>
            </w:rPr>
            <w:t>Proporción de proyectos de investigación multi, inter y transdisciplinarios.</w:t>
          </w:r>
          <w:bookmarkEnd w:id="29"/>
        </w:p>
        <w:p w14:paraId="055F84F7" w14:textId="77777777" w:rsidR="00835F22" w:rsidRDefault="00835F22" w:rsidP="00835F22">
          <w:pPr>
            <w:spacing w:before="120" w:after="120"/>
            <w:jc w:val="center"/>
            <w:rPr>
              <w:rFonts w:ascii="Montserrat ExtraBold" w:eastAsiaTheme="minorHAnsi" w:hAnsi="Montserrat ExtraBold" w:cs="Minion Pro"/>
              <w:b/>
              <w:color w:val="9D2449"/>
              <w:lang w:eastAsia="en-US"/>
            </w:rPr>
          </w:pPr>
          <w:r w:rsidRPr="00FC048D">
            <w:rPr>
              <w:rFonts w:ascii="Montserrat ExtraBold" w:eastAsiaTheme="minorHAnsi" w:hAnsi="Montserrat ExtraBold" w:cs="Minion Pro"/>
              <w:b/>
              <w:color w:val="9D2449"/>
              <w:lang w:eastAsia="en-US"/>
            </w:rPr>
            <w:t>Meta para el bienestar</w:t>
          </w:r>
          <w:r>
            <w:rPr>
              <w:rFonts w:ascii="Montserrat ExtraBold" w:eastAsiaTheme="minorHAnsi" w:hAnsi="Montserrat ExtraBold" w:cs="Minion Pro"/>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494"/>
            <w:gridCol w:w="465"/>
            <w:gridCol w:w="1385"/>
            <w:gridCol w:w="576"/>
            <w:gridCol w:w="295"/>
            <w:gridCol w:w="329"/>
            <w:gridCol w:w="1126"/>
            <w:gridCol w:w="1642"/>
            <w:gridCol w:w="909"/>
            <w:gridCol w:w="735"/>
            <w:gridCol w:w="1008"/>
          </w:tblGrid>
          <w:tr w:rsidR="00835F22" w:rsidRPr="00FC048D" w14:paraId="177E6DE2" w14:textId="77777777" w:rsidTr="499A83F3">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hideMark/>
              </w:tcPr>
              <w:p w14:paraId="3C7CB6D2"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835F22" w:rsidRPr="00FC048D" w14:paraId="2780CE2A" w14:textId="77777777" w:rsidTr="499A83F3">
            <w:trPr>
              <w:trHeight w:val="412"/>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84A378A"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02418B11" w14:textId="302B190E" w:rsidR="00835F22" w:rsidRPr="00595DE7" w:rsidRDefault="00B95F09" w:rsidP="00B95F09">
                <w:pPr>
                  <w:spacing w:before="120" w:after="120"/>
                  <w:jc w:val="center"/>
                  <w:rPr>
                    <w:rFonts w:ascii="Montserrat" w:hAnsi="Montserrat"/>
                    <w:sz w:val="18"/>
                    <w:szCs w:val="16"/>
                  </w:rPr>
                </w:pPr>
                <w:r w:rsidRPr="00595DE7">
                  <w:rPr>
                    <w:rFonts w:ascii="Montserrat" w:hAnsi="Montserrat"/>
                    <w:sz w:val="18"/>
                    <w:szCs w:val="16"/>
                  </w:rPr>
                  <w:t>Proporción de proyectos de investigación multi, inter y transdisciplinarios.</w:t>
                </w:r>
              </w:p>
            </w:tc>
          </w:tr>
          <w:tr w:rsidR="00835F22" w:rsidRPr="00FC048D" w14:paraId="566FBF21" w14:textId="77777777" w:rsidTr="499A83F3">
            <w:trPr>
              <w:trHeight w:val="371"/>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371E393"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13343F5E" w14:textId="7DCED4BF" w:rsidR="00835F22" w:rsidRPr="00595DE7" w:rsidRDefault="00B748E9" w:rsidP="00B748E9">
                <w:pPr>
                  <w:spacing w:before="120" w:after="120"/>
                  <w:jc w:val="center"/>
                  <w:rPr>
                    <w:rFonts w:ascii="Montserrat" w:hAnsi="Montserrat"/>
                    <w:sz w:val="18"/>
                    <w:szCs w:val="16"/>
                  </w:rPr>
                </w:pPr>
                <w:r w:rsidRPr="00595DE7">
                  <w:rPr>
                    <w:rFonts w:ascii="Montserrat" w:hAnsi="Montserrat"/>
                    <w:sz w:val="18"/>
                    <w:szCs w:val="16"/>
                  </w:rPr>
                  <w:t>Investigar las causas directas y subyacentes de las problemáticas socioambientales y contribuir a su solución con una visión multi e interdisciplinaria, en beneficio de la población de la frontera sur de México.</w:t>
                </w:r>
              </w:p>
            </w:tc>
          </w:tr>
          <w:tr w:rsidR="00835F22" w:rsidRPr="00FC048D" w14:paraId="3BB9FCCF" w14:textId="77777777" w:rsidTr="499A83F3">
            <w:trPr>
              <w:trHeight w:val="40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80447DB"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0676D87F" w14:textId="77777777" w:rsidR="007E15DA" w:rsidRPr="00595DE7" w:rsidRDefault="007E15DA" w:rsidP="007E15DA">
                <w:pPr>
                  <w:spacing w:before="120" w:after="120"/>
                  <w:jc w:val="center"/>
                  <w:rPr>
                    <w:rFonts w:ascii="Montserrat" w:hAnsi="Montserrat"/>
                    <w:sz w:val="18"/>
                    <w:szCs w:val="16"/>
                  </w:rPr>
                </w:pPr>
                <w:r w:rsidRPr="00595DE7">
                  <w:rPr>
                    <w:rFonts w:ascii="Montserrat" w:hAnsi="Montserrat"/>
                    <w:sz w:val="18"/>
                    <w:szCs w:val="16"/>
                  </w:rPr>
                  <w:t>Mide el número de proyectos de investigación multi, inter y transdisciplinarios y de la región, respecto al número de</w:t>
                </w:r>
                <w:r w:rsidRPr="00595DE7">
                  <w:rPr>
                    <w:rFonts w:ascii="Montserrat Light" w:hAnsi="Montserrat Light" w:cs="Montserrat Light"/>
                    <w:sz w:val="18"/>
                    <w:szCs w:val="16"/>
                  </w:rPr>
                  <w:t> </w:t>
                </w:r>
                <w:r w:rsidRPr="00595DE7">
                  <w:rPr>
                    <w:rFonts w:ascii="Montserrat" w:hAnsi="Montserrat"/>
                    <w:sz w:val="18"/>
                    <w:szCs w:val="16"/>
                  </w:rPr>
                  <w:t>proyectos totales de investigación, realizados en el centro de investigación y que aportan al bienestar de la</w:t>
                </w:r>
                <w:r w:rsidRPr="00595DE7">
                  <w:rPr>
                    <w:rFonts w:ascii="Montserrat Light" w:hAnsi="Montserrat Light" w:cs="Montserrat Light"/>
                    <w:sz w:val="18"/>
                    <w:szCs w:val="16"/>
                  </w:rPr>
                  <w:t> </w:t>
                </w:r>
                <w:r w:rsidRPr="00595DE7">
                  <w:rPr>
                    <w:rFonts w:ascii="Montserrat" w:hAnsi="Montserrat"/>
                    <w:sz w:val="18"/>
                    <w:szCs w:val="16"/>
                  </w:rPr>
                  <w:t>población y el ambiente.</w:t>
                </w:r>
              </w:p>
              <w:p w14:paraId="7745617D" w14:textId="0588D3C4" w:rsidR="00835F22" w:rsidRPr="00595DE7" w:rsidRDefault="00835F22" w:rsidP="00650EC2">
                <w:pPr>
                  <w:spacing w:before="120" w:after="120"/>
                  <w:jc w:val="center"/>
                  <w:rPr>
                    <w:rFonts w:ascii="Montserrat" w:hAnsi="Montserrat" w:cs="Calibri"/>
                    <w:color w:val="000000"/>
                    <w:sz w:val="18"/>
                    <w:szCs w:val="16"/>
                  </w:rPr>
                </w:pPr>
              </w:p>
            </w:tc>
          </w:tr>
          <w:tr w:rsidR="00633AB8" w:rsidRPr="00FC048D" w14:paraId="6FCFE47B" w14:textId="77777777" w:rsidTr="499A83F3">
            <w:trPr>
              <w:trHeight w:val="813"/>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924698A"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308D0AE3" w14:textId="77777777" w:rsidR="009372E8" w:rsidRPr="00595DE7" w:rsidRDefault="009372E8" w:rsidP="009372E8">
                <w:pPr>
                  <w:spacing w:before="120" w:after="120"/>
                  <w:jc w:val="center"/>
                  <w:rPr>
                    <w:rFonts w:ascii="Montserrat" w:hAnsi="Montserrat" w:cs="Calibri"/>
                    <w:color w:val="000000"/>
                    <w:sz w:val="18"/>
                    <w:szCs w:val="16"/>
                  </w:rPr>
                </w:pPr>
                <w:r w:rsidRPr="00595DE7">
                  <w:rPr>
                    <w:rFonts w:ascii="Montserrat" w:hAnsi="Montserrat" w:cs="Calibri"/>
                    <w:color w:val="000000"/>
                    <w:sz w:val="18"/>
                    <w:szCs w:val="16"/>
                  </w:rPr>
                  <w:t>Institucional</w:t>
                </w:r>
              </w:p>
              <w:p w14:paraId="34F1B2E4" w14:textId="65134D65" w:rsidR="00835F22" w:rsidRPr="00595DE7" w:rsidRDefault="00835F22" w:rsidP="004E1112">
                <w:pPr>
                  <w:spacing w:before="120" w:after="120"/>
                  <w:jc w:val="center"/>
                  <w:rPr>
                    <w:rFonts w:ascii="Montserrat" w:hAnsi="Montserrat" w:cs="Calibri"/>
                    <w:color w:val="000000"/>
                    <w:sz w:val="18"/>
                    <w:szCs w:val="16"/>
                  </w:rPr>
                </w:pPr>
              </w:p>
            </w:tc>
            <w:tc>
              <w:tcPr>
                <w:tcW w:w="730" w:type="pct"/>
                <w:gridSpan w:val="2"/>
                <w:tcBorders>
                  <w:top w:val="single" w:sz="4" w:space="0" w:color="auto"/>
                  <w:left w:val="nil"/>
                  <w:bottom w:val="single" w:sz="4" w:space="0" w:color="auto"/>
                  <w:right w:val="single" w:sz="4" w:space="0" w:color="auto"/>
                </w:tcBorders>
                <w:shd w:val="clear" w:color="auto" w:fill="D4C19C"/>
                <w:vAlign w:val="center"/>
                <w:hideMark/>
              </w:tcPr>
              <w:p w14:paraId="3768B3EA"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46CADEBD" w14:textId="450FEE7F" w:rsidR="00835F22" w:rsidRPr="00FC048D" w:rsidRDefault="005174D7" w:rsidP="00C11ABE">
                <w:pPr>
                  <w:spacing w:before="120" w:after="120"/>
                  <w:jc w:val="center"/>
                  <w:rPr>
                    <w:rFonts w:ascii="Montserrat" w:hAnsi="Montserrat" w:cs="Calibri"/>
                    <w:color w:val="000000"/>
                    <w:sz w:val="18"/>
                    <w:szCs w:val="16"/>
                  </w:rPr>
                </w:pPr>
                <w:r>
                  <w:rPr>
                    <w:rFonts w:ascii="Montserrat" w:hAnsi="Montserrat" w:cs="Calibri"/>
                    <w:color w:val="000000"/>
                    <w:sz w:val="18"/>
                    <w:szCs w:val="16"/>
                  </w:rPr>
                  <w:t>Anual</w:t>
                </w:r>
              </w:p>
            </w:tc>
          </w:tr>
          <w:tr w:rsidR="00633AB8" w:rsidRPr="00FC048D" w14:paraId="78D4EF45" w14:textId="77777777" w:rsidTr="499A83F3">
            <w:trPr>
              <w:trHeight w:val="425"/>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57D2B23"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DEC9948" w14:textId="4325E2A1" w:rsidR="00835F22" w:rsidRPr="00FC048D" w:rsidRDefault="008E5528"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Estratégico</w:t>
                </w:r>
              </w:p>
            </w:tc>
            <w:tc>
              <w:tcPr>
                <w:tcW w:w="730" w:type="pct"/>
                <w:gridSpan w:val="2"/>
                <w:tcBorders>
                  <w:top w:val="single" w:sz="4" w:space="0" w:color="auto"/>
                  <w:left w:val="nil"/>
                  <w:bottom w:val="single" w:sz="4" w:space="0" w:color="auto"/>
                  <w:right w:val="single" w:sz="4" w:space="0" w:color="auto"/>
                </w:tcBorders>
                <w:shd w:val="clear" w:color="auto" w:fill="D4C19C"/>
                <w:vAlign w:val="center"/>
                <w:hideMark/>
              </w:tcPr>
              <w:p w14:paraId="78C14881"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A0765B1" w14:textId="3005755A" w:rsidR="00835F22" w:rsidRPr="00FC048D" w:rsidRDefault="005174D7"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Periódico</w:t>
                </w:r>
              </w:p>
            </w:tc>
          </w:tr>
          <w:tr w:rsidR="00633AB8" w:rsidRPr="00FC048D" w14:paraId="2FB5C207" w14:textId="77777777" w:rsidTr="499A83F3">
            <w:trPr>
              <w:trHeight w:val="701"/>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BEC1E35"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C4F9FB6" w14:textId="6020DB92" w:rsidR="00835F22" w:rsidRPr="00FC048D" w:rsidRDefault="008E5528"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Proporción</w:t>
                </w:r>
              </w:p>
            </w:tc>
            <w:tc>
              <w:tcPr>
                <w:tcW w:w="730" w:type="pct"/>
                <w:gridSpan w:val="2"/>
                <w:tcBorders>
                  <w:top w:val="single" w:sz="4" w:space="0" w:color="auto"/>
                  <w:left w:val="nil"/>
                  <w:bottom w:val="single" w:sz="4" w:space="0" w:color="auto"/>
                  <w:right w:val="single" w:sz="4" w:space="0" w:color="auto"/>
                </w:tcBorders>
                <w:shd w:val="clear" w:color="auto" w:fill="D4C19C"/>
                <w:vAlign w:val="center"/>
                <w:hideMark/>
              </w:tcPr>
              <w:p w14:paraId="25AED565"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F3D5A16" w14:textId="54C45A16" w:rsidR="00835F22" w:rsidRPr="00FC048D" w:rsidRDefault="000D4EEC"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Enero-Diciembre</w:t>
                </w:r>
              </w:p>
            </w:tc>
          </w:tr>
          <w:tr w:rsidR="00633AB8" w:rsidRPr="00FC048D" w14:paraId="6B49F75A" w14:textId="77777777" w:rsidTr="499A83F3">
            <w:trPr>
              <w:trHeight w:val="44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AE15DAF"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62D3E5ED" w14:textId="0111F69D" w:rsidR="00835F22" w:rsidRPr="00FC048D" w:rsidRDefault="008E5528" w:rsidP="004E1112">
                <w:pPr>
                  <w:spacing w:before="120" w:after="120"/>
                  <w:jc w:val="center"/>
                  <w:rPr>
                    <w:rFonts w:ascii="Montserrat" w:hAnsi="Montserrat"/>
                    <w:sz w:val="18"/>
                    <w:szCs w:val="16"/>
                  </w:rPr>
                </w:pPr>
                <w:r>
                  <w:rPr>
                    <w:rFonts w:ascii="Montserrat" w:hAnsi="Montserrat" w:cs="Calibri"/>
                    <w:color w:val="000000"/>
                    <w:sz w:val="18"/>
                    <w:szCs w:val="16"/>
                  </w:rPr>
                  <w:t>Eficacia</w:t>
                </w:r>
              </w:p>
            </w:tc>
            <w:tc>
              <w:tcPr>
                <w:tcW w:w="730" w:type="pct"/>
                <w:gridSpan w:val="2"/>
                <w:tcBorders>
                  <w:top w:val="single" w:sz="4" w:space="0" w:color="auto"/>
                  <w:left w:val="nil"/>
                  <w:bottom w:val="single" w:sz="4" w:space="0" w:color="auto"/>
                  <w:right w:val="single" w:sz="4" w:space="0" w:color="auto"/>
                </w:tcBorders>
                <w:shd w:val="clear" w:color="auto" w:fill="D4C19C"/>
                <w:vAlign w:val="center"/>
                <w:hideMark/>
              </w:tcPr>
              <w:p w14:paraId="7628AFE7"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1F125F6" w14:textId="5833E1D7" w:rsidR="00835F22" w:rsidRPr="00FC048D" w:rsidRDefault="000D4EEC"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Abril</w:t>
                </w:r>
              </w:p>
            </w:tc>
          </w:tr>
          <w:tr w:rsidR="00633AB8" w:rsidRPr="00FC048D" w14:paraId="11BC1339" w14:textId="77777777" w:rsidTr="499A83F3">
            <w:trPr>
              <w:trHeight w:val="140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FA31F40"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FF28EEC" w14:textId="1E0E5C91" w:rsidR="00835F22" w:rsidRPr="00FC048D" w:rsidRDefault="005174D7" w:rsidP="004E1112">
                <w:pPr>
                  <w:spacing w:before="120" w:after="120"/>
                  <w:jc w:val="center"/>
                  <w:rPr>
                    <w:rFonts w:ascii="Montserrat" w:hAnsi="Montserrat" w:cs="Calibri"/>
                    <w:color w:val="000000"/>
                    <w:sz w:val="18"/>
                    <w:szCs w:val="16"/>
                  </w:rPr>
                </w:pPr>
                <w:r>
                  <w:rPr>
                    <w:rFonts w:ascii="Montserrat" w:hAnsi="Montserrat" w:cs="Calibri"/>
                    <w:color w:val="000000"/>
                    <w:sz w:val="18"/>
                    <w:szCs w:val="16"/>
                  </w:rPr>
                  <w:t>Constante</w:t>
                </w:r>
              </w:p>
            </w:tc>
            <w:tc>
              <w:tcPr>
                <w:tcW w:w="730" w:type="pct"/>
                <w:gridSpan w:val="2"/>
                <w:tcBorders>
                  <w:top w:val="single" w:sz="4" w:space="0" w:color="auto"/>
                  <w:left w:val="nil"/>
                  <w:bottom w:val="single" w:sz="4" w:space="0" w:color="auto"/>
                  <w:right w:val="single" w:sz="4" w:space="0" w:color="auto"/>
                </w:tcBorders>
                <w:shd w:val="clear" w:color="auto" w:fill="D4C19C"/>
                <w:vAlign w:val="center"/>
                <w:hideMark/>
              </w:tcPr>
              <w:p w14:paraId="1761E82D"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BFEADAE" w14:textId="77777777" w:rsidR="00BC7AEE" w:rsidRDefault="00BC7AEE" w:rsidP="00BC7AEE">
                <w:pPr>
                  <w:spacing w:before="120" w:after="120"/>
                  <w:jc w:val="center"/>
                  <w:rPr>
                    <w:rFonts w:ascii="Montserrat" w:hAnsi="Montserrat" w:cs="Calibri"/>
                    <w:color w:val="000000"/>
                    <w:sz w:val="18"/>
                    <w:szCs w:val="16"/>
                  </w:rPr>
                </w:pPr>
              </w:p>
              <w:p w14:paraId="795AD186" w14:textId="3B9270D0" w:rsidR="00BC7AEE" w:rsidRPr="00BC7AEE" w:rsidRDefault="00BC7AEE" w:rsidP="00BC7AEE">
                <w:pPr>
                  <w:spacing w:before="120" w:after="120"/>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14:paraId="2C250B53" w14:textId="77777777" w:rsidR="00BC7AEE" w:rsidRPr="00BC7AEE" w:rsidRDefault="00BC7AEE" w:rsidP="00BC7AEE">
                <w:pPr>
                  <w:spacing w:before="120" w:after="120"/>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p w14:paraId="2214C451" w14:textId="18A126D1" w:rsidR="00835F22" w:rsidRPr="00FC048D" w:rsidRDefault="00835F22" w:rsidP="004E1112">
                <w:pPr>
                  <w:spacing w:before="120" w:after="120"/>
                  <w:jc w:val="center"/>
                  <w:rPr>
                    <w:rFonts w:ascii="Montserrat" w:hAnsi="Montserrat" w:cs="Calibri"/>
                    <w:color w:val="000000"/>
                    <w:sz w:val="18"/>
                    <w:szCs w:val="16"/>
                  </w:rPr>
                </w:pPr>
              </w:p>
            </w:tc>
          </w:tr>
          <w:tr w:rsidR="00835F22" w:rsidRPr="00FC048D" w14:paraId="55D9B09E" w14:textId="77777777" w:rsidTr="499A83F3">
            <w:trPr>
              <w:trHeight w:val="57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73A233B"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0C66911D" w14:textId="4C96AF31" w:rsidR="00835F22" w:rsidRPr="00BC7AEE" w:rsidRDefault="00BC7AEE" w:rsidP="00BC7AEE">
                <w:pPr>
                  <w:spacing w:before="120" w:after="120"/>
                  <w:jc w:val="center"/>
                  <w:rPr>
                    <w:rFonts w:ascii="Montserrat" w:hAnsi="Montserrat" w:cs="Calibri"/>
                    <w:color w:val="000000"/>
                    <w:sz w:val="18"/>
                    <w:szCs w:val="16"/>
                  </w:rPr>
                </w:pPr>
                <w:r w:rsidRPr="00BC7AEE">
                  <w:rPr>
                    <w:rFonts w:ascii="Montserrat" w:hAnsi="Montserrat" w:cs="Calibri"/>
                    <w:color w:val="000000"/>
                    <w:sz w:val="18"/>
                    <w:szCs w:val="16"/>
                  </w:rPr>
                  <w:t>Índice de proyectos de investigación multi, inter y transdisciplinarios=(Número de proyectos de investigación multi, inter o transdisciplinarios vigentes/ Número de proyectos de investigación totales)* 100</w:t>
                </w:r>
              </w:p>
            </w:tc>
          </w:tr>
          <w:tr w:rsidR="00835F22" w:rsidRPr="00FC048D" w14:paraId="4C0E19F3" w14:textId="77777777" w:rsidTr="499A83F3">
            <w:trPr>
              <w:trHeight w:val="416"/>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B598840"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lastRenderedPageBreak/>
                  <w:t>Observaciones</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54CCB379" w14:textId="5E684FA2" w:rsidR="00835F22" w:rsidRPr="00FC048D" w:rsidRDefault="00250207" w:rsidP="00250207">
                <w:pPr>
                  <w:spacing w:before="120" w:after="120"/>
                  <w:jc w:val="center"/>
                  <w:rPr>
                    <w:rFonts w:ascii="Montserrat" w:hAnsi="Montserrat" w:cs="Calibri"/>
                    <w:color w:val="000000"/>
                    <w:sz w:val="18"/>
                    <w:szCs w:val="16"/>
                  </w:rPr>
                </w:pPr>
                <w:r w:rsidRPr="00250207">
                  <w:rPr>
                    <w:rFonts w:ascii="Montserrat" w:hAnsi="Montserrat" w:cs="Calibri"/>
                    <w:color w:val="000000"/>
                    <w:sz w:val="18"/>
                    <w:szCs w:val="16"/>
                  </w:rPr>
                  <w:t>Para el cálculo se consideran los proyectos de investigación vigentes. Un proyecto multi, inter o transdisciplinario</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 considerará cuando es realizado por personal de dos o más departamentos académicos. Durante el año 2022 la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Coordinación General Académica conducirá un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Seminario de análisis sobre la Transdisciplina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y con la participación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comunidad se definirán los criterios para registrar los proyectos con estas características en la Base de datos</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producción académica.</w:t>
                </w:r>
              </w:p>
            </w:tc>
          </w:tr>
          <w:tr w:rsidR="00835F22" w:rsidRPr="00FC048D" w14:paraId="12172B44" w14:textId="77777777" w:rsidTr="004E1112">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540655D2"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DB1C04" w:rsidRPr="00FC048D" w14:paraId="78D205DE" w14:textId="77777777" w:rsidTr="499A83F3">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DE3783E" w14:textId="77777777" w:rsidR="00DB1C04" w:rsidRPr="00FC048D" w:rsidRDefault="00DB1C04"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3A88A044" w14:textId="5F7F5B3C" w:rsidR="00DB1C04" w:rsidRPr="00FC048D" w:rsidRDefault="00DB1C04"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w:t>
                </w:r>
                <w:r w:rsidR="00F120FD">
                  <w:rPr>
                    <w:rFonts w:ascii="Montserrat" w:hAnsi="Montserrat" w:cs="Calibri"/>
                    <w:b/>
                    <w:bCs/>
                    <w:color w:val="FFFFFF"/>
                    <w:sz w:val="18"/>
                    <w:szCs w:val="16"/>
                  </w:rPr>
                  <w:t>20)</w:t>
                </w:r>
              </w:p>
            </w:tc>
            <w:tc>
              <w:tcPr>
                <w:tcW w:w="98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6791DF5" w14:textId="77777777" w:rsidR="00DB1C04" w:rsidRPr="00FC048D" w:rsidRDefault="00DB1C04"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0F7EFDE6" w14:textId="77777777" w:rsidR="00DB1C04" w:rsidRPr="00FC048D" w:rsidRDefault="00DB1C04"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87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15DF1562" w14:textId="77777777" w:rsidR="00DB1C04" w:rsidRPr="00FC048D" w:rsidRDefault="00DB1C04"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2A440640" w14:textId="77777777" w:rsidR="00DB1C04" w:rsidRPr="00FC048D" w:rsidRDefault="00DB1C04" w:rsidP="00552A47">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824" w:type="pct"/>
                <w:tcBorders>
                  <w:top w:val="single" w:sz="4" w:space="0" w:color="auto"/>
                  <w:left w:val="single" w:sz="4" w:space="0" w:color="auto"/>
                  <w:bottom w:val="single" w:sz="4" w:space="0" w:color="auto"/>
                  <w:right w:val="single" w:sz="4" w:space="0" w:color="auto"/>
                </w:tcBorders>
                <w:shd w:val="clear" w:color="auto" w:fill="D4C19C"/>
                <w:vAlign w:val="center"/>
              </w:tcPr>
              <w:p w14:paraId="6B3333CD" w14:textId="77777777" w:rsidR="00DB1C04" w:rsidRPr="00DA26DE" w:rsidRDefault="00DB1C04" w:rsidP="00552A47">
                <w:pPr>
                  <w:spacing w:before="120"/>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14:paraId="29FA3429" w14:textId="6C451D85" w:rsidR="00DB1C04" w:rsidRPr="00DA26DE" w:rsidRDefault="00DB1C04" w:rsidP="00552A47">
                <w:pPr>
                  <w:spacing w:before="120"/>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2021</w:t>
                </w:r>
              </w:p>
            </w:tc>
            <w:tc>
              <w:tcPr>
                <w:tcW w:w="82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D31B93B" w14:textId="77777777" w:rsidR="00DB1C04" w:rsidRPr="00DA26DE" w:rsidRDefault="00DB1C04" w:rsidP="00552A47">
                <w:pPr>
                  <w:spacing w:before="120"/>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14:paraId="4CA3E97B" w14:textId="2D1EE312" w:rsidR="00DB1C04" w:rsidRPr="00DA26DE" w:rsidRDefault="00DB1C04" w:rsidP="00552A47">
                <w:pPr>
                  <w:spacing w:before="120"/>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2022</w:t>
                </w:r>
              </w:p>
            </w:tc>
            <w:tc>
              <w:tcPr>
                <w:tcW w:w="505" w:type="pct"/>
                <w:tcBorders>
                  <w:top w:val="single" w:sz="4" w:space="0" w:color="auto"/>
                  <w:left w:val="single" w:sz="4" w:space="0" w:color="auto"/>
                  <w:bottom w:val="single" w:sz="4" w:space="0" w:color="auto"/>
                  <w:right w:val="single" w:sz="4" w:space="0" w:color="auto"/>
                </w:tcBorders>
                <w:shd w:val="clear" w:color="auto" w:fill="D4C19C"/>
                <w:vAlign w:val="center"/>
              </w:tcPr>
              <w:p w14:paraId="375A863D" w14:textId="77777777" w:rsidR="00DB1C04" w:rsidRDefault="00DB1C04" w:rsidP="00DB1C04">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29248368" w14:textId="26DCA901" w:rsidR="00DB1C04" w:rsidRPr="00FC048D" w:rsidRDefault="00DB1C04" w:rsidP="00DB1C04">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DA26DE" w:rsidRPr="00FC048D" w14:paraId="7FC1FCE1" w14:textId="77777777" w:rsidTr="00375CA7">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814BA" w14:textId="2165552D" w:rsidR="00DA26DE" w:rsidRPr="00DA26DE" w:rsidRDefault="00DA26DE" w:rsidP="00DA26DE">
                <w:pPr>
                  <w:jc w:val="center"/>
                  <w:rPr>
                    <w:rFonts w:ascii="Montserrat" w:hAnsi="Montserrat" w:cs="Calibri"/>
                    <w:b/>
                    <w:bCs/>
                    <w:color w:val="FFFFFF"/>
                    <w:sz w:val="18"/>
                    <w:szCs w:val="16"/>
                  </w:rPr>
                </w:pPr>
                <w:r w:rsidRPr="00DA26DE">
                  <w:rPr>
                    <w:rFonts w:ascii="Montserrat" w:hAnsi="Montserrat" w:cs="Calibri"/>
                    <w:color w:val="000000"/>
                    <w:sz w:val="18"/>
                    <w:szCs w:val="16"/>
                  </w:rPr>
                  <w:t>32%</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FFCE" w14:textId="7A8ABD4A" w:rsidR="00DA26DE" w:rsidRPr="00DA26DE" w:rsidRDefault="00DA26DE" w:rsidP="00DA26DE">
                <w:pPr>
                  <w:jc w:val="center"/>
                  <w:rPr>
                    <w:rFonts w:ascii="Montserrat" w:hAnsi="Montserrat" w:cs="Calibri"/>
                    <w:b/>
                    <w:bCs/>
                    <w:color w:val="FFFFFF"/>
                    <w:sz w:val="18"/>
                    <w:szCs w:val="16"/>
                  </w:rPr>
                </w:pPr>
                <w:r w:rsidRPr="00DA26DE">
                  <w:rPr>
                    <w:rFonts w:ascii="Montserrat" w:hAnsi="Montserrat" w:cs="Calibri"/>
                    <w:color w:val="000000"/>
                    <w:sz w:val="18"/>
                    <w:szCs w:val="16"/>
                  </w:rPr>
                  <w:t xml:space="preserve">NA </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572AE" w14:textId="6943992E" w:rsidR="00DA26DE" w:rsidRPr="00DA26DE" w:rsidRDefault="00AD4DF1" w:rsidP="00DA26DE">
                <w:pPr>
                  <w:jc w:val="center"/>
                  <w:rPr>
                    <w:rFonts w:ascii="Montserrat" w:hAnsi="Montserrat" w:cs="Calibri"/>
                    <w:b/>
                    <w:bCs/>
                    <w:color w:val="FFFFFF"/>
                    <w:sz w:val="18"/>
                    <w:szCs w:val="16"/>
                  </w:rPr>
                </w:pPr>
                <w:r w:rsidRPr="00AD4DF1">
                  <w:rPr>
                    <w:rFonts w:ascii="Montserrat" w:hAnsi="Montserrat" w:cs="Calibri"/>
                    <w:b/>
                    <w:bCs/>
                    <w:color w:val="000000" w:themeColor="text1"/>
                    <w:sz w:val="18"/>
                    <w:szCs w:val="16"/>
                  </w:rPr>
                  <w:t>32%</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8F0D3CE" w14:textId="31AE9D3B" w:rsidR="00DA26DE" w:rsidRPr="00DA26DE" w:rsidRDefault="00DA26DE" w:rsidP="00DA26DE">
                <w:pPr>
                  <w:jc w:val="center"/>
                  <w:rPr>
                    <w:rFonts w:ascii="Montserrat" w:hAnsi="Montserrat" w:cs="Calibri"/>
                    <w:color w:val="FFFFFF"/>
                    <w:sz w:val="18"/>
                    <w:szCs w:val="18"/>
                  </w:rPr>
                </w:pPr>
                <w:r w:rsidRPr="00DA26DE">
                  <w:rPr>
                    <w:rFonts w:ascii="Montserrat" w:hAnsi="Montserrat" w:cs="Calibri"/>
                    <w:sz w:val="18"/>
                    <w:szCs w:val="18"/>
                  </w:rPr>
                  <w:t>29%</w:t>
                </w:r>
                <w:r w:rsidRPr="00DA26DE">
                  <w:rPr>
                    <w:rStyle w:val="eop"/>
                    <w:rFonts w:ascii="Montserrat Light" w:hAnsi="Montserrat Light" w:cs="Montserrat Light"/>
                    <w:color w:val="000000"/>
                    <w:sz w:val="18"/>
                    <w:szCs w:val="18"/>
                  </w:rPr>
                  <w:t> </w:t>
                </w:r>
              </w:p>
            </w:tc>
            <w:tc>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52BD7" w14:textId="12D2B003" w:rsidR="00DA26DE" w:rsidRPr="00DA26DE" w:rsidRDefault="00DA26DE" w:rsidP="00DA26DE">
                <w:pPr>
                  <w:jc w:val="center"/>
                  <w:rPr>
                    <w:rFonts w:ascii="Montserrat" w:hAnsi="Montserrat" w:cs="Calibri"/>
                    <w:color w:val="FFFFFF"/>
                    <w:sz w:val="18"/>
                    <w:szCs w:val="18"/>
                  </w:rPr>
                </w:pPr>
                <w:r w:rsidRPr="00DA26DE">
                  <w:rPr>
                    <w:rStyle w:val="normaltextrun"/>
                    <w:rFonts w:ascii="Montserrat" w:eastAsiaTheme="minorEastAsia" w:hAnsi="Montserrat" w:cs="Segoe UI"/>
                    <w:sz w:val="18"/>
                    <w:szCs w:val="18"/>
                  </w:rPr>
                  <w:t>32%</w:t>
                </w:r>
                <w:r w:rsidRPr="00DA26DE">
                  <w:rPr>
                    <w:rStyle w:val="eop"/>
                    <w:rFonts w:ascii="Montserrat Light" w:hAnsi="Montserrat Light" w:cs="Montserrat Light"/>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D8D45F8" w14:textId="21ACD49D" w:rsidR="00DA26DE" w:rsidRPr="00DA26DE" w:rsidRDefault="00DA26DE" w:rsidP="00DA26DE">
                <w:pPr>
                  <w:jc w:val="center"/>
                  <w:rPr>
                    <w:rFonts w:ascii="Montserrat" w:hAnsi="Montserrat" w:cs="Calibri"/>
                    <w:color w:val="FFFFFF"/>
                    <w:sz w:val="18"/>
                    <w:szCs w:val="18"/>
                  </w:rPr>
                </w:pPr>
                <w:r w:rsidRPr="00DA26DE">
                  <w:rPr>
                    <w:rFonts w:ascii="Montserrat" w:hAnsi="Montserrat" w:cs="Calibri"/>
                    <w:color w:val="000000"/>
                    <w:sz w:val="18"/>
                    <w:szCs w:val="18"/>
                  </w:rPr>
                  <w:t>35%</w:t>
                </w:r>
              </w:p>
            </w:tc>
          </w:tr>
          <w:tr w:rsidR="00633AB8" w:rsidRPr="00FC048D" w14:paraId="47A1AB0D" w14:textId="77777777" w:rsidTr="00375CA7">
            <w:trPr>
              <w:trHeight w:val="280"/>
            </w:trPr>
            <w:tc>
              <w:tcPr>
                <w:tcW w:w="228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0F3002" w14:textId="77777777" w:rsidR="00835F22" w:rsidRPr="00375CA7" w:rsidRDefault="00835F22" w:rsidP="004E1112">
                <w:pPr>
                  <w:spacing w:before="120" w:after="120"/>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t>Nota sobre la Línea base</w:t>
                </w:r>
              </w:p>
            </w:tc>
            <w:tc>
              <w:tcPr>
                <w:tcW w:w="2720" w:type="pct"/>
                <w:gridSpan w:val="5"/>
                <w:tcBorders>
                  <w:top w:val="single" w:sz="4" w:space="0" w:color="auto"/>
                  <w:left w:val="nil"/>
                  <w:bottom w:val="single" w:sz="4" w:space="0" w:color="auto"/>
                  <w:right w:val="single" w:sz="4" w:space="0" w:color="auto"/>
                </w:tcBorders>
                <w:shd w:val="clear" w:color="auto" w:fill="auto"/>
                <w:vAlign w:val="center"/>
              </w:tcPr>
              <w:p w14:paraId="71B1A8B2" w14:textId="77777777" w:rsidR="00835F22" w:rsidRPr="00375CA7" w:rsidRDefault="00835F22" w:rsidP="004E1112">
                <w:pPr>
                  <w:spacing w:before="120" w:after="120"/>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t>Nota sobre la Meta 2024</w:t>
                </w:r>
              </w:p>
            </w:tc>
          </w:tr>
          <w:tr w:rsidR="00633AB8" w:rsidRPr="00FC048D" w14:paraId="5C90295F" w14:textId="77777777" w:rsidTr="00DA26DE">
            <w:trPr>
              <w:trHeight w:val="416"/>
            </w:trPr>
            <w:tc>
              <w:tcPr>
                <w:tcW w:w="228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BEB44" w14:textId="3D85D122" w:rsidR="00835F22" w:rsidRPr="00FC048D" w:rsidRDefault="00835F22" w:rsidP="00B82E5A">
                <w:pPr>
                  <w:spacing w:before="120" w:after="120"/>
                  <w:rPr>
                    <w:rFonts w:ascii="Montserrat" w:hAnsi="Montserrat"/>
                    <w:sz w:val="18"/>
                    <w:szCs w:val="16"/>
                  </w:rPr>
                </w:pPr>
              </w:p>
            </w:tc>
            <w:tc>
              <w:tcPr>
                <w:tcW w:w="2720"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FED4580" w14:textId="1246B476" w:rsidR="00835F22" w:rsidRPr="00B82E5A" w:rsidRDefault="00B82E5A" w:rsidP="00B82E5A">
                <w:pPr>
                  <w:spacing w:before="120" w:after="120"/>
                  <w:jc w:val="center"/>
                  <w:rPr>
                    <w:rFonts w:ascii="Montserrat" w:hAnsi="Montserrat" w:cs="Calibri"/>
                    <w:color w:val="000000"/>
                    <w:sz w:val="18"/>
                    <w:szCs w:val="16"/>
                    <w:highlight w:val="yellow"/>
                  </w:rPr>
                </w:pPr>
                <w:r w:rsidRPr="00190F18">
                  <w:rPr>
                    <w:rFonts w:ascii="Montserrat" w:hAnsi="Montserrat" w:cs="Calibri"/>
                    <w:color w:val="000000"/>
                    <w:sz w:val="18"/>
                    <w:szCs w:val="16"/>
                  </w:rPr>
                  <w:t>Se espera que el porcentaje de proyectos multi, inter y</w:t>
                </w:r>
                <w:r w:rsidRPr="00190F18">
                  <w:rPr>
                    <w:rFonts w:ascii="Montserrat" w:hAnsi="Montserrat" w:cs="Calibri"/>
                    <w:color w:val="000000"/>
                    <w:sz w:val="18"/>
                    <w:szCs w:val="16"/>
                  </w:rPr>
                  <w:br/>
                  <w:t xml:space="preserve">transdisciplinarios incremente con relación a la </w:t>
                </w:r>
                <w:r w:rsidRPr="000B5013">
                  <w:rPr>
                    <w:rFonts w:ascii="Montserrat" w:hAnsi="Montserrat" w:cs="Calibri"/>
                    <w:color w:val="000000"/>
                    <w:sz w:val="18"/>
                    <w:szCs w:val="16"/>
                  </w:rPr>
                  <w:t>línea base.</w:t>
                </w:r>
              </w:p>
            </w:tc>
          </w:tr>
          <w:tr w:rsidR="00835F22" w:rsidRPr="00FC048D" w14:paraId="2F7331C9" w14:textId="77777777" w:rsidTr="499A83F3">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hideMark/>
              </w:tcPr>
              <w:p w14:paraId="2190149B" w14:textId="64D0EE28" w:rsidR="00835F22" w:rsidRPr="00FC048D" w:rsidRDefault="00835F22" w:rsidP="00E21D4C">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sidR="00E2274A">
                  <w:rPr>
                    <w:rFonts w:ascii="Montserrat" w:hAnsi="Montserrat" w:cs="Calibri"/>
                    <w:b/>
                    <w:bCs/>
                    <w:color w:val="FFFFFF" w:themeColor="background1"/>
                    <w:sz w:val="18"/>
                    <w:szCs w:val="16"/>
                  </w:rPr>
                  <w:t xml:space="preserve">PARA LA OBTENCIÓN DEL VALOR </w:t>
                </w:r>
                <w:r w:rsidR="00E21D4C">
                  <w:rPr>
                    <w:rFonts w:ascii="Montserrat" w:hAnsi="Montserrat" w:cs="Calibri"/>
                    <w:b/>
                    <w:bCs/>
                    <w:color w:val="FFFFFF" w:themeColor="background1"/>
                    <w:sz w:val="18"/>
                    <w:szCs w:val="16"/>
                  </w:rPr>
                  <w:t>2022</w:t>
                </w:r>
              </w:p>
            </w:tc>
          </w:tr>
          <w:tr w:rsidR="00E2274A" w:rsidRPr="00FC048D" w14:paraId="66E12143" w14:textId="77777777" w:rsidTr="499A83F3">
            <w:trPr>
              <w:trHeight w:val="48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149BDB0" w14:textId="77777777" w:rsidR="00E2274A" w:rsidRPr="00FC048D" w:rsidRDefault="00E2274A" w:rsidP="00E2274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59BD2EF" w14:textId="77777777" w:rsidR="00C552AA" w:rsidRPr="002B0551" w:rsidRDefault="00C552AA" w:rsidP="00C552AA">
                <w:pPr>
                  <w:spacing w:before="120" w:after="120"/>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t>de investigación inter o</w:t>
                </w:r>
                <w:r w:rsidRPr="002B0551">
                  <w:rPr>
                    <w:rFonts w:ascii="Montserrat" w:hAnsi="Montserrat" w:cs="Calibri"/>
                    <w:color w:val="000000"/>
                    <w:sz w:val="18"/>
                    <w:szCs w:val="16"/>
                  </w:rPr>
                  <w:br/>
                  <w:t>multidisciplinarios.</w:t>
                </w:r>
              </w:p>
              <w:p w14:paraId="34FF08B1" w14:textId="797A6443" w:rsidR="00E2274A" w:rsidRPr="002B0551" w:rsidRDefault="00E2274A" w:rsidP="00C552AA">
                <w:pPr>
                  <w:spacing w:before="120" w:after="120"/>
                  <w:jc w:val="center"/>
                  <w:rPr>
                    <w:rFonts w:ascii="Montserrat" w:hAnsi="Montserrat" w:cs="Calibri"/>
                    <w:color w:val="000000"/>
                    <w:sz w:val="18"/>
                    <w:szCs w:val="16"/>
                  </w:rPr>
                </w:pPr>
              </w:p>
            </w:tc>
            <w:tc>
              <w:tcPr>
                <w:tcW w:w="437" w:type="pct"/>
                <w:gridSpan w:val="2"/>
                <w:tcBorders>
                  <w:top w:val="single" w:sz="4" w:space="0" w:color="auto"/>
                  <w:left w:val="nil"/>
                  <w:bottom w:val="single" w:sz="4" w:space="0" w:color="auto"/>
                  <w:right w:val="single" w:sz="4" w:space="0" w:color="auto"/>
                </w:tcBorders>
                <w:shd w:val="clear" w:color="auto" w:fill="D4C19C"/>
                <w:vAlign w:val="center"/>
                <w:hideMark/>
              </w:tcPr>
              <w:p w14:paraId="36FD3C9A" w14:textId="77777777" w:rsidR="00E2274A" w:rsidRPr="002B0551" w:rsidRDefault="00E2274A" w:rsidP="00C552AA">
                <w:pPr>
                  <w:spacing w:before="120" w:after="120"/>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C0AB2AB" w14:textId="58C2B5D8" w:rsidR="00E2274A" w:rsidRPr="00966568" w:rsidRDefault="235FA24D" w:rsidP="000C2E0A">
                <w:pPr>
                  <w:spacing w:before="120" w:after="120"/>
                  <w:jc w:val="center"/>
                  <w:rPr>
                    <w:rFonts w:ascii="Montserrat" w:hAnsi="Montserrat" w:cs="Calibri"/>
                    <w:color w:val="000000" w:themeColor="text1"/>
                    <w:sz w:val="18"/>
                    <w:szCs w:val="18"/>
                  </w:rPr>
                </w:pPr>
                <w:r w:rsidRPr="499A83F3">
                  <w:rPr>
                    <w:rFonts w:ascii="Montserrat" w:hAnsi="Montserrat" w:cs="Calibri"/>
                    <w:color w:val="000000" w:themeColor="text1"/>
                    <w:sz w:val="18"/>
                    <w:szCs w:val="18"/>
                  </w:rPr>
                  <w:t>30</w:t>
                </w:r>
              </w:p>
            </w:tc>
            <w:tc>
              <w:tcPr>
                <w:tcW w:w="1280" w:type="pct"/>
                <w:gridSpan w:val="2"/>
                <w:tcBorders>
                  <w:top w:val="single" w:sz="4" w:space="0" w:color="auto"/>
                  <w:left w:val="nil"/>
                  <w:bottom w:val="single" w:sz="4" w:space="0" w:color="auto"/>
                  <w:right w:val="single" w:sz="4" w:space="0" w:color="auto"/>
                </w:tcBorders>
                <w:shd w:val="clear" w:color="auto" w:fill="D4C19C"/>
                <w:vAlign w:val="center"/>
                <w:hideMark/>
              </w:tcPr>
              <w:p w14:paraId="317511FB" w14:textId="77777777" w:rsidR="00E2274A" w:rsidRPr="002B0551" w:rsidRDefault="00E2274A" w:rsidP="00E2274A">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5" w:type="pct"/>
                <w:gridSpan w:val="2"/>
                <w:tcBorders>
                  <w:top w:val="single" w:sz="4" w:space="0" w:color="auto"/>
                  <w:left w:val="nil"/>
                  <w:bottom w:val="single" w:sz="4" w:space="0" w:color="auto"/>
                  <w:right w:val="single" w:sz="4" w:space="0" w:color="auto"/>
                </w:tcBorders>
                <w:shd w:val="clear" w:color="auto" w:fill="FFFFFF" w:themeFill="background1"/>
              </w:tcPr>
              <w:p w14:paraId="27C01A1F" w14:textId="77777777" w:rsidR="00C070B0" w:rsidRPr="002B0551" w:rsidRDefault="00C070B0" w:rsidP="00C070B0">
                <w:pPr>
                  <w:spacing w:before="120" w:after="120"/>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t>Coordinación</w:t>
                </w:r>
                <w:r w:rsidRPr="002B0551">
                  <w:rPr>
                    <w:rFonts w:ascii="Montserrat" w:hAnsi="Montserrat" w:cs="Calibri"/>
                    <w:color w:val="000000"/>
                    <w:sz w:val="18"/>
                    <w:szCs w:val="16"/>
                  </w:rPr>
                  <w:br/>
                  <w:t>General Académica</w:t>
                </w:r>
              </w:p>
              <w:p w14:paraId="733F8513" w14:textId="66E11128" w:rsidR="00E2274A" w:rsidRPr="002B0551" w:rsidRDefault="00E2274A" w:rsidP="00C070B0">
                <w:pPr>
                  <w:spacing w:before="120" w:after="120"/>
                  <w:jc w:val="center"/>
                  <w:rPr>
                    <w:rFonts w:ascii="Montserrat" w:hAnsi="Montserrat" w:cs="Calibri"/>
                    <w:color w:val="000000"/>
                    <w:sz w:val="18"/>
                    <w:szCs w:val="16"/>
                  </w:rPr>
                </w:pPr>
              </w:p>
            </w:tc>
          </w:tr>
          <w:tr w:rsidR="00E2274A" w:rsidRPr="00FC048D" w14:paraId="0C0E520E" w14:textId="77777777" w:rsidTr="499A83F3">
            <w:trPr>
              <w:trHeight w:val="487"/>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tcPr>
              <w:p w14:paraId="65C5EED0" w14:textId="77777777" w:rsidR="00E2274A" w:rsidRPr="00FC048D" w:rsidRDefault="00E2274A" w:rsidP="00E2274A">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C0A7736" w14:textId="77777777" w:rsidR="00B6331D" w:rsidRPr="002B0551" w:rsidRDefault="00B6331D" w:rsidP="00B6331D">
                <w:pPr>
                  <w:spacing w:before="120" w:after="120"/>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t>de investigación</w:t>
                </w:r>
                <w:r w:rsidRPr="002B0551">
                  <w:rPr>
                    <w:rFonts w:ascii="Montserrat" w:hAnsi="Montserrat" w:cs="Calibri"/>
                    <w:color w:val="000000"/>
                    <w:sz w:val="18"/>
                    <w:szCs w:val="16"/>
                  </w:rPr>
                  <w:br/>
                  <w:t>totales.</w:t>
                </w:r>
              </w:p>
              <w:p w14:paraId="75679BD8" w14:textId="1D003553" w:rsidR="00E2274A" w:rsidRPr="002B0551" w:rsidRDefault="00E2274A" w:rsidP="00B6331D">
                <w:pPr>
                  <w:spacing w:before="120" w:after="120"/>
                  <w:jc w:val="center"/>
                  <w:rPr>
                    <w:rFonts w:ascii="Montserrat" w:hAnsi="Montserrat" w:cs="Calibri"/>
                    <w:color w:val="000000"/>
                    <w:sz w:val="18"/>
                    <w:szCs w:val="16"/>
                  </w:rPr>
                </w:pPr>
              </w:p>
            </w:tc>
            <w:tc>
              <w:tcPr>
                <w:tcW w:w="437" w:type="pct"/>
                <w:gridSpan w:val="2"/>
                <w:tcBorders>
                  <w:top w:val="single" w:sz="4" w:space="0" w:color="auto"/>
                  <w:left w:val="nil"/>
                  <w:bottom w:val="single" w:sz="4" w:space="0" w:color="auto"/>
                  <w:right w:val="single" w:sz="4" w:space="0" w:color="auto"/>
                </w:tcBorders>
                <w:shd w:val="clear" w:color="auto" w:fill="D4C19C"/>
                <w:vAlign w:val="center"/>
              </w:tcPr>
              <w:p w14:paraId="22D29818" w14:textId="77777777" w:rsidR="00E2274A" w:rsidRPr="002B0551" w:rsidRDefault="00E2274A" w:rsidP="00E2274A">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421967B" w14:textId="2B00E98B" w:rsidR="00E2274A" w:rsidRPr="00966568" w:rsidRDefault="2066F6F4" w:rsidP="000C2E0A">
                <w:pPr>
                  <w:spacing w:before="120" w:after="120"/>
                  <w:jc w:val="center"/>
                  <w:rPr>
                    <w:rFonts w:ascii="Montserrat" w:hAnsi="Montserrat" w:cs="Calibri"/>
                    <w:color w:val="000000" w:themeColor="text1"/>
                    <w:sz w:val="18"/>
                    <w:szCs w:val="18"/>
                  </w:rPr>
                </w:pPr>
                <w:r w:rsidRPr="499A83F3">
                  <w:rPr>
                    <w:rFonts w:ascii="Montserrat" w:hAnsi="Montserrat" w:cs="Calibri"/>
                    <w:color w:val="000000" w:themeColor="text1"/>
                    <w:sz w:val="18"/>
                    <w:szCs w:val="18"/>
                  </w:rPr>
                  <w:t>9</w:t>
                </w:r>
                <w:r w:rsidR="0F445267" w:rsidRPr="499A83F3">
                  <w:rPr>
                    <w:rFonts w:ascii="Montserrat" w:hAnsi="Montserrat" w:cs="Calibri"/>
                    <w:color w:val="000000" w:themeColor="text1"/>
                    <w:sz w:val="18"/>
                    <w:szCs w:val="18"/>
                  </w:rPr>
                  <w:t>4</w:t>
                </w:r>
              </w:p>
            </w:tc>
            <w:tc>
              <w:tcPr>
                <w:tcW w:w="1280" w:type="pct"/>
                <w:gridSpan w:val="2"/>
                <w:tcBorders>
                  <w:top w:val="single" w:sz="4" w:space="0" w:color="auto"/>
                  <w:left w:val="nil"/>
                  <w:bottom w:val="single" w:sz="4" w:space="0" w:color="auto"/>
                  <w:right w:val="single" w:sz="4" w:space="0" w:color="auto"/>
                </w:tcBorders>
                <w:shd w:val="clear" w:color="auto" w:fill="D4C19C"/>
                <w:vAlign w:val="center"/>
              </w:tcPr>
              <w:p w14:paraId="1796A448" w14:textId="77777777" w:rsidR="00E2274A" w:rsidRPr="002B0551" w:rsidRDefault="00E2274A" w:rsidP="00E2274A">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5" w:type="pct"/>
                <w:gridSpan w:val="2"/>
                <w:tcBorders>
                  <w:top w:val="single" w:sz="4" w:space="0" w:color="auto"/>
                  <w:left w:val="nil"/>
                  <w:bottom w:val="single" w:sz="4" w:space="0" w:color="auto"/>
                  <w:right w:val="single" w:sz="4" w:space="0" w:color="auto"/>
                </w:tcBorders>
                <w:shd w:val="clear" w:color="auto" w:fill="FFFFFF" w:themeFill="background1"/>
              </w:tcPr>
              <w:p w14:paraId="4C319534" w14:textId="77777777" w:rsidR="00C070B0" w:rsidRPr="002B0551" w:rsidRDefault="00C070B0" w:rsidP="00C070B0">
                <w:pPr>
                  <w:spacing w:before="120" w:after="120"/>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t>Coordinación</w:t>
                </w:r>
                <w:r w:rsidRPr="002B0551">
                  <w:rPr>
                    <w:rFonts w:ascii="Montserrat" w:hAnsi="Montserrat" w:cs="Calibri"/>
                    <w:color w:val="000000"/>
                    <w:sz w:val="18"/>
                    <w:szCs w:val="16"/>
                  </w:rPr>
                  <w:br/>
                  <w:t>General Académica</w:t>
                </w:r>
              </w:p>
              <w:p w14:paraId="09292F75" w14:textId="69F3E1FD" w:rsidR="00E2274A" w:rsidRPr="002B0551" w:rsidRDefault="00E2274A" w:rsidP="00C070B0">
                <w:pPr>
                  <w:spacing w:before="120" w:after="120"/>
                  <w:jc w:val="center"/>
                  <w:rPr>
                    <w:rFonts w:ascii="Montserrat" w:hAnsi="Montserrat" w:cs="Calibri"/>
                    <w:color w:val="000000"/>
                    <w:sz w:val="18"/>
                    <w:szCs w:val="16"/>
                  </w:rPr>
                </w:pPr>
              </w:p>
            </w:tc>
          </w:tr>
          <w:tr w:rsidR="00835F22" w:rsidRPr="00FC048D" w14:paraId="7CBB3209" w14:textId="77777777" w:rsidTr="499A83F3">
            <w:trPr>
              <w:trHeight w:val="715"/>
            </w:trPr>
            <w:tc>
              <w:tcPr>
                <w:tcW w:w="75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6D205FD" w14:textId="77777777" w:rsidR="00835F22" w:rsidRPr="00FC048D" w:rsidRDefault="00835F22" w:rsidP="004E111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523CACBA" w14:textId="55327CC7" w:rsidR="00835F22" w:rsidRPr="00725DDF" w:rsidRDefault="00725DDF" w:rsidP="00725DDF">
                <w:pPr>
                  <w:spacing w:before="120" w:after="120"/>
                  <w:jc w:val="center"/>
                  <w:rPr>
                    <w:rFonts w:ascii="Montserrat" w:hAnsi="Montserrat"/>
                    <w:sz w:val="18"/>
                    <w:szCs w:val="18"/>
                    <w:highlight w:val="yellow"/>
                  </w:rPr>
                </w:pPr>
                <w:r w:rsidRPr="499A83F3">
                  <w:rPr>
                    <w:rFonts w:ascii="Montserrat" w:hAnsi="Montserrat"/>
                    <w:sz w:val="18"/>
                    <w:szCs w:val="18"/>
                  </w:rPr>
                  <w:t>32 = (</w:t>
                </w:r>
                <w:r w:rsidR="06063E4B" w:rsidRPr="499A83F3">
                  <w:rPr>
                    <w:rFonts w:ascii="Montserrat" w:hAnsi="Montserrat"/>
                    <w:sz w:val="18"/>
                    <w:szCs w:val="18"/>
                  </w:rPr>
                  <w:t>30</w:t>
                </w:r>
                <w:r w:rsidR="406B85C0" w:rsidRPr="499A83F3">
                  <w:rPr>
                    <w:rFonts w:ascii="Montserrat" w:hAnsi="Montserrat"/>
                    <w:sz w:val="18"/>
                    <w:szCs w:val="18"/>
                  </w:rPr>
                  <w:t>/</w:t>
                </w:r>
                <w:r w:rsidR="60A9B48A" w:rsidRPr="499A83F3">
                  <w:rPr>
                    <w:rFonts w:ascii="Montserrat" w:hAnsi="Montserrat"/>
                    <w:sz w:val="18"/>
                    <w:szCs w:val="18"/>
                  </w:rPr>
                  <w:t>9</w:t>
                </w:r>
                <w:r w:rsidR="406B85C0" w:rsidRPr="499A83F3">
                  <w:rPr>
                    <w:rFonts w:ascii="Montserrat" w:hAnsi="Montserrat"/>
                    <w:sz w:val="18"/>
                    <w:szCs w:val="18"/>
                  </w:rPr>
                  <w:t>4</w:t>
                </w:r>
                <w:r w:rsidRPr="499A83F3">
                  <w:rPr>
                    <w:rFonts w:ascii="Montserrat" w:hAnsi="Montserrat"/>
                    <w:sz w:val="18"/>
                    <w:szCs w:val="18"/>
                  </w:rPr>
                  <w:t>)*100</w:t>
                </w:r>
              </w:p>
            </w:tc>
          </w:tr>
        </w:tbl>
        <w:p w14:paraId="347B74A3" w14:textId="77777777" w:rsidR="00930B2C" w:rsidRPr="00194890" w:rsidRDefault="00930B2C" w:rsidP="00650EC2">
          <w:pPr>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14:paraId="7F36644F" w14:textId="77777777" w:rsidR="00930B2C" w:rsidRPr="00194890" w:rsidRDefault="00930B2C" w:rsidP="00650EC2">
          <w:pPr>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14:paraId="64B31565" w14:textId="77777777" w:rsidR="00930B2C" w:rsidRPr="00194890" w:rsidRDefault="00930B2C" w:rsidP="00650EC2">
          <w:pPr>
            <w:rPr>
              <w:rFonts w:ascii="Montserrat" w:hAnsi="Montserrat"/>
              <w:sz w:val="18"/>
              <w:szCs w:val="16"/>
            </w:rPr>
          </w:pPr>
          <w:r>
            <w:rPr>
              <w:rFonts w:ascii="Montserrat" w:hAnsi="Montserrat"/>
              <w:sz w:val="18"/>
              <w:szCs w:val="16"/>
            </w:rPr>
            <w:t>­ p/: Cifras preliminares.</w:t>
          </w:r>
        </w:p>
        <w:p w14:paraId="4548B6B5" w14:textId="77777777" w:rsidR="00835F22" w:rsidRPr="002A29B4" w:rsidRDefault="00835F22" w:rsidP="00835F22">
          <w:pPr>
            <w:spacing w:before="120" w:after="120"/>
            <w:jc w:val="both"/>
            <w:rPr>
              <w:rFonts w:ascii="Montserrat" w:hAnsi="Montserrat"/>
              <w:sz w:val="18"/>
              <w:szCs w:val="16"/>
            </w:rPr>
          </w:pPr>
        </w:p>
        <w:p w14:paraId="119610A1" w14:textId="77777777" w:rsidR="00835F22" w:rsidRPr="002A29B4" w:rsidRDefault="00835F22" w:rsidP="00835F22">
          <w:pPr>
            <w:spacing w:before="120" w:after="120"/>
            <w:rPr>
              <w:rFonts w:ascii="Montserrat" w:hAnsi="Montserrat"/>
              <w:sz w:val="18"/>
              <w:szCs w:val="16"/>
            </w:rPr>
          </w:pPr>
        </w:p>
        <w:p w14:paraId="45089FEB" w14:textId="77777777" w:rsidR="00835F22" w:rsidRDefault="00835F22" w:rsidP="00835F22"/>
        <w:p w14:paraId="76EBD362" w14:textId="77777777" w:rsidR="00835F22" w:rsidRDefault="00835F22" w:rsidP="00835F22">
          <w:r>
            <w:br w:type="page"/>
          </w:r>
        </w:p>
        <w:p w14:paraId="50194EB6" w14:textId="77777777" w:rsidR="00835F22" w:rsidRPr="00B00F43" w:rsidRDefault="00835F22" w:rsidP="00835F22">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lastRenderedPageBreak/>
            <w:t>1.2</w:t>
          </w:r>
        </w:p>
        <w:p w14:paraId="75ED7C8C" w14:textId="77777777" w:rsidR="00835F22" w:rsidRDefault="00835F22" w:rsidP="00A62716">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r>
            <w:rPr>
              <w:rFonts w:ascii="Montserrat ExtraBold" w:eastAsiaTheme="minorHAnsi" w:hAnsi="Montserrat ExtraBold" w:cs="Minion Pro"/>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494"/>
            <w:gridCol w:w="382"/>
            <w:gridCol w:w="1393"/>
            <w:gridCol w:w="676"/>
            <w:gridCol w:w="282"/>
            <w:gridCol w:w="403"/>
            <w:gridCol w:w="1052"/>
            <w:gridCol w:w="47"/>
            <w:gridCol w:w="1591"/>
            <w:gridCol w:w="409"/>
            <w:gridCol w:w="1232"/>
            <w:gridCol w:w="1003"/>
          </w:tblGrid>
          <w:tr w:rsidR="00552A47" w:rsidRPr="00FC048D" w14:paraId="52278799" w14:textId="77777777" w:rsidTr="00552A47">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000000" w:fill="B38E5D"/>
                <w:vAlign w:val="center"/>
                <w:hideMark/>
              </w:tcPr>
              <w:p w14:paraId="441E1C11" w14:textId="34955A75"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00552A47" w:rsidRPr="00FC048D" w14:paraId="19E2A97F" w14:textId="77777777" w:rsidTr="006D79C7">
            <w:trPr>
              <w:trHeight w:val="412"/>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189E71A"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tcPr>
              <w:p w14:paraId="3273A737" w14:textId="229567B0" w:rsidR="00552A47" w:rsidRPr="00324D70" w:rsidRDefault="00F02544" w:rsidP="00F02544">
                <w:pPr>
                  <w:spacing w:before="120" w:after="120"/>
                  <w:jc w:val="center"/>
                  <w:rPr>
                    <w:rFonts w:ascii="Montserrat" w:hAnsi="Montserrat"/>
                    <w:sz w:val="18"/>
                    <w:szCs w:val="16"/>
                  </w:rPr>
                </w:pPr>
                <w:r w:rsidRPr="00324D70">
                  <w:rPr>
                    <w:rFonts w:ascii="Montserrat" w:hAnsi="Montserrat"/>
                    <w:sz w:val="18"/>
                    <w:szCs w:val="16"/>
                  </w:rPr>
                  <w:t>Proporción de publicaciones indizadas y multi, inter y transdisciplinarias.</w:t>
                </w:r>
              </w:p>
            </w:tc>
          </w:tr>
          <w:tr w:rsidR="00552A47" w:rsidRPr="00FC048D" w14:paraId="1023352B" w14:textId="77777777" w:rsidTr="006D79C7">
            <w:trPr>
              <w:trHeight w:val="371"/>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78D2FAD"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tcPr>
              <w:p w14:paraId="6E6ABEB6" w14:textId="7633275C" w:rsidR="00552A47" w:rsidRPr="00324D70" w:rsidRDefault="00F02544" w:rsidP="00F02544">
                <w:pPr>
                  <w:spacing w:before="120" w:after="120"/>
                  <w:jc w:val="center"/>
                  <w:rPr>
                    <w:rFonts w:ascii="Montserrat" w:hAnsi="Montserrat"/>
                    <w:sz w:val="18"/>
                    <w:szCs w:val="16"/>
                  </w:rPr>
                </w:pPr>
                <w:r w:rsidRPr="00F02544">
                  <w:rPr>
                    <w:rFonts w:ascii="Montserrat" w:hAnsi="Montserrat"/>
                    <w:sz w:val="18"/>
                    <w:szCs w:val="16"/>
                  </w:rPr>
                  <w:t>Investigar las causas directas y subyacentes de las problemáticas socioambientales y contribuir a su solución con</w:t>
                </w:r>
                <w:r w:rsidRPr="00324D70">
                  <w:rPr>
                    <w:rFonts w:ascii="Montserrat" w:hAnsi="Montserrat"/>
                    <w:sz w:val="18"/>
                    <w:szCs w:val="16"/>
                  </w:rPr>
                  <w:t xml:space="preserve"> </w:t>
                </w:r>
                <w:r w:rsidRPr="00F02544">
                  <w:rPr>
                    <w:rFonts w:ascii="Montserrat" w:hAnsi="Montserrat"/>
                    <w:sz w:val="18"/>
                    <w:szCs w:val="16"/>
                  </w:rPr>
                  <w:t>una visión multi e interdisciplinaria, en beneficio de la población de la frontera sur de México.</w:t>
                </w:r>
              </w:p>
            </w:tc>
          </w:tr>
          <w:tr w:rsidR="00552A47" w:rsidRPr="00FC048D" w14:paraId="5B83CE54" w14:textId="77777777" w:rsidTr="006D79C7">
            <w:trPr>
              <w:trHeight w:val="40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1BB7F93"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hideMark/>
              </w:tcPr>
              <w:p w14:paraId="0119F2CA" w14:textId="6A58DD4E" w:rsidR="00552A47" w:rsidRPr="00C36195" w:rsidRDefault="00864B72" w:rsidP="00C36195">
                <w:pPr>
                  <w:jc w:val="center"/>
                </w:pPr>
                <w:r w:rsidRPr="00324D70">
                  <w:rPr>
                    <w:rFonts w:ascii="Montserrat" w:hAnsi="Montserrat"/>
                    <w:sz w:val="18"/>
                    <w:szCs w:val="16"/>
                  </w:rPr>
                  <w:t>Mide el número de publicaciones indizadas y que además sean multi, inter y transdisciplinarias.</w:t>
                </w:r>
              </w:p>
            </w:tc>
          </w:tr>
          <w:tr w:rsidR="00A6796A" w:rsidRPr="00FC048D" w14:paraId="79BEDD7B" w14:textId="77777777" w:rsidTr="006D79C7">
            <w:trPr>
              <w:trHeight w:val="813"/>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A8F4707"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6" w:type="pct"/>
                <w:gridSpan w:val="4"/>
                <w:tcBorders>
                  <w:top w:val="single" w:sz="4" w:space="0" w:color="auto"/>
                  <w:left w:val="nil"/>
                  <w:bottom w:val="single" w:sz="4" w:space="0" w:color="auto"/>
                  <w:right w:val="single" w:sz="4" w:space="0" w:color="auto"/>
                </w:tcBorders>
                <w:shd w:val="clear" w:color="000000" w:fill="FFFFFF"/>
                <w:vAlign w:val="center"/>
                <w:hideMark/>
              </w:tcPr>
              <w:p w14:paraId="7649B838" w14:textId="77777777" w:rsidR="00A6796A" w:rsidRPr="009372E8" w:rsidRDefault="00A6796A" w:rsidP="00A6796A">
                <w:pPr>
                  <w:spacing w:before="120" w:after="120"/>
                  <w:jc w:val="center"/>
                  <w:rPr>
                    <w:rFonts w:ascii="Montserrat" w:hAnsi="Montserrat" w:cs="Calibri"/>
                    <w:color w:val="000000"/>
                    <w:sz w:val="18"/>
                    <w:szCs w:val="16"/>
                  </w:rPr>
                </w:pPr>
                <w:r w:rsidRPr="009372E8">
                  <w:rPr>
                    <w:rFonts w:ascii="Montserrat" w:hAnsi="Montserrat" w:cs="Calibri"/>
                    <w:color w:val="000000"/>
                    <w:sz w:val="18"/>
                    <w:szCs w:val="16"/>
                  </w:rPr>
                  <w:t>Institucional</w:t>
                </w:r>
              </w:p>
              <w:p w14:paraId="15A4CD09" w14:textId="4306C894" w:rsidR="00A6796A" w:rsidRPr="00324D70" w:rsidRDefault="00A6796A" w:rsidP="00A6796A">
                <w:pPr>
                  <w:spacing w:before="120" w:after="120"/>
                  <w:jc w:val="center"/>
                  <w:rPr>
                    <w:rFonts w:ascii="Montserrat" w:hAnsi="Montserrat" w:cs="Calibri"/>
                    <w:color w:val="000000"/>
                    <w:sz w:val="18"/>
                    <w:szCs w:val="16"/>
                  </w:rPr>
                </w:pPr>
              </w:p>
            </w:tc>
            <w:tc>
              <w:tcPr>
                <w:tcW w:w="716" w:type="pct"/>
                <w:gridSpan w:val="2"/>
                <w:tcBorders>
                  <w:top w:val="single" w:sz="4" w:space="0" w:color="auto"/>
                  <w:left w:val="nil"/>
                  <w:bottom w:val="single" w:sz="4" w:space="0" w:color="auto"/>
                  <w:right w:val="single" w:sz="4" w:space="0" w:color="auto"/>
                </w:tcBorders>
                <w:shd w:val="clear" w:color="000000" w:fill="D4C19C"/>
                <w:vAlign w:val="center"/>
                <w:hideMark/>
              </w:tcPr>
              <w:p w14:paraId="6E5A7E8D"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86" w:type="pct"/>
                <w:gridSpan w:val="5"/>
                <w:tcBorders>
                  <w:top w:val="single" w:sz="4" w:space="0" w:color="auto"/>
                  <w:left w:val="nil"/>
                  <w:bottom w:val="single" w:sz="4" w:space="0" w:color="auto"/>
                  <w:right w:val="single" w:sz="4" w:space="0" w:color="auto"/>
                </w:tcBorders>
                <w:shd w:val="clear" w:color="000000" w:fill="FFFFFF"/>
                <w:vAlign w:val="center"/>
                <w:hideMark/>
              </w:tcPr>
              <w:p w14:paraId="20B5CE7A" w14:textId="46F9CA73"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Anual</w:t>
                </w:r>
              </w:p>
            </w:tc>
          </w:tr>
          <w:tr w:rsidR="00A6796A" w:rsidRPr="00FC048D" w14:paraId="3EA764AD" w14:textId="77777777" w:rsidTr="006D79C7">
            <w:trPr>
              <w:trHeight w:val="425"/>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A43BC9C"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6" w:type="pct"/>
                <w:gridSpan w:val="4"/>
                <w:tcBorders>
                  <w:top w:val="single" w:sz="4" w:space="0" w:color="auto"/>
                  <w:left w:val="nil"/>
                  <w:bottom w:val="single" w:sz="4" w:space="0" w:color="auto"/>
                  <w:right w:val="single" w:sz="4" w:space="0" w:color="auto"/>
                </w:tcBorders>
                <w:shd w:val="clear" w:color="000000" w:fill="FFFFFF"/>
                <w:vAlign w:val="center"/>
              </w:tcPr>
              <w:p w14:paraId="03A76925" w14:textId="319B6E13"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Estratégico</w:t>
                </w:r>
              </w:p>
            </w:tc>
            <w:tc>
              <w:tcPr>
                <w:tcW w:w="716" w:type="pct"/>
                <w:gridSpan w:val="2"/>
                <w:tcBorders>
                  <w:top w:val="single" w:sz="4" w:space="0" w:color="auto"/>
                  <w:left w:val="nil"/>
                  <w:bottom w:val="single" w:sz="4" w:space="0" w:color="auto"/>
                  <w:right w:val="single" w:sz="4" w:space="0" w:color="auto"/>
                </w:tcBorders>
                <w:shd w:val="clear" w:color="000000" w:fill="D4C19C"/>
                <w:vAlign w:val="center"/>
                <w:hideMark/>
              </w:tcPr>
              <w:p w14:paraId="487953F5"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86" w:type="pct"/>
                <w:gridSpan w:val="5"/>
                <w:tcBorders>
                  <w:top w:val="single" w:sz="4" w:space="0" w:color="auto"/>
                  <w:left w:val="nil"/>
                  <w:bottom w:val="single" w:sz="4" w:space="0" w:color="auto"/>
                  <w:right w:val="single" w:sz="4" w:space="0" w:color="auto"/>
                </w:tcBorders>
                <w:shd w:val="clear" w:color="000000" w:fill="FFFFFF"/>
                <w:vAlign w:val="center"/>
              </w:tcPr>
              <w:p w14:paraId="7196BB96" w14:textId="47353147"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Periódico</w:t>
                </w:r>
              </w:p>
            </w:tc>
          </w:tr>
          <w:tr w:rsidR="00A6796A" w:rsidRPr="00FC048D" w14:paraId="6630040F" w14:textId="77777777" w:rsidTr="006D79C7">
            <w:trPr>
              <w:trHeight w:val="701"/>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6CE0C00"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6" w:type="pct"/>
                <w:gridSpan w:val="4"/>
                <w:tcBorders>
                  <w:top w:val="single" w:sz="4" w:space="0" w:color="auto"/>
                  <w:left w:val="nil"/>
                  <w:bottom w:val="single" w:sz="4" w:space="0" w:color="auto"/>
                  <w:right w:val="single" w:sz="4" w:space="0" w:color="auto"/>
                </w:tcBorders>
                <w:shd w:val="clear" w:color="000000" w:fill="FFFFFF"/>
                <w:vAlign w:val="center"/>
              </w:tcPr>
              <w:p w14:paraId="19AF3CF6" w14:textId="098B3292"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Proporción</w:t>
                </w:r>
              </w:p>
            </w:tc>
            <w:tc>
              <w:tcPr>
                <w:tcW w:w="716" w:type="pct"/>
                <w:gridSpan w:val="2"/>
                <w:tcBorders>
                  <w:top w:val="single" w:sz="4" w:space="0" w:color="auto"/>
                  <w:left w:val="nil"/>
                  <w:bottom w:val="single" w:sz="4" w:space="0" w:color="auto"/>
                  <w:right w:val="single" w:sz="4" w:space="0" w:color="auto"/>
                </w:tcBorders>
                <w:shd w:val="clear" w:color="000000" w:fill="D4C19C"/>
                <w:vAlign w:val="center"/>
                <w:hideMark/>
              </w:tcPr>
              <w:p w14:paraId="72C25E7D"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86" w:type="pct"/>
                <w:gridSpan w:val="5"/>
                <w:tcBorders>
                  <w:top w:val="single" w:sz="4" w:space="0" w:color="auto"/>
                  <w:left w:val="nil"/>
                  <w:bottom w:val="single" w:sz="4" w:space="0" w:color="auto"/>
                  <w:right w:val="single" w:sz="4" w:space="0" w:color="auto"/>
                </w:tcBorders>
                <w:shd w:val="clear" w:color="000000" w:fill="FFFFFF"/>
                <w:vAlign w:val="center"/>
              </w:tcPr>
              <w:p w14:paraId="25AFD94C" w14:textId="2A600F38"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Enero-Diciembre</w:t>
                </w:r>
              </w:p>
            </w:tc>
          </w:tr>
          <w:tr w:rsidR="00A6796A" w:rsidRPr="00FC048D" w14:paraId="35E14F70" w14:textId="77777777" w:rsidTr="006D79C7">
            <w:trPr>
              <w:trHeight w:val="44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18B047"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6" w:type="pct"/>
                <w:gridSpan w:val="4"/>
                <w:tcBorders>
                  <w:top w:val="single" w:sz="4" w:space="0" w:color="auto"/>
                  <w:left w:val="nil"/>
                  <w:bottom w:val="single" w:sz="4" w:space="0" w:color="auto"/>
                  <w:right w:val="single" w:sz="4" w:space="0" w:color="auto"/>
                </w:tcBorders>
                <w:shd w:val="clear" w:color="000000" w:fill="FFFFFF"/>
                <w:vAlign w:val="center"/>
              </w:tcPr>
              <w:p w14:paraId="5D2F8528" w14:textId="282D4784" w:rsidR="00A6796A" w:rsidRPr="00FC048D" w:rsidRDefault="00A6796A" w:rsidP="00A6796A">
                <w:pPr>
                  <w:spacing w:before="120" w:after="120"/>
                  <w:jc w:val="center"/>
                  <w:rPr>
                    <w:rFonts w:ascii="Montserrat" w:hAnsi="Montserrat"/>
                    <w:sz w:val="18"/>
                    <w:szCs w:val="16"/>
                  </w:rPr>
                </w:pPr>
                <w:r>
                  <w:rPr>
                    <w:rFonts w:ascii="Montserrat" w:hAnsi="Montserrat" w:cs="Calibri"/>
                    <w:color w:val="000000"/>
                    <w:sz w:val="18"/>
                    <w:szCs w:val="16"/>
                  </w:rPr>
                  <w:t>Eficacia</w:t>
                </w:r>
              </w:p>
            </w:tc>
            <w:tc>
              <w:tcPr>
                <w:tcW w:w="716" w:type="pct"/>
                <w:gridSpan w:val="2"/>
                <w:tcBorders>
                  <w:top w:val="single" w:sz="4" w:space="0" w:color="auto"/>
                  <w:left w:val="nil"/>
                  <w:bottom w:val="single" w:sz="4" w:space="0" w:color="auto"/>
                  <w:right w:val="single" w:sz="4" w:space="0" w:color="auto"/>
                </w:tcBorders>
                <w:shd w:val="clear" w:color="000000" w:fill="D4C19C"/>
                <w:vAlign w:val="center"/>
                <w:hideMark/>
              </w:tcPr>
              <w:p w14:paraId="031448EB"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86" w:type="pct"/>
                <w:gridSpan w:val="5"/>
                <w:tcBorders>
                  <w:top w:val="single" w:sz="4" w:space="0" w:color="auto"/>
                  <w:left w:val="nil"/>
                  <w:bottom w:val="single" w:sz="4" w:space="0" w:color="auto"/>
                  <w:right w:val="single" w:sz="4" w:space="0" w:color="auto"/>
                </w:tcBorders>
                <w:shd w:val="clear" w:color="000000" w:fill="FFFFFF"/>
                <w:vAlign w:val="center"/>
              </w:tcPr>
              <w:p w14:paraId="3C3E1CBD" w14:textId="75C12052"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Abril</w:t>
                </w:r>
              </w:p>
            </w:tc>
          </w:tr>
          <w:tr w:rsidR="00A6796A" w:rsidRPr="00FC048D" w14:paraId="1D8B49DA" w14:textId="77777777" w:rsidTr="006D79C7">
            <w:trPr>
              <w:trHeight w:val="140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FB13ED3"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6" w:type="pct"/>
                <w:gridSpan w:val="4"/>
                <w:tcBorders>
                  <w:top w:val="single" w:sz="4" w:space="0" w:color="auto"/>
                  <w:left w:val="nil"/>
                  <w:bottom w:val="single" w:sz="4" w:space="0" w:color="auto"/>
                  <w:right w:val="single" w:sz="4" w:space="0" w:color="auto"/>
                </w:tcBorders>
                <w:shd w:val="clear" w:color="000000" w:fill="FFFFFF"/>
                <w:vAlign w:val="center"/>
              </w:tcPr>
              <w:p w14:paraId="6DC3F4E6" w14:textId="3D3FF7CF" w:rsidR="00A6796A" w:rsidRPr="00FC048D" w:rsidRDefault="00A6796A" w:rsidP="00A6796A">
                <w:pPr>
                  <w:spacing w:before="120" w:after="120"/>
                  <w:jc w:val="center"/>
                  <w:rPr>
                    <w:rFonts w:ascii="Montserrat" w:hAnsi="Montserrat" w:cs="Calibri"/>
                    <w:color w:val="000000"/>
                    <w:sz w:val="18"/>
                    <w:szCs w:val="16"/>
                  </w:rPr>
                </w:pPr>
                <w:r>
                  <w:rPr>
                    <w:rFonts w:ascii="Montserrat" w:hAnsi="Montserrat" w:cs="Calibri"/>
                    <w:color w:val="000000"/>
                    <w:sz w:val="18"/>
                    <w:szCs w:val="16"/>
                  </w:rPr>
                  <w:t>Constante</w:t>
                </w:r>
              </w:p>
            </w:tc>
            <w:tc>
              <w:tcPr>
                <w:tcW w:w="716" w:type="pct"/>
                <w:gridSpan w:val="2"/>
                <w:tcBorders>
                  <w:top w:val="single" w:sz="4" w:space="0" w:color="auto"/>
                  <w:left w:val="nil"/>
                  <w:bottom w:val="single" w:sz="4" w:space="0" w:color="auto"/>
                  <w:right w:val="single" w:sz="4" w:space="0" w:color="auto"/>
                </w:tcBorders>
                <w:shd w:val="clear" w:color="000000" w:fill="D4C19C"/>
                <w:vAlign w:val="center"/>
                <w:hideMark/>
              </w:tcPr>
              <w:p w14:paraId="11970A01" w14:textId="77777777" w:rsidR="00A6796A" w:rsidRPr="00FC048D" w:rsidRDefault="00A6796A" w:rsidP="00A6796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86" w:type="pct"/>
                <w:gridSpan w:val="5"/>
                <w:tcBorders>
                  <w:top w:val="single" w:sz="4" w:space="0" w:color="auto"/>
                  <w:left w:val="nil"/>
                  <w:bottom w:val="single" w:sz="4" w:space="0" w:color="auto"/>
                  <w:right w:val="single" w:sz="4" w:space="0" w:color="auto"/>
                </w:tcBorders>
                <w:shd w:val="clear" w:color="000000" w:fill="FFFFFF"/>
                <w:vAlign w:val="center"/>
              </w:tcPr>
              <w:p w14:paraId="19923407" w14:textId="77777777" w:rsidR="00A6796A" w:rsidRDefault="00A6796A" w:rsidP="00A6796A">
                <w:pPr>
                  <w:spacing w:before="120" w:after="120"/>
                  <w:jc w:val="center"/>
                  <w:rPr>
                    <w:rFonts w:ascii="Montserrat" w:hAnsi="Montserrat" w:cs="Calibri"/>
                    <w:color w:val="000000"/>
                    <w:sz w:val="18"/>
                    <w:szCs w:val="16"/>
                  </w:rPr>
                </w:pPr>
              </w:p>
              <w:p w14:paraId="18E2B93A" w14:textId="77777777" w:rsidR="00A6796A" w:rsidRPr="00BC7AEE" w:rsidRDefault="00A6796A" w:rsidP="00A6796A">
                <w:pPr>
                  <w:spacing w:before="120" w:after="120"/>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14:paraId="4CE8A0E3" w14:textId="77777777" w:rsidR="00A6796A" w:rsidRPr="00BC7AEE" w:rsidRDefault="00A6796A" w:rsidP="00A6796A">
                <w:pPr>
                  <w:spacing w:before="120" w:after="120"/>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p w14:paraId="6A6771F2" w14:textId="0D01CFEB" w:rsidR="00A6796A" w:rsidRPr="00FC048D" w:rsidRDefault="00A6796A" w:rsidP="00A6796A">
                <w:pPr>
                  <w:spacing w:before="120" w:after="120"/>
                  <w:jc w:val="center"/>
                  <w:rPr>
                    <w:rFonts w:ascii="Montserrat" w:hAnsi="Montserrat" w:cs="Calibri"/>
                    <w:color w:val="000000"/>
                    <w:sz w:val="18"/>
                    <w:szCs w:val="16"/>
                  </w:rPr>
                </w:pPr>
              </w:p>
            </w:tc>
          </w:tr>
          <w:tr w:rsidR="00552A47" w:rsidRPr="00FC048D" w14:paraId="4514DD85" w14:textId="77777777" w:rsidTr="006D79C7">
            <w:trPr>
              <w:trHeight w:val="57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9CEA1E"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hideMark/>
              </w:tcPr>
              <w:p w14:paraId="35CE4409" w14:textId="35DEB3E2" w:rsidR="00552A47" w:rsidRPr="00324D70" w:rsidRDefault="00F12662" w:rsidP="00F12662">
                <w:pPr>
                  <w:spacing w:before="120" w:after="120"/>
                  <w:jc w:val="center"/>
                  <w:rPr>
                    <w:rFonts w:ascii="Montserrat" w:hAnsi="Montserrat" w:cs="Calibri"/>
                    <w:color w:val="000000"/>
                    <w:sz w:val="18"/>
                    <w:szCs w:val="16"/>
                  </w:rPr>
                </w:pPr>
                <w:r w:rsidRPr="00F12662">
                  <w:rPr>
                    <w:rFonts w:ascii="Montserrat" w:hAnsi="Montserrat" w:cs="Calibri"/>
                    <w:color w:val="000000"/>
                    <w:sz w:val="18"/>
                    <w:szCs w:val="16"/>
                  </w:rPr>
                  <w:t>Proporción de publicaciones indizadas y multi, inter y transdisciplinarias =(Número de publicaciones multi, inter o</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transdisciplinarias/ Número de publicaciones totales en la región)* 100</w:t>
                </w:r>
              </w:p>
            </w:tc>
          </w:tr>
          <w:tr w:rsidR="00552A47" w:rsidRPr="00FC048D" w14:paraId="2A0F8532" w14:textId="77777777" w:rsidTr="006D79C7">
            <w:trPr>
              <w:trHeight w:val="416"/>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C82FF66"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tcPr>
              <w:p w14:paraId="588CBBDA" w14:textId="2136F31B" w:rsidR="00552A47" w:rsidRPr="00324D70" w:rsidRDefault="00F12662" w:rsidP="00552A47">
                <w:pPr>
                  <w:spacing w:before="120" w:after="120"/>
                  <w:jc w:val="both"/>
                  <w:rPr>
                    <w:rFonts w:ascii="Montserrat" w:hAnsi="Montserrat" w:cs="Calibri"/>
                    <w:color w:val="000000"/>
                    <w:sz w:val="18"/>
                    <w:szCs w:val="16"/>
                  </w:rPr>
                </w:pPr>
                <w:r w:rsidRPr="00F12662">
                  <w:rPr>
                    <w:rFonts w:ascii="Montserrat" w:hAnsi="Montserrat" w:cs="Calibri"/>
                    <w:color w:val="000000"/>
                    <w:sz w:val="18"/>
                    <w:szCs w:val="16"/>
                  </w:rPr>
                  <w:t>Para el cálculo se consideran únicamente publicaciones indizadas.</w:t>
                </w:r>
                <w:r w:rsidRPr="00F12662">
                  <w:rPr>
                    <w:rFonts w:ascii="Montserrat Light" w:hAnsi="Montserrat Light" w:cs="Montserrat Light"/>
                    <w:color w:val="000000"/>
                    <w:sz w:val="18"/>
                    <w:szCs w:val="16"/>
                  </w:rPr>
                  <w:t> </w:t>
                </w:r>
                <w:r w:rsidRPr="00F12662">
                  <w:rPr>
                    <w:rFonts w:ascii="Montserrat" w:hAnsi="Montserrat" w:cs="Calibri"/>
                    <w:color w:val="000000"/>
                    <w:sz w:val="18"/>
                    <w:szCs w:val="16"/>
                  </w:rPr>
                  <w:t>Una publicación multi, inter o transdisciplinaria</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se considerará cuando es realizada por personal de dos o más departamentos</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académicos.</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Durante</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el</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año</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2022</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la</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Coordinación General Académica conduc</w:t>
                </w:r>
                <w:r w:rsidRPr="00324D70">
                  <w:rPr>
                    <w:rFonts w:ascii="Montserrat" w:hAnsi="Montserrat" w:cs="Calibri"/>
                    <w:color w:val="000000"/>
                    <w:sz w:val="18"/>
                    <w:szCs w:val="16"/>
                  </w:rPr>
                  <w:t>I</w:t>
                </w:r>
                <w:r w:rsidRPr="00F12662">
                  <w:rPr>
                    <w:rFonts w:ascii="Montserrat" w:hAnsi="Montserrat" w:cs="Calibri"/>
                    <w:color w:val="000000"/>
                    <w:sz w:val="18"/>
                    <w:szCs w:val="16"/>
                  </w:rPr>
                  <w:t>rá un Seminario de análisis sobre la Transdisciplina y con</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la</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participación</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de la comunidad se definirán los criterios para registrar las publicaciones con estas características en la base de</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datos de producción académica.</w:t>
                </w:r>
              </w:p>
            </w:tc>
          </w:tr>
          <w:tr w:rsidR="00552A47" w:rsidRPr="00FC048D" w14:paraId="295505E7" w14:textId="77777777" w:rsidTr="00552A47">
            <w:trPr>
              <w:trHeight w:val="367"/>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tcPr>
              <w:p w14:paraId="30759154" w14:textId="77777777" w:rsidR="00552A47" w:rsidRPr="00FC048D" w:rsidRDefault="00552A47" w:rsidP="00552A4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6D79C7" w:rsidRPr="00FC048D" w14:paraId="51D58D03" w14:textId="77777777" w:rsidTr="006D79C7">
            <w:trPr>
              <w:trHeight w:val="416"/>
            </w:trPr>
            <w:tc>
              <w:tcPr>
                <w:tcW w:w="918"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DD04636" w14:textId="77777777"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7A22508B" w14:textId="55C5AE48"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w:t>
                </w:r>
                <w:r w:rsidR="00F40282">
                  <w:rPr>
                    <w:rFonts w:ascii="Montserrat" w:hAnsi="Montserrat" w:cs="Calibri"/>
                    <w:b/>
                    <w:bCs/>
                    <w:color w:val="FFFFFF"/>
                    <w:sz w:val="18"/>
                    <w:szCs w:val="16"/>
                  </w:rPr>
                  <w:t>20)</w:t>
                </w:r>
              </w:p>
            </w:tc>
            <w:tc>
              <w:tcPr>
                <w:tcW w:w="103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178D6EA" w14:textId="77777777"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63D99091" w14:textId="4B70851A"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sidR="00F40282">
                  <w:rPr>
                    <w:rFonts w:ascii="Montserrat" w:hAnsi="Montserrat" w:cs="Calibri"/>
                    <w:b/>
                    <w:bCs/>
                    <w:color w:val="FFFFFF"/>
                    <w:sz w:val="18"/>
                    <w:szCs w:val="16"/>
                  </w:rPr>
                  <w:t>2</w:t>
                </w:r>
                <w:r w:rsidR="00D524BF">
                  <w:rPr>
                    <w:rFonts w:ascii="Montserrat" w:hAnsi="Montserrat" w:cs="Calibri"/>
                    <w:b/>
                    <w:bCs/>
                    <w:color w:val="FFFFFF"/>
                    <w:sz w:val="18"/>
                    <w:szCs w:val="16"/>
                  </w:rPr>
                  <w:t>0</w:t>
                </w:r>
              </w:p>
            </w:tc>
            <w:tc>
              <w:tcPr>
                <w:tcW w:w="896"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2C8C0868" w14:textId="77777777"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132B4FAE" w14:textId="4DD6B699" w:rsidR="00267FAC" w:rsidRPr="00FC048D" w:rsidRDefault="00267FAC" w:rsidP="00552A47">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w:t>
                </w:r>
                <w:r w:rsidR="00D524BF">
                  <w:rPr>
                    <w:rFonts w:ascii="Montserrat" w:hAnsi="Montserrat" w:cs="Calibri"/>
                    <w:b/>
                    <w:bCs/>
                    <w:color w:val="FFFFFF"/>
                    <w:sz w:val="18"/>
                    <w:szCs w:val="16"/>
                  </w:rPr>
                  <w:t>1</w:t>
                </w:r>
              </w:p>
            </w:tc>
            <w:tc>
              <w:tcPr>
                <w:tcW w:w="806" w:type="pct"/>
                <w:tcBorders>
                  <w:top w:val="single" w:sz="4" w:space="0" w:color="auto"/>
                  <w:left w:val="single" w:sz="4" w:space="0" w:color="auto"/>
                  <w:bottom w:val="single" w:sz="4" w:space="0" w:color="auto"/>
                  <w:right w:val="single" w:sz="4" w:space="0" w:color="auto"/>
                </w:tcBorders>
                <w:shd w:val="clear" w:color="000000" w:fill="D4C19C"/>
                <w:vAlign w:val="center"/>
              </w:tcPr>
              <w:p w14:paraId="7F9C8E23" w14:textId="77777777" w:rsidR="00267FAC" w:rsidRPr="00B6415F" w:rsidRDefault="00267FAC" w:rsidP="00552A47">
                <w:pPr>
                  <w:spacing w:before="120"/>
                  <w:jc w:val="center"/>
                  <w:rPr>
                    <w:rFonts w:ascii="Montserrat" w:hAnsi="Montserrat" w:cs="Calibri"/>
                    <w:b/>
                    <w:bCs/>
                    <w:color w:val="FFFFFF" w:themeColor="background1"/>
                    <w:sz w:val="18"/>
                    <w:szCs w:val="16"/>
                  </w:rPr>
                </w:pPr>
                <w:r w:rsidRPr="00B6415F">
                  <w:rPr>
                    <w:rFonts w:ascii="Montserrat" w:hAnsi="Montserrat" w:cs="Calibri"/>
                    <w:b/>
                    <w:bCs/>
                    <w:color w:val="FFFFFF" w:themeColor="background1"/>
                    <w:sz w:val="18"/>
                    <w:szCs w:val="16"/>
                  </w:rPr>
                  <w:t>Resultado</w:t>
                </w:r>
              </w:p>
              <w:p w14:paraId="3405E34E" w14:textId="35C6AD4F" w:rsidR="00267FAC" w:rsidRPr="00DF5976" w:rsidRDefault="00267FAC" w:rsidP="00552A47">
                <w:pPr>
                  <w:spacing w:before="120"/>
                  <w:jc w:val="center"/>
                  <w:rPr>
                    <w:rFonts w:ascii="Montserrat" w:hAnsi="Montserrat" w:cs="Calibri"/>
                    <w:b/>
                    <w:bCs/>
                    <w:color w:val="FF0000"/>
                    <w:sz w:val="18"/>
                    <w:szCs w:val="16"/>
                  </w:rPr>
                </w:pPr>
                <w:r w:rsidRPr="00B6415F">
                  <w:rPr>
                    <w:rFonts w:ascii="Montserrat" w:hAnsi="Montserrat" w:cs="Calibri"/>
                    <w:b/>
                    <w:bCs/>
                    <w:color w:val="FFFFFF" w:themeColor="background1"/>
                    <w:sz w:val="18"/>
                    <w:szCs w:val="16"/>
                  </w:rPr>
                  <w:t>202</w:t>
                </w:r>
                <w:r w:rsidR="00D524BF" w:rsidRPr="00B6415F">
                  <w:rPr>
                    <w:rFonts w:ascii="Montserrat" w:hAnsi="Montserrat" w:cs="Calibri"/>
                    <w:b/>
                    <w:bCs/>
                    <w:color w:val="FFFFFF" w:themeColor="background1"/>
                    <w:sz w:val="18"/>
                    <w:szCs w:val="16"/>
                  </w:rPr>
                  <w:t>2</w:t>
                </w:r>
              </w:p>
            </w:tc>
            <w:tc>
              <w:tcPr>
                <w:tcW w:w="83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683254C" w14:textId="77777777" w:rsidR="00D524BF" w:rsidRPr="00FC048D" w:rsidRDefault="00D524BF" w:rsidP="00D524B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1055C5DE" w14:textId="7E567C80" w:rsidR="00267FAC" w:rsidRDefault="00D524BF" w:rsidP="00D524BF">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2023</w:t>
                </w:r>
              </w:p>
            </w:tc>
            <w:tc>
              <w:tcPr>
                <w:tcW w:w="512" w:type="pct"/>
                <w:tcBorders>
                  <w:top w:val="single" w:sz="4" w:space="0" w:color="auto"/>
                  <w:left w:val="single" w:sz="4" w:space="0" w:color="auto"/>
                  <w:bottom w:val="single" w:sz="4" w:space="0" w:color="auto"/>
                  <w:right w:val="single" w:sz="4" w:space="0" w:color="auto"/>
                </w:tcBorders>
                <w:shd w:val="clear" w:color="000000" w:fill="D4C19C"/>
                <w:vAlign w:val="center"/>
              </w:tcPr>
              <w:p w14:paraId="23C18344" w14:textId="1B869423" w:rsidR="00267FAC" w:rsidRPr="00FC048D" w:rsidRDefault="00267FAC" w:rsidP="00552A4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 2024</w:t>
                </w:r>
              </w:p>
            </w:tc>
          </w:tr>
          <w:tr w:rsidR="00906605" w:rsidRPr="00FC048D" w14:paraId="31F4F45F" w14:textId="77777777" w:rsidTr="00DF5976">
            <w:trPr>
              <w:trHeight w:val="416"/>
            </w:trPr>
            <w:tc>
              <w:tcPr>
                <w:tcW w:w="918" w:type="pct"/>
                <w:gridSpan w:val="2"/>
                <w:tcBorders>
                  <w:top w:val="single" w:sz="4" w:space="0" w:color="auto"/>
                  <w:left w:val="single" w:sz="4" w:space="0" w:color="auto"/>
                  <w:bottom w:val="single" w:sz="4" w:space="0" w:color="auto"/>
                  <w:right w:val="single" w:sz="4" w:space="0" w:color="auto"/>
                </w:tcBorders>
                <w:shd w:val="clear" w:color="auto" w:fill="auto"/>
              </w:tcPr>
              <w:p w14:paraId="53045C4D" w14:textId="77777777" w:rsidR="001A5804" w:rsidRPr="001A5804" w:rsidRDefault="001A5804" w:rsidP="00DF5976">
                <w:pPr>
                  <w:jc w:val="center"/>
                  <w:rPr>
                    <w:rFonts w:ascii="Montserrat" w:hAnsi="Montserrat" w:cs="Calibri"/>
                    <w:color w:val="000000"/>
                    <w:sz w:val="18"/>
                    <w:szCs w:val="16"/>
                  </w:rPr>
                </w:pPr>
                <w:r w:rsidRPr="001A5804">
                  <w:rPr>
                    <w:rFonts w:ascii="Montserrat" w:hAnsi="Montserrat" w:cs="Calibri"/>
                    <w:color w:val="000000"/>
                    <w:sz w:val="18"/>
                    <w:szCs w:val="16"/>
                  </w:rPr>
                  <w:lastRenderedPageBreak/>
                  <w:t>13%</w:t>
                </w:r>
              </w:p>
              <w:p w14:paraId="088F869B" w14:textId="649D7176" w:rsidR="00267FAC" w:rsidRPr="00FC048D" w:rsidRDefault="00267FAC" w:rsidP="00DF5976">
                <w:pPr>
                  <w:jc w:val="center"/>
                  <w:rPr>
                    <w:rFonts w:ascii="Montserrat" w:hAnsi="Montserrat" w:cs="Calibri"/>
                    <w:b/>
                    <w:bCs/>
                    <w:color w:val="FFFFFF"/>
                    <w:sz w:val="18"/>
                    <w:szCs w:val="16"/>
                  </w:rPr>
                </w:pPr>
              </w:p>
            </w:tc>
            <w:tc>
              <w:tcPr>
                <w:tcW w:w="1030" w:type="pct"/>
                <w:gridSpan w:val="2"/>
                <w:tcBorders>
                  <w:top w:val="single" w:sz="4" w:space="0" w:color="auto"/>
                  <w:left w:val="single" w:sz="4" w:space="0" w:color="auto"/>
                  <w:bottom w:val="single" w:sz="4" w:space="0" w:color="auto"/>
                  <w:right w:val="single" w:sz="4" w:space="0" w:color="auto"/>
                </w:tcBorders>
                <w:shd w:val="clear" w:color="auto" w:fill="auto"/>
              </w:tcPr>
              <w:p w14:paraId="052BABF9" w14:textId="722E6B2A" w:rsidR="00267FAC" w:rsidRPr="00FC048D" w:rsidRDefault="00D524BF" w:rsidP="00DF5976">
                <w:pPr>
                  <w:jc w:val="center"/>
                  <w:rPr>
                    <w:rFonts w:ascii="Montserrat" w:hAnsi="Montserrat" w:cs="Calibri"/>
                    <w:b/>
                    <w:bCs/>
                    <w:color w:val="FFFFFF"/>
                    <w:sz w:val="18"/>
                    <w:szCs w:val="16"/>
                  </w:rPr>
                </w:pPr>
                <w:r w:rsidRPr="00DF5976">
                  <w:rPr>
                    <w:rFonts w:ascii="Montserrat" w:hAnsi="Montserrat" w:cs="Calibri"/>
                    <w:color w:val="000000"/>
                    <w:sz w:val="18"/>
                    <w:szCs w:val="16"/>
                  </w:rPr>
                  <w:t>13%</w:t>
                </w:r>
              </w:p>
            </w:tc>
            <w:tc>
              <w:tcPr>
                <w:tcW w:w="896" w:type="pct"/>
                <w:gridSpan w:val="4"/>
                <w:tcBorders>
                  <w:top w:val="single" w:sz="4" w:space="0" w:color="auto"/>
                  <w:left w:val="single" w:sz="4" w:space="0" w:color="auto"/>
                  <w:bottom w:val="single" w:sz="4" w:space="0" w:color="auto"/>
                  <w:right w:val="single" w:sz="4" w:space="0" w:color="auto"/>
                </w:tcBorders>
                <w:shd w:val="clear" w:color="auto" w:fill="auto"/>
              </w:tcPr>
              <w:p w14:paraId="52A257D9" w14:textId="70586A1C" w:rsidR="009E259D" w:rsidRPr="00906605" w:rsidRDefault="009E259D" w:rsidP="00DF5976">
                <w:pPr>
                  <w:jc w:val="center"/>
                  <w:rPr>
                    <w:rFonts w:ascii="Montserrat" w:hAnsi="Montserrat" w:cs="Calibri"/>
                    <w:color w:val="000000"/>
                    <w:sz w:val="18"/>
                    <w:szCs w:val="16"/>
                  </w:rPr>
                </w:pPr>
                <w:r w:rsidRPr="00906605">
                  <w:rPr>
                    <w:rFonts w:ascii="Montserrat" w:hAnsi="Montserrat" w:cs="Calibri"/>
                    <w:color w:val="000000"/>
                    <w:sz w:val="18"/>
                    <w:szCs w:val="16"/>
                  </w:rPr>
                  <w:t>1</w:t>
                </w:r>
                <w:r w:rsidR="00675DD7">
                  <w:rPr>
                    <w:rFonts w:ascii="Montserrat" w:hAnsi="Montserrat" w:cs="Calibri"/>
                    <w:color w:val="000000"/>
                    <w:sz w:val="18"/>
                    <w:szCs w:val="16"/>
                  </w:rPr>
                  <w:t>8.2</w:t>
                </w:r>
                <w:r w:rsidRPr="00906605">
                  <w:rPr>
                    <w:rFonts w:ascii="Montserrat" w:hAnsi="Montserrat" w:cs="Calibri"/>
                    <w:color w:val="000000"/>
                    <w:sz w:val="18"/>
                    <w:szCs w:val="16"/>
                  </w:rPr>
                  <w:t>%</w:t>
                </w:r>
              </w:p>
              <w:p w14:paraId="777123C1" w14:textId="2839F615" w:rsidR="00267FAC" w:rsidRPr="00F51A11" w:rsidRDefault="00267FAC" w:rsidP="00DF5976">
                <w:pPr>
                  <w:jc w:val="center"/>
                  <w:rPr>
                    <w:rFonts w:ascii="Montserrat" w:hAnsi="Montserrat" w:cs="Calibri"/>
                    <w:b/>
                    <w:bCs/>
                    <w:color w:val="FFFFFF"/>
                    <w:sz w:val="18"/>
                    <w:szCs w:val="16"/>
                  </w:rPr>
                </w:pP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1ED7079C" w14:textId="0E2EC750" w:rsidR="00906605" w:rsidRPr="00675DD7" w:rsidRDefault="00906605" w:rsidP="00DF5976">
                <w:pPr>
                  <w:jc w:val="center"/>
                  <w:rPr>
                    <w:rFonts w:ascii="Montserrat" w:hAnsi="Montserrat" w:cs="Calibri"/>
                    <w:color w:val="000000" w:themeColor="text1"/>
                    <w:sz w:val="18"/>
                    <w:szCs w:val="16"/>
                  </w:rPr>
                </w:pPr>
                <w:r w:rsidRPr="00675DD7">
                  <w:rPr>
                    <w:rFonts w:ascii="Montserrat" w:hAnsi="Montserrat" w:cs="Calibri"/>
                    <w:color w:val="000000" w:themeColor="text1"/>
                    <w:sz w:val="18"/>
                    <w:szCs w:val="16"/>
                  </w:rPr>
                  <w:t>1</w:t>
                </w:r>
                <w:r w:rsidR="00F51A11" w:rsidRPr="00675DD7">
                  <w:rPr>
                    <w:rFonts w:ascii="Montserrat" w:hAnsi="Montserrat" w:cs="Calibri"/>
                    <w:color w:val="000000" w:themeColor="text1"/>
                    <w:sz w:val="18"/>
                    <w:szCs w:val="16"/>
                  </w:rPr>
                  <w:t>5</w:t>
                </w:r>
                <w:r w:rsidR="00675DD7" w:rsidRPr="00675DD7">
                  <w:rPr>
                    <w:rFonts w:ascii="Montserrat" w:hAnsi="Montserrat" w:cs="Calibri"/>
                    <w:color w:val="000000" w:themeColor="text1"/>
                    <w:sz w:val="18"/>
                    <w:szCs w:val="16"/>
                  </w:rPr>
                  <w:t>.4</w:t>
                </w:r>
                <w:r w:rsidRPr="00675DD7">
                  <w:rPr>
                    <w:rFonts w:ascii="Montserrat" w:hAnsi="Montserrat" w:cs="Calibri"/>
                    <w:color w:val="000000" w:themeColor="text1"/>
                    <w:sz w:val="18"/>
                    <w:szCs w:val="16"/>
                  </w:rPr>
                  <w:t>%</w:t>
                </w:r>
              </w:p>
              <w:p w14:paraId="4A759B13" w14:textId="6D8B94C4" w:rsidR="00267FAC" w:rsidRPr="00DF5976" w:rsidRDefault="00267FAC" w:rsidP="00DF5976">
                <w:pPr>
                  <w:jc w:val="center"/>
                  <w:rPr>
                    <w:rFonts w:ascii="Montserrat" w:hAnsi="Montserrat" w:cs="Calibri"/>
                    <w:b/>
                    <w:bCs/>
                    <w:color w:val="FF0000"/>
                    <w:sz w:val="18"/>
                    <w:szCs w:val="16"/>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E9C731" w14:textId="77777777" w:rsidR="00906605" w:rsidRPr="00906605" w:rsidRDefault="00906605" w:rsidP="00DF5976">
                <w:pPr>
                  <w:jc w:val="center"/>
                  <w:rPr>
                    <w:rFonts w:ascii="Montserrat" w:hAnsi="Montserrat" w:cs="Calibri"/>
                    <w:color w:val="000000"/>
                    <w:sz w:val="18"/>
                    <w:szCs w:val="16"/>
                  </w:rPr>
                </w:pPr>
                <w:r w:rsidRPr="00906605">
                  <w:rPr>
                    <w:rFonts w:ascii="Montserrat" w:hAnsi="Montserrat" w:cs="Calibri"/>
                    <w:color w:val="000000"/>
                    <w:sz w:val="18"/>
                    <w:szCs w:val="16"/>
                  </w:rPr>
                  <w:t>15%</w:t>
                </w:r>
              </w:p>
              <w:p w14:paraId="7A280DD1" w14:textId="2D0C7B7A" w:rsidR="00267FAC" w:rsidRPr="00F51A11" w:rsidRDefault="00267FAC" w:rsidP="00DF5976">
                <w:pPr>
                  <w:jc w:val="center"/>
                  <w:rPr>
                    <w:rFonts w:ascii="Montserrat" w:hAnsi="Montserrat" w:cs="Calibri"/>
                    <w:b/>
                    <w:bCs/>
                    <w:color w:val="FFFFFF"/>
                    <w:sz w:val="18"/>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0919A58" w14:textId="77777777" w:rsidR="00906605" w:rsidRPr="00906605" w:rsidRDefault="00906605" w:rsidP="00DF5976">
                <w:pPr>
                  <w:jc w:val="center"/>
                  <w:rPr>
                    <w:rFonts w:ascii="Montserrat" w:hAnsi="Montserrat" w:cs="Calibri"/>
                    <w:color w:val="000000"/>
                    <w:sz w:val="18"/>
                    <w:szCs w:val="16"/>
                  </w:rPr>
                </w:pPr>
                <w:r w:rsidRPr="00906605">
                  <w:rPr>
                    <w:rFonts w:ascii="Montserrat" w:hAnsi="Montserrat" w:cs="Calibri"/>
                    <w:color w:val="000000"/>
                    <w:sz w:val="18"/>
                    <w:szCs w:val="16"/>
                  </w:rPr>
                  <w:t>15%</w:t>
                </w:r>
              </w:p>
              <w:p w14:paraId="1CCAFA67" w14:textId="2D368B7A" w:rsidR="00267FAC" w:rsidRPr="00F51A11" w:rsidRDefault="00267FAC" w:rsidP="00DF5976">
                <w:pPr>
                  <w:jc w:val="center"/>
                  <w:rPr>
                    <w:rFonts w:ascii="Montserrat" w:hAnsi="Montserrat" w:cs="Calibri"/>
                    <w:b/>
                    <w:bCs/>
                    <w:color w:val="FFFFFF"/>
                    <w:sz w:val="18"/>
                    <w:szCs w:val="16"/>
                  </w:rPr>
                </w:pPr>
              </w:p>
            </w:tc>
          </w:tr>
          <w:tr w:rsidR="00267FAC" w:rsidRPr="00FC048D" w14:paraId="2CF1BAA8" w14:textId="77777777" w:rsidTr="006D79C7">
            <w:trPr>
              <w:trHeight w:val="280"/>
            </w:trPr>
            <w:tc>
              <w:tcPr>
                <w:tcW w:w="2295"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1D4FA7C5" w14:textId="77777777" w:rsidR="00267FAC" w:rsidRPr="00FC048D" w:rsidRDefault="00267FAC" w:rsidP="00267FAC">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05" w:type="pct"/>
                <w:gridSpan w:val="6"/>
                <w:tcBorders>
                  <w:top w:val="single" w:sz="4" w:space="0" w:color="auto"/>
                  <w:left w:val="nil"/>
                  <w:bottom w:val="single" w:sz="4" w:space="0" w:color="auto"/>
                  <w:right w:val="single" w:sz="4" w:space="0" w:color="auto"/>
                </w:tcBorders>
                <w:shd w:val="clear" w:color="000000" w:fill="D4C19C"/>
                <w:vAlign w:val="center"/>
              </w:tcPr>
              <w:p w14:paraId="13E40071" w14:textId="77777777" w:rsidR="00267FAC" w:rsidRPr="00FC048D" w:rsidRDefault="00267FAC" w:rsidP="00267FAC">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267FAC" w:rsidRPr="00FC048D" w14:paraId="6D20C186" w14:textId="77777777" w:rsidTr="00DF5976">
            <w:trPr>
              <w:trHeight w:val="786"/>
            </w:trPr>
            <w:tc>
              <w:tcPr>
                <w:tcW w:w="229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7D12" w14:textId="376A50C3" w:rsidR="00267FAC" w:rsidRPr="00FC048D" w:rsidRDefault="00267FAC" w:rsidP="00267FAC">
                <w:pPr>
                  <w:spacing w:before="120" w:after="120"/>
                  <w:jc w:val="center"/>
                  <w:rPr>
                    <w:rFonts w:ascii="Montserrat" w:hAnsi="Montserrat"/>
                    <w:sz w:val="18"/>
                    <w:szCs w:val="16"/>
                  </w:rPr>
                </w:pPr>
              </w:p>
            </w:tc>
            <w:tc>
              <w:tcPr>
                <w:tcW w:w="2705"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ED504AA" w14:textId="1115A081" w:rsidR="00267FAC" w:rsidRPr="00DF5976" w:rsidRDefault="00317550" w:rsidP="00DF5976">
                <w:pPr>
                  <w:spacing w:before="120" w:after="120"/>
                  <w:jc w:val="center"/>
                  <w:rPr>
                    <w:rFonts w:ascii="Montserrat" w:hAnsi="Montserrat" w:cs="Calibri"/>
                    <w:color w:val="000000"/>
                    <w:sz w:val="18"/>
                    <w:szCs w:val="16"/>
                  </w:rPr>
                </w:pPr>
                <w:r w:rsidRPr="00DF5976">
                  <w:rPr>
                    <w:rFonts w:ascii="Montserrat" w:hAnsi="Montserrat" w:cs="Calibri"/>
                    <w:color w:val="000000"/>
                    <w:sz w:val="18"/>
                    <w:szCs w:val="16"/>
                  </w:rPr>
                  <w:t>Datos con base en el análisis de producción científica entre personal de dos o más departamentos académicos.</w:t>
                </w:r>
              </w:p>
            </w:tc>
          </w:tr>
          <w:tr w:rsidR="00267FAC" w:rsidRPr="00FC048D" w14:paraId="3BCCB7EF" w14:textId="77777777" w:rsidTr="00552A47">
            <w:trPr>
              <w:trHeight w:val="493"/>
            </w:trPr>
            <w:tc>
              <w:tcPr>
                <w:tcW w:w="5000" w:type="pct"/>
                <w:gridSpan w:val="12"/>
                <w:tcBorders>
                  <w:top w:val="single" w:sz="4" w:space="0" w:color="auto"/>
                  <w:left w:val="single" w:sz="4" w:space="0" w:color="auto"/>
                  <w:bottom w:val="single" w:sz="4" w:space="0" w:color="auto"/>
                  <w:right w:val="single" w:sz="4" w:space="0" w:color="auto"/>
                </w:tcBorders>
                <w:shd w:val="clear" w:color="000000" w:fill="B38E5D"/>
                <w:vAlign w:val="center"/>
                <w:hideMark/>
              </w:tcPr>
              <w:p w14:paraId="1CAD34BB" w14:textId="6C86C022" w:rsidR="00267FAC" w:rsidRPr="00FC048D" w:rsidRDefault="00267FAC" w:rsidP="00E21D4C">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VALOR </w:t>
                </w:r>
                <w:r w:rsidR="00E21D4C">
                  <w:rPr>
                    <w:rFonts w:ascii="Montserrat" w:hAnsi="Montserrat" w:cs="Calibri"/>
                    <w:b/>
                    <w:bCs/>
                    <w:color w:val="FFFFFF" w:themeColor="background1"/>
                    <w:sz w:val="18"/>
                    <w:szCs w:val="16"/>
                  </w:rPr>
                  <w:t>2022</w:t>
                </w:r>
              </w:p>
            </w:tc>
          </w:tr>
          <w:tr w:rsidR="00A6796A" w:rsidRPr="00FC048D" w14:paraId="37799CCC" w14:textId="77777777" w:rsidTr="006D79C7">
            <w:trPr>
              <w:trHeight w:val="48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7B92909" w14:textId="77777777" w:rsidR="00267FAC" w:rsidRPr="00FC048D" w:rsidRDefault="00267FAC" w:rsidP="00267FAC">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70" w:type="pct"/>
                <w:gridSpan w:val="2"/>
                <w:tcBorders>
                  <w:top w:val="single" w:sz="4" w:space="0" w:color="auto"/>
                  <w:left w:val="nil"/>
                  <w:bottom w:val="single" w:sz="4" w:space="0" w:color="auto"/>
                  <w:right w:val="single" w:sz="4" w:space="0" w:color="auto"/>
                </w:tcBorders>
                <w:shd w:val="clear" w:color="000000" w:fill="FFFFFF"/>
                <w:vAlign w:val="center"/>
              </w:tcPr>
              <w:p w14:paraId="085D3E91" w14:textId="77777777" w:rsidR="00A16649" w:rsidRPr="00A16649" w:rsidRDefault="00A16649" w:rsidP="00A16649">
                <w:pPr>
                  <w:spacing w:before="120" w:after="120"/>
                  <w:jc w:val="center"/>
                  <w:rPr>
                    <w:rFonts w:ascii="Montserrat" w:hAnsi="Montserrat" w:cs="Calibri"/>
                    <w:color w:val="000000"/>
                    <w:sz w:val="18"/>
                    <w:szCs w:val="16"/>
                  </w:rPr>
                </w:pPr>
                <w:r w:rsidRPr="00A16649">
                  <w:rPr>
                    <w:rFonts w:ascii="Montserrat" w:hAnsi="Montserrat" w:cs="Calibri"/>
                    <w:color w:val="000000"/>
                    <w:sz w:val="18"/>
                    <w:szCs w:val="16"/>
                  </w:rPr>
                  <w:t>Publicaciones multi,</w:t>
                </w:r>
                <w:r w:rsidRPr="00A16649">
                  <w:rPr>
                    <w:rFonts w:ascii="Montserrat" w:hAnsi="Montserrat" w:cs="Calibri"/>
                    <w:color w:val="000000"/>
                    <w:sz w:val="18"/>
                    <w:szCs w:val="16"/>
                  </w:rPr>
                  <w:br/>
                  <w:t>inter y</w:t>
                </w:r>
                <w:r w:rsidRPr="00A16649">
                  <w:rPr>
                    <w:rFonts w:ascii="Montserrat" w:hAnsi="Montserrat" w:cs="Calibri"/>
                    <w:color w:val="000000"/>
                    <w:sz w:val="18"/>
                    <w:szCs w:val="16"/>
                  </w:rPr>
                  <w:br/>
                  <w:t>transdisciplinarias</w:t>
                </w:r>
              </w:p>
              <w:p w14:paraId="5568169C" w14:textId="133C38D7" w:rsidR="00267FAC" w:rsidRPr="00DF5976" w:rsidRDefault="00267FAC" w:rsidP="00267FAC">
                <w:pPr>
                  <w:spacing w:before="120" w:after="120"/>
                  <w:jc w:val="center"/>
                  <w:rPr>
                    <w:rFonts w:ascii="Montserrat" w:hAnsi="Montserrat" w:cs="Calibri"/>
                    <w:color w:val="000000"/>
                    <w:sz w:val="18"/>
                    <w:szCs w:val="16"/>
                  </w:rPr>
                </w:pPr>
              </w:p>
            </w:tc>
            <w:tc>
              <w:tcPr>
                <w:tcW w:w="496" w:type="pct"/>
                <w:gridSpan w:val="2"/>
                <w:tcBorders>
                  <w:top w:val="single" w:sz="4" w:space="0" w:color="auto"/>
                  <w:left w:val="nil"/>
                  <w:bottom w:val="single" w:sz="4" w:space="0" w:color="auto"/>
                  <w:right w:val="single" w:sz="4" w:space="0" w:color="auto"/>
                </w:tcBorders>
                <w:shd w:val="clear" w:color="000000" w:fill="D4C19C"/>
                <w:vAlign w:val="center"/>
                <w:hideMark/>
              </w:tcPr>
              <w:p w14:paraId="15383E6F" w14:textId="77777777" w:rsidR="00267FAC" w:rsidRPr="00DF5976" w:rsidRDefault="00267FAC" w:rsidP="00267FAC">
                <w:pPr>
                  <w:spacing w:before="120" w:after="120"/>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1</w:t>
                </w:r>
              </w:p>
            </w:tc>
            <w:tc>
              <w:tcPr>
                <w:tcW w:w="716" w:type="pct"/>
                <w:gridSpan w:val="2"/>
                <w:tcBorders>
                  <w:top w:val="single" w:sz="4" w:space="0" w:color="auto"/>
                  <w:left w:val="nil"/>
                  <w:bottom w:val="single" w:sz="4" w:space="0" w:color="auto"/>
                  <w:right w:val="single" w:sz="4" w:space="0" w:color="auto"/>
                </w:tcBorders>
                <w:shd w:val="clear" w:color="000000" w:fill="FFFFFF"/>
                <w:vAlign w:val="center"/>
              </w:tcPr>
              <w:p w14:paraId="29BFE10C" w14:textId="41385AF4" w:rsidR="00267FAC" w:rsidRPr="00C97C92" w:rsidRDefault="00C97C92" w:rsidP="00267FAC">
                <w:pPr>
                  <w:spacing w:before="120" w:after="120"/>
                  <w:jc w:val="center"/>
                  <w:rPr>
                    <w:rFonts w:ascii="Montserrat" w:hAnsi="Montserrat" w:cs="Calibri"/>
                    <w:color w:val="000000" w:themeColor="text1"/>
                    <w:sz w:val="18"/>
                    <w:szCs w:val="16"/>
                  </w:rPr>
                </w:pPr>
                <w:r w:rsidRPr="00C97C92">
                  <w:rPr>
                    <w:rFonts w:ascii="Montserrat" w:hAnsi="Montserrat" w:cs="Calibri"/>
                    <w:color w:val="000000" w:themeColor="text1"/>
                    <w:sz w:val="18"/>
                    <w:szCs w:val="16"/>
                  </w:rPr>
                  <w:t>49</w:t>
                </w:r>
              </w:p>
            </w:tc>
            <w:tc>
              <w:tcPr>
                <w:tcW w:w="1050" w:type="pct"/>
                <w:gridSpan w:val="3"/>
                <w:tcBorders>
                  <w:top w:val="single" w:sz="4" w:space="0" w:color="auto"/>
                  <w:left w:val="nil"/>
                  <w:bottom w:val="single" w:sz="4" w:space="0" w:color="auto"/>
                  <w:right w:val="single" w:sz="4" w:space="0" w:color="auto"/>
                </w:tcBorders>
                <w:shd w:val="clear" w:color="000000" w:fill="D4C19C"/>
                <w:vAlign w:val="center"/>
                <w:hideMark/>
              </w:tcPr>
              <w:p w14:paraId="41295018" w14:textId="77777777" w:rsidR="00267FAC" w:rsidRPr="00DF5976" w:rsidRDefault="00267FAC" w:rsidP="00267FAC">
                <w:pPr>
                  <w:spacing w:before="120" w:after="120"/>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1</w:t>
                </w:r>
              </w:p>
            </w:tc>
            <w:tc>
              <w:tcPr>
                <w:tcW w:w="1137" w:type="pct"/>
                <w:gridSpan w:val="2"/>
                <w:tcBorders>
                  <w:top w:val="single" w:sz="4" w:space="0" w:color="auto"/>
                  <w:left w:val="nil"/>
                  <w:bottom w:val="single" w:sz="4" w:space="0" w:color="auto"/>
                  <w:right w:val="single" w:sz="4" w:space="0" w:color="auto"/>
                </w:tcBorders>
                <w:shd w:val="clear" w:color="000000" w:fill="FFFFFF"/>
              </w:tcPr>
              <w:p w14:paraId="465315B0" w14:textId="77777777" w:rsidR="00131672" w:rsidRPr="00DF5976" w:rsidRDefault="00131672" w:rsidP="00131672">
                <w:pPr>
                  <w:spacing w:before="120" w:after="120"/>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t>Coordinación</w:t>
                </w:r>
                <w:r w:rsidRPr="00DF5976">
                  <w:rPr>
                    <w:rFonts w:ascii="Montserrat" w:hAnsi="Montserrat" w:cs="Calibri"/>
                    <w:color w:val="000000"/>
                    <w:sz w:val="18"/>
                    <w:szCs w:val="16"/>
                  </w:rPr>
                  <w:br/>
                  <w:t>General Académica</w:t>
                </w:r>
              </w:p>
              <w:p w14:paraId="68F26E2D" w14:textId="32F39976" w:rsidR="00267FAC" w:rsidRPr="00DF5976" w:rsidRDefault="00267FAC" w:rsidP="00267FAC">
                <w:pPr>
                  <w:spacing w:before="120" w:after="120"/>
                  <w:jc w:val="center"/>
                  <w:rPr>
                    <w:rFonts w:ascii="Montserrat" w:hAnsi="Montserrat" w:cs="Calibri"/>
                    <w:sz w:val="18"/>
                    <w:szCs w:val="16"/>
                  </w:rPr>
                </w:pPr>
              </w:p>
            </w:tc>
          </w:tr>
          <w:tr w:rsidR="00A6796A" w:rsidRPr="00FC048D" w14:paraId="5EBA5F59" w14:textId="77777777" w:rsidTr="006D79C7">
            <w:trPr>
              <w:trHeight w:val="487"/>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tcPr>
              <w:p w14:paraId="4F811FE4" w14:textId="77777777" w:rsidR="00267FAC" w:rsidRPr="00FC048D" w:rsidRDefault="00267FAC" w:rsidP="00267FAC">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870" w:type="pct"/>
                <w:gridSpan w:val="2"/>
                <w:tcBorders>
                  <w:top w:val="single" w:sz="4" w:space="0" w:color="auto"/>
                  <w:left w:val="nil"/>
                  <w:bottom w:val="single" w:sz="4" w:space="0" w:color="auto"/>
                  <w:right w:val="single" w:sz="4" w:space="0" w:color="auto"/>
                </w:tcBorders>
                <w:shd w:val="clear" w:color="000000" w:fill="FFFFFF"/>
                <w:vAlign w:val="center"/>
              </w:tcPr>
              <w:p w14:paraId="72052584" w14:textId="77777777" w:rsidR="00131672" w:rsidRPr="00131672" w:rsidRDefault="00131672" w:rsidP="00131672">
                <w:pPr>
                  <w:spacing w:before="120" w:after="120"/>
                  <w:jc w:val="center"/>
                  <w:rPr>
                    <w:rFonts w:ascii="Montserrat" w:hAnsi="Montserrat" w:cs="Calibri"/>
                    <w:color w:val="000000"/>
                    <w:sz w:val="18"/>
                    <w:szCs w:val="16"/>
                  </w:rPr>
                </w:pPr>
                <w:r w:rsidRPr="00131672">
                  <w:rPr>
                    <w:rFonts w:ascii="Montserrat" w:hAnsi="Montserrat" w:cs="Calibri"/>
                    <w:color w:val="000000"/>
                    <w:sz w:val="18"/>
                    <w:szCs w:val="16"/>
                  </w:rPr>
                  <w:t>Publicaciones totales</w:t>
                </w:r>
              </w:p>
              <w:p w14:paraId="27B1493E" w14:textId="6DEB2C08" w:rsidR="00267FAC" w:rsidRPr="00DF5976" w:rsidRDefault="00267FAC" w:rsidP="00267FAC">
                <w:pPr>
                  <w:spacing w:before="120" w:after="120"/>
                  <w:jc w:val="center"/>
                  <w:rPr>
                    <w:rFonts w:ascii="Montserrat" w:hAnsi="Montserrat" w:cs="Calibri"/>
                    <w:color w:val="000000"/>
                    <w:sz w:val="18"/>
                    <w:szCs w:val="16"/>
                  </w:rPr>
                </w:pPr>
              </w:p>
            </w:tc>
            <w:tc>
              <w:tcPr>
                <w:tcW w:w="496" w:type="pct"/>
                <w:gridSpan w:val="2"/>
                <w:tcBorders>
                  <w:top w:val="single" w:sz="4" w:space="0" w:color="auto"/>
                  <w:left w:val="nil"/>
                  <w:bottom w:val="single" w:sz="4" w:space="0" w:color="auto"/>
                  <w:right w:val="single" w:sz="4" w:space="0" w:color="auto"/>
                </w:tcBorders>
                <w:shd w:val="clear" w:color="000000" w:fill="D4C19C"/>
                <w:vAlign w:val="center"/>
              </w:tcPr>
              <w:p w14:paraId="57539A13" w14:textId="77777777" w:rsidR="00267FAC" w:rsidRPr="00DF5976" w:rsidRDefault="00267FAC" w:rsidP="00267FAC">
                <w:pPr>
                  <w:spacing w:before="120" w:after="120"/>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2</w:t>
                </w:r>
              </w:p>
            </w:tc>
            <w:tc>
              <w:tcPr>
                <w:tcW w:w="716" w:type="pct"/>
                <w:gridSpan w:val="2"/>
                <w:tcBorders>
                  <w:top w:val="single" w:sz="4" w:space="0" w:color="auto"/>
                  <w:left w:val="nil"/>
                  <w:bottom w:val="single" w:sz="4" w:space="0" w:color="auto"/>
                  <w:right w:val="single" w:sz="4" w:space="0" w:color="auto"/>
                </w:tcBorders>
                <w:shd w:val="clear" w:color="000000" w:fill="FFFFFF"/>
                <w:vAlign w:val="center"/>
              </w:tcPr>
              <w:p w14:paraId="3D4AC0D7" w14:textId="72E442F5" w:rsidR="00267FAC" w:rsidRPr="00C97C92" w:rsidRDefault="00C97C92" w:rsidP="00267FAC">
                <w:pPr>
                  <w:spacing w:before="120" w:after="120"/>
                  <w:jc w:val="center"/>
                  <w:rPr>
                    <w:rFonts w:ascii="Montserrat" w:hAnsi="Montserrat" w:cs="Calibri"/>
                    <w:color w:val="000000" w:themeColor="text1"/>
                    <w:sz w:val="18"/>
                    <w:szCs w:val="16"/>
                  </w:rPr>
                </w:pPr>
                <w:r w:rsidRPr="00C97C92">
                  <w:rPr>
                    <w:rFonts w:ascii="Montserrat" w:hAnsi="Montserrat" w:cs="Calibri"/>
                    <w:color w:val="000000" w:themeColor="text1"/>
                    <w:sz w:val="18"/>
                    <w:szCs w:val="16"/>
                  </w:rPr>
                  <w:t>318</w:t>
                </w:r>
              </w:p>
            </w:tc>
            <w:tc>
              <w:tcPr>
                <w:tcW w:w="1050" w:type="pct"/>
                <w:gridSpan w:val="3"/>
                <w:tcBorders>
                  <w:top w:val="single" w:sz="4" w:space="0" w:color="auto"/>
                  <w:left w:val="nil"/>
                  <w:bottom w:val="single" w:sz="4" w:space="0" w:color="auto"/>
                  <w:right w:val="single" w:sz="4" w:space="0" w:color="auto"/>
                </w:tcBorders>
                <w:shd w:val="clear" w:color="000000" w:fill="D4C19C"/>
                <w:vAlign w:val="center"/>
              </w:tcPr>
              <w:p w14:paraId="77D4CE32" w14:textId="77777777" w:rsidR="00267FAC" w:rsidRPr="00DF5976" w:rsidRDefault="00267FAC" w:rsidP="00267FAC">
                <w:pPr>
                  <w:spacing w:before="120" w:after="120"/>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2</w:t>
                </w:r>
              </w:p>
            </w:tc>
            <w:tc>
              <w:tcPr>
                <w:tcW w:w="1137" w:type="pct"/>
                <w:gridSpan w:val="2"/>
                <w:tcBorders>
                  <w:top w:val="single" w:sz="4" w:space="0" w:color="auto"/>
                  <w:left w:val="nil"/>
                  <w:bottom w:val="single" w:sz="4" w:space="0" w:color="auto"/>
                  <w:right w:val="single" w:sz="4" w:space="0" w:color="auto"/>
                </w:tcBorders>
                <w:shd w:val="clear" w:color="000000" w:fill="FFFFFF"/>
              </w:tcPr>
              <w:p w14:paraId="41F43E5D" w14:textId="77777777" w:rsidR="00131672" w:rsidRPr="00DF5976" w:rsidRDefault="00131672" w:rsidP="00131672">
                <w:pPr>
                  <w:spacing w:before="120" w:after="120"/>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t>Coordinación</w:t>
                </w:r>
                <w:r w:rsidRPr="00DF5976">
                  <w:rPr>
                    <w:rFonts w:ascii="Montserrat" w:hAnsi="Montserrat" w:cs="Calibri"/>
                    <w:color w:val="000000"/>
                    <w:sz w:val="18"/>
                    <w:szCs w:val="16"/>
                  </w:rPr>
                  <w:br/>
                  <w:t>General Académica</w:t>
                </w:r>
              </w:p>
              <w:p w14:paraId="39F7490E" w14:textId="3F0F1DBA" w:rsidR="00267FAC" w:rsidRPr="00DF5976" w:rsidRDefault="00267FAC" w:rsidP="00267FAC">
                <w:pPr>
                  <w:spacing w:before="120" w:after="120"/>
                  <w:jc w:val="center"/>
                  <w:rPr>
                    <w:rFonts w:ascii="Montserrat" w:hAnsi="Montserrat" w:cs="Calibri"/>
                    <w:color w:val="000000"/>
                    <w:sz w:val="18"/>
                    <w:szCs w:val="16"/>
                  </w:rPr>
                </w:pPr>
              </w:p>
            </w:tc>
          </w:tr>
          <w:tr w:rsidR="00267FAC" w:rsidRPr="00FC048D" w14:paraId="202EB83C" w14:textId="77777777" w:rsidTr="006D79C7">
            <w:trPr>
              <w:trHeight w:val="715"/>
            </w:trPr>
            <w:tc>
              <w:tcPr>
                <w:tcW w:w="73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E19AA9" w14:textId="77777777" w:rsidR="00267FAC" w:rsidRPr="00FC048D" w:rsidRDefault="00267FAC" w:rsidP="00267FAC">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69" w:type="pct"/>
                <w:gridSpan w:val="11"/>
                <w:tcBorders>
                  <w:top w:val="single" w:sz="4" w:space="0" w:color="auto"/>
                  <w:left w:val="nil"/>
                  <w:bottom w:val="single" w:sz="4" w:space="0" w:color="auto"/>
                  <w:right w:val="single" w:sz="4" w:space="0" w:color="auto"/>
                </w:tcBorders>
                <w:shd w:val="clear" w:color="000000" w:fill="FFFFFF"/>
                <w:vAlign w:val="center"/>
                <w:hideMark/>
              </w:tcPr>
              <w:p w14:paraId="00F7095C" w14:textId="6D2DAEC5" w:rsidR="00267FAC" w:rsidRPr="00DF5976" w:rsidRDefault="00C97C92" w:rsidP="006D79C7">
                <w:pPr>
                  <w:spacing w:before="120" w:after="120"/>
                  <w:jc w:val="center"/>
                  <w:rPr>
                    <w:rFonts w:ascii="Montserrat" w:hAnsi="Montserrat"/>
                    <w:sz w:val="18"/>
                    <w:szCs w:val="16"/>
                  </w:rPr>
                </w:pPr>
                <w:r>
                  <w:rPr>
                    <w:rFonts w:ascii="Montserrat" w:hAnsi="Montserrat"/>
                    <w:color w:val="000000" w:themeColor="text1"/>
                    <w:sz w:val="18"/>
                    <w:szCs w:val="16"/>
                  </w:rPr>
                  <w:t>15.4</w:t>
                </w:r>
                <w:r w:rsidR="006D79C7" w:rsidRPr="00947FDD">
                  <w:rPr>
                    <w:rFonts w:ascii="Montserrat" w:hAnsi="Montserrat"/>
                    <w:color w:val="000000" w:themeColor="text1"/>
                    <w:sz w:val="18"/>
                    <w:szCs w:val="16"/>
                  </w:rPr>
                  <w:t>= (</w:t>
                </w:r>
                <w:r>
                  <w:rPr>
                    <w:rFonts w:ascii="Montserrat" w:hAnsi="Montserrat"/>
                    <w:color w:val="000000" w:themeColor="text1"/>
                    <w:sz w:val="18"/>
                    <w:szCs w:val="16"/>
                  </w:rPr>
                  <w:t>49</w:t>
                </w:r>
                <w:r w:rsidR="006D79C7" w:rsidRPr="00947FDD">
                  <w:rPr>
                    <w:rFonts w:ascii="Montserrat" w:hAnsi="Montserrat"/>
                    <w:color w:val="000000" w:themeColor="text1"/>
                    <w:sz w:val="18"/>
                    <w:szCs w:val="16"/>
                  </w:rPr>
                  <w:t>/</w:t>
                </w:r>
                <w:r>
                  <w:rPr>
                    <w:rFonts w:ascii="Montserrat" w:hAnsi="Montserrat"/>
                    <w:color w:val="000000" w:themeColor="text1"/>
                    <w:sz w:val="18"/>
                    <w:szCs w:val="16"/>
                  </w:rPr>
                  <w:t>318</w:t>
                </w:r>
                <w:r w:rsidR="006D79C7" w:rsidRPr="00947FDD">
                  <w:rPr>
                    <w:rFonts w:ascii="Montserrat" w:hAnsi="Montserrat"/>
                    <w:color w:val="000000" w:themeColor="text1"/>
                    <w:sz w:val="18"/>
                    <w:szCs w:val="16"/>
                  </w:rPr>
                  <w:t>)*100</w:t>
                </w:r>
              </w:p>
            </w:tc>
          </w:tr>
        </w:tbl>
        <w:p w14:paraId="189DEF6C" w14:textId="536D2694" w:rsidR="00930B2C" w:rsidRPr="00194890" w:rsidRDefault="00930B2C" w:rsidP="0013744E">
          <w:pPr>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14:paraId="7DF6B5EE" w14:textId="77777777" w:rsidR="00930B2C" w:rsidRPr="00194890" w:rsidRDefault="00930B2C" w:rsidP="0013744E">
          <w:pPr>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14:paraId="7CAE7866" w14:textId="77777777" w:rsidR="00930B2C" w:rsidRPr="00194890" w:rsidRDefault="00930B2C" w:rsidP="0013744E">
          <w:pPr>
            <w:rPr>
              <w:rFonts w:ascii="Montserrat" w:hAnsi="Montserrat"/>
              <w:sz w:val="18"/>
              <w:szCs w:val="16"/>
            </w:rPr>
          </w:pPr>
          <w:r>
            <w:rPr>
              <w:rFonts w:ascii="Montserrat" w:hAnsi="Montserrat"/>
              <w:sz w:val="18"/>
              <w:szCs w:val="16"/>
            </w:rPr>
            <w:t>­ p/: Cifras preliminares.</w:t>
          </w:r>
        </w:p>
        <w:p w14:paraId="4C4DD485" w14:textId="77777777" w:rsidR="00835F22" w:rsidRDefault="00835F22" w:rsidP="00835F22"/>
        <w:p w14:paraId="60DEC8B5" w14:textId="77777777" w:rsidR="00835F22" w:rsidRDefault="00835F22" w:rsidP="00835F22">
          <w:r>
            <w:br w:type="page"/>
          </w:r>
        </w:p>
        <w:p w14:paraId="5DC6B227" w14:textId="77777777" w:rsidR="00835F22" w:rsidRPr="00B00F43" w:rsidRDefault="00835F22" w:rsidP="00835F22">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lastRenderedPageBreak/>
            <w:t>1.</w:t>
          </w:r>
          <w:r>
            <w:rPr>
              <w:rFonts w:ascii="Montserrat ExtraBold" w:eastAsiaTheme="minorHAnsi" w:hAnsi="Montserrat ExtraBold" w:cs="Minion Pro"/>
              <w:b/>
              <w:color w:val="9D2449"/>
              <w:lang w:eastAsia="en-US"/>
            </w:rPr>
            <w:t>3</w:t>
          </w:r>
        </w:p>
        <w:p w14:paraId="2AAD5950" w14:textId="77777777" w:rsidR="00A62716" w:rsidRDefault="00835F22" w:rsidP="00835F22">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497"/>
            <w:gridCol w:w="290"/>
            <w:gridCol w:w="1079"/>
            <w:gridCol w:w="753"/>
            <w:gridCol w:w="342"/>
            <w:gridCol w:w="386"/>
            <w:gridCol w:w="1069"/>
            <w:gridCol w:w="51"/>
            <w:gridCol w:w="1761"/>
            <w:gridCol w:w="437"/>
            <w:gridCol w:w="1258"/>
            <w:gridCol w:w="1041"/>
          </w:tblGrid>
          <w:tr w:rsidR="008C7C34" w:rsidRPr="00FC048D" w14:paraId="14230821" w14:textId="77777777" w:rsidTr="00357D9F">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000000" w:fill="B38E5D"/>
                <w:vAlign w:val="center"/>
                <w:hideMark/>
              </w:tcPr>
              <w:p w14:paraId="6E001498" w14:textId="77777777" w:rsidR="008C7C34" w:rsidRPr="00FC048D" w:rsidRDefault="008C7C34" w:rsidP="00357D9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009C4B1A" w:rsidRPr="00FC048D" w14:paraId="72F575AD" w14:textId="77777777" w:rsidTr="009C4B1A">
            <w:trPr>
              <w:trHeight w:val="412"/>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EFB85AC" w14:textId="77777777" w:rsidR="009C4B1A" w:rsidRPr="00FC048D" w:rsidRDefault="009C4B1A" w:rsidP="009C4B1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tcPr>
              <w:p w14:paraId="3243ED5A" w14:textId="2262762B" w:rsidR="009C4B1A" w:rsidRPr="00B6415F" w:rsidRDefault="009C4B1A" w:rsidP="009C4B1A">
                <w:pPr>
                  <w:spacing w:before="120" w:after="120"/>
                  <w:jc w:val="center"/>
                  <w:rPr>
                    <w:rFonts w:ascii="Montserrat" w:hAnsi="Montserrat" w:cs="Calibri"/>
                    <w:color w:val="000000"/>
                    <w:sz w:val="18"/>
                    <w:szCs w:val="18"/>
                  </w:rPr>
                </w:pPr>
                <w:r w:rsidRPr="00B6415F">
                  <w:rPr>
                    <w:rFonts w:ascii="Montserrat" w:hAnsi="Montserrat" w:cs="Calibri"/>
                    <w:sz w:val="18"/>
                    <w:szCs w:val="18"/>
                  </w:rPr>
                  <w:t>Proporción de proyectos colaborativos.</w:t>
                </w:r>
              </w:p>
            </w:tc>
          </w:tr>
          <w:tr w:rsidR="009C4B1A" w:rsidRPr="00FC048D" w14:paraId="3C7821E7" w14:textId="77777777" w:rsidTr="009C4B1A">
            <w:trPr>
              <w:trHeight w:val="371"/>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B061D6" w14:textId="77777777" w:rsidR="009C4B1A" w:rsidRPr="00FC048D" w:rsidRDefault="009C4B1A" w:rsidP="009C4B1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tcPr>
              <w:p w14:paraId="02A62F7B" w14:textId="053A0D60" w:rsidR="009C4B1A" w:rsidRPr="00B6415F" w:rsidRDefault="009C4B1A" w:rsidP="009C4B1A">
                <w:pPr>
                  <w:spacing w:before="120" w:after="120"/>
                  <w:jc w:val="center"/>
                  <w:rPr>
                    <w:rFonts w:ascii="Montserrat" w:hAnsi="Montserrat" w:cs="Calibri"/>
                    <w:color w:val="000000"/>
                    <w:sz w:val="18"/>
                    <w:szCs w:val="18"/>
                  </w:rPr>
                </w:pPr>
                <w:r w:rsidRPr="00B6415F">
                  <w:rPr>
                    <w:rFonts w:ascii="Montserrat" w:hAnsi="Montserrat" w:cs="Calibri"/>
                    <w:sz w:val="18"/>
                    <w:szCs w:val="18"/>
                  </w:rPr>
                  <w:t>Investigar las causas directas y subyacentes de las problemáticas socioambientales y contribuir a su solución con una visión multi e interdisciplinaria, en beneficio de la población de la frontera sur de México.</w:t>
                </w:r>
              </w:p>
            </w:tc>
          </w:tr>
          <w:tr w:rsidR="009C4B1A" w:rsidRPr="00FC048D" w14:paraId="5EAF4196" w14:textId="77777777" w:rsidTr="009C4B1A">
            <w:trPr>
              <w:trHeight w:val="40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7B978CE" w14:textId="77777777" w:rsidR="009C4B1A" w:rsidRPr="00FC048D" w:rsidRDefault="009C4B1A" w:rsidP="009C4B1A">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hideMark/>
              </w:tcPr>
              <w:p w14:paraId="515C582B" w14:textId="22CFBC74" w:rsidR="009C4B1A" w:rsidRPr="00B6415F" w:rsidRDefault="009C4B1A" w:rsidP="009C4B1A">
                <w:pPr>
                  <w:spacing w:before="120" w:after="120"/>
                  <w:jc w:val="center"/>
                  <w:rPr>
                    <w:rFonts w:ascii="Montserrat" w:hAnsi="Montserrat" w:cs="Calibri"/>
                    <w:color w:val="000000"/>
                    <w:sz w:val="18"/>
                    <w:szCs w:val="18"/>
                  </w:rPr>
                </w:pPr>
                <w:r w:rsidRPr="00B6415F">
                  <w:rPr>
                    <w:rFonts w:ascii="Montserrat" w:hAnsi="Montserrat" w:cs="Calibri"/>
                    <w:sz w:val="18"/>
                    <w:szCs w:val="18"/>
                  </w:rPr>
                  <w:t>Este indicador busca medir el nivel de colaboración a través de los proyectos (financiados por instancias externas) que integran la participación entre dos o más colaboradores (personal de investigación y técnico) del mismo u otro departamento académico. Es decir, un proyecto colaborativo será aquel en el que participan con un determinado nivel de responsabilidad dos o más personas de cualquier departamento académico.</w:t>
                </w:r>
              </w:p>
            </w:tc>
          </w:tr>
          <w:tr w:rsidR="00A478BE" w:rsidRPr="00FC048D" w14:paraId="79626887" w14:textId="77777777" w:rsidTr="00A478BE">
            <w:trPr>
              <w:trHeight w:val="813"/>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473FAC7"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208" w:type="pct"/>
                <w:gridSpan w:val="4"/>
                <w:tcBorders>
                  <w:top w:val="single" w:sz="4" w:space="0" w:color="auto"/>
                  <w:left w:val="nil"/>
                  <w:bottom w:val="single" w:sz="4" w:space="0" w:color="auto"/>
                  <w:right w:val="single" w:sz="4" w:space="0" w:color="auto"/>
                </w:tcBorders>
                <w:shd w:val="clear" w:color="000000" w:fill="FFFFFF"/>
                <w:vAlign w:val="center"/>
                <w:hideMark/>
              </w:tcPr>
              <w:p w14:paraId="70684B41" w14:textId="56C3A8E3"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1" w:type="pct"/>
                <w:gridSpan w:val="2"/>
                <w:tcBorders>
                  <w:top w:val="single" w:sz="4" w:space="0" w:color="auto"/>
                  <w:left w:val="nil"/>
                  <w:bottom w:val="single" w:sz="4" w:space="0" w:color="auto"/>
                  <w:right w:val="single" w:sz="4" w:space="0" w:color="auto"/>
                </w:tcBorders>
                <w:shd w:val="clear" w:color="000000" w:fill="D4C19C"/>
                <w:vAlign w:val="center"/>
                <w:hideMark/>
              </w:tcPr>
              <w:p w14:paraId="6C1BE7D5"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306" w:type="pct"/>
                <w:gridSpan w:val="5"/>
                <w:tcBorders>
                  <w:top w:val="single" w:sz="4" w:space="0" w:color="auto"/>
                  <w:left w:val="nil"/>
                  <w:bottom w:val="single" w:sz="4" w:space="0" w:color="auto"/>
                  <w:right w:val="single" w:sz="4" w:space="0" w:color="auto"/>
                </w:tcBorders>
                <w:shd w:val="clear" w:color="000000" w:fill="FFFFFF"/>
                <w:vAlign w:val="center"/>
                <w:hideMark/>
              </w:tcPr>
              <w:p w14:paraId="0599D3E3" w14:textId="0E20F7B3"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A478BE" w:rsidRPr="00FC048D" w14:paraId="6DB4AA49" w14:textId="77777777" w:rsidTr="00A478BE">
            <w:trPr>
              <w:trHeight w:val="425"/>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F5104AB"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208" w:type="pct"/>
                <w:gridSpan w:val="4"/>
                <w:tcBorders>
                  <w:top w:val="single" w:sz="4" w:space="0" w:color="auto"/>
                  <w:left w:val="nil"/>
                  <w:bottom w:val="single" w:sz="4" w:space="0" w:color="auto"/>
                  <w:right w:val="single" w:sz="4" w:space="0" w:color="auto"/>
                </w:tcBorders>
                <w:shd w:val="clear" w:color="000000" w:fill="FFFFFF"/>
                <w:vAlign w:val="center"/>
              </w:tcPr>
              <w:p w14:paraId="722CF740" w14:textId="5A04F827"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1" w:type="pct"/>
                <w:gridSpan w:val="2"/>
                <w:tcBorders>
                  <w:top w:val="single" w:sz="4" w:space="0" w:color="auto"/>
                  <w:left w:val="nil"/>
                  <w:bottom w:val="single" w:sz="4" w:space="0" w:color="auto"/>
                  <w:right w:val="single" w:sz="4" w:space="0" w:color="auto"/>
                </w:tcBorders>
                <w:shd w:val="clear" w:color="000000" w:fill="D4C19C"/>
                <w:vAlign w:val="center"/>
                <w:hideMark/>
              </w:tcPr>
              <w:p w14:paraId="42163801"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306" w:type="pct"/>
                <w:gridSpan w:val="5"/>
                <w:tcBorders>
                  <w:top w:val="single" w:sz="4" w:space="0" w:color="auto"/>
                  <w:left w:val="nil"/>
                  <w:bottom w:val="single" w:sz="4" w:space="0" w:color="auto"/>
                  <w:right w:val="single" w:sz="4" w:space="0" w:color="auto"/>
                </w:tcBorders>
                <w:shd w:val="clear" w:color="000000" w:fill="FFFFFF"/>
                <w:vAlign w:val="center"/>
              </w:tcPr>
              <w:p w14:paraId="696F4B9D" w14:textId="0F4BF024"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Periódico</w:t>
                </w:r>
              </w:p>
            </w:tc>
          </w:tr>
          <w:tr w:rsidR="00A478BE" w:rsidRPr="00FC048D" w14:paraId="700F1B93" w14:textId="77777777" w:rsidTr="00A478BE">
            <w:trPr>
              <w:trHeight w:val="701"/>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6F5B412"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208" w:type="pct"/>
                <w:gridSpan w:val="4"/>
                <w:tcBorders>
                  <w:top w:val="single" w:sz="4" w:space="0" w:color="auto"/>
                  <w:left w:val="nil"/>
                  <w:bottom w:val="single" w:sz="4" w:space="0" w:color="auto"/>
                  <w:right w:val="single" w:sz="4" w:space="0" w:color="auto"/>
                </w:tcBorders>
                <w:shd w:val="clear" w:color="000000" w:fill="FFFFFF"/>
                <w:vAlign w:val="center"/>
              </w:tcPr>
              <w:p w14:paraId="5B09F2A0" w14:textId="1C9AEE5A"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Proporción</w:t>
                </w:r>
              </w:p>
            </w:tc>
            <w:tc>
              <w:tcPr>
                <w:tcW w:w="731" w:type="pct"/>
                <w:gridSpan w:val="2"/>
                <w:tcBorders>
                  <w:top w:val="single" w:sz="4" w:space="0" w:color="auto"/>
                  <w:left w:val="nil"/>
                  <w:bottom w:val="single" w:sz="4" w:space="0" w:color="auto"/>
                  <w:right w:val="single" w:sz="4" w:space="0" w:color="auto"/>
                </w:tcBorders>
                <w:shd w:val="clear" w:color="000000" w:fill="D4C19C"/>
                <w:vAlign w:val="center"/>
                <w:hideMark/>
              </w:tcPr>
              <w:p w14:paraId="27ADC708"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306" w:type="pct"/>
                <w:gridSpan w:val="5"/>
                <w:tcBorders>
                  <w:top w:val="single" w:sz="4" w:space="0" w:color="auto"/>
                  <w:left w:val="nil"/>
                  <w:bottom w:val="single" w:sz="4" w:space="0" w:color="auto"/>
                  <w:right w:val="single" w:sz="4" w:space="0" w:color="auto"/>
                </w:tcBorders>
                <w:shd w:val="clear" w:color="000000" w:fill="FFFFFF"/>
                <w:vAlign w:val="center"/>
              </w:tcPr>
              <w:p w14:paraId="50B94EC1" w14:textId="425C4989"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sz w:val="18"/>
                    <w:szCs w:val="18"/>
                  </w:rPr>
                  <w:t>Enero-Diciembre</w:t>
                </w:r>
              </w:p>
            </w:tc>
          </w:tr>
          <w:tr w:rsidR="00A478BE" w:rsidRPr="00FC048D" w14:paraId="41050791" w14:textId="77777777" w:rsidTr="00A478BE">
            <w:trPr>
              <w:trHeight w:val="44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EA1D1F6"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208" w:type="pct"/>
                <w:gridSpan w:val="4"/>
                <w:tcBorders>
                  <w:top w:val="single" w:sz="4" w:space="0" w:color="auto"/>
                  <w:left w:val="nil"/>
                  <w:bottom w:val="single" w:sz="4" w:space="0" w:color="auto"/>
                  <w:right w:val="single" w:sz="4" w:space="0" w:color="auto"/>
                </w:tcBorders>
                <w:shd w:val="clear" w:color="000000" w:fill="FFFFFF"/>
                <w:vAlign w:val="center"/>
              </w:tcPr>
              <w:p w14:paraId="71009212" w14:textId="4275FC1C" w:rsidR="00A478BE" w:rsidRPr="00B6415F" w:rsidRDefault="00A478BE" w:rsidP="00A478BE">
                <w:pPr>
                  <w:spacing w:before="120" w:after="120"/>
                  <w:jc w:val="center"/>
                  <w:rPr>
                    <w:rFonts w:ascii="Montserrat" w:hAnsi="Montserrat"/>
                    <w:sz w:val="18"/>
                    <w:szCs w:val="18"/>
                  </w:rPr>
                </w:pPr>
                <w:r w:rsidRPr="00B6415F">
                  <w:rPr>
                    <w:rFonts w:ascii="Montserrat" w:hAnsi="Montserrat"/>
                    <w:sz w:val="18"/>
                    <w:szCs w:val="18"/>
                  </w:rPr>
                  <w:t>Eficacia</w:t>
                </w:r>
              </w:p>
            </w:tc>
            <w:tc>
              <w:tcPr>
                <w:tcW w:w="731" w:type="pct"/>
                <w:gridSpan w:val="2"/>
                <w:tcBorders>
                  <w:top w:val="single" w:sz="4" w:space="0" w:color="auto"/>
                  <w:left w:val="nil"/>
                  <w:bottom w:val="single" w:sz="4" w:space="0" w:color="auto"/>
                  <w:right w:val="single" w:sz="4" w:space="0" w:color="auto"/>
                </w:tcBorders>
                <w:shd w:val="clear" w:color="000000" w:fill="D4C19C"/>
                <w:vAlign w:val="center"/>
                <w:hideMark/>
              </w:tcPr>
              <w:p w14:paraId="3DF0B639"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306" w:type="pct"/>
                <w:gridSpan w:val="5"/>
                <w:tcBorders>
                  <w:top w:val="single" w:sz="4" w:space="0" w:color="auto"/>
                  <w:left w:val="nil"/>
                  <w:bottom w:val="single" w:sz="4" w:space="0" w:color="auto"/>
                  <w:right w:val="single" w:sz="4" w:space="0" w:color="auto"/>
                </w:tcBorders>
                <w:shd w:val="clear" w:color="000000" w:fill="FFFFFF"/>
                <w:vAlign w:val="center"/>
              </w:tcPr>
              <w:p w14:paraId="568B81F2" w14:textId="1D414924"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00A478BE" w:rsidRPr="00FC048D" w14:paraId="039A86D6" w14:textId="77777777" w:rsidTr="00A478BE">
            <w:trPr>
              <w:trHeight w:val="140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90019AB"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208" w:type="pct"/>
                <w:gridSpan w:val="4"/>
                <w:tcBorders>
                  <w:top w:val="single" w:sz="4" w:space="0" w:color="auto"/>
                  <w:left w:val="nil"/>
                  <w:bottom w:val="single" w:sz="4" w:space="0" w:color="auto"/>
                  <w:right w:val="single" w:sz="4" w:space="0" w:color="auto"/>
                </w:tcBorders>
                <w:shd w:val="clear" w:color="000000" w:fill="FFFFFF"/>
                <w:vAlign w:val="center"/>
              </w:tcPr>
              <w:p w14:paraId="13E5A6B7" w14:textId="46567585"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Constante</w:t>
                </w:r>
              </w:p>
            </w:tc>
            <w:tc>
              <w:tcPr>
                <w:tcW w:w="731" w:type="pct"/>
                <w:gridSpan w:val="2"/>
                <w:tcBorders>
                  <w:top w:val="single" w:sz="4" w:space="0" w:color="auto"/>
                  <w:left w:val="nil"/>
                  <w:bottom w:val="single" w:sz="4" w:space="0" w:color="auto"/>
                  <w:right w:val="single" w:sz="4" w:space="0" w:color="auto"/>
                </w:tcBorders>
                <w:shd w:val="clear" w:color="000000" w:fill="D4C19C"/>
                <w:vAlign w:val="center"/>
                <w:hideMark/>
              </w:tcPr>
              <w:p w14:paraId="6C397C0A" w14:textId="77777777" w:rsidR="00A478BE" w:rsidRPr="00FC048D" w:rsidRDefault="00A478BE" w:rsidP="00A478B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306" w:type="pct"/>
                <w:gridSpan w:val="5"/>
                <w:tcBorders>
                  <w:top w:val="single" w:sz="4" w:space="0" w:color="auto"/>
                  <w:left w:val="nil"/>
                  <w:bottom w:val="single" w:sz="4" w:space="0" w:color="auto"/>
                  <w:right w:val="single" w:sz="4" w:space="0" w:color="auto"/>
                </w:tcBorders>
                <w:shd w:val="clear" w:color="000000" w:fill="FFFFFF"/>
                <w:vAlign w:val="center"/>
              </w:tcPr>
              <w:p w14:paraId="441B4EDC" w14:textId="77777777" w:rsidR="00A478BE" w:rsidRPr="00B6415F" w:rsidRDefault="00A478BE" w:rsidP="00A478BE">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7458895C" w14:textId="66AD22F7" w:rsidR="00A478BE" w:rsidRPr="00B6415F" w:rsidRDefault="00A478BE" w:rsidP="00A478B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8C7C34" w:rsidRPr="00FC048D" w14:paraId="4CC4D987" w14:textId="77777777" w:rsidTr="009C4B1A">
            <w:trPr>
              <w:trHeight w:val="57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A336F52" w14:textId="77777777" w:rsidR="008C7C34" w:rsidRPr="00FC048D" w:rsidRDefault="008C7C34" w:rsidP="00357D9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hideMark/>
              </w:tcPr>
              <w:p w14:paraId="024283BF" w14:textId="3D060E0B" w:rsidR="008C7C34" w:rsidRPr="00B6415F" w:rsidRDefault="00EA0DC7" w:rsidP="00357D9F">
                <w:pPr>
                  <w:spacing w:before="120" w:after="120"/>
                  <w:jc w:val="center"/>
                  <w:rPr>
                    <w:rFonts w:ascii="Montserrat" w:hAnsi="Montserrat"/>
                    <w:sz w:val="18"/>
                    <w:szCs w:val="18"/>
                  </w:rPr>
                </w:pPr>
                <w:r w:rsidRPr="00B6415F">
                  <w:rPr>
                    <w:rFonts w:ascii="Montserrat" w:hAnsi="Montserrat" w:cs="Calibri"/>
                    <w:sz w:val="18"/>
                    <w:szCs w:val="18"/>
                  </w:rPr>
                  <w:t>Proporción de proyectos colaborativos= (Proyectos colaborativos/Proyectos totales)*100</w:t>
                </w:r>
              </w:p>
            </w:tc>
          </w:tr>
          <w:tr w:rsidR="008C7C34" w:rsidRPr="00FC048D" w14:paraId="7E57A102" w14:textId="77777777" w:rsidTr="009C4B1A">
            <w:trPr>
              <w:trHeight w:val="416"/>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6D9F127" w14:textId="77777777" w:rsidR="008C7C34" w:rsidRPr="00FC048D" w:rsidRDefault="008C7C34" w:rsidP="00357D9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tcPr>
              <w:p w14:paraId="62053F3B" w14:textId="7CFB6FD5" w:rsidR="008C7C34" w:rsidRPr="00FC048D" w:rsidRDefault="008C7C34" w:rsidP="00357D9F">
                <w:pPr>
                  <w:spacing w:before="120" w:after="120"/>
                  <w:jc w:val="both"/>
                  <w:rPr>
                    <w:rFonts w:ascii="Montserrat" w:hAnsi="Montserrat" w:cs="Calibri"/>
                    <w:color w:val="000000"/>
                    <w:sz w:val="18"/>
                    <w:szCs w:val="16"/>
                  </w:rPr>
                </w:pPr>
              </w:p>
            </w:tc>
          </w:tr>
          <w:tr w:rsidR="008C7C34" w:rsidRPr="00FC048D" w14:paraId="6A0BF73F" w14:textId="77777777" w:rsidTr="00357D9F">
            <w:trPr>
              <w:trHeight w:val="367"/>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tcPr>
              <w:p w14:paraId="02C8BD1F" w14:textId="77777777" w:rsidR="008C7C34" w:rsidRPr="00FC048D" w:rsidRDefault="008C7C34" w:rsidP="00357D9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F40282" w:rsidRPr="00FC048D" w14:paraId="7A7D0AEC" w14:textId="77777777" w:rsidTr="00D91836">
            <w:trPr>
              <w:trHeight w:val="416"/>
            </w:trPr>
            <w:tc>
              <w:tcPr>
                <w:tcW w:w="89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68191370" w14:textId="77777777"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250BA195" w14:textId="5246393D"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w:t>
                </w:r>
                <w:r w:rsidR="00C0611A">
                  <w:rPr>
                    <w:rFonts w:ascii="Montserrat" w:hAnsi="Montserrat" w:cs="Calibri"/>
                    <w:b/>
                    <w:bCs/>
                    <w:color w:val="FFFFFF"/>
                    <w:sz w:val="18"/>
                    <w:szCs w:val="16"/>
                  </w:rPr>
                  <w:t>2</w:t>
                </w:r>
                <w:r w:rsidR="009D3BF1">
                  <w:rPr>
                    <w:rFonts w:ascii="Montserrat" w:hAnsi="Montserrat" w:cs="Calibri"/>
                    <w:b/>
                    <w:bCs/>
                    <w:color w:val="FFFFFF"/>
                    <w:sz w:val="18"/>
                    <w:szCs w:val="16"/>
                  </w:rPr>
                  <w:t>1</w:t>
                </w:r>
                <w:r w:rsidR="00C0611A">
                  <w:rPr>
                    <w:rFonts w:ascii="Montserrat" w:hAnsi="Montserrat" w:cs="Calibri"/>
                    <w:b/>
                    <w:bCs/>
                    <w:color w:val="FFFFFF"/>
                    <w:sz w:val="18"/>
                    <w:szCs w:val="16"/>
                  </w:rPr>
                  <w:t>)</w:t>
                </w:r>
              </w:p>
            </w:tc>
            <w:tc>
              <w:tcPr>
                <w:tcW w:w="895"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A428833" w14:textId="77777777"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756FF9C5" w14:textId="77777777"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941"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63CDF453" w14:textId="77777777"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6F22F46F" w14:textId="77777777" w:rsidR="00267FAC" w:rsidRPr="00FC048D" w:rsidRDefault="00267FAC" w:rsidP="00357D9F">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887" w:type="pct"/>
                <w:tcBorders>
                  <w:top w:val="single" w:sz="4" w:space="0" w:color="auto"/>
                  <w:left w:val="single" w:sz="4" w:space="0" w:color="auto"/>
                  <w:bottom w:val="single" w:sz="4" w:space="0" w:color="auto"/>
                  <w:right w:val="single" w:sz="4" w:space="0" w:color="auto"/>
                </w:tcBorders>
                <w:shd w:val="clear" w:color="000000" w:fill="D4C19C"/>
                <w:vAlign w:val="center"/>
              </w:tcPr>
              <w:p w14:paraId="2B082FD3" w14:textId="77777777"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741F81E6" w14:textId="77777777" w:rsidR="00267FAC" w:rsidRPr="00FC048D" w:rsidRDefault="00267FAC" w:rsidP="00357D9F">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58"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5ADA84C" w14:textId="77777777" w:rsidR="00267FAC" w:rsidRDefault="00267FAC" w:rsidP="00357D9F">
                <w:pPr>
                  <w:spacing w:before="120"/>
                  <w:jc w:val="center"/>
                  <w:rPr>
                    <w:rFonts w:ascii="Montserrat" w:hAnsi="Montserrat" w:cs="Calibri"/>
                    <w:b/>
                    <w:bCs/>
                    <w:color w:val="FFFFFF"/>
                    <w:sz w:val="18"/>
                    <w:szCs w:val="16"/>
                  </w:rPr>
                </w:pPr>
                <w:r>
                  <w:rPr>
                    <w:rFonts w:ascii="Montserrat" w:hAnsi="Montserrat" w:cs="Calibri"/>
                    <w:b/>
                    <w:bCs/>
                    <w:color w:val="FFFFFF"/>
                    <w:sz w:val="18"/>
                    <w:szCs w:val="16"/>
                  </w:rPr>
                  <w:t xml:space="preserve">Resultado </w:t>
                </w:r>
              </w:p>
              <w:p w14:paraId="045D5333" w14:textId="38EBB5E3" w:rsidR="00267FAC" w:rsidRDefault="00267FAC" w:rsidP="00357D9F">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2022</w:t>
                </w:r>
              </w:p>
            </w:tc>
            <w:tc>
              <w:tcPr>
                <w:tcW w:w="526" w:type="pct"/>
                <w:tcBorders>
                  <w:top w:val="single" w:sz="4" w:space="0" w:color="auto"/>
                  <w:left w:val="single" w:sz="4" w:space="0" w:color="auto"/>
                  <w:bottom w:val="single" w:sz="4" w:space="0" w:color="auto"/>
                  <w:right w:val="single" w:sz="4" w:space="0" w:color="auto"/>
                </w:tcBorders>
                <w:shd w:val="clear" w:color="000000" w:fill="D4C19C"/>
                <w:vAlign w:val="center"/>
              </w:tcPr>
              <w:p w14:paraId="326226F3" w14:textId="230A7F21" w:rsidR="00267FAC" w:rsidRPr="00FC048D" w:rsidRDefault="00267FAC" w:rsidP="00357D9F">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 2024</w:t>
                </w:r>
              </w:p>
            </w:tc>
          </w:tr>
          <w:tr w:rsidR="00D91836" w:rsidRPr="00FC048D" w14:paraId="77D1CD15" w14:textId="77777777" w:rsidTr="00D91836">
            <w:trPr>
              <w:trHeight w:val="416"/>
            </w:trPr>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8E6FD" w14:textId="466A94F9" w:rsidR="00D91836" w:rsidRPr="00D47CA2" w:rsidRDefault="00C0611A" w:rsidP="00D91836">
                <w:pPr>
                  <w:jc w:val="center"/>
                  <w:rPr>
                    <w:rFonts w:ascii="Montserrat" w:hAnsi="Montserrat" w:cs="Calibri"/>
                    <w:color w:val="FFFFFF"/>
                    <w:sz w:val="18"/>
                    <w:szCs w:val="18"/>
                  </w:rPr>
                </w:pPr>
                <w:r w:rsidRPr="00D47CA2">
                  <w:rPr>
                    <w:rFonts w:ascii="Montserrat" w:hAnsi="Montserrat" w:cs="Calibri"/>
                    <w:color w:val="000000"/>
                    <w:sz w:val="18"/>
                    <w:szCs w:val="18"/>
                  </w:rPr>
                  <w:t>73%</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23714" w14:textId="2BB8E2DE" w:rsidR="00D91836" w:rsidRPr="00D47CA2" w:rsidRDefault="005325A7" w:rsidP="00D91836">
                <w:pPr>
                  <w:jc w:val="center"/>
                  <w:rPr>
                    <w:rFonts w:ascii="Montserrat" w:hAnsi="Montserrat" w:cs="Calibri"/>
                    <w:color w:val="FFFFFF"/>
                    <w:sz w:val="18"/>
                    <w:szCs w:val="18"/>
                  </w:rPr>
                </w:pPr>
                <w:r w:rsidRPr="00D47CA2">
                  <w:rPr>
                    <w:rFonts w:ascii="Montserrat" w:hAnsi="Montserrat" w:cs="Calibri"/>
                    <w:color w:val="000000"/>
                    <w:sz w:val="18"/>
                    <w:szCs w:val="18"/>
                  </w:rPr>
                  <w:t>73%</w:t>
                </w:r>
                <w:r w:rsidR="00D91836" w:rsidRPr="00D47CA2">
                  <w:rPr>
                    <w:rFonts w:ascii="Montserrat" w:hAnsi="Montserrat" w:cs="Calibri"/>
                    <w:color w:val="000000"/>
                    <w:sz w:val="18"/>
                    <w:szCs w:val="18"/>
                  </w:rPr>
                  <w:t xml:space="preserve"> </w:t>
                </w: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7B277" w14:textId="72749A86" w:rsidR="00D91836" w:rsidRPr="00D47CA2" w:rsidRDefault="00D91836" w:rsidP="00D91836">
                <w:pPr>
                  <w:jc w:val="center"/>
                  <w:rPr>
                    <w:rFonts w:ascii="Montserrat" w:hAnsi="Montserrat" w:cs="Calibri"/>
                    <w:color w:val="000000"/>
                    <w:sz w:val="18"/>
                    <w:szCs w:val="18"/>
                  </w:rPr>
                </w:pPr>
                <w:r w:rsidRPr="00D47CA2">
                  <w:rPr>
                    <w:rFonts w:ascii="Montserrat" w:hAnsi="Montserrat" w:cs="Calibri"/>
                    <w:color w:val="000000"/>
                    <w:sz w:val="18"/>
                    <w:szCs w:val="18"/>
                  </w:rPr>
                  <w:t>80%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5B63B8B" w14:textId="23669831" w:rsidR="00D91836" w:rsidRPr="00D47CA2" w:rsidRDefault="00675DD7" w:rsidP="00D91836">
                <w:pPr>
                  <w:jc w:val="center"/>
                  <w:rPr>
                    <w:rFonts w:ascii="Montserrat" w:hAnsi="Montserrat" w:cs="Calibri"/>
                    <w:color w:val="000000"/>
                    <w:sz w:val="18"/>
                    <w:szCs w:val="18"/>
                  </w:rPr>
                </w:pPr>
                <w:r w:rsidRPr="00D47CA2">
                  <w:rPr>
                    <w:rFonts w:ascii="Montserrat" w:hAnsi="Montserrat" w:cs="Calibri"/>
                    <w:color w:val="000000"/>
                    <w:sz w:val="18"/>
                    <w:szCs w:val="18"/>
                  </w:rPr>
                  <w:t>72</w:t>
                </w:r>
                <w:r w:rsidR="00D91836" w:rsidRPr="00D47CA2">
                  <w:rPr>
                    <w:rFonts w:ascii="Montserrat" w:hAnsi="Montserrat" w:cs="Calibri"/>
                    <w:color w:val="000000"/>
                    <w:sz w:val="18"/>
                    <w:szCs w:val="18"/>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9C946" w14:textId="544B6EA0" w:rsidR="00D91836" w:rsidRPr="00D47CA2" w:rsidRDefault="00D47CA2" w:rsidP="00D91836">
                <w:pPr>
                  <w:jc w:val="center"/>
                  <w:rPr>
                    <w:rFonts w:ascii="Montserrat" w:hAnsi="Montserrat" w:cs="Calibri"/>
                    <w:color w:val="000000"/>
                    <w:sz w:val="18"/>
                    <w:szCs w:val="18"/>
                  </w:rPr>
                </w:pPr>
                <w:r w:rsidRPr="00D47CA2">
                  <w:rPr>
                    <w:rFonts w:ascii="Montserrat" w:hAnsi="Montserrat" w:cs="Calibri"/>
                    <w:color w:val="000000"/>
                    <w:sz w:val="18"/>
                    <w:szCs w:val="18"/>
                  </w:rPr>
                  <w:t>7</w:t>
                </w:r>
                <w:r w:rsidR="00D91836" w:rsidRPr="00D47CA2">
                  <w:rPr>
                    <w:rFonts w:ascii="Montserrat" w:hAnsi="Montserrat" w:cs="Calibri"/>
                    <w:color w:val="000000"/>
                    <w:sz w:val="18"/>
                    <w:szCs w:val="18"/>
                  </w:rPr>
                  <w:t>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B174C2A" w14:textId="0BAB36C1" w:rsidR="00D91836" w:rsidRPr="00D47CA2" w:rsidRDefault="00D91836" w:rsidP="00D91836">
                <w:pPr>
                  <w:jc w:val="center"/>
                  <w:rPr>
                    <w:rFonts w:ascii="Montserrat" w:hAnsi="Montserrat" w:cs="Calibri"/>
                    <w:color w:val="FFFFFF"/>
                    <w:sz w:val="18"/>
                    <w:szCs w:val="18"/>
                  </w:rPr>
                </w:pPr>
                <w:r w:rsidRPr="00D47CA2">
                  <w:rPr>
                    <w:rFonts w:ascii="Montserrat" w:hAnsi="Montserrat" w:cs="Calibri"/>
                    <w:color w:val="000000"/>
                    <w:sz w:val="18"/>
                    <w:szCs w:val="18"/>
                  </w:rPr>
                  <w:t>80%</w:t>
                </w:r>
              </w:p>
            </w:tc>
          </w:tr>
          <w:tr w:rsidR="008C7C34" w:rsidRPr="00FC048D" w14:paraId="5DB7F34A" w14:textId="77777777" w:rsidTr="00A478BE">
            <w:trPr>
              <w:trHeight w:val="280"/>
            </w:trPr>
            <w:tc>
              <w:tcPr>
                <w:tcW w:w="2157"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46B59923" w14:textId="77777777" w:rsidR="008C7C34" w:rsidRPr="00FC048D" w:rsidRDefault="008C7C34" w:rsidP="00357D9F">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843" w:type="pct"/>
                <w:gridSpan w:val="6"/>
                <w:tcBorders>
                  <w:top w:val="single" w:sz="4" w:space="0" w:color="auto"/>
                  <w:left w:val="nil"/>
                  <w:bottom w:val="single" w:sz="4" w:space="0" w:color="auto"/>
                  <w:right w:val="single" w:sz="4" w:space="0" w:color="auto"/>
                </w:tcBorders>
                <w:shd w:val="clear" w:color="000000" w:fill="D4C19C"/>
                <w:vAlign w:val="center"/>
              </w:tcPr>
              <w:p w14:paraId="3FC0ACF4" w14:textId="77777777" w:rsidR="008C7C34" w:rsidRPr="00FC048D" w:rsidRDefault="008C7C34" w:rsidP="00357D9F">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8C7C34" w:rsidRPr="00FC048D" w14:paraId="462F66AD" w14:textId="77777777" w:rsidTr="00A478BE">
            <w:trPr>
              <w:trHeight w:val="416"/>
            </w:trPr>
            <w:tc>
              <w:tcPr>
                <w:tcW w:w="215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D583D" w14:textId="5DDAA465" w:rsidR="008C7C34" w:rsidRPr="00FC048D" w:rsidRDefault="008C7C34" w:rsidP="00357D9F">
                <w:pPr>
                  <w:spacing w:before="120" w:after="120"/>
                  <w:jc w:val="center"/>
                  <w:rPr>
                    <w:rFonts w:ascii="Montserrat" w:hAnsi="Montserrat"/>
                    <w:sz w:val="18"/>
                    <w:szCs w:val="16"/>
                  </w:rPr>
                </w:pPr>
              </w:p>
            </w:tc>
            <w:tc>
              <w:tcPr>
                <w:tcW w:w="284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362F0DC1" w14:textId="006EACD9" w:rsidR="008C7C34" w:rsidRPr="00FC048D" w:rsidRDefault="00CF7008" w:rsidP="00357D9F">
                <w:pPr>
                  <w:spacing w:before="120" w:after="120"/>
                  <w:jc w:val="center"/>
                  <w:rPr>
                    <w:rFonts w:ascii="Montserrat" w:hAnsi="Montserrat"/>
                    <w:sz w:val="18"/>
                    <w:szCs w:val="16"/>
                  </w:rPr>
                </w:pPr>
                <w:r w:rsidRPr="00B6415F">
                  <w:rPr>
                    <w:rFonts w:ascii="Montserrat" w:hAnsi="Montserrat" w:cs="Calibri"/>
                    <w:color w:val="000000"/>
                    <w:sz w:val="18"/>
                    <w:szCs w:val="18"/>
                  </w:rPr>
                  <w:t>Datos con base en el análisis de producción científica entre personal de dos o más departamentos académicos</w:t>
                </w:r>
                <w:r>
                  <w:rPr>
                    <w:rFonts w:ascii="Montserrat" w:hAnsi="Montserrat" w:cs="Calibri"/>
                    <w:color w:val="000000"/>
                    <w:sz w:val="14"/>
                    <w:szCs w:val="16"/>
                  </w:rPr>
                  <w:t>.</w:t>
                </w:r>
              </w:p>
            </w:tc>
          </w:tr>
          <w:tr w:rsidR="008C7C34" w:rsidRPr="00FC048D" w14:paraId="6CC759E0" w14:textId="77777777" w:rsidTr="00357D9F">
            <w:trPr>
              <w:trHeight w:val="493"/>
            </w:trPr>
            <w:tc>
              <w:tcPr>
                <w:tcW w:w="5000" w:type="pct"/>
                <w:gridSpan w:val="12"/>
                <w:tcBorders>
                  <w:top w:val="single" w:sz="4" w:space="0" w:color="auto"/>
                  <w:left w:val="single" w:sz="4" w:space="0" w:color="auto"/>
                  <w:bottom w:val="single" w:sz="4" w:space="0" w:color="auto"/>
                  <w:right w:val="single" w:sz="4" w:space="0" w:color="auto"/>
                </w:tcBorders>
                <w:shd w:val="clear" w:color="000000" w:fill="B38E5D"/>
                <w:vAlign w:val="center"/>
                <w:hideMark/>
              </w:tcPr>
              <w:p w14:paraId="2382D237" w14:textId="5F63CAED" w:rsidR="008C7C34" w:rsidRPr="00FC048D" w:rsidRDefault="008C7C34" w:rsidP="00E21D4C">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VALOR </w:t>
                </w:r>
                <w:r w:rsidR="00E21D4C">
                  <w:rPr>
                    <w:rFonts w:ascii="Montserrat" w:hAnsi="Montserrat" w:cs="Calibri"/>
                    <w:b/>
                    <w:bCs/>
                    <w:color w:val="FFFFFF" w:themeColor="background1"/>
                    <w:sz w:val="18"/>
                    <w:szCs w:val="16"/>
                  </w:rPr>
                  <w:t>2022</w:t>
                </w:r>
              </w:p>
            </w:tc>
          </w:tr>
          <w:tr w:rsidR="00856660" w:rsidRPr="00FC048D" w14:paraId="43FD67C9" w14:textId="77777777" w:rsidTr="0077674F">
            <w:trPr>
              <w:trHeight w:val="48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6CFD4AC" w14:textId="77777777" w:rsidR="00856660" w:rsidRPr="00FC048D" w:rsidRDefault="00856660" w:rsidP="0085666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651" w:type="pct"/>
                <w:gridSpan w:val="2"/>
                <w:tcBorders>
                  <w:top w:val="single" w:sz="4" w:space="0" w:color="auto"/>
                  <w:left w:val="nil"/>
                  <w:bottom w:val="single" w:sz="4" w:space="0" w:color="auto"/>
                  <w:right w:val="single" w:sz="4" w:space="0" w:color="auto"/>
                </w:tcBorders>
                <w:shd w:val="clear" w:color="000000" w:fill="FFFFFF"/>
                <w:vAlign w:val="center"/>
              </w:tcPr>
              <w:p w14:paraId="5E1E8C58" w14:textId="0361B010" w:rsidR="00856660" w:rsidRPr="00B6415F" w:rsidRDefault="00856660" w:rsidP="0085666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Proyectos colaborativos</w:t>
                </w:r>
              </w:p>
            </w:tc>
            <w:tc>
              <w:tcPr>
                <w:tcW w:w="557" w:type="pct"/>
                <w:gridSpan w:val="2"/>
                <w:tcBorders>
                  <w:top w:val="single" w:sz="4" w:space="0" w:color="auto"/>
                  <w:left w:val="nil"/>
                  <w:bottom w:val="single" w:sz="4" w:space="0" w:color="auto"/>
                  <w:right w:val="single" w:sz="4" w:space="0" w:color="auto"/>
                </w:tcBorders>
                <w:shd w:val="clear" w:color="000000" w:fill="D4C19C"/>
                <w:vAlign w:val="center"/>
                <w:hideMark/>
              </w:tcPr>
              <w:p w14:paraId="54FAFF35" w14:textId="77777777" w:rsidR="00856660" w:rsidRPr="00FC048D" w:rsidRDefault="00856660" w:rsidP="0085666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Valor variable 1</w:t>
                </w:r>
              </w:p>
            </w:tc>
            <w:tc>
              <w:tcPr>
                <w:tcW w:w="731" w:type="pct"/>
                <w:gridSpan w:val="2"/>
                <w:tcBorders>
                  <w:top w:val="single" w:sz="4" w:space="0" w:color="auto"/>
                  <w:left w:val="nil"/>
                  <w:bottom w:val="single" w:sz="4" w:space="0" w:color="auto"/>
                  <w:right w:val="single" w:sz="4" w:space="0" w:color="auto"/>
                </w:tcBorders>
                <w:shd w:val="clear" w:color="000000" w:fill="FFFFFF"/>
                <w:vAlign w:val="center"/>
              </w:tcPr>
              <w:p w14:paraId="3C1D7C08" w14:textId="3679E899" w:rsidR="00856660" w:rsidRPr="00AF56B9" w:rsidRDefault="00AF56B9" w:rsidP="00856660">
                <w:pPr>
                  <w:spacing w:before="120" w:after="120"/>
                  <w:jc w:val="center"/>
                  <w:rPr>
                    <w:rFonts w:ascii="Montserrat" w:hAnsi="Montserrat" w:cs="Calibri"/>
                    <w:color w:val="000000" w:themeColor="text1"/>
                    <w:sz w:val="18"/>
                    <w:szCs w:val="16"/>
                  </w:rPr>
                </w:pPr>
                <w:r w:rsidRPr="00AF56B9">
                  <w:rPr>
                    <w:rFonts w:ascii="Montserrat" w:hAnsi="Montserrat" w:cs="Calibri"/>
                    <w:color w:val="000000" w:themeColor="text1"/>
                    <w:sz w:val="18"/>
                    <w:szCs w:val="16"/>
                  </w:rPr>
                  <w:t>66</w:t>
                </w:r>
              </w:p>
            </w:tc>
            <w:tc>
              <w:tcPr>
                <w:tcW w:w="1145" w:type="pct"/>
                <w:gridSpan w:val="3"/>
                <w:tcBorders>
                  <w:top w:val="single" w:sz="4" w:space="0" w:color="auto"/>
                  <w:left w:val="nil"/>
                  <w:bottom w:val="single" w:sz="4" w:space="0" w:color="auto"/>
                  <w:right w:val="single" w:sz="4" w:space="0" w:color="auto"/>
                </w:tcBorders>
                <w:shd w:val="clear" w:color="000000" w:fill="D4C19C"/>
                <w:vAlign w:val="center"/>
                <w:hideMark/>
              </w:tcPr>
              <w:p w14:paraId="522C0856" w14:textId="77777777" w:rsidR="00856660" w:rsidRPr="00FC048D" w:rsidRDefault="00856660" w:rsidP="0085666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Fuente de información variable 1</w:t>
                </w:r>
              </w:p>
            </w:tc>
            <w:tc>
              <w:tcPr>
                <w:tcW w:w="1161" w:type="pct"/>
                <w:gridSpan w:val="2"/>
                <w:tcBorders>
                  <w:top w:val="single" w:sz="4" w:space="0" w:color="auto"/>
                  <w:left w:val="nil"/>
                  <w:bottom w:val="single" w:sz="4" w:space="0" w:color="auto"/>
                  <w:right w:val="single" w:sz="4" w:space="0" w:color="auto"/>
                </w:tcBorders>
                <w:shd w:val="clear" w:color="000000" w:fill="FFFFFF"/>
                <w:vAlign w:val="center"/>
              </w:tcPr>
              <w:p w14:paraId="7E48A561" w14:textId="2CAE6D18" w:rsidR="00856660" w:rsidRPr="00B6415F" w:rsidRDefault="00856660" w:rsidP="00856660">
                <w:pPr>
                  <w:spacing w:before="120" w:after="120"/>
                  <w:jc w:val="center"/>
                  <w:rPr>
                    <w:rFonts w:ascii="Montserrat" w:hAnsi="Montserrat" w:cs="Calibri"/>
                    <w:sz w:val="18"/>
                    <w:szCs w:val="18"/>
                  </w:rPr>
                </w:pPr>
                <w:r w:rsidRPr="00B6415F">
                  <w:rPr>
                    <w:rFonts w:ascii="Montserrat" w:hAnsi="Montserrat" w:cs="Calibri"/>
                    <w:sz w:val="18"/>
                    <w:szCs w:val="18"/>
                  </w:rPr>
                  <w:t>Base de datos de Coordinación General Académica</w:t>
                </w:r>
              </w:p>
            </w:tc>
          </w:tr>
          <w:tr w:rsidR="00856660" w:rsidRPr="00FC048D" w14:paraId="793014DE" w14:textId="77777777" w:rsidTr="0077674F">
            <w:trPr>
              <w:trHeight w:val="487"/>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tcPr>
              <w:p w14:paraId="6B835313" w14:textId="77777777" w:rsidR="00856660" w:rsidRPr="00FC048D" w:rsidRDefault="00856660" w:rsidP="00856660">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651" w:type="pct"/>
                <w:gridSpan w:val="2"/>
                <w:tcBorders>
                  <w:top w:val="single" w:sz="4" w:space="0" w:color="auto"/>
                  <w:left w:val="nil"/>
                  <w:bottom w:val="single" w:sz="4" w:space="0" w:color="auto"/>
                  <w:right w:val="single" w:sz="4" w:space="0" w:color="auto"/>
                </w:tcBorders>
                <w:shd w:val="clear" w:color="000000" w:fill="FFFFFF"/>
                <w:vAlign w:val="center"/>
              </w:tcPr>
              <w:p w14:paraId="2816DD91" w14:textId="444C0949" w:rsidR="00856660" w:rsidRPr="00B6415F" w:rsidRDefault="00856660" w:rsidP="0085666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Proyectos totales</w:t>
                </w:r>
              </w:p>
            </w:tc>
            <w:tc>
              <w:tcPr>
                <w:tcW w:w="557" w:type="pct"/>
                <w:gridSpan w:val="2"/>
                <w:tcBorders>
                  <w:top w:val="single" w:sz="4" w:space="0" w:color="auto"/>
                  <w:left w:val="nil"/>
                  <w:bottom w:val="single" w:sz="4" w:space="0" w:color="auto"/>
                  <w:right w:val="single" w:sz="4" w:space="0" w:color="auto"/>
                </w:tcBorders>
                <w:shd w:val="clear" w:color="000000" w:fill="D4C19C"/>
                <w:vAlign w:val="center"/>
              </w:tcPr>
              <w:p w14:paraId="103EB941" w14:textId="77777777" w:rsidR="00856660" w:rsidRPr="00FC048D" w:rsidRDefault="00856660" w:rsidP="00856660">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Valor variable 2</w:t>
                </w:r>
              </w:p>
            </w:tc>
            <w:tc>
              <w:tcPr>
                <w:tcW w:w="731" w:type="pct"/>
                <w:gridSpan w:val="2"/>
                <w:tcBorders>
                  <w:top w:val="single" w:sz="4" w:space="0" w:color="auto"/>
                  <w:left w:val="nil"/>
                  <w:bottom w:val="single" w:sz="4" w:space="0" w:color="auto"/>
                  <w:right w:val="single" w:sz="4" w:space="0" w:color="auto"/>
                </w:tcBorders>
                <w:shd w:val="clear" w:color="000000" w:fill="FFFFFF"/>
                <w:vAlign w:val="center"/>
              </w:tcPr>
              <w:p w14:paraId="5155A138" w14:textId="22AE6A8A" w:rsidR="00856660" w:rsidRPr="00AF56B9" w:rsidRDefault="00AF56B9" w:rsidP="00856660">
                <w:pPr>
                  <w:spacing w:before="120" w:after="120"/>
                  <w:jc w:val="center"/>
                  <w:rPr>
                    <w:rFonts w:ascii="Montserrat" w:hAnsi="Montserrat" w:cs="Calibri"/>
                    <w:color w:val="000000" w:themeColor="text1"/>
                    <w:sz w:val="18"/>
                    <w:szCs w:val="16"/>
                  </w:rPr>
                </w:pPr>
                <w:r w:rsidRPr="00AF56B9">
                  <w:rPr>
                    <w:rFonts w:ascii="Montserrat" w:hAnsi="Montserrat" w:cs="Calibri"/>
                    <w:color w:val="000000" w:themeColor="text1"/>
                    <w:sz w:val="18"/>
                    <w:szCs w:val="16"/>
                  </w:rPr>
                  <w:t>96</w:t>
                </w:r>
              </w:p>
            </w:tc>
            <w:tc>
              <w:tcPr>
                <w:tcW w:w="1145" w:type="pct"/>
                <w:gridSpan w:val="3"/>
                <w:tcBorders>
                  <w:top w:val="single" w:sz="4" w:space="0" w:color="auto"/>
                  <w:left w:val="nil"/>
                  <w:bottom w:val="single" w:sz="4" w:space="0" w:color="auto"/>
                  <w:right w:val="single" w:sz="4" w:space="0" w:color="auto"/>
                </w:tcBorders>
                <w:shd w:val="clear" w:color="000000" w:fill="D4C19C"/>
                <w:vAlign w:val="center"/>
              </w:tcPr>
              <w:p w14:paraId="5D16BA6F" w14:textId="77777777" w:rsidR="00856660" w:rsidRPr="00FC048D" w:rsidRDefault="00856660" w:rsidP="00856660">
                <w:pPr>
                  <w:spacing w:before="120" w:after="120"/>
                  <w:jc w:val="center"/>
                  <w:rPr>
                    <w:rFonts w:ascii="Montserrat" w:hAnsi="Montserrat" w:cs="Calibri"/>
                    <w:b/>
                    <w:bCs/>
                    <w:color w:val="FFFFFF"/>
                    <w:sz w:val="18"/>
                    <w:szCs w:val="16"/>
                  </w:rPr>
                </w:pPr>
                <w:r w:rsidRPr="001F4453">
                  <w:rPr>
                    <w:rFonts w:ascii="Montserrat" w:hAnsi="Montserrat" w:cs="Calibri"/>
                    <w:b/>
                    <w:bCs/>
                    <w:color w:val="FFFFFF"/>
                    <w:sz w:val="18"/>
                    <w:szCs w:val="16"/>
                  </w:rPr>
                  <w:t>F</w:t>
                </w:r>
                <w:r>
                  <w:rPr>
                    <w:rFonts w:ascii="Montserrat" w:hAnsi="Montserrat" w:cs="Calibri"/>
                    <w:b/>
                    <w:bCs/>
                    <w:color w:val="FFFFFF"/>
                    <w:sz w:val="18"/>
                    <w:szCs w:val="16"/>
                  </w:rPr>
                  <w:t>uente de información variable 2</w:t>
                </w:r>
              </w:p>
            </w:tc>
            <w:tc>
              <w:tcPr>
                <w:tcW w:w="1161" w:type="pct"/>
                <w:gridSpan w:val="2"/>
                <w:tcBorders>
                  <w:top w:val="single" w:sz="4" w:space="0" w:color="auto"/>
                  <w:left w:val="nil"/>
                  <w:bottom w:val="single" w:sz="4" w:space="0" w:color="auto"/>
                  <w:right w:val="single" w:sz="4" w:space="0" w:color="auto"/>
                </w:tcBorders>
                <w:shd w:val="clear" w:color="000000" w:fill="FFFFFF"/>
                <w:vAlign w:val="center"/>
              </w:tcPr>
              <w:p w14:paraId="4BFB0D0A" w14:textId="0F630AE7" w:rsidR="00856660" w:rsidRPr="00B6415F" w:rsidRDefault="00856660" w:rsidP="00856660">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Coordinación General Académica</w:t>
                </w:r>
              </w:p>
            </w:tc>
          </w:tr>
          <w:tr w:rsidR="008C7C34" w:rsidRPr="00FC048D" w14:paraId="40E0A542" w14:textId="77777777" w:rsidTr="009C4B1A">
            <w:trPr>
              <w:trHeight w:val="715"/>
            </w:trPr>
            <w:tc>
              <w:tcPr>
                <w:tcW w:w="755"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9B3B45C" w14:textId="77777777" w:rsidR="008C7C34" w:rsidRPr="00FC048D" w:rsidRDefault="008C7C34" w:rsidP="00357D9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45" w:type="pct"/>
                <w:gridSpan w:val="11"/>
                <w:tcBorders>
                  <w:top w:val="single" w:sz="4" w:space="0" w:color="auto"/>
                  <w:left w:val="nil"/>
                  <w:bottom w:val="single" w:sz="4" w:space="0" w:color="auto"/>
                  <w:right w:val="single" w:sz="4" w:space="0" w:color="auto"/>
                </w:tcBorders>
                <w:shd w:val="clear" w:color="000000" w:fill="FFFFFF"/>
                <w:vAlign w:val="center"/>
                <w:hideMark/>
              </w:tcPr>
              <w:p w14:paraId="0E1B1AD2" w14:textId="72A9E222" w:rsidR="008C7C34" w:rsidRPr="00B6415F" w:rsidRDefault="00AF56B9" w:rsidP="00E21D4C">
                <w:pPr>
                  <w:spacing w:before="120" w:after="120"/>
                  <w:jc w:val="center"/>
                  <w:rPr>
                    <w:rFonts w:ascii="Montserrat" w:hAnsi="Montserrat" w:cs="Calibri"/>
                    <w:color w:val="000000"/>
                    <w:sz w:val="18"/>
                    <w:szCs w:val="18"/>
                  </w:rPr>
                </w:pPr>
                <w:r>
                  <w:rPr>
                    <w:rFonts w:ascii="Montserrat" w:hAnsi="Montserrat" w:cs="Calibri"/>
                    <w:sz w:val="18"/>
                    <w:szCs w:val="18"/>
                  </w:rPr>
                  <w:t>70%</w:t>
                </w:r>
                <w:r w:rsidR="00CE600D" w:rsidRPr="00B6415F">
                  <w:rPr>
                    <w:rFonts w:ascii="Montserrat" w:hAnsi="Montserrat" w:cs="Calibri"/>
                    <w:sz w:val="18"/>
                    <w:szCs w:val="18"/>
                  </w:rPr>
                  <w:t>= (</w:t>
                </w:r>
                <w:r>
                  <w:rPr>
                    <w:rFonts w:ascii="Montserrat" w:hAnsi="Montserrat" w:cs="Calibri"/>
                    <w:sz w:val="18"/>
                    <w:szCs w:val="18"/>
                  </w:rPr>
                  <w:t>66</w:t>
                </w:r>
                <w:r w:rsidR="00CE600D" w:rsidRPr="00B6415F">
                  <w:rPr>
                    <w:rFonts w:ascii="Montserrat" w:hAnsi="Montserrat" w:cs="Calibri"/>
                    <w:sz w:val="18"/>
                    <w:szCs w:val="18"/>
                  </w:rPr>
                  <w:t>/</w:t>
                </w:r>
                <w:r>
                  <w:rPr>
                    <w:rFonts w:ascii="Montserrat" w:hAnsi="Montserrat" w:cs="Calibri"/>
                    <w:sz w:val="18"/>
                    <w:szCs w:val="18"/>
                  </w:rPr>
                  <w:t>96</w:t>
                </w:r>
                <w:r w:rsidR="00CE600D" w:rsidRPr="00B6415F">
                  <w:rPr>
                    <w:rFonts w:ascii="Montserrat" w:hAnsi="Montserrat" w:cs="Calibri"/>
                    <w:sz w:val="18"/>
                    <w:szCs w:val="18"/>
                  </w:rPr>
                  <w:t>)*100</w:t>
                </w:r>
              </w:p>
            </w:tc>
          </w:tr>
        </w:tbl>
        <w:p w14:paraId="110D9362" w14:textId="77777777" w:rsidR="00930B2C" w:rsidRPr="00194890" w:rsidRDefault="00930B2C" w:rsidP="00A218D3">
          <w:pPr>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14:paraId="50DBC49B" w14:textId="77777777" w:rsidR="00930B2C" w:rsidRPr="00194890" w:rsidRDefault="00930B2C" w:rsidP="00A218D3">
          <w:pPr>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14:paraId="1A125C62" w14:textId="77777777" w:rsidR="00930B2C" w:rsidRPr="00194890" w:rsidRDefault="00930B2C" w:rsidP="00A218D3">
          <w:pPr>
            <w:rPr>
              <w:rFonts w:ascii="Montserrat" w:hAnsi="Montserrat"/>
              <w:sz w:val="18"/>
              <w:szCs w:val="16"/>
            </w:rPr>
          </w:pPr>
          <w:r>
            <w:rPr>
              <w:rFonts w:ascii="Montserrat" w:hAnsi="Montserrat"/>
              <w:sz w:val="18"/>
              <w:szCs w:val="16"/>
            </w:rPr>
            <w:t>­ p/: Cifras preliminares.</w:t>
          </w:r>
        </w:p>
        <w:p w14:paraId="4D6EC88F" w14:textId="77777777" w:rsidR="00835F22" w:rsidRDefault="00835F22" w:rsidP="00835F22"/>
        <w:p w14:paraId="2E10EF31" w14:textId="77777777" w:rsidR="00835F22" w:rsidRDefault="00835F22" w:rsidP="00835F22"/>
        <w:p w14:paraId="5AB4EB17" w14:textId="77777777" w:rsidR="00835F22" w:rsidRDefault="00835F22" w:rsidP="00835F22">
          <w:r>
            <w:br w:type="page"/>
          </w:r>
        </w:p>
        <w:p w14:paraId="69ABA559" w14:textId="69FD123C" w:rsidR="00835F22" w:rsidRPr="00FC048D" w:rsidRDefault="00835F22" w:rsidP="00835F22">
          <w:pPr>
            <w:pStyle w:val="Ttulo3ESTRATEGIA"/>
            <w:spacing w:line="240" w:lineRule="auto"/>
            <w:jc w:val="both"/>
            <w:outlineLvl w:val="1"/>
            <w:rPr>
              <w:b w:val="0"/>
              <w:sz w:val="28"/>
            </w:rPr>
          </w:pPr>
          <w:bookmarkStart w:id="30" w:name="_Toc56709938"/>
          <w:bookmarkStart w:id="31" w:name="_Toc134010993"/>
          <w:r w:rsidRPr="00853854">
            <w:rPr>
              <w:sz w:val="28"/>
            </w:rPr>
            <w:lastRenderedPageBreak/>
            <w:t xml:space="preserve">Objetivo prioritario </w:t>
          </w:r>
          <w:r w:rsidR="00AD57FE">
            <w:rPr>
              <w:sz w:val="28"/>
            </w:rPr>
            <w:t>2</w:t>
          </w:r>
          <w:r w:rsidRPr="00853854">
            <w:rPr>
              <w:sz w:val="28"/>
            </w:rPr>
            <w:t xml:space="preserve">.- </w:t>
          </w:r>
          <w:bookmarkEnd w:id="30"/>
          <w:r w:rsidR="00AD57FE" w:rsidRPr="00AD57FE">
            <w:rPr>
              <w:sz w:val="2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bookmarkEnd w:id="31"/>
        </w:p>
        <w:p w14:paraId="753C33D5" w14:textId="7811D12C" w:rsidR="00835F22" w:rsidRDefault="00FD3D6E" w:rsidP="00E17F41">
          <w:pPr>
            <w:spacing w:before="120" w:after="120"/>
            <w:jc w:val="center"/>
            <w:rPr>
              <w:rFonts w:ascii="Montserrat ExtraBold" w:eastAsiaTheme="minorHAnsi" w:hAnsi="Montserrat ExtraBold" w:cs="Minion Pro"/>
              <w:b/>
              <w:color w:val="9D2449"/>
              <w:lang w:eastAsia="en-US"/>
            </w:rPr>
          </w:pPr>
          <w:r w:rsidRPr="00FC048D">
            <w:rPr>
              <w:rFonts w:ascii="Montserrat ExtraBold" w:eastAsiaTheme="minorHAnsi" w:hAnsi="Montserrat ExtraBold" w:cs="Minion Pro"/>
              <w:b/>
              <w:color w:val="9D2449"/>
              <w:lang w:eastAsia="en-US"/>
            </w:rPr>
            <w:t>Meta para el bienestar</w:t>
          </w:r>
          <w:r>
            <w:rPr>
              <w:rFonts w:ascii="Montserrat ExtraBold" w:eastAsiaTheme="minorHAnsi" w:hAnsi="Montserrat ExtraBold" w:cs="Minion Pro"/>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8D4A9C" w:rsidRPr="00FC048D" w14:paraId="0E03E190"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08CBD054" w14:textId="77777777" w:rsidR="008D4A9C" w:rsidRPr="00FC048D" w:rsidRDefault="008D4A9C"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8A1C7F" w:rsidRPr="00FC048D" w14:paraId="0004920B" w14:textId="77777777" w:rsidTr="008A1C7F">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5F109E2" w14:textId="77777777" w:rsidR="008A1C7F" w:rsidRPr="00FC048D" w:rsidRDefault="008A1C7F" w:rsidP="008A1C7F">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4B150243" w14:textId="5362E389" w:rsidR="008A1C7F" w:rsidRPr="00B6415F" w:rsidRDefault="008A1C7F" w:rsidP="008A1C7F">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Nuevos programas de posgrado articulados y de incidencia.</w:t>
                </w:r>
              </w:p>
            </w:tc>
          </w:tr>
          <w:tr w:rsidR="00766127" w:rsidRPr="00FC048D" w14:paraId="63778F83" w14:textId="77777777" w:rsidTr="008A1C7F">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A637155"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3FFB2B4" w14:textId="4D3425A6" w:rsidR="00766127" w:rsidRPr="00B6415F" w:rsidRDefault="00766127" w:rsidP="00766127">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766127" w:rsidRPr="00FC048D" w14:paraId="06746EC6" w14:textId="77777777" w:rsidTr="008A1C7F">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CC9728C"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41B6374D" w14:textId="6A898F5C" w:rsidR="00766127" w:rsidRPr="00B6415F" w:rsidRDefault="00132C4E" w:rsidP="00132C4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Mide la creación de nuevos programas de posgrado (maestría y doctorado) articulados con actores locales y que promuevan la incidencia en la región.</w:t>
                </w:r>
              </w:p>
            </w:tc>
          </w:tr>
          <w:tr w:rsidR="00B152F0" w:rsidRPr="00FC048D" w14:paraId="448D2B88" w14:textId="77777777" w:rsidTr="00766127">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BCA67B0"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047450DB" w14:textId="150E66C8"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D4E981A"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4B2E26A3" w14:textId="6A130B52"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B152F0" w:rsidRPr="00FC048D" w14:paraId="130F8CCB" w14:textId="77777777" w:rsidTr="00766127">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6CBE4F5"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071B8212" w14:textId="139C71AE"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55991C7"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83A63B3" w14:textId="3D099AF6"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00B152F0" w:rsidRPr="00FC048D" w14:paraId="2309326C" w14:textId="77777777" w:rsidTr="00766127">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698F527"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501B5DB" w14:textId="70277E7C"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Programas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DAA607B"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3C444B4A" w14:textId="44D53B95"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Enero-Diciembre</w:t>
                </w:r>
              </w:p>
            </w:tc>
          </w:tr>
          <w:tr w:rsidR="00B152F0" w:rsidRPr="00FC048D" w14:paraId="230867E8" w14:textId="77777777" w:rsidTr="00766127">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2E01939"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5A347E31" w14:textId="5A9F2712" w:rsidR="00B152F0" w:rsidRPr="00B6415F" w:rsidRDefault="00B152F0" w:rsidP="00B152F0">
                <w:pPr>
                  <w:spacing w:before="120" w:after="120"/>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AD9F984"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0745FD05" w14:textId="2E7352D1"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00B152F0" w:rsidRPr="00FC048D" w14:paraId="6F7E3A41" w14:textId="77777777" w:rsidTr="00766127">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48706E0"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B1F7FD1" w14:textId="7FD963EE" w:rsidR="00B152F0" w:rsidRPr="00B6415F" w:rsidRDefault="00B152F0" w:rsidP="00B152F0">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277307F" w14:textId="77777777" w:rsidR="00B152F0" w:rsidRPr="00FC048D" w:rsidRDefault="00B152F0" w:rsidP="00B152F0">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93CE5E2" w14:textId="77777777" w:rsidR="00B152F0" w:rsidRPr="00BF2BF2" w:rsidRDefault="00B152F0" w:rsidP="00BF2BF2">
                <w:pPr>
                  <w:spacing w:before="120" w:after="120"/>
                  <w:jc w:val="center"/>
                  <w:rPr>
                    <w:rFonts w:ascii="Montserrat" w:hAnsi="Montserrat" w:cs="Calibri"/>
                    <w:color w:val="000000"/>
                    <w:sz w:val="18"/>
                    <w:szCs w:val="18"/>
                  </w:rPr>
                </w:pPr>
                <w:r w:rsidRPr="00BF2BF2">
                  <w:rPr>
                    <w:rFonts w:ascii="Montserrat" w:hAnsi="Montserrat" w:cs="Calibri"/>
                    <w:color w:val="000000"/>
                    <w:sz w:val="18"/>
                    <w:szCs w:val="18"/>
                  </w:rPr>
                  <w:t>38.- Consejo Nacional de Ciencia y Tecnología</w:t>
                </w:r>
              </w:p>
              <w:p w14:paraId="691897A3" w14:textId="504BCD4B" w:rsidR="00B152F0" w:rsidRPr="00B6415F" w:rsidRDefault="00B152F0" w:rsidP="00B152F0">
                <w:pPr>
                  <w:spacing w:before="120" w:after="120"/>
                  <w:jc w:val="center"/>
                  <w:rPr>
                    <w:rFonts w:ascii="Montserrat" w:hAnsi="Montserrat" w:cs="Calibri"/>
                    <w:color w:val="000000"/>
                    <w:sz w:val="18"/>
                    <w:szCs w:val="18"/>
                  </w:rPr>
                </w:pPr>
                <w:r w:rsidRPr="00BF2BF2">
                  <w:rPr>
                    <w:rFonts w:ascii="Montserrat" w:hAnsi="Montserrat" w:cs="Calibri"/>
                    <w:color w:val="000000"/>
                    <w:sz w:val="18"/>
                    <w:szCs w:val="18"/>
                  </w:rPr>
                  <w:t>91E El Colegio de la Frontera Sur</w:t>
                </w:r>
              </w:p>
            </w:tc>
          </w:tr>
          <w:tr w:rsidR="00766127" w:rsidRPr="00FC048D" w14:paraId="7114E73C" w14:textId="77777777" w:rsidTr="008A1C7F">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88DBAFC"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504B3AA0" w14:textId="0CA4A88B" w:rsidR="00766127" w:rsidRPr="00B6415F" w:rsidRDefault="00F233D7" w:rsidP="0076612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Nuevos programas de posgrado articulados y de incidencia</w:t>
                </w:r>
                <w:r w:rsidRPr="00BF2BF2">
                  <w:rPr>
                    <w:rFonts w:ascii="Montserrat" w:hAnsi="Montserrat" w:cs="Calibri"/>
                    <w:color w:val="000000"/>
                    <w:sz w:val="18"/>
                    <w:szCs w:val="18"/>
                  </w:rPr>
                  <w:t>=(Número de nuevos Programas de maestría articuladas) + (Número de nuevos Programas de doctorados articulados) en el año</w:t>
                </w:r>
              </w:p>
            </w:tc>
          </w:tr>
          <w:tr w:rsidR="00766127" w:rsidRPr="00FC048D" w14:paraId="35E7E4BE" w14:textId="77777777" w:rsidTr="008A1C7F">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9F7E434"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45FA7F06" w14:textId="0A1DB1DE" w:rsidR="00766127" w:rsidRPr="00B6415F" w:rsidRDefault="00766127" w:rsidP="00766127">
                <w:pPr>
                  <w:spacing w:before="120" w:after="120"/>
                  <w:jc w:val="center"/>
                  <w:rPr>
                    <w:rFonts w:ascii="Montserrat" w:hAnsi="Montserrat" w:cs="Calibri"/>
                    <w:color w:val="000000"/>
                    <w:sz w:val="18"/>
                    <w:szCs w:val="18"/>
                  </w:rPr>
                </w:pPr>
              </w:p>
            </w:tc>
          </w:tr>
          <w:tr w:rsidR="00766127" w:rsidRPr="00FC048D" w14:paraId="3D8F0049"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1C3F2584"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766127" w:rsidRPr="00FC048D" w14:paraId="25E6EC06" w14:textId="77777777" w:rsidTr="008A1C7F">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20AC75D" w14:textId="77777777"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lastRenderedPageBreak/>
                  <w:t>Valor de la línea base</w:t>
                </w:r>
              </w:p>
              <w:p w14:paraId="628F0244" w14:textId="3D4BC64A"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w:t>
                </w:r>
                <w:r w:rsidR="00B81728">
                  <w:rPr>
                    <w:rFonts w:ascii="Montserrat" w:hAnsi="Montserrat" w:cs="Calibri"/>
                    <w:b/>
                    <w:bCs/>
                    <w:color w:val="FFFFFF"/>
                    <w:sz w:val="18"/>
                    <w:szCs w:val="16"/>
                  </w:rPr>
                  <w:t>1</w:t>
                </w:r>
                <w:r>
                  <w:rPr>
                    <w:rFonts w:ascii="Montserrat" w:hAnsi="Montserrat" w:cs="Calibri"/>
                    <w:b/>
                    <w:bCs/>
                    <w:color w:val="FFFFFF"/>
                    <w:sz w:val="18"/>
                    <w:szCs w:val="16"/>
                  </w:rPr>
                  <w:t>)</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356CF7C" w14:textId="77777777"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54628749" w14:textId="79AF988A"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sidR="002626A5">
                  <w:rPr>
                    <w:rFonts w:ascii="Montserrat" w:hAnsi="Montserrat" w:cs="Calibri"/>
                    <w:b/>
                    <w:bCs/>
                    <w:color w:val="FFFFFF"/>
                    <w:sz w:val="18"/>
                    <w:szCs w:val="16"/>
                  </w:rPr>
                  <w:t>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2ECE10C" w14:textId="77777777"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348267EB" w14:textId="4F1D06C0" w:rsidR="00766127" w:rsidRPr="00FC048D" w:rsidRDefault="00766127" w:rsidP="00766127">
                <w:pPr>
                  <w:spacing w:before="120"/>
                  <w:jc w:val="center"/>
                  <w:rPr>
                    <w:rFonts w:ascii="Montserrat" w:hAnsi="Montserrat" w:cs="Calibri"/>
                    <w:b/>
                    <w:bCs/>
                    <w:color w:val="FFFFFF"/>
                    <w:sz w:val="18"/>
                    <w:szCs w:val="16"/>
                  </w:rPr>
                </w:pPr>
                <w:r>
                  <w:rPr>
                    <w:rFonts w:ascii="Montserrat" w:hAnsi="Montserrat" w:cs="Calibri"/>
                    <w:b/>
                    <w:bCs/>
                    <w:color w:val="FFFFFF"/>
                    <w:sz w:val="18"/>
                    <w:szCs w:val="16"/>
                  </w:rPr>
                  <w:t>20</w:t>
                </w:r>
                <w:r w:rsidR="004D7D58">
                  <w:rPr>
                    <w:rFonts w:ascii="Montserrat" w:hAnsi="Montserrat" w:cs="Calibri"/>
                    <w:b/>
                    <w:bCs/>
                    <w:color w:val="FFFFFF"/>
                    <w:sz w:val="18"/>
                    <w:szCs w:val="16"/>
                  </w:rPr>
                  <w:t>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09D9850E" w14:textId="77777777" w:rsidR="00766127" w:rsidRPr="002727ED" w:rsidRDefault="00766127" w:rsidP="00766127">
                <w:pPr>
                  <w:spacing w:before="120"/>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Resultado</w:t>
                </w:r>
              </w:p>
              <w:p w14:paraId="78D22607" w14:textId="07295F60" w:rsidR="00766127" w:rsidRPr="002727ED" w:rsidRDefault="00766127" w:rsidP="00766127">
                <w:pPr>
                  <w:spacing w:before="120"/>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202</w:t>
                </w:r>
                <w:r w:rsidR="000C5BC4" w:rsidRPr="002727ED">
                  <w:rPr>
                    <w:rFonts w:ascii="Montserrat" w:hAnsi="Montserrat" w:cs="Calibri"/>
                    <w:b/>
                    <w:bCs/>
                    <w:color w:val="FFFFFF" w:themeColor="background1"/>
                    <w:sz w:val="18"/>
                    <w:szCs w:val="16"/>
                  </w:rPr>
                  <w:t>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109C05F" w14:textId="77777777" w:rsidR="00766127" w:rsidRPr="002727ED" w:rsidRDefault="00766127" w:rsidP="00766127">
                <w:pPr>
                  <w:spacing w:before="120"/>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Resultado</w:t>
                </w:r>
              </w:p>
              <w:p w14:paraId="5E25D0A8" w14:textId="438FA4EB" w:rsidR="00766127" w:rsidRPr="002727ED" w:rsidRDefault="00766127" w:rsidP="00766127">
                <w:pPr>
                  <w:spacing w:before="120"/>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202</w:t>
                </w:r>
                <w:r w:rsidR="000C5BC4" w:rsidRPr="002727ED">
                  <w:rPr>
                    <w:rFonts w:ascii="Montserrat" w:hAnsi="Montserrat" w:cs="Calibri"/>
                    <w:b/>
                    <w:bCs/>
                    <w:color w:val="FFFFFF" w:themeColor="background1"/>
                    <w:sz w:val="18"/>
                    <w:szCs w:val="16"/>
                  </w:rPr>
                  <w:t>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6BC29632" w14:textId="77777777" w:rsidR="00766127"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2308DBD9" w14:textId="77777777" w:rsidR="00766127" w:rsidRPr="00FC048D" w:rsidRDefault="00766127" w:rsidP="00766127">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766127" w:rsidRPr="00FC048D" w14:paraId="27E0E435" w14:textId="77777777" w:rsidTr="008A1C7F">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97401" w14:textId="68A8A554" w:rsidR="00766127" w:rsidRPr="00FC048D" w:rsidRDefault="00BB7A4A" w:rsidP="00766127">
                <w:pPr>
                  <w:jc w:val="center"/>
                  <w:rPr>
                    <w:rFonts w:ascii="Montserrat" w:hAnsi="Montserrat" w:cs="Calibri"/>
                    <w:b/>
                    <w:bCs/>
                    <w:color w:val="FFFFFF"/>
                    <w:sz w:val="18"/>
                    <w:szCs w:val="16"/>
                  </w:rPr>
                </w:pPr>
                <w:r>
                  <w:rPr>
                    <w:rFonts w:ascii="Montserrat" w:hAnsi="Montserrat" w:cs="Calibri"/>
                    <w:color w:val="000000"/>
                    <w:sz w:val="18"/>
                    <w:szCs w:val="16"/>
                  </w:rPr>
                  <w:t>1</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0B53" w14:textId="1E3B3FE4" w:rsidR="00766127" w:rsidRPr="00FC048D" w:rsidRDefault="00766127" w:rsidP="00766127">
                <w:pPr>
                  <w:jc w:val="center"/>
                  <w:rPr>
                    <w:rFonts w:ascii="Montserrat" w:hAnsi="Montserrat" w:cs="Calibri"/>
                    <w:b/>
                    <w:bCs/>
                    <w:color w:val="FFFFFF"/>
                    <w:sz w:val="18"/>
                    <w:szCs w:val="16"/>
                  </w:rPr>
                </w:pPr>
                <w:r>
                  <w:rPr>
                    <w:rFonts w:ascii="Montserrat" w:hAnsi="Montserrat" w:cs="Calibri"/>
                    <w:color w:val="000000"/>
                    <w:sz w:val="18"/>
                    <w:szCs w:val="16"/>
                  </w:rPr>
                  <w:t>N</w:t>
                </w:r>
                <w:r w:rsidR="002626A5">
                  <w:rPr>
                    <w:rFonts w:ascii="Montserrat" w:hAnsi="Montserrat" w:cs="Calibri"/>
                    <w:color w:val="000000"/>
                    <w:sz w:val="18"/>
                    <w:szCs w:val="16"/>
                  </w:rPr>
                  <w:t>D</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35B80" w14:textId="1FB32B4F" w:rsidR="00766127" w:rsidRPr="00FC048D" w:rsidRDefault="00743467" w:rsidP="00766127">
                <w:pPr>
                  <w:jc w:val="center"/>
                  <w:rPr>
                    <w:rFonts w:ascii="Montserrat" w:hAnsi="Montserrat" w:cs="Calibri"/>
                    <w:b/>
                    <w:bCs/>
                    <w:color w:val="FFFFFF"/>
                    <w:sz w:val="18"/>
                    <w:szCs w:val="16"/>
                  </w:rPr>
                </w:pPr>
                <w:r w:rsidRPr="00761650">
                  <w:rPr>
                    <w:rFonts w:ascii="Montserrat" w:hAnsi="Montserrat" w:cs="Calibri"/>
                    <w:b/>
                    <w:bCs/>
                    <w:color w:val="000000" w:themeColor="text1"/>
                    <w:sz w:val="18"/>
                    <w:szCs w:val="16"/>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52A0A01" w14:textId="36753F80" w:rsidR="00766127" w:rsidRPr="00FC048D" w:rsidRDefault="00CF06A6" w:rsidP="00766127">
                <w:pPr>
                  <w:jc w:val="center"/>
                  <w:rPr>
                    <w:rFonts w:ascii="Montserrat" w:hAnsi="Montserrat" w:cs="Calibri"/>
                    <w:b/>
                    <w:bCs/>
                    <w:color w:val="FFFFFF"/>
                    <w:sz w:val="18"/>
                    <w:szCs w:val="16"/>
                  </w:rPr>
                </w:pPr>
                <w:r>
                  <w:rPr>
                    <w:rFonts w:ascii="Montserrat" w:hAnsi="Montserrat" w:cs="Calibri"/>
                    <w:color w:val="000000"/>
                    <w:sz w:val="18"/>
                    <w:szCs w:val="16"/>
                  </w:rPr>
                  <w:t>1</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E8D4D" w14:textId="2DB65182" w:rsidR="00766127" w:rsidRPr="000C2E0A" w:rsidRDefault="00994036" w:rsidP="00766127">
                <w:pPr>
                  <w:jc w:val="center"/>
                  <w:rPr>
                    <w:rFonts w:ascii="Montserrat" w:hAnsi="Montserrat" w:cs="Calibri"/>
                    <w:bCs/>
                    <w:color w:val="FFFFFF"/>
                    <w:sz w:val="18"/>
                    <w:szCs w:val="16"/>
                  </w:rPr>
                </w:pPr>
                <w:r>
                  <w:rPr>
                    <w:rFonts w:ascii="Montserrat" w:hAnsi="Montserrat" w:cs="Calibri"/>
                    <w:bCs/>
                    <w:sz w:val="18"/>
                    <w:szCs w:val="16"/>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70F7AA4" w14:textId="41C49514" w:rsidR="00766127" w:rsidRPr="00FC048D" w:rsidRDefault="00B0523C" w:rsidP="00766127">
                <w:pPr>
                  <w:jc w:val="center"/>
                  <w:rPr>
                    <w:rFonts w:ascii="Montserrat" w:hAnsi="Montserrat" w:cs="Calibri"/>
                    <w:b/>
                    <w:bCs/>
                    <w:color w:val="FFFFFF"/>
                    <w:sz w:val="18"/>
                    <w:szCs w:val="16"/>
                  </w:rPr>
                </w:pPr>
                <w:r>
                  <w:rPr>
                    <w:rFonts w:ascii="Montserrat" w:hAnsi="Montserrat" w:cs="Calibri"/>
                    <w:color w:val="000000"/>
                    <w:sz w:val="18"/>
                    <w:szCs w:val="16"/>
                  </w:rPr>
                  <w:t>3</w:t>
                </w:r>
              </w:p>
            </w:tc>
          </w:tr>
          <w:tr w:rsidR="00766127" w:rsidRPr="00FC048D" w14:paraId="2C38382E" w14:textId="77777777" w:rsidTr="008A1C7F">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799F9E31" w14:textId="77777777" w:rsidR="00766127" w:rsidRPr="00FC048D" w:rsidRDefault="00766127" w:rsidP="00766127">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7B84AEF0" w14:textId="77777777" w:rsidR="00766127" w:rsidRPr="00FC048D" w:rsidRDefault="00766127" w:rsidP="00766127">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766127" w:rsidRPr="00FC048D" w14:paraId="795BC5A4" w14:textId="77777777" w:rsidTr="008A1C7F">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01475" w14:textId="00ED3648" w:rsidR="00766127" w:rsidRPr="00B6415F" w:rsidRDefault="0023423E" w:rsidP="00174947">
                <w:pPr>
                  <w:spacing w:before="120" w:after="120"/>
                  <w:jc w:val="center"/>
                  <w:rPr>
                    <w:rFonts w:ascii="Montserrat" w:hAnsi="Montserrat"/>
                    <w:sz w:val="18"/>
                    <w:szCs w:val="18"/>
                  </w:rPr>
                </w:pPr>
                <w:r w:rsidRPr="00B6415F">
                  <w:rPr>
                    <w:rFonts w:ascii="Montserrat" w:hAnsi="Montserrat" w:cs="Calibri"/>
                    <w:color w:val="000000"/>
                    <w:sz w:val="18"/>
                    <w:szCs w:val="18"/>
                  </w:rPr>
                  <w:t>Se considera el nuevo programa de Posgrado Maestría profesionalizante en Agroecología que inició en 2021.</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0AD7484" w14:textId="35625479" w:rsidR="00766127" w:rsidRPr="00B6415F" w:rsidRDefault="00174947" w:rsidP="00766127">
                <w:pPr>
                  <w:spacing w:before="120" w:after="120"/>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crear tres nuevos programas de posgrado articulados y de incidencia.</w:t>
                </w:r>
              </w:p>
            </w:tc>
          </w:tr>
          <w:tr w:rsidR="00766127" w:rsidRPr="00FC048D" w14:paraId="0CD1E47C"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50BA0EAD"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2022</w:t>
                </w:r>
              </w:p>
            </w:tc>
          </w:tr>
          <w:tr w:rsidR="00E95649" w:rsidRPr="00FC048D" w14:paraId="478F6836" w14:textId="77777777" w:rsidTr="00DA7326">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B371028" w14:textId="77777777" w:rsidR="00E95649" w:rsidRPr="00FC048D" w:rsidRDefault="00E95649" w:rsidP="00E9564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6C0A034" w14:textId="646F9B42" w:rsidR="00E95649" w:rsidRPr="00B6415F" w:rsidRDefault="00E95649" w:rsidP="00E9564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Nuevo programa de maestría articulado</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26CEA8A2" w14:textId="77777777" w:rsidR="00E95649" w:rsidRPr="002B0551" w:rsidRDefault="00E95649" w:rsidP="00E95649">
                <w:pPr>
                  <w:spacing w:before="120" w:after="120"/>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1281C1A" w14:textId="003695AF" w:rsidR="00E95649" w:rsidRPr="00B6415F" w:rsidRDefault="00E95649" w:rsidP="00E95649">
                <w:pPr>
                  <w:spacing w:before="120" w:after="120"/>
                  <w:jc w:val="center"/>
                  <w:rPr>
                    <w:rFonts w:ascii="Montserrat" w:hAnsi="Montserrat" w:cs="Calibri"/>
                    <w:color w:val="000000" w:themeColor="text1"/>
                    <w:sz w:val="18"/>
                    <w:szCs w:val="18"/>
                  </w:rPr>
                </w:pPr>
                <w:r w:rsidRPr="00B6415F">
                  <w:rPr>
                    <w:rFonts w:ascii="Montserrat" w:hAnsi="Montserrat" w:cs="Calibri"/>
                    <w:sz w:val="18"/>
                    <w:szCs w:val="18"/>
                  </w:rPr>
                  <w:t>1</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5ACAF5B3" w14:textId="77777777" w:rsidR="00E95649" w:rsidRPr="002B0551" w:rsidRDefault="00E95649" w:rsidP="00E9564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478EACFE" w14:textId="4B54385C" w:rsidR="00E95649" w:rsidRPr="00B6415F" w:rsidRDefault="00E95649" w:rsidP="00E9564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Base de datos de Coordinación General de Posgrado</w:t>
                </w:r>
              </w:p>
            </w:tc>
          </w:tr>
          <w:tr w:rsidR="00E95649" w:rsidRPr="00FC048D" w14:paraId="5C3EC294" w14:textId="77777777" w:rsidTr="00DA7326">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639DB496" w14:textId="77777777" w:rsidR="00E95649" w:rsidRPr="00FC048D" w:rsidRDefault="00E95649" w:rsidP="00E95649">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2600A7D9" w14:textId="28A42851" w:rsidR="00E95649" w:rsidRPr="00B6415F" w:rsidRDefault="00E95649" w:rsidP="00E9564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Nuevo programa de doctorado articulado</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0233E5B6" w14:textId="77777777" w:rsidR="00E95649" w:rsidRPr="002B0551" w:rsidRDefault="00E95649" w:rsidP="00E9564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1C001B3C" w14:textId="60AA40FD" w:rsidR="00E95649" w:rsidRPr="00B6415F" w:rsidRDefault="00E95649" w:rsidP="00E95649">
                <w:pPr>
                  <w:spacing w:before="120" w:after="120"/>
                  <w:jc w:val="center"/>
                  <w:rPr>
                    <w:rFonts w:ascii="Montserrat" w:hAnsi="Montserrat" w:cs="Calibri"/>
                    <w:color w:val="000000" w:themeColor="text1"/>
                    <w:sz w:val="18"/>
                    <w:szCs w:val="18"/>
                  </w:rPr>
                </w:pPr>
                <w:r w:rsidRPr="00B6415F">
                  <w:rPr>
                    <w:rFonts w:ascii="Montserrat" w:hAnsi="Montserrat" w:cs="Calibri"/>
                    <w:sz w:val="18"/>
                    <w:szCs w:val="18"/>
                  </w:rPr>
                  <w:t>0</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4B219568" w14:textId="77777777" w:rsidR="00E95649" w:rsidRPr="002B0551" w:rsidRDefault="00E95649" w:rsidP="00E9564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1E130F4D" w14:textId="7902FFC1" w:rsidR="00E95649" w:rsidRPr="00B6415F" w:rsidRDefault="00E95649" w:rsidP="00E9564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Base de datos de Coordinación General de Posgrado</w:t>
                </w:r>
              </w:p>
            </w:tc>
          </w:tr>
          <w:tr w:rsidR="00766127" w:rsidRPr="00FC048D" w14:paraId="0E2D56FE" w14:textId="77777777" w:rsidTr="008A1C7F">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EBB9E26" w14:textId="77777777" w:rsidR="00766127" w:rsidRPr="00FC048D" w:rsidRDefault="00766127" w:rsidP="0076612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2EAF17B5" w14:textId="0BACFFD1" w:rsidR="00766127" w:rsidRPr="00B6415F" w:rsidRDefault="00627768" w:rsidP="00766127">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1= 1 + 0</w:t>
                </w:r>
              </w:p>
            </w:tc>
          </w:tr>
        </w:tbl>
        <w:p w14:paraId="6FD278CC" w14:textId="77777777" w:rsidR="00190795" w:rsidRPr="00194890" w:rsidRDefault="00190795" w:rsidP="00190795">
          <w:pPr>
            <w:rPr>
              <w:rFonts w:ascii="Montserrat" w:hAnsi="Montserrat"/>
              <w:sz w:val="18"/>
              <w:szCs w:val="16"/>
            </w:rPr>
          </w:pPr>
          <w:r w:rsidRPr="00194890">
            <w:rPr>
              <w:rFonts w:ascii="Montserrat" w:hAnsi="Montserrat"/>
              <w:sz w:val="18"/>
              <w:szCs w:val="16"/>
            </w:rPr>
            <w:t>NA: No aplica, en tanto que, derivado del año de la línea base y la frecuencia de medición del indicador, no corresponde reportar valor observado del indicador para este año.</w:t>
          </w:r>
        </w:p>
        <w:p w14:paraId="78711075" w14:textId="77777777" w:rsidR="00190795" w:rsidRPr="00194890" w:rsidRDefault="00190795" w:rsidP="00190795">
          <w:pPr>
            <w:rPr>
              <w:rFonts w:ascii="Montserrat" w:hAnsi="Montserrat"/>
              <w:sz w:val="18"/>
              <w:szCs w:val="16"/>
            </w:rPr>
          </w:pPr>
          <w:r w:rsidRPr="00194890">
            <w:rPr>
              <w:rFonts w:ascii="Montserrat Light" w:hAnsi="Montserrat Light" w:cs="Montserrat Light"/>
              <w:sz w:val="18"/>
              <w:szCs w:val="16"/>
            </w:rPr>
            <w:t>­</w:t>
          </w:r>
          <w:r w:rsidRPr="00194890">
            <w:rPr>
              <w:rFonts w:ascii="Montserrat" w:hAnsi="Montserrat"/>
              <w:sz w:val="18"/>
              <w:szCs w:val="16"/>
            </w:rPr>
            <w:t xml:space="preserve"> ND: No disponible, la información para calcular el valor del indicador aún no se encuentra disponible.</w:t>
          </w:r>
        </w:p>
        <w:p w14:paraId="24915D81" w14:textId="77777777" w:rsidR="00190795" w:rsidRPr="00194890" w:rsidRDefault="00190795" w:rsidP="00190795">
          <w:pPr>
            <w:rPr>
              <w:rFonts w:ascii="Montserrat" w:hAnsi="Montserrat"/>
              <w:sz w:val="18"/>
              <w:szCs w:val="16"/>
            </w:rPr>
          </w:pPr>
          <w:r>
            <w:rPr>
              <w:rFonts w:ascii="Montserrat Light" w:hAnsi="Montserrat Light" w:cs="Montserrat Light"/>
              <w:sz w:val="18"/>
              <w:szCs w:val="16"/>
            </w:rPr>
            <w:t>­</w:t>
          </w:r>
          <w:r>
            <w:rPr>
              <w:rFonts w:ascii="Montserrat" w:hAnsi="Montserrat"/>
              <w:sz w:val="18"/>
              <w:szCs w:val="16"/>
            </w:rPr>
            <w:t xml:space="preserve"> p/: Cifras preliminares.</w:t>
          </w:r>
        </w:p>
        <w:p w14:paraId="11EE94B6" w14:textId="3E8DB034" w:rsidR="00FD6D38" w:rsidRDefault="00FD6D38" w:rsidP="00A62716">
          <w:pPr>
            <w:spacing w:before="120" w:after="120"/>
            <w:rPr>
              <w:rFonts w:ascii="Montserrat ExtraBold" w:eastAsiaTheme="minorHAnsi" w:hAnsi="Montserrat ExtraBold" w:cs="Minion Pro"/>
              <w:b/>
              <w:color w:val="9D2449"/>
              <w:lang w:eastAsia="en-US"/>
            </w:rPr>
          </w:pPr>
        </w:p>
        <w:p w14:paraId="219D719C" w14:textId="6DBC3452" w:rsidR="00835F22" w:rsidRDefault="00FD6D38" w:rsidP="00835F22">
          <w:pP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br w:type="page"/>
          </w:r>
        </w:p>
        <w:p w14:paraId="197B7E97" w14:textId="0608C829" w:rsidR="00805E60" w:rsidRPr="00B00F43" w:rsidRDefault="00805E60" w:rsidP="00805E60">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2.1</w:t>
          </w:r>
        </w:p>
        <w:p w14:paraId="31B42FFD" w14:textId="77777777" w:rsidR="00805E60" w:rsidRDefault="00805E60" w:rsidP="00805E60">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68302154" w14:textId="77777777" w:rsidR="00805E60" w:rsidRPr="008410EF" w:rsidRDefault="00805E60" w:rsidP="00835F22">
          <w:pPr>
            <w:rPr>
              <w:rFonts w:ascii="Montserrat ExtraBold" w:eastAsiaTheme="minorHAnsi" w:hAnsi="Montserrat ExtraBold" w:cs="Minion Pro"/>
              <w:b/>
              <w:color w:val="9D2449"/>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071CC4" w:rsidRPr="00FC048D" w14:paraId="69F9D3C7"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222B160E" w14:textId="4C1C78AD" w:rsidR="00071CC4" w:rsidRPr="00FC048D" w:rsidRDefault="00CE40E5" w:rsidP="00C12065">
                <w:pPr>
                  <w:spacing w:before="120" w:after="120"/>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00071CC4" w:rsidRPr="00FC048D" w14:paraId="58A9395A"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03E5814" w14:textId="77777777" w:rsidR="00071CC4" w:rsidRPr="00FC048D" w:rsidRDefault="00071CC4"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2C5C87C" w14:textId="3B232108" w:rsidR="00071CC4" w:rsidRPr="00B6415F" w:rsidRDefault="001E36BA" w:rsidP="00C1206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Proporción de tesis de posgrado articuladas con actores de la región</w:t>
                </w:r>
                <w:r w:rsidR="00071CC4" w:rsidRPr="00B6415F">
                  <w:rPr>
                    <w:rFonts w:ascii="Montserrat" w:hAnsi="Montserrat" w:cs="Calibri"/>
                    <w:color w:val="000000"/>
                    <w:sz w:val="18"/>
                    <w:szCs w:val="18"/>
                  </w:rPr>
                  <w:t>.</w:t>
                </w:r>
              </w:p>
            </w:tc>
          </w:tr>
          <w:tr w:rsidR="00071CC4" w:rsidRPr="00FC048D" w14:paraId="19952362"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F0A18A5" w14:textId="77777777" w:rsidR="00071CC4" w:rsidRPr="00FC048D" w:rsidRDefault="00071CC4"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716061CF" w14:textId="77777777" w:rsidR="00071CC4" w:rsidRPr="00B6415F" w:rsidRDefault="00071CC4" w:rsidP="00C12065">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071CC4" w:rsidRPr="00FC048D" w14:paraId="19B9B58F"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97B30B6" w14:textId="77777777" w:rsidR="00071CC4" w:rsidRPr="00FC048D" w:rsidRDefault="00071CC4"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56085BE1" w14:textId="64A584FA" w:rsidR="00071CC4" w:rsidRPr="00B6415F" w:rsidRDefault="002318F7" w:rsidP="00C12065">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Mide la proporción de los trabajos de tesis que se realizan en un marco de colaboración con actores de la región y fuera de ella, en diferentes sectores. La región comprende además de los estados de Campeche, Quintana Roo, Tabasco, Chiapas y Yucatán.</w:t>
                </w:r>
              </w:p>
            </w:tc>
          </w:tr>
          <w:tr w:rsidR="001B05D1" w:rsidRPr="00FC048D" w14:paraId="68937BD2"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476FB3B"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6390B676" w14:textId="4EC6DC38"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1B4B744"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4CE782D8" w14:textId="57307C73"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001B05D1" w:rsidRPr="00FC048D" w14:paraId="213BFD43"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D0221F1"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55DD2804" w14:textId="6629AEC8"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054F8E6"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6DD420E" w14:textId="3468328F"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Periódico</w:t>
                </w:r>
              </w:p>
            </w:tc>
          </w:tr>
          <w:tr w:rsidR="001B05D1" w:rsidRPr="00FC048D" w14:paraId="07A30956"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56FB5A8"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799897FD" w14:textId="24CFED61"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Proporción</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E0BBA52"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52F7CDE7" w14:textId="6B0DC4A4"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1B05D1" w:rsidRPr="00FC048D" w14:paraId="40E509EB"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4A9E9BC"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55787B55" w14:textId="3B461E1E" w:rsidR="001B05D1" w:rsidRPr="00B6415F" w:rsidRDefault="001B05D1" w:rsidP="001B05D1">
                <w:pPr>
                  <w:spacing w:before="120" w:after="120"/>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0A2041E6"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28CDC1D" w14:textId="7F7C5185"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001B05D1" w:rsidRPr="00FC048D" w14:paraId="31A01574"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DBA5DDB"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1AF5A19" w14:textId="347761CC"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F204C1F" w14:textId="77777777" w:rsidR="001B05D1" w:rsidRPr="00FC048D" w:rsidRDefault="001B05D1" w:rsidP="001B05D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2886327B" w14:textId="77777777" w:rsidR="001B05D1" w:rsidRPr="00B6415F" w:rsidRDefault="001B05D1" w:rsidP="001B05D1">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03FA3A6D" w14:textId="3F4B6E41" w:rsidR="001B05D1" w:rsidRPr="00B6415F" w:rsidRDefault="001B05D1" w:rsidP="001B05D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F755F1" w:rsidRPr="00FC048D" w14:paraId="20C21BC4"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563E346" w14:textId="77777777" w:rsidR="00F755F1" w:rsidRPr="00FC048D" w:rsidRDefault="00F755F1" w:rsidP="00F755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4412CFFE" w14:textId="02C6C1F8" w:rsidR="00F755F1" w:rsidRPr="00B6415F" w:rsidRDefault="00F755F1" w:rsidP="00F755F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Tesis de posgrado articuladas= (Número de tesis de maestría y doctorado articuladas con actores locales / Número de tesis totales en el año t ) * 100</w:t>
                </w:r>
              </w:p>
            </w:tc>
          </w:tr>
          <w:tr w:rsidR="00F755F1" w:rsidRPr="00FC048D" w14:paraId="403FD184"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1AFF589" w14:textId="77777777" w:rsidR="00F755F1" w:rsidRPr="00FC048D" w:rsidRDefault="00F755F1" w:rsidP="00F755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66B5F9C" w14:textId="1E0BFE65" w:rsidR="00F755F1" w:rsidRPr="00B6415F" w:rsidRDefault="00F755F1" w:rsidP="00F755F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La articulación con actores locales constará en un formulario que completen las y los estudiantes durante el proceso de graduación.</w:t>
                </w:r>
              </w:p>
            </w:tc>
          </w:tr>
          <w:tr w:rsidR="00071CC4" w:rsidRPr="00FC048D" w14:paraId="4DF78089"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6B5599BB" w14:textId="77777777" w:rsidR="00071CC4" w:rsidRPr="00FC048D" w:rsidRDefault="00071CC4"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071CC4" w:rsidRPr="00FC048D" w14:paraId="480D1AF5"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B0AED4D"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5D3E5B2B"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C3C634D"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73BA6347"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507F809F"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467627E8" w14:textId="77777777" w:rsidR="00071CC4" w:rsidRPr="00FC048D" w:rsidRDefault="00071CC4" w:rsidP="00C12065">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3DE5C872" w14:textId="77777777" w:rsidR="00071CC4" w:rsidRPr="00190795" w:rsidRDefault="00071CC4" w:rsidP="00C12065">
                <w:pPr>
                  <w:spacing w:before="120"/>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Resultado</w:t>
                </w:r>
              </w:p>
              <w:p w14:paraId="33479D19" w14:textId="77777777" w:rsidR="00071CC4" w:rsidRPr="00190795" w:rsidRDefault="00071CC4" w:rsidP="00C12065">
                <w:pPr>
                  <w:spacing w:before="120"/>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5D62A032" w14:textId="77777777" w:rsidR="00071CC4" w:rsidRPr="00190795" w:rsidRDefault="00071CC4" w:rsidP="00C12065">
                <w:pPr>
                  <w:spacing w:before="120"/>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Resultado</w:t>
                </w:r>
              </w:p>
              <w:p w14:paraId="2BA88F62" w14:textId="77777777" w:rsidR="00071CC4" w:rsidRPr="00190795" w:rsidRDefault="00071CC4" w:rsidP="00C12065">
                <w:pPr>
                  <w:spacing w:before="120"/>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7C9167AF" w14:textId="77777777" w:rsidR="00071CC4"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7143908B" w14:textId="77777777" w:rsidR="00071CC4" w:rsidRPr="00FC048D" w:rsidRDefault="00071CC4"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8A5422" w:rsidRPr="00FC048D" w14:paraId="3642AD72"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00996" w14:textId="0011D3AF" w:rsidR="008A5422" w:rsidRPr="00806D82" w:rsidRDefault="008A5422" w:rsidP="008A5422">
                <w:pPr>
                  <w:jc w:val="center"/>
                  <w:rPr>
                    <w:rFonts w:ascii="Montserrat" w:hAnsi="Montserrat" w:cs="Calibri"/>
                    <w:b/>
                    <w:bCs/>
                    <w:color w:val="FFFFFF"/>
                    <w:sz w:val="18"/>
                    <w:szCs w:val="18"/>
                  </w:rPr>
                </w:pPr>
                <w:r w:rsidRPr="00806D82">
                  <w:rPr>
                    <w:rFonts w:ascii="Montserrat" w:hAnsi="Montserrat" w:cs="Calibri"/>
                    <w:color w:val="000000"/>
                    <w:sz w:val="18"/>
                    <w:szCs w:val="18"/>
                  </w:rPr>
                  <w:t>21.3%</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C9E7F" w14:textId="6ED96BF4" w:rsidR="008A5422" w:rsidRPr="00806D82" w:rsidRDefault="00B970A6" w:rsidP="008A5422">
                <w:pPr>
                  <w:jc w:val="center"/>
                  <w:rPr>
                    <w:rFonts w:ascii="Montserrat" w:hAnsi="Montserrat" w:cs="Calibri"/>
                    <w:color w:val="FFFFFF"/>
                    <w:sz w:val="18"/>
                    <w:szCs w:val="18"/>
                  </w:rPr>
                </w:pPr>
                <w:r w:rsidRPr="00806D82">
                  <w:rPr>
                    <w:rFonts w:ascii="Montserrat" w:hAnsi="Montserrat" w:cs="Calibri"/>
                    <w:color w:val="000000" w:themeColor="text1"/>
                    <w:sz w:val="18"/>
                    <w:szCs w:val="18"/>
                  </w:rPr>
                  <w:t>NA</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97AA0" w14:textId="4BEF1EB5" w:rsidR="008A5422" w:rsidRPr="00806D82" w:rsidRDefault="00DC0256" w:rsidP="008A5422">
                <w:pPr>
                  <w:jc w:val="center"/>
                  <w:rPr>
                    <w:rFonts w:ascii="Montserrat" w:hAnsi="Montserrat" w:cs="Calibri"/>
                    <w:color w:val="FFFFFF"/>
                    <w:sz w:val="18"/>
                    <w:szCs w:val="18"/>
                  </w:rPr>
                </w:pPr>
                <w:r w:rsidRPr="00806D82">
                  <w:rPr>
                    <w:rFonts w:ascii="Montserrat" w:hAnsi="Montserrat" w:cs="Calibri"/>
                    <w:color w:val="000000" w:themeColor="text1"/>
                    <w:sz w:val="18"/>
                    <w:szCs w:val="18"/>
                  </w:rPr>
                  <w:t>21.3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A523C25" w14:textId="4716B2FD" w:rsidR="008A5422" w:rsidRPr="00806D82" w:rsidRDefault="00806D82" w:rsidP="008A5422">
                <w:pPr>
                  <w:jc w:val="center"/>
                  <w:rPr>
                    <w:rFonts w:ascii="Montserrat" w:hAnsi="Montserrat" w:cs="Calibri"/>
                    <w:color w:val="FFFFFF"/>
                    <w:sz w:val="18"/>
                    <w:szCs w:val="18"/>
                  </w:rPr>
                </w:pPr>
                <w:r w:rsidRPr="00806D82">
                  <w:rPr>
                    <w:rFonts w:ascii="Montserrat" w:hAnsi="Montserrat" w:cs="Calibri"/>
                    <w:color w:val="000000" w:themeColor="text1"/>
                    <w:sz w:val="18"/>
                    <w:szCs w:val="18"/>
                  </w:rPr>
                  <w:t>ND</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A201F" w14:textId="13E2FC5F" w:rsidR="008A5422" w:rsidRPr="00806D82" w:rsidRDefault="008A5422" w:rsidP="008A5422">
                <w:pPr>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2</w:t>
                </w:r>
                <w:r w:rsidR="002A44E5" w:rsidRPr="00806D82">
                  <w:rPr>
                    <w:rFonts w:ascii="Montserrat" w:hAnsi="Montserrat" w:cs="Calibri"/>
                    <w:color w:val="000000" w:themeColor="text1"/>
                    <w:sz w:val="18"/>
                    <w:szCs w:val="18"/>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E0F2671" w14:textId="0E7C9CF4" w:rsidR="008A5422" w:rsidRPr="00806D82" w:rsidRDefault="00851162" w:rsidP="008A5422">
                <w:pPr>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25%</w:t>
                </w:r>
              </w:p>
            </w:tc>
          </w:tr>
          <w:tr w:rsidR="008A5422" w:rsidRPr="00FC048D" w14:paraId="5A029B16"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3704B393" w14:textId="77777777" w:rsidR="008A5422" w:rsidRPr="00FC048D" w:rsidRDefault="008A5422" w:rsidP="008A5422">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lastRenderedPageBreak/>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4A69DAFB" w14:textId="77777777" w:rsidR="008A5422" w:rsidRPr="00FC048D" w:rsidRDefault="008A5422" w:rsidP="008A5422">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4D5AF9" w:rsidRPr="00FC048D" w14:paraId="5EC6F300"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474E8" w14:textId="05AA4458" w:rsidR="004D5AF9" w:rsidRPr="00FC048D" w:rsidRDefault="004D5AF9" w:rsidP="004D5AF9">
                <w:pPr>
                  <w:spacing w:before="120" w:after="120"/>
                  <w:jc w:val="center"/>
                  <w:rPr>
                    <w:rFonts w:ascii="Montserrat" w:hAnsi="Montserrat"/>
                    <w:sz w:val="18"/>
                    <w:szCs w:val="16"/>
                  </w:rPr>
                </w:pP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305C0ED" w14:textId="2071400C" w:rsidR="004D5AF9" w:rsidRPr="00B6415F" w:rsidRDefault="004D5AF9" w:rsidP="004D5AF9">
                <w:pPr>
                  <w:spacing w:before="120" w:after="120"/>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que el 25% de tesis demostrarán articulación con actores locales.</w:t>
                </w:r>
              </w:p>
            </w:tc>
          </w:tr>
          <w:tr w:rsidR="004D5AF9" w:rsidRPr="00FC048D" w14:paraId="73BA3AF5"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11653BF7" w14:textId="77777777" w:rsidR="004D5AF9" w:rsidRPr="00FC048D" w:rsidRDefault="004D5AF9" w:rsidP="004D5AF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2022</w:t>
                </w:r>
              </w:p>
            </w:tc>
          </w:tr>
          <w:tr w:rsidR="004D5AF9" w:rsidRPr="00FC048D" w14:paraId="687A6994"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A74CD1A" w14:textId="77777777" w:rsidR="004D5AF9" w:rsidRPr="00FC048D" w:rsidRDefault="004D5AF9" w:rsidP="004D5AF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7DED4146" w14:textId="093DAA20" w:rsidR="004D5AF9" w:rsidRPr="00B6415F" w:rsidRDefault="004D5AF9" w:rsidP="004D5AF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Tesis de maestría y doctorado articuladas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11EE0AAD" w14:textId="77777777" w:rsidR="004D5AF9" w:rsidRPr="002B0551" w:rsidRDefault="004D5AF9" w:rsidP="004D5AF9">
                <w:pPr>
                  <w:spacing w:before="120" w:after="120"/>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741C4638" w14:textId="393CC37A" w:rsidR="004D5AF9" w:rsidRPr="00B6415F" w:rsidRDefault="00190795" w:rsidP="004D5AF9">
                <w:pPr>
                  <w:spacing w:before="120" w:after="120"/>
                  <w:jc w:val="center"/>
                  <w:rPr>
                    <w:rFonts w:ascii="Montserrat" w:hAnsi="Montserrat" w:cs="Calibri"/>
                    <w:color w:val="000000" w:themeColor="text1"/>
                    <w:sz w:val="18"/>
                    <w:szCs w:val="18"/>
                  </w:rPr>
                </w:pPr>
                <w:r w:rsidRPr="00B6415F">
                  <w:rPr>
                    <w:rFonts w:ascii="Montserrat" w:hAnsi="Montserrat" w:cs="Calibri"/>
                    <w:color w:val="000000" w:themeColor="text1"/>
                    <w:sz w:val="18"/>
                    <w:szCs w:val="18"/>
                  </w:rPr>
                  <w:t>N</w:t>
                </w:r>
                <w:r w:rsidR="00B970A6" w:rsidRPr="00B6415F">
                  <w:rPr>
                    <w:rFonts w:ascii="Montserrat" w:hAnsi="Montserrat" w:cs="Calibri"/>
                    <w:color w:val="000000" w:themeColor="text1"/>
                    <w:sz w:val="18"/>
                    <w:szCs w:val="18"/>
                  </w:rPr>
                  <w:t>D</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7BBEB519" w14:textId="77777777" w:rsidR="004D5AF9" w:rsidRPr="002B0551" w:rsidRDefault="004D5AF9" w:rsidP="004D5AF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5E366981" w14:textId="65DE2387" w:rsidR="004D5AF9" w:rsidRPr="00B6415F" w:rsidRDefault="004D5AF9" w:rsidP="004D5AF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Coordinación General de Posgrado</w:t>
                </w:r>
              </w:p>
            </w:tc>
          </w:tr>
          <w:tr w:rsidR="004D5AF9" w:rsidRPr="00FC048D" w14:paraId="77AED4B7"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3B314C4D" w14:textId="77777777" w:rsidR="004D5AF9" w:rsidRPr="00FC048D" w:rsidRDefault="004D5AF9" w:rsidP="004D5AF9">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6D48F146" w14:textId="27F5CB53" w:rsidR="004D5AF9" w:rsidRPr="00B6415F" w:rsidRDefault="004D5AF9" w:rsidP="004D5AF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Tesis totales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225CF953" w14:textId="77777777" w:rsidR="004D5AF9" w:rsidRPr="002B0551" w:rsidRDefault="004D5AF9" w:rsidP="004D5AF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3D5B865" w14:textId="08ABEF72" w:rsidR="004D5AF9" w:rsidRPr="00B6415F" w:rsidRDefault="004A27CC" w:rsidP="004D5AF9">
                <w:pPr>
                  <w:spacing w:before="120" w:after="120"/>
                  <w:jc w:val="center"/>
                  <w:rPr>
                    <w:rFonts w:ascii="Montserrat" w:hAnsi="Montserrat" w:cs="Calibri"/>
                    <w:color w:val="000000" w:themeColor="text1"/>
                    <w:sz w:val="18"/>
                    <w:szCs w:val="18"/>
                  </w:rPr>
                </w:pPr>
                <w:r w:rsidRPr="00B6415F">
                  <w:rPr>
                    <w:rFonts w:ascii="Montserrat" w:hAnsi="Montserrat" w:cs="Calibri"/>
                    <w:color w:val="000000" w:themeColor="text1"/>
                    <w:sz w:val="18"/>
                    <w:szCs w:val="18"/>
                  </w:rPr>
                  <w:t>85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190FF354" w14:textId="77777777" w:rsidR="004D5AF9" w:rsidRPr="002B0551" w:rsidRDefault="004D5AF9" w:rsidP="004D5AF9">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13F6A1EE" w14:textId="7B9B9E88" w:rsidR="004D5AF9" w:rsidRPr="00B6415F" w:rsidRDefault="004D5AF9" w:rsidP="004D5AF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Coordinación General de Posgrado</w:t>
                </w:r>
              </w:p>
            </w:tc>
          </w:tr>
          <w:tr w:rsidR="004D5AF9" w:rsidRPr="00FC048D" w14:paraId="69B7E154"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9236599" w14:textId="77777777" w:rsidR="004D5AF9" w:rsidRPr="00FC048D" w:rsidRDefault="004D5AF9" w:rsidP="004D5AF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2DFD4E76" w14:textId="451A103F" w:rsidR="004D5AF9" w:rsidRPr="00725DDF" w:rsidRDefault="00AF56B9" w:rsidP="004D5AF9">
                <w:pPr>
                  <w:spacing w:before="120" w:after="120"/>
                  <w:jc w:val="center"/>
                  <w:rPr>
                    <w:rFonts w:ascii="Montserrat" w:hAnsi="Montserrat"/>
                    <w:sz w:val="18"/>
                    <w:szCs w:val="16"/>
                    <w:highlight w:val="yellow"/>
                  </w:rPr>
                </w:pPr>
                <w:r>
                  <w:rPr>
                    <w:rFonts w:ascii="Montserrat" w:hAnsi="Montserrat" w:cs="Calibri"/>
                    <w:color w:val="000000"/>
                    <w:sz w:val="14"/>
                    <w:szCs w:val="16"/>
                  </w:rPr>
                  <w:t>ND</w:t>
                </w:r>
                <w:r w:rsidR="004D5AF9" w:rsidRPr="00B97155">
                  <w:rPr>
                    <w:rFonts w:ascii="Montserrat" w:hAnsi="Montserrat" w:cs="Calibri"/>
                    <w:color w:val="000000"/>
                    <w:sz w:val="14"/>
                    <w:szCs w:val="16"/>
                  </w:rPr>
                  <w:t>=</w:t>
                </w:r>
                <w:r w:rsidR="004D5AF9">
                  <w:rPr>
                    <w:rFonts w:ascii="Montserrat" w:hAnsi="Montserrat" w:cs="Calibri"/>
                    <w:color w:val="000000"/>
                    <w:sz w:val="14"/>
                    <w:szCs w:val="16"/>
                  </w:rPr>
                  <w:t xml:space="preserve"> (/</w:t>
                </w:r>
                <w:r w:rsidR="00806D82">
                  <w:rPr>
                    <w:rFonts w:ascii="Montserrat" w:hAnsi="Montserrat" w:cs="Calibri"/>
                    <w:color w:val="000000"/>
                    <w:sz w:val="14"/>
                    <w:szCs w:val="16"/>
                  </w:rPr>
                  <w:t>84</w:t>
                </w:r>
                <w:r w:rsidR="004D5AF9">
                  <w:rPr>
                    <w:rFonts w:ascii="Montserrat" w:hAnsi="Montserrat" w:cs="Calibri"/>
                    <w:color w:val="000000"/>
                    <w:sz w:val="14"/>
                    <w:szCs w:val="16"/>
                  </w:rPr>
                  <w:t>)*100</w:t>
                </w:r>
              </w:p>
            </w:tc>
          </w:tr>
        </w:tbl>
        <w:p w14:paraId="40EC0D0C" w14:textId="77777777" w:rsidR="00B970A6" w:rsidRPr="00194890" w:rsidRDefault="00B970A6" w:rsidP="00B970A6">
          <w:pPr>
            <w:rPr>
              <w:rFonts w:ascii="Montserrat" w:hAnsi="Montserrat"/>
              <w:sz w:val="18"/>
              <w:szCs w:val="16"/>
            </w:rPr>
          </w:pPr>
          <w:r w:rsidRPr="00194890">
            <w:rPr>
              <w:rFonts w:ascii="Montserrat" w:hAnsi="Montserrat"/>
              <w:sz w:val="18"/>
              <w:szCs w:val="16"/>
            </w:rPr>
            <w:t>NA: No aplica, en tanto que, derivado del año de la línea base y la frecuencia de medición del indicador, no corresponde reportar valor observado del indicador para este año.</w:t>
          </w:r>
        </w:p>
        <w:p w14:paraId="3ABD68DD" w14:textId="77777777" w:rsidR="00B970A6" w:rsidRPr="00194890" w:rsidRDefault="00B970A6" w:rsidP="00B970A6">
          <w:pPr>
            <w:rPr>
              <w:rFonts w:ascii="Montserrat" w:hAnsi="Montserrat"/>
              <w:sz w:val="18"/>
              <w:szCs w:val="16"/>
            </w:rPr>
          </w:pPr>
          <w:r w:rsidRPr="00194890">
            <w:rPr>
              <w:rFonts w:ascii="Montserrat Light" w:hAnsi="Montserrat Light" w:cs="Montserrat Light"/>
              <w:sz w:val="18"/>
              <w:szCs w:val="16"/>
            </w:rPr>
            <w:t>­</w:t>
          </w:r>
          <w:r w:rsidRPr="00194890">
            <w:rPr>
              <w:rFonts w:ascii="Montserrat" w:hAnsi="Montserrat"/>
              <w:sz w:val="18"/>
              <w:szCs w:val="16"/>
            </w:rPr>
            <w:t xml:space="preserve"> ND: No disponible, la información para calcular el valor del indicador aún no se encuentra disponible.</w:t>
          </w:r>
        </w:p>
        <w:p w14:paraId="0F6CC885" w14:textId="77777777" w:rsidR="00B970A6" w:rsidRPr="00194890" w:rsidRDefault="00B970A6" w:rsidP="00B970A6">
          <w:pPr>
            <w:rPr>
              <w:rFonts w:ascii="Montserrat" w:hAnsi="Montserrat"/>
              <w:sz w:val="18"/>
              <w:szCs w:val="16"/>
            </w:rPr>
          </w:pPr>
          <w:r>
            <w:rPr>
              <w:rFonts w:ascii="Montserrat Light" w:hAnsi="Montserrat Light" w:cs="Montserrat Light"/>
              <w:sz w:val="18"/>
              <w:szCs w:val="16"/>
            </w:rPr>
            <w:t>­</w:t>
          </w:r>
          <w:r>
            <w:rPr>
              <w:rFonts w:ascii="Montserrat" w:hAnsi="Montserrat"/>
              <w:sz w:val="18"/>
              <w:szCs w:val="16"/>
            </w:rPr>
            <w:t xml:space="preserve"> p/: Cifras preliminares.</w:t>
          </w:r>
        </w:p>
        <w:p w14:paraId="301C31A2" w14:textId="77777777" w:rsidR="00F43A79" w:rsidRPr="00236EC1" w:rsidRDefault="00F43A79" w:rsidP="00F43A79"/>
        <w:p w14:paraId="4372D394" w14:textId="57623858" w:rsidR="009325DB" w:rsidRDefault="009325DB">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3B9D6F25" w14:textId="137F5F7B" w:rsidR="00805E60" w:rsidRPr="00B00F43" w:rsidRDefault="00805E60" w:rsidP="00805E60">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2.2</w:t>
          </w:r>
        </w:p>
        <w:p w14:paraId="21BDA480" w14:textId="77777777" w:rsidR="00805E60" w:rsidRDefault="00805E60" w:rsidP="00805E60">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6E187716" w14:textId="77777777" w:rsidR="00805E60" w:rsidRDefault="00805E60">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9325DB" w:rsidRPr="00FC048D" w14:paraId="51CAC27F"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272BAE4F" w14:textId="77777777" w:rsidR="009325DB" w:rsidRPr="00FC048D" w:rsidRDefault="009325DB" w:rsidP="00C12065">
                <w:pPr>
                  <w:spacing w:before="120" w:after="120"/>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009325DB" w:rsidRPr="00FC048D" w14:paraId="3C9ADAC4"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A946C02"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5B007BD1" w14:textId="2A7BAE64" w:rsidR="009325DB" w:rsidRPr="00B6415F" w:rsidRDefault="005F5FCB" w:rsidP="00C1206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Proporción de personas egresadas de la región Frontera Sur de México.</w:t>
                </w:r>
              </w:p>
            </w:tc>
          </w:tr>
          <w:tr w:rsidR="009325DB" w:rsidRPr="00FC048D" w14:paraId="7FA8A16D"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BC762E1"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4B2904C4" w14:textId="77777777" w:rsidR="009325DB" w:rsidRPr="00B6415F" w:rsidRDefault="009325DB" w:rsidP="00C12065">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9325DB" w:rsidRPr="00FC048D" w14:paraId="40888542"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45C4B8"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26986C89" w14:textId="0684AB4E" w:rsidR="009325DB" w:rsidRPr="00B6415F" w:rsidRDefault="00E23C8C" w:rsidP="00C1206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Mide la proporción de estudiantes provenientes de los cuatro estados de la Frontera Sur de México que egresan de los programas de maestría y doctorado de ECOSUR.</w:t>
                </w:r>
              </w:p>
            </w:tc>
          </w:tr>
          <w:tr w:rsidR="008F0CEE" w:rsidRPr="00FC048D" w14:paraId="34ABC41E"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06D1C60"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04E68232" w14:textId="1FA2B12F"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A1D5A2F"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73198261" w14:textId="4DAECB8D"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8F0CEE" w:rsidRPr="00FC048D" w14:paraId="574D3AC6"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C8F768F"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6C4269C" w14:textId="62170FF4"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Calibri"/>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0E0A26A3"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3678E746" w14:textId="02AB93A2"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Calibri"/>
                    <w:sz w:val="18"/>
                    <w:szCs w:val="18"/>
                  </w:rPr>
                  <w:t>Periódico</w:t>
                </w:r>
              </w:p>
            </w:tc>
          </w:tr>
          <w:tr w:rsidR="008F0CEE" w:rsidRPr="00FC048D" w14:paraId="3480D851"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8D4AFAC"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26428FC" w14:textId="0F275066"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Porcentaje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7851AAB"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485D0B21" w14:textId="64ED502E"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8F0CEE" w:rsidRPr="00FC048D" w14:paraId="258A766E"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F76169"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660C5A6" w14:textId="391A1E23" w:rsidR="008F0CEE" w:rsidRPr="00B6415F" w:rsidRDefault="008F0CEE" w:rsidP="008F0CEE">
                <w:pPr>
                  <w:spacing w:before="120" w:after="120"/>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98B363D"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CACA033" w14:textId="06073D4B"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008F0CEE" w:rsidRPr="00FC048D" w14:paraId="63B08CD7"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BEE32C0"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0C1DD2F5" w14:textId="1F73A4B1"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Constante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F32C75C" w14:textId="77777777" w:rsidR="008F0CEE" w:rsidRPr="00FC048D" w:rsidRDefault="008F0CEE" w:rsidP="008F0CEE">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98884FB" w14:textId="77777777" w:rsidR="008F0CEE" w:rsidRPr="00B6415F" w:rsidRDefault="008F0CEE" w:rsidP="008F0CEE">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2FF84D0C" w14:textId="25625D63" w:rsidR="008F0CEE" w:rsidRPr="00B6415F" w:rsidRDefault="008F0CEE" w:rsidP="008F0CEE">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9325DB" w:rsidRPr="00FC048D" w14:paraId="38006DEB"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717F8E3"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3DB3DBB4" w14:textId="7E7D03FB" w:rsidR="009325DB" w:rsidRPr="00B6415F" w:rsidRDefault="00E947AA" w:rsidP="00C1206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Personas egresadas de la región FSM= ((Número de estudiantes de maestría graduados de la región+ Número de e</w:t>
                </w:r>
                <w:r w:rsidRPr="00B6415F">
                  <w:rPr>
                    <w:rFonts w:ascii="Montserrat" w:hAnsi="Montserrat" w:cs="Calibri"/>
                    <w:color w:val="000000"/>
                    <w:sz w:val="18"/>
                    <w:szCs w:val="18"/>
                  </w:rPr>
                  <w:t>studiantes de doctorado graduados de la región)</w:t>
                </w:r>
                <w:r w:rsidRPr="00B6415F">
                  <w:rPr>
                    <w:rFonts w:ascii="Montserrat" w:hAnsi="Montserrat" w:cs="Montserrat"/>
                    <w:color w:val="404040"/>
                    <w:sz w:val="18"/>
                    <w:szCs w:val="18"/>
                  </w:rPr>
                  <w:t xml:space="preserve"> / Número de estudiantes totales) *100</w:t>
                </w:r>
              </w:p>
            </w:tc>
          </w:tr>
          <w:tr w:rsidR="009325DB" w:rsidRPr="00FC048D" w14:paraId="780F1E62"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85AEEF"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3A94C324" w14:textId="77777777" w:rsidR="009325DB" w:rsidRPr="00B6415F" w:rsidRDefault="009325DB" w:rsidP="00C1206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La articulación con actores locales constará en un formulario que completen las y los estudiantes durante el proceso de graduación.</w:t>
                </w:r>
              </w:p>
            </w:tc>
          </w:tr>
          <w:tr w:rsidR="009325DB" w:rsidRPr="00FC048D" w14:paraId="5B44FF1B"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770D7B6D"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9325DB" w:rsidRPr="00FC048D" w14:paraId="1775BFCA"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00FB880D"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4C9F1B03"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0EDC1617"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2C4820B0"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61AB97B"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2A4A90B5" w14:textId="77777777" w:rsidR="009325DB" w:rsidRPr="00FC048D" w:rsidRDefault="009325DB" w:rsidP="00C12065">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099E2E3F" w14:textId="77777777" w:rsidR="009325DB" w:rsidRPr="00806D82" w:rsidRDefault="009325DB" w:rsidP="00C12065">
                <w:pPr>
                  <w:spacing w:before="120"/>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Resultado</w:t>
                </w:r>
              </w:p>
              <w:p w14:paraId="1460ED19" w14:textId="77777777" w:rsidR="009325DB" w:rsidRPr="00806D82" w:rsidRDefault="009325DB" w:rsidP="00C12065">
                <w:pPr>
                  <w:spacing w:before="120"/>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65749320" w14:textId="77777777" w:rsidR="009325DB" w:rsidRPr="00806D82" w:rsidRDefault="009325DB" w:rsidP="00C12065">
                <w:pPr>
                  <w:spacing w:before="120"/>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Resultado</w:t>
                </w:r>
              </w:p>
              <w:p w14:paraId="443D118F" w14:textId="77777777" w:rsidR="009325DB" w:rsidRPr="00806D82" w:rsidRDefault="009325DB" w:rsidP="00C12065">
                <w:pPr>
                  <w:spacing w:before="120"/>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75D77A1B" w14:textId="77777777" w:rsidR="009325DB"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667451DF" w14:textId="77777777" w:rsidR="009325DB" w:rsidRPr="00FC048D" w:rsidRDefault="009325DB" w:rsidP="00C12065">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9325DB" w:rsidRPr="00FC048D" w14:paraId="672417E0"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B71D1" w14:textId="373F6816" w:rsidR="009325DB" w:rsidRPr="00806D82" w:rsidRDefault="0002064E" w:rsidP="00C12065">
                <w:pPr>
                  <w:jc w:val="center"/>
                  <w:rPr>
                    <w:rFonts w:ascii="Montserrat" w:hAnsi="Montserrat" w:cs="Calibri"/>
                    <w:color w:val="FFFFFF"/>
                    <w:sz w:val="18"/>
                    <w:szCs w:val="18"/>
                  </w:rPr>
                </w:pPr>
                <w:r w:rsidRPr="00806D82">
                  <w:rPr>
                    <w:rFonts w:ascii="Montserrat" w:hAnsi="Montserrat" w:cs="Calibri"/>
                    <w:color w:val="000000"/>
                    <w:sz w:val="18"/>
                    <w:szCs w:val="18"/>
                  </w:rPr>
                  <w:t>45%</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12B4" w14:textId="1444D622" w:rsidR="009325DB" w:rsidRPr="00806D82" w:rsidRDefault="005F2ED4" w:rsidP="00C12065">
                <w:pPr>
                  <w:jc w:val="center"/>
                  <w:rPr>
                    <w:rFonts w:ascii="Montserrat" w:hAnsi="Montserrat" w:cs="Calibri"/>
                    <w:color w:val="FFFFFF"/>
                    <w:sz w:val="18"/>
                    <w:szCs w:val="18"/>
                  </w:rPr>
                </w:pPr>
                <w:r w:rsidRPr="00806D82">
                  <w:rPr>
                    <w:rFonts w:ascii="Montserrat" w:hAnsi="Montserrat" w:cs="Calibri"/>
                    <w:color w:val="000000" w:themeColor="text1"/>
                    <w:sz w:val="18"/>
                    <w:szCs w:val="18"/>
                  </w:rPr>
                  <w:t>38%</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C4A92" w14:textId="5D7B88AB" w:rsidR="009325DB" w:rsidRPr="00806D82" w:rsidRDefault="0009199F" w:rsidP="00C12065">
                <w:pPr>
                  <w:jc w:val="center"/>
                  <w:rPr>
                    <w:rFonts w:ascii="Montserrat" w:hAnsi="Montserrat" w:cs="Calibri"/>
                    <w:color w:val="FFFFFF"/>
                    <w:sz w:val="18"/>
                    <w:szCs w:val="18"/>
                  </w:rPr>
                </w:pPr>
                <w:r w:rsidRPr="00806D82">
                  <w:rPr>
                    <w:rFonts w:ascii="Montserrat" w:hAnsi="Montserrat" w:cs="Calibri"/>
                    <w:color w:val="000000" w:themeColor="text1"/>
                    <w:sz w:val="18"/>
                    <w:szCs w:val="18"/>
                  </w:rPr>
                  <w:t>4</w:t>
                </w:r>
                <w:r w:rsidR="00DC640B" w:rsidRPr="00806D82">
                  <w:rPr>
                    <w:rFonts w:ascii="Montserrat" w:hAnsi="Montserrat" w:cs="Calibri"/>
                    <w:color w:val="000000" w:themeColor="text1"/>
                    <w:sz w:val="18"/>
                    <w:szCs w:val="18"/>
                  </w:rPr>
                  <w:t>5</w:t>
                </w:r>
                <w:r w:rsidRPr="00806D82">
                  <w:rPr>
                    <w:rFonts w:ascii="Montserrat" w:hAnsi="Montserrat" w:cs="Calibri"/>
                    <w:color w:val="000000" w:themeColor="text1"/>
                    <w:sz w:val="18"/>
                    <w:szCs w:val="18"/>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B15B250" w14:textId="492E1DD7" w:rsidR="009325DB" w:rsidRPr="00806D82" w:rsidRDefault="00BF2BF2" w:rsidP="00C12065">
                <w:pPr>
                  <w:jc w:val="center"/>
                  <w:rPr>
                    <w:rFonts w:ascii="Montserrat" w:hAnsi="Montserrat" w:cs="Calibri"/>
                    <w:color w:val="FFFFFF"/>
                    <w:sz w:val="18"/>
                    <w:szCs w:val="18"/>
                  </w:rPr>
                </w:pPr>
                <w:r>
                  <w:rPr>
                    <w:rFonts w:ascii="Montserrat" w:hAnsi="Montserrat" w:cs="Calibri"/>
                    <w:color w:val="000000" w:themeColor="text1"/>
                    <w:sz w:val="18"/>
                    <w:szCs w:val="18"/>
                  </w:rPr>
                  <w:t>50.5</w:t>
                </w:r>
                <w:r w:rsidR="009325DB" w:rsidRPr="00806D82">
                  <w:rPr>
                    <w:rFonts w:ascii="Montserrat" w:hAnsi="Montserrat" w:cs="Calibri"/>
                    <w:color w:val="000000" w:themeColor="text1"/>
                    <w:sz w:val="18"/>
                    <w:szCs w:val="18"/>
                  </w:rPr>
                  <w:t>%</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6507F" w14:textId="45E40E8E" w:rsidR="009325DB" w:rsidRPr="00806D82" w:rsidRDefault="004571CE" w:rsidP="00C12065">
                <w:pPr>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45</w:t>
                </w:r>
                <w:r w:rsidR="009325DB" w:rsidRPr="00806D82">
                  <w:rPr>
                    <w:rFonts w:ascii="Montserrat" w:hAnsi="Montserrat" w:cs="Calibri"/>
                    <w:color w:val="000000" w:themeColor="text1"/>
                    <w:sz w:val="18"/>
                    <w:szCs w:val="18"/>
                  </w:rPr>
                  <w:t>%</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22B0323" w14:textId="742E5943" w:rsidR="009325DB" w:rsidRPr="00806D82" w:rsidRDefault="001C3DA1" w:rsidP="00C12065">
                <w:pPr>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4</w:t>
                </w:r>
                <w:r w:rsidR="009325DB" w:rsidRPr="00806D82">
                  <w:rPr>
                    <w:rFonts w:ascii="Montserrat" w:hAnsi="Montserrat" w:cs="Calibri"/>
                    <w:color w:val="000000" w:themeColor="text1"/>
                    <w:sz w:val="18"/>
                    <w:szCs w:val="18"/>
                  </w:rPr>
                  <w:t>5%</w:t>
                </w:r>
              </w:p>
            </w:tc>
          </w:tr>
          <w:tr w:rsidR="009325DB" w:rsidRPr="00FC048D" w14:paraId="66E0195F"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6EB4D51F" w14:textId="77777777" w:rsidR="009325DB" w:rsidRPr="00FC048D" w:rsidRDefault="009325DB" w:rsidP="00C12065">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lastRenderedPageBreak/>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2A6103EB" w14:textId="77777777" w:rsidR="009325DB" w:rsidRPr="00FC048D" w:rsidRDefault="009325DB" w:rsidP="00C12065">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9325DB" w:rsidRPr="00FC048D" w14:paraId="17742C83"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4AE5" w14:textId="0320A3E3" w:rsidR="009325DB" w:rsidRPr="00B6415F" w:rsidRDefault="00A67DE7" w:rsidP="00C12065">
                <w:pPr>
                  <w:spacing w:before="120" w:after="120"/>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D5816EB" w14:textId="043B8411" w:rsidR="009325DB" w:rsidRPr="00B6415F" w:rsidRDefault="007D0773" w:rsidP="00C12065">
                <w:pPr>
                  <w:spacing w:before="120" w:after="120"/>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mantener esta proporción de egresados en los siguientes años</w:t>
                </w:r>
              </w:p>
            </w:tc>
          </w:tr>
          <w:tr w:rsidR="009325DB" w:rsidRPr="00FC048D" w14:paraId="44051786"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5EDC49B9"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8E4DB5">
                  <w:rPr>
                    <w:rFonts w:ascii="Montserrat" w:hAnsi="Montserrat" w:cs="Calibri"/>
                    <w:b/>
                    <w:bCs/>
                    <w:color w:val="FFFFFF" w:themeColor="background1"/>
                    <w:sz w:val="18"/>
                    <w:szCs w:val="16"/>
                  </w:rPr>
                  <w:t>VALOR 2022</w:t>
                </w:r>
              </w:p>
            </w:tc>
          </w:tr>
          <w:tr w:rsidR="00EA11B2" w:rsidRPr="00FC048D" w14:paraId="65592014" w14:textId="77777777" w:rsidTr="0026409A">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26436F1" w14:textId="77777777" w:rsidR="00EA11B2" w:rsidRPr="00FC048D" w:rsidRDefault="00EA11B2" w:rsidP="00EA11B2">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299C6510" w14:textId="0E5278A7" w:rsidR="00EA11B2" w:rsidRPr="00B6415F" w:rsidRDefault="00EA11B2" w:rsidP="00EA11B2">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Estudiantes de maestría graduados de la región</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6FDDE26A" w14:textId="77777777" w:rsidR="00EA11B2" w:rsidRPr="002B0551" w:rsidRDefault="00EA11B2" w:rsidP="00EA11B2">
                <w:pPr>
                  <w:spacing w:before="120" w:after="120"/>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2E43E0EA" w14:textId="5A732BB5" w:rsidR="00EA11B2" w:rsidRPr="00B6415F" w:rsidRDefault="00814A00" w:rsidP="00EA11B2">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12</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7D1833C4" w14:textId="77777777" w:rsidR="00EA11B2" w:rsidRPr="002B0551" w:rsidRDefault="00EA11B2" w:rsidP="00EA11B2">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tcPr>
              <w:p w14:paraId="2486E057" w14:textId="4A04C16D" w:rsidR="00EA11B2" w:rsidRPr="00B6415F" w:rsidRDefault="00EA11B2" w:rsidP="00EA11B2">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Base de datos Coordinación General de Posgrado</w:t>
                </w:r>
              </w:p>
            </w:tc>
          </w:tr>
          <w:tr w:rsidR="00EA11B2" w:rsidRPr="00FC048D" w14:paraId="4C2C100D" w14:textId="77777777" w:rsidTr="0026409A">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27307B21" w14:textId="77777777" w:rsidR="00EA11B2" w:rsidRPr="00FC048D" w:rsidRDefault="00EA11B2" w:rsidP="00EA11B2">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9F06EFE" w14:textId="3E0E00D5" w:rsidR="00EA11B2" w:rsidRPr="00B6415F" w:rsidRDefault="00EA11B2" w:rsidP="00EA11B2">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Estudiantes de doctorado graduados de la región</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67DEBD1E" w14:textId="77777777" w:rsidR="00EA11B2" w:rsidRPr="002B0551" w:rsidRDefault="00EA11B2" w:rsidP="00EA11B2">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70A269A" w14:textId="019AD6F6" w:rsidR="00EA11B2" w:rsidRPr="00B6415F" w:rsidRDefault="00814A00" w:rsidP="00EA11B2">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31</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0B77C1B5" w14:textId="77777777" w:rsidR="00EA11B2" w:rsidRPr="002B0551" w:rsidRDefault="00EA11B2" w:rsidP="00EA11B2">
                <w:pPr>
                  <w:spacing w:before="120" w:after="120"/>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tcPr>
              <w:p w14:paraId="0C4EF57A" w14:textId="6785C665" w:rsidR="00EA11B2" w:rsidRPr="00B6415F" w:rsidRDefault="00EA11B2" w:rsidP="00EA11B2">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Base de datos Coordinación General de Posgrado</w:t>
                </w:r>
              </w:p>
            </w:tc>
          </w:tr>
          <w:tr w:rsidR="00EA11B2" w:rsidRPr="00FC048D" w14:paraId="1EF6CC0A" w14:textId="77777777" w:rsidTr="0026409A">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13C379DF" w14:textId="3E66CA9C" w:rsidR="00EA11B2" w:rsidRDefault="00EA11B2" w:rsidP="00EA11B2">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3</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4D2723F9" w14:textId="3A42CC90" w:rsidR="00EA11B2" w:rsidRPr="00B6415F" w:rsidRDefault="00EA11B2" w:rsidP="00EA11B2">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Estudiantes totales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719BD7A1" w14:textId="77777777" w:rsidR="00EA11B2" w:rsidRPr="002B0551" w:rsidRDefault="00EA11B2" w:rsidP="00EA11B2">
                <w:pPr>
                  <w:spacing w:before="120" w:after="120"/>
                  <w:jc w:val="center"/>
                  <w:rPr>
                    <w:rFonts w:ascii="Montserrat" w:hAnsi="Montserrat" w:cs="Calibri"/>
                    <w:b/>
                    <w:bCs/>
                    <w:color w:val="FFFFFF"/>
                    <w:sz w:val="18"/>
                    <w:szCs w:val="16"/>
                  </w:rPr>
                </w:pP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2AC22F8" w14:textId="0E610E1E" w:rsidR="00EA11B2" w:rsidRPr="00B6415F" w:rsidRDefault="004256A0" w:rsidP="00EA11B2">
                <w:pPr>
                  <w:spacing w:before="120" w:after="120"/>
                  <w:jc w:val="center"/>
                  <w:rPr>
                    <w:rFonts w:ascii="Montserrat" w:hAnsi="Montserrat" w:cs="Calibri"/>
                    <w:sz w:val="18"/>
                    <w:szCs w:val="18"/>
                  </w:rPr>
                </w:pPr>
                <w:r w:rsidRPr="00B6415F">
                  <w:rPr>
                    <w:rFonts w:ascii="Montserrat" w:hAnsi="Montserrat" w:cs="Calibri"/>
                    <w:sz w:val="18"/>
                    <w:szCs w:val="18"/>
                  </w:rPr>
                  <w:t>85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0C631BA" w14:textId="77777777" w:rsidR="00EA11B2" w:rsidRPr="002B0551" w:rsidRDefault="00EA11B2" w:rsidP="00EA11B2">
                <w:pPr>
                  <w:spacing w:before="120" w:after="120"/>
                  <w:jc w:val="center"/>
                  <w:rPr>
                    <w:rFonts w:ascii="Montserrat" w:hAnsi="Montserrat" w:cs="Calibri"/>
                    <w:b/>
                    <w:bCs/>
                    <w:color w:val="FFFFFF"/>
                    <w:sz w:val="18"/>
                    <w:szCs w:val="16"/>
                  </w:rPr>
                </w:pPr>
              </w:p>
            </w:tc>
            <w:tc>
              <w:tcPr>
                <w:tcW w:w="873" w:type="pct"/>
                <w:gridSpan w:val="2"/>
                <w:tcBorders>
                  <w:top w:val="single" w:sz="4" w:space="0" w:color="auto"/>
                  <w:left w:val="nil"/>
                  <w:bottom w:val="single" w:sz="4" w:space="0" w:color="auto"/>
                  <w:right w:val="single" w:sz="4" w:space="0" w:color="auto"/>
                </w:tcBorders>
                <w:shd w:val="clear" w:color="000000" w:fill="FFFFFF"/>
              </w:tcPr>
              <w:p w14:paraId="6E6E77CC" w14:textId="1218F65F" w:rsidR="00EA11B2" w:rsidRPr="00B6415F" w:rsidRDefault="00EA11B2" w:rsidP="00EA11B2">
                <w:pPr>
                  <w:spacing w:before="120" w:after="120"/>
                  <w:jc w:val="center"/>
                  <w:rPr>
                    <w:rFonts w:ascii="Montserrat" w:hAnsi="Montserrat" w:cs="Calibri"/>
                    <w:sz w:val="18"/>
                    <w:szCs w:val="18"/>
                  </w:rPr>
                </w:pPr>
                <w:r w:rsidRPr="00B6415F">
                  <w:rPr>
                    <w:rFonts w:ascii="Montserrat" w:hAnsi="Montserrat" w:cs="Montserrat"/>
                    <w:color w:val="404040"/>
                    <w:sz w:val="18"/>
                    <w:szCs w:val="18"/>
                  </w:rPr>
                  <w:t>Base de datos Coordinación General de Posgrado</w:t>
                </w:r>
              </w:p>
            </w:tc>
          </w:tr>
          <w:tr w:rsidR="009325DB" w:rsidRPr="00FC048D" w14:paraId="6C490FB1"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170AE8B" w14:textId="77777777" w:rsidR="009325DB" w:rsidRPr="00FC048D" w:rsidRDefault="009325D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6AE4F2F2" w14:textId="0411808B" w:rsidR="009325DB" w:rsidRPr="00B6415F" w:rsidRDefault="00BF2BF2" w:rsidP="00C12065">
                <w:pPr>
                  <w:spacing w:before="120" w:after="120"/>
                  <w:jc w:val="center"/>
                  <w:rPr>
                    <w:rFonts w:ascii="Montserrat" w:hAnsi="Montserrat"/>
                    <w:sz w:val="18"/>
                    <w:szCs w:val="18"/>
                    <w:highlight w:val="yellow"/>
                  </w:rPr>
                </w:pPr>
                <w:r>
                  <w:rPr>
                    <w:rFonts w:ascii="Montserrat" w:hAnsi="Montserrat" w:cs="Calibri"/>
                    <w:color w:val="000000"/>
                    <w:sz w:val="18"/>
                    <w:szCs w:val="18"/>
                  </w:rPr>
                  <w:t>50.5</w:t>
                </w:r>
                <w:r w:rsidR="008B6C4E" w:rsidRPr="00B6415F">
                  <w:rPr>
                    <w:rFonts w:ascii="Montserrat" w:hAnsi="Montserrat" w:cs="Calibri"/>
                    <w:color w:val="000000"/>
                    <w:sz w:val="18"/>
                    <w:szCs w:val="18"/>
                  </w:rPr>
                  <w:t>= ((</w:t>
                </w:r>
                <w:r w:rsidR="00814A00">
                  <w:rPr>
                    <w:rFonts w:ascii="Montserrat" w:hAnsi="Montserrat" w:cs="Calibri"/>
                    <w:color w:val="000000"/>
                    <w:sz w:val="18"/>
                    <w:szCs w:val="18"/>
                  </w:rPr>
                  <w:t>12</w:t>
                </w:r>
                <w:r w:rsidR="008B6C4E" w:rsidRPr="00B6415F">
                  <w:rPr>
                    <w:rFonts w:ascii="Montserrat" w:hAnsi="Montserrat" w:cs="Calibri"/>
                    <w:color w:val="000000"/>
                    <w:sz w:val="18"/>
                    <w:szCs w:val="18"/>
                  </w:rPr>
                  <w:t>+</w:t>
                </w:r>
                <w:r w:rsidR="00814A00">
                  <w:rPr>
                    <w:rFonts w:ascii="Montserrat" w:hAnsi="Montserrat" w:cs="Calibri"/>
                    <w:color w:val="000000"/>
                    <w:sz w:val="18"/>
                    <w:szCs w:val="18"/>
                  </w:rPr>
                  <w:t>31</w:t>
                </w:r>
                <w:r w:rsidR="008B6C4E" w:rsidRPr="00B6415F">
                  <w:rPr>
                    <w:rFonts w:ascii="Montserrat" w:hAnsi="Montserrat" w:cs="Calibri"/>
                    <w:color w:val="000000"/>
                    <w:sz w:val="18"/>
                    <w:szCs w:val="18"/>
                  </w:rPr>
                  <w:t>)/</w:t>
                </w:r>
                <w:r w:rsidR="004256A0" w:rsidRPr="00B6415F">
                  <w:rPr>
                    <w:rFonts w:ascii="Montserrat" w:hAnsi="Montserrat" w:cs="Calibri"/>
                    <w:color w:val="000000"/>
                    <w:sz w:val="18"/>
                    <w:szCs w:val="18"/>
                  </w:rPr>
                  <w:t>85</w:t>
                </w:r>
                <w:r w:rsidR="008B6C4E" w:rsidRPr="00B6415F">
                  <w:rPr>
                    <w:rFonts w:ascii="Montserrat" w:hAnsi="Montserrat" w:cs="Calibri"/>
                    <w:color w:val="000000"/>
                    <w:sz w:val="18"/>
                    <w:szCs w:val="18"/>
                  </w:rPr>
                  <w:t>) *100</w:t>
                </w:r>
              </w:p>
            </w:tc>
          </w:tr>
        </w:tbl>
        <w:p w14:paraId="399A998F" w14:textId="77777777" w:rsidR="00E75B2C" w:rsidRDefault="00E75B2C" w:rsidP="00F43A79">
          <w:pPr>
            <w:rPr>
              <w:rFonts w:ascii="Montserrat ExtraBold" w:eastAsiaTheme="minorHAnsi" w:hAnsi="Montserrat ExtraBold" w:cs="Minion Pro"/>
              <w:b/>
              <w:color w:val="9D2449"/>
              <w:sz w:val="28"/>
              <w:lang w:eastAsia="en-US"/>
            </w:rPr>
          </w:pPr>
        </w:p>
        <w:p w14:paraId="0F411CEC" w14:textId="6E342F9C" w:rsidR="00E75B2C" w:rsidRDefault="00E75B2C">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63136F14" w14:textId="4B53AC84" w:rsidR="00805E60" w:rsidRPr="00805E60" w:rsidRDefault="00805E60" w:rsidP="00805E60">
          <w:pPr>
            <w:spacing w:before="120" w:after="120"/>
            <w:jc w:val="center"/>
            <w:rPr>
              <w:rFonts w:ascii="Montserrat ExtraBold" w:eastAsiaTheme="minorHAnsi" w:hAnsi="Montserrat ExtraBold" w:cs="Minion Pro"/>
              <w:b/>
              <w:color w:val="9D2449"/>
              <w:lang w:eastAsia="en-US"/>
            </w:rPr>
          </w:pPr>
          <w:r w:rsidRPr="00FC048D">
            <w:rPr>
              <w:rFonts w:ascii="Montserrat ExtraBold" w:eastAsiaTheme="minorHAnsi" w:hAnsi="Montserrat ExtraBold" w:cs="Minion Pro"/>
              <w:b/>
              <w:color w:val="9D2449"/>
              <w:lang w:eastAsia="en-US"/>
            </w:rPr>
            <w:lastRenderedPageBreak/>
            <w:t>Meta para el bienestar</w:t>
          </w:r>
          <w:r>
            <w:rPr>
              <w:rFonts w:ascii="Montserrat ExtraBold" w:eastAsiaTheme="minorHAnsi" w:hAnsi="Montserrat ExtraBold" w:cs="Minion Pro"/>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E75B2C" w:rsidRPr="00FC048D" w14:paraId="109972BD"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4FFF4F7E" w14:textId="77777777" w:rsidR="00E75B2C" w:rsidRPr="00FC048D" w:rsidRDefault="00E75B2C"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9F0945" w:rsidRPr="00FC048D" w14:paraId="446347D2"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9D36798" w14:textId="77777777" w:rsidR="009F0945" w:rsidRPr="00FC048D" w:rsidRDefault="009F0945" w:rsidP="009F094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E3A0F21" w14:textId="4F8A3AD7" w:rsidR="009F0945" w:rsidRPr="00B6415F" w:rsidRDefault="009F0945" w:rsidP="009F094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Número de personas beneficiarias de los eventos de divulgación y formación de vocaciones científicas.</w:t>
                </w:r>
              </w:p>
            </w:tc>
          </w:tr>
          <w:tr w:rsidR="00C53DD9" w:rsidRPr="00FC048D" w14:paraId="67FB17F6"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FC70D3F"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0253E815" w14:textId="5C0990C2" w:rsidR="00C53DD9" w:rsidRPr="00B6415F" w:rsidRDefault="00C53DD9" w:rsidP="00C53DD9">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00C53DD9" w:rsidRPr="00FC048D" w14:paraId="0E4738B1"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6D32A43"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0E091A6B" w14:textId="727494E6"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Mide el número de quienes asistieron a los eventos de divulgación del conocimiento y de formación de vocaciones científicas, que se realizan en diferentes modalidades y que son organizados por personal científico y tecnológico de ECOSUR. Los eventos de formación de vocaciones científicas considerados son: Pasaporte al Conocimiento Científico, ECOSUR a puertas abiertas, Taller de ciencia para jóvenes y, en cuanto a Divulgación, se refiere a “Pláticas de Divulgación”.</w:t>
                </w:r>
              </w:p>
            </w:tc>
          </w:tr>
          <w:tr w:rsidR="00C53DD9" w:rsidRPr="00FC048D" w14:paraId="7BE94A7C"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D568C28"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5C4BBAAA" w14:textId="708C86F3"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044E752"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4E6B0D47" w14:textId="6310E39E"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C53DD9" w:rsidRPr="00FC048D" w14:paraId="11A61378" w14:textId="77777777" w:rsidTr="00FF5C4E">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FDB7441"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tcPr>
              <w:p w14:paraId="6488ACAD" w14:textId="77777777" w:rsidR="00C53DD9" w:rsidRPr="00B6415F" w:rsidRDefault="00C53DD9" w:rsidP="00C53DD9">
                <w:pPr>
                  <w:jc w:val="center"/>
                  <w:rPr>
                    <w:rFonts w:ascii="Montserrat" w:hAnsi="Montserrat" w:cs="Montserrat"/>
                    <w:color w:val="404040"/>
                    <w:sz w:val="18"/>
                    <w:szCs w:val="18"/>
                  </w:rPr>
                </w:pPr>
              </w:p>
              <w:p w14:paraId="6107A92B" w14:textId="6A55587D"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DF1C25D"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3EBA71A1" w14:textId="00E7D435"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00C53DD9" w:rsidRPr="00FC048D" w14:paraId="4140C4B0"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B459E3D"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8D4541E" w14:textId="505C373E"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4ABC116"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C1B600D" w14:textId="098756C2"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C53DD9" w:rsidRPr="00FC048D" w14:paraId="36167590"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CC6786A"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5066A9A" w14:textId="749960C3" w:rsidR="00C53DD9" w:rsidRPr="00B6415F" w:rsidRDefault="00C53DD9" w:rsidP="00C53DD9">
                <w:pPr>
                  <w:spacing w:before="120" w:after="120"/>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2346598"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F2A5548" w14:textId="3F53572C"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00C53DD9" w:rsidRPr="00FC048D" w14:paraId="01DD9555"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6A8D6F4"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64B069C" w14:textId="2261B833"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74982CF"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A8AA4E5" w14:textId="77777777" w:rsidR="00C53DD9" w:rsidRPr="00B6415F" w:rsidRDefault="00C53DD9" w:rsidP="00C53DD9">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5BE8825A" w14:textId="33E4CE51"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C53DD9" w:rsidRPr="00FC048D" w14:paraId="586B3A41"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CB6A12B"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7551A671" w14:textId="4F866D79"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Número de beneficiarios de los eventos de divulgación y formación de vocaciones científicas=(Número de asistentes al PCC) + (Número de asistentes a EAPA) + (Número de asistentes al Taller de Ciencia para Jóvenes) + (Número de asistentes a Pláticas de Divulgación)</w:t>
                </w:r>
              </w:p>
            </w:tc>
          </w:tr>
          <w:tr w:rsidR="00C53DD9" w:rsidRPr="00FC048D" w14:paraId="4B0D17A6"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4A6BD89"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2BC1F628" w14:textId="34CBFB9C"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Los beneficiarios se miden según la asistencia registrada a los eventos.</w:t>
                </w:r>
              </w:p>
            </w:tc>
          </w:tr>
          <w:tr w:rsidR="00C53DD9" w:rsidRPr="00FC048D" w14:paraId="5373C94A"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50512135"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C53DD9" w:rsidRPr="00FC048D" w14:paraId="66B370CD"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BFE1053" w14:textId="77777777"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7CC4FDF7" w14:textId="0A3A151B"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2020)</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C4FE751" w14:textId="77777777"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1069C833" w14:textId="77777777"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453201BA" w14:textId="77777777"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2A791510" w14:textId="77777777" w:rsidR="00C53DD9" w:rsidRPr="00FC048D" w:rsidRDefault="00C53DD9" w:rsidP="00C53DD9">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0229CE26" w14:textId="77777777" w:rsidR="00C53DD9" w:rsidRPr="004B3A43" w:rsidRDefault="00C53DD9" w:rsidP="00C53DD9">
                <w:pPr>
                  <w:spacing w:before="120"/>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Resultado</w:t>
                </w:r>
              </w:p>
              <w:p w14:paraId="18D63849" w14:textId="77777777" w:rsidR="00C53DD9" w:rsidRPr="004B3A43" w:rsidRDefault="00C53DD9" w:rsidP="00C53DD9">
                <w:pPr>
                  <w:spacing w:before="120"/>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6D3A1000" w14:textId="77777777" w:rsidR="00C53DD9" w:rsidRPr="004B3A43" w:rsidRDefault="00C53DD9" w:rsidP="00C53DD9">
                <w:pPr>
                  <w:spacing w:before="120"/>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Resultado</w:t>
                </w:r>
              </w:p>
              <w:p w14:paraId="6784CBC8" w14:textId="77777777" w:rsidR="00C53DD9" w:rsidRPr="004B3A43" w:rsidRDefault="00C53DD9" w:rsidP="00C53DD9">
                <w:pPr>
                  <w:spacing w:before="120"/>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6C8A9431" w14:textId="77777777" w:rsidR="00C53DD9"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1B640228" w14:textId="77777777" w:rsidR="00C53DD9" w:rsidRPr="00FC048D" w:rsidRDefault="00C53DD9" w:rsidP="00C53DD9">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C53DD9" w:rsidRPr="00FC048D" w14:paraId="2A2E638B"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B5220" w14:textId="62888EC0" w:rsidR="00C53DD9" w:rsidRPr="00B6415F" w:rsidRDefault="00C53DD9" w:rsidP="00C53DD9">
                <w:pPr>
                  <w:jc w:val="center"/>
                  <w:rPr>
                    <w:rFonts w:ascii="Montserrat" w:hAnsi="Montserrat" w:cs="Calibri"/>
                    <w:b/>
                    <w:bCs/>
                    <w:color w:val="FFFFFF"/>
                    <w:sz w:val="18"/>
                    <w:szCs w:val="18"/>
                  </w:rPr>
                </w:pPr>
                <w:r w:rsidRPr="00B6415F">
                  <w:rPr>
                    <w:rFonts w:ascii="Montserrat" w:hAnsi="Montserrat" w:cs="Calibri"/>
                    <w:color w:val="000000"/>
                    <w:sz w:val="18"/>
                    <w:szCs w:val="18"/>
                  </w:rPr>
                  <w:lastRenderedPageBreak/>
                  <w:t>1092</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A4D73" w14:textId="37C18600" w:rsidR="00C53DD9" w:rsidRPr="00B6415F" w:rsidRDefault="00C53DD9" w:rsidP="00C53DD9">
                <w:pPr>
                  <w:jc w:val="center"/>
                  <w:rPr>
                    <w:rFonts w:ascii="Montserrat" w:hAnsi="Montserrat" w:cs="Calibri"/>
                    <w:b/>
                    <w:bCs/>
                    <w:color w:val="FFFFFF"/>
                    <w:sz w:val="18"/>
                    <w:szCs w:val="18"/>
                  </w:rPr>
                </w:pPr>
                <w:r w:rsidRPr="00B6415F">
                  <w:rPr>
                    <w:rFonts w:ascii="Montserrat" w:hAnsi="Montserrat" w:cs="Calibri"/>
                    <w:color w:val="000000"/>
                    <w:sz w:val="18"/>
                    <w:szCs w:val="18"/>
                  </w:rPr>
                  <w:t>1092</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9F49D" w14:textId="0AE0B625" w:rsidR="00C53DD9" w:rsidRPr="00B6415F" w:rsidRDefault="00C53DD9" w:rsidP="00C53DD9">
                <w:pPr>
                  <w:jc w:val="center"/>
                  <w:rPr>
                    <w:rFonts w:ascii="Montserrat" w:hAnsi="Montserrat" w:cs="Calibri"/>
                    <w:b/>
                    <w:bCs/>
                    <w:color w:val="FFFFFF"/>
                    <w:sz w:val="18"/>
                    <w:szCs w:val="18"/>
                  </w:rPr>
                </w:pPr>
                <w:r w:rsidRPr="00B6415F">
                  <w:rPr>
                    <w:rFonts w:ascii="Montserrat" w:hAnsi="Montserrat" w:cs="Calibri"/>
                    <w:b/>
                    <w:bCs/>
                    <w:color w:val="FFFFFF"/>
                    <w:sz w:val="18"/>
                    <w:szCs w:val="18"/>
                  </w:rPr>
                  <w:t>11</w:t>
                </w:r>
                <w:r w:rsidRPr="00B6415F">
                  <w:rPr>
                    <w:rFonts w:ascii="Montserrat" w:hAnsi="Montserrat" w:cs="Calibri"/>
                    <w:color w:val="000000"/>
                    <w:sz w:val="18"/>
                    <w:szCs w:val="18"/>
                  </w:rPr>
                  <w:t>1400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2BA21F3" w14:textId="48686B60" w:rsidR="00C53DD9" w:rsidRPr="00B6415F" w:rsidRDefault="000C6862" w:rsidP="00C53DD9">
                <w:pPr>
                  <w:jc w:val="center"/>
                  <w:rPr>
                    <w:rFonts w:ascii="Montserrat" w:hAnsi="Montserrat" w:cs="Calibri"/>
                    <w:b/>
                    <w:bCs/>
                    <w:color w:val="FFFFFF"/>
                    <w:sz w:val="18"/>
                    <w:szCs w:val="18"/>
                  </w:rPr>
                </w:pPr>
                <w:r>
                  <w:rPr>
                    <w:rFonts w:ascii="Montserrat" w:hAnsi="Montserrat" w:cs="Calibri"/>
                    <w:color w:val="000000"/>
                    <w:sz w:val="18"/>
                    <w:szCs w:val="18"/>
                  </w:rPr>
                  <w:t>42</w:t>
                </w:r>
                <w:r w:rsidR="00EC3B09">
                  <w:rPr>
                    <w:rFonts w:ascii="Montserrat" w:hAnsi="Montserrat" w:cs="Calibri"/>
                    <w:color w:val="000000"/>
                    <w:sz w:val="18"/>
                    <w:szCs w:val="18"/>
                  </w:rPr>
                  <w:t>12</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524F2" w14:textId="055C1492" w:rsidR="00C53DD9" w:rsidRPr="00B6415F" w:rsidRDefault="00C53DD9" w:rsidP="00C53DD9">
                <w:pPr>
                  <w:jc w:val="center"/>
                  <w:rPr>
                    <w:rFonts w:ascii="Montserrat" w:hAnsi="Montserrat" w:cs="Calibri"/>
                    <w:bCs/>
                    <w:color w:val="FFFFFF"/>
                    <w:sz w:val="18"/>
                    <w:szCs w:val="18"/>
                  </w:rPr>
                </w:pPr>
                <w:r w:rsidRPr="00B6415F">
                  <w:rPr>
                    <w:rFonts w:ascii="Montserrat" w:hAnsi="Montserrat" w:cs="Calibri"/>
                    <w:color w:val="000000"/>
                    <w:sz w:val="18"/>
                    <w:szCs w:val="18"/>
                  </w:rPr>
                  <w:t>4200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5571E32" w14:textId="14D95728" w:rsidR="00C53DD9" w:rsidRPr="00B6415F" w:rsidRDefault="00C53DD9" w:rsidP="00C53DD9">
                <w:pPr>
                  <w:jc w:val="center"/>
                  <w:rPr>
                    <w:rFonts w:ascii="Montserrat" w:hAnsi="Montserrat" w:cs="Calibri"/>
                    <w:b/>
                    <w:bCs/>
                    <w:color w:val="FFFFFF"/>
                    <w:sz w:val="18"/>
                    <w:szCs w:val="18"/>
                  </w:rPr>
                </w:pPr>
                <w:r w:rsidRPr="00B6415F">
                  <w:rPr>
                    <w:rFonts w:ascii="Montserrat" w:hAnsi="Montserrat" w:cs="Calibri"/>
                    <w:color w:val="000000"/>
                    <w:sz w:val="18"/>
                    <w:szCs w:val="18"/>
                  </w:rPr>
                  <w:t>5600</w:t>
                </w:r>
              </w:p>
            </w:tc>
          </w:tr>
          <w:tr w:rsidR="00C53DD9" w:rsidRPr="00FC048D" w14:paraId="64B12F34"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50AD9D3E" w14:textId="77777777" w:rsidR="00C53DD9" w:rsidRPr="00FC048D" w:rsidRDefault="00C53DD9" w:rsidP="00C53DD9">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2F7633E2" w14:textId="77777777" w:rsidR="00C53DD9" w:rsidRPr="00FC048D" w:rsidRDefault="00C53DD9" w:rsidP="00C53DD9">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C53DD9" w:rsidRPr="00FC048D" w14:paraId="3ED8F3CD"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D061" w14:textId="6B5D1145" w:rsidR="00C53DD9" w:rsidRPr="00FC048D" w:rsidRDefault="00C53DD9" w:rsidP="00C53DD9">
                <w:pPr>
                  <w:spacing w:before="120" w:after="120"/>
                  <w:jc w:val="center"/>
                  <w:rPr>
                    <w:rFonts w:ascii="Montserrat" w:hAnsi="Montserrat"/>
                    <w:sz w:val="18"/>
                    <w:szCs w:val="16"/>
                  </w:rPr>
                </w:pP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583080E" w14:textId="3C9B9497" w:rsidR="00C53DD9" w:rsidRPr="00B82E5A" w:rsidRDefault="00EA345A" w:rsidP="00C53DD9">
                <w:pPr>
                  <w:spacing w:before="120" w:after="120"/>
                  <w:jc w:val="center"/>
                  <w:rPr>
                    <w:rFonts w:ascii="Montserrat" w:hAnsi="Montserrat" w:cs="Calibri"/>
                    <w:color w:val="000000"/>
                    <w:sz w:val="18"/>
                    <w:szCs w:val="16"/>
                    <w:highlight w:val="yellow"/>
                  </w:rPr>
                </w:pPr>
                <w:r w:rsidRPr="00EA345A">
                  <w:rPr>
                    <w:rFonts w:ascii="Montserrat" w:hAnsi="Montserrat" w:cs="Calibri"/>
                    <w:sz w:val="18"/>
                    <w:szCs w:val="18"/>
                  </w:rPr>
                  <w:t>Se espera implementar modalidades mixtas para desarrollar eventos que permitan que el número de beneficiarios incremente de manera sostenida y los asistentes podrían ser usuarios en plataformas virtuales. Se iniciará en 2022 con un programa de Pláticas de Divulgación para impulsar esta meta.</w:t>
                </w:r>
              </w:p>
            </w:tc>
          </w:tr>
          <w:tr w:rsidR="00C53DD9" w:rsidRPr="00FC048D" w14:paraId="42E09D87"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240DDCE9" w14:textId="45D0A8CF" w:rsidR="00C53DD9" w:rsidRPr="00FC048D" w:rsidRDefault="00A05225"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731623">
                  <w:rPr>
                    <w:rFonts w:ascii="Montserrat" w:hAnsi="Montserrat" w:cs="Calibri"/>
                    <w:b/>
                    <w:bCs/>
                    <w:color w:val="FFFFFF" w:themeColor="background1"/>
                    <w:sz w:val="18"/>
                    <w:szCs w:val="16"/>
                  </w:rPr>
                  <w:t>VALOR 2022</w:t>
                </w:r>
              </w:p>
            </w:tc>
          </w:tr>
          <w:tr w:rsidR="00C53DD9" w:rsidRPr="00FC048D" w14:paraId="18571189"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E081770"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577803E5" w14:textId="02321561"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Asistentes a eventos de Pasaporte al Conocimiento Científico (PCC)</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323A4AB9" w14:textId="77777777"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1516F95" w14:textId="62E27B69" w:rsidR="00C53DD9" w:rsidRPr="00B6415F" w:rsidRDefault="00F37465" w:rsidP="00C53DD9">
                <w:pPr>
                  <w:spacing w:before="120" w:after="120"/>
                  <w:jc w:val="center"/>
                  <w:rPr>
                    <w:rFonts w:ascii="Montserrat" w:hAnsi="Montserrat" w:cs="Calibri"/>
                    <w:color w:val="000000" w:themeColor="text1"/>
                    <w:sz w:val="18"/>
                    <w:szCs w:val="18"/>
                  </w:rPr>
                </w:pPr>
                <w:r w:rsidRPr="00B6415F">
                  <w:rPr>
                    <w:rFonts w:ascii="Montserrat" w:hAnsi="Montserrat" w:cs="Calibri"/>
                    <w:color w:val="000000" w:themeColor="text1"/>
                    <w:sz w:val="18"/>
                    <w:szCs w:val="18"/>
                  </w:rPr>
                  <w:t>655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2C324879" w14:textId="3BAA4638"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20131D48" w14:textId="619C6FEB"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C53DD9" w:rsidRPr="00FC048D" w14:paraId="521F5495"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5F4883B4" w14:textId="77777777" w:rsidR="00C53DD9" w:rsidRPr="00FC048D" w:rsidRDefault="00C53DD9" w:rsidP="00C53DD9">
                <w:pPr>
                  <w:spacing w:before="120" w:after="120"/>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7BF18B28" w14:textId="5DC29BE7"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Asistentes a ECOSUR a Puertas Abiertas (EAPA)</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7C74824D" w14:textId="7777777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1CB7BF15" w14:textId="318746F0" w:rsidR="00C53DD9" w:rsidRPr="00B6415F" w:rsidRDefault="00E30CD9" w:rsidP="00C53DD9">
                <w:pPr>
                  <w:spacing w:before="120" w:after="120"/>
                  <w:jc w:val="center"/>
                  <w:rPr>
                    <w:rFonts w:ascii="Montserrat" w:hAnsi="Montserrat" w:cs="Calibri"/>
                    <w:color w:val="000000" w:themeColor="text1"/>
                    <w:sz w:val="18"/>
                    <w:szCs w:val="18"/>
                  </w:rPr>
                </w:pPr>
                <w:r w:rsidRPr="00B6415F">
                  <w:rPr>
                    <w:rFonts w:ascii="Montserrat" w:hAnsi="Montserrat" w:cs="Calibri"/>
                    <w:color w:val="000000" w:themeColor="text1"/>
                    <w:sz w:val="18"/>
                    <w:szCs w:val="18"/>
                  </w:rPr>
                  <w:t>1,617</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502A4CE3" w14:textId="5E5BFB6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01D48C84" w14:textId="133E619E"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C53DD9" w:rsidRPr="00FC048D" w14:paraId="3ADFC6A5"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5BBD2ADD" w14:textId="3F45F9A5" w:rsidR="00C53DD9"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32240DF" w14:textId="232524DA"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Asistentes a Taller de Ciencia para Jóvenes</w:t>
                </w:r>
                <w:r w:rsidR="000B5687" w:rsidRPr="00B6415F">
                  <w:rPr>
                    <w:rFonts w:ascii="Montserrat" w:hAnsi="Montserrat" w:cs="Montserrat"/>
                    <w:color w:val="404040"/>
                    <w:sz w:val="18"/>
                    <w:szCs w:val="18"/>
                  </w:rPr>
                  <w:t xml:space="preserve"> (Juventud con Ciencia)</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541F63A8" w14:textId="70D343B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533F0A29" w14:textId="54568C25" w:rsidR="00C53DD9" w:rsidRPr="00B6415F" w:rsidRDefault="000B5687" w:rsidP="00C53DD9">
                <w:pPr>
                  <w:spacing w:before="120" w:after="120"/>
                  <w:jc w:val="center"/>
                  <w:rPr>
                    <w:rFonts w:ascii="Montserrat" w:hAnsi="Montserrat" w:cs="Calibri"/>
                    <w:sz w:val="18"/>
                    <w:szCs w:val="18"/>
                  </w:rPr>
                </w:pPr>
                <w:r w:rsidRPr="00B6415F">
                  <w:rPr>
                    <w:rFonts w:ascii="Montserrat" w:hAnsi="Montserrat" w:cs="Calibri"/>
                    <w:sz w:val="18"/>
                    <w:szCs w:val="18"/>
                  </w:rPr>
                  <w:t>42</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3475A77A" w14:textId="09C89615"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20A6D255" w14:textId="5B339DDF"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C53DD9" w:rsidRPr="00FC048D" w14:paraId="084E9789"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0F5D1301" w14:textId="276BE938" w:rsidR="00C53DD9"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4</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0AECA49" w14:textId="77B1421C"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Asistentes a Pláticas de Divulgación</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4C92F97B" w14:textId="7F9D3749"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4</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3D79CEE8" w14:textId="6012DE57" w:rsidR="00C53DD9" w:rsidRPr="00B6415F" w:rsidRDefault="001E3BD8" w:rsidP="00C53DD9">
                <w:pPr>
                  <w:spacing w:before="120" w:after="120"/>
                  <w:jc w:val="center"/>
                  <w:rPr>
                    <w:rFonts w:ascii="Montserrat" w:hAnsi="Montserrat" w:cs="Calibri"/>
                    <w:sz w:val="18"/>
                    <w:szCs w:val="18"/>
                  </w:rPr>
                </w:pPr>
                <w:r>
                  <w:rPr>
                    <w:rFonts w:ascii="Montserrat" w:hAnsi="Montserrat" w:cs="Calibri"/>
                    <w:sz w:val="18"/>
                    <w:szCs w:val="18"/>
                  </w:rPr>
                  <w:t>569</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05037CD1" w14:textId="6F325A2D"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4</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71D80BEE" w14:textId="663C6C0B"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C53DD9" w:rsidRPr="00FC048D" w14:paraId="2AE07158"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6FCAD8D" w14:textId="7777777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769AC765" w14:textId="4312A282" w:rsidR="00C53DD9" w:rsidRPr="00B6415F" w:rsidRDefault="00731623" w:rsidP="00C53DD9">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2,</w:t>
                </w:r>
                <w:r w:rsidR="00EC3B09">
                  <w:rPr>
                    <w:rFonts w:ascii="Montserrat" w:hAnsi="Montserrat" w:cs="Montserrat"/>
                    <w:color w:val="404040"/>
                    <w:sz w:val="18"/>
                    <w:szCs w:val="18"/>
                  </w:rPr>
                  <w:t>8</w:t>
                </w:r>
                <w:r w:rsidR="00814A00">
                  <w:rPr>
                    <w:rFonts w:ascii="Montserrat" w:hAnsi="Montserrat" w:cs="Montserrat"/>
                    <w:color w:val="404040"/>
                    <w:sz w:val="18"/>
                    <w:szCs w:val="18"/>
                  </w:rPr>
                  <w:t>83</w:t>
                </w:r>
                <w:r w:rsidR="00C53DD9" w:rsidRPr="00B6415F">
                  <w:rPr>
                    <w:rFonts w:ascii="Montserrat" w:hAnsi="Montserrat" w:cs="Montserrat"/>
                    <w:color w:val="404040"/>
                    <w:sz w:val="18"/>
                    <w:szCs w:val="18"/>
                  </w:rPr>
                  <w:t xml:space="preserve"> = (</w:t>
                </w:r>
                <w:r w:rsidR="003C3AE4" w:rsidRPr="00B6415F">
                  <w:rPr>
                    <w:rFonts w:ascii="Montserrat" w:hAnsi="Montserrat" w:cs="Montserrat"/>
                    <w:color w:val="404040"/>
                    <w:sz w:val="18"/>
                    <w:szCs w:val="18"/>
                  </w:rPr>
                  <w:t>655</w:t>
                </w:r>
                <w:r w:rsidR="00C53DD9" w:rsidRPr="00B6415F">
                  <w:rPr>
                    <w:rFonts w:ascii="Montserrat" w:hAnsi="Montserrat" w:cs="Montserrat"/>
                    <w:color w:val="404040"/>
                    <w:sz w:val="18"/>
                    <w:szCs w:val="18"/>
                  </w:rPr>
                  <w:t>)+(</w:t>
                </w:r>
                <w:r w:rsidR="003C3AE4" w:rsidRPr="00B6415F">
                  <w:rPr>
                    <w:rFonts w:ascii="Montserrat" w:hAnsi="Montserrat" w:cs="Montserrat"/>
                    <w:color w:val="404040"/>
                    <w:sz w:val="18"/>
                    <w:szCs w:val="18"/>
                  </w:rPr>
                  <w:t>1617</w:t>
                </w:r>
                <w:r w:rsidR="00C53DD9" w:rsidRPr="00B6415F">
                  <w:rPr>
                    <w:rFonts w:ascii="Montserrat" w:hAnsi="Montserrat" w:cs="Montserrat"/>
                    <w:color w:val="404040"/>
                    <w:sz w:val="18"/>
                    <w:szCs w:val="18"/>
                  </w:rPr>
                  <w:t>)+(</w:t>
                </w:r>
                <w:r w:rsidR="003C3AE4" w:rsidRPr="00B6415F">
                  <w:rPr>
                    <w:rFonts w:ascii="Montserrat" w:hAnsi="Montserrat" w:cs="Montserrat"/>
                    <w:color w:val="404040"/>
                    <w:sz w:val="18"/>
                    <w:szCs w:val="18"/>
                  </w:rPr>
                  <w:t>42</w:t>
                </w:r>
                <w:r w:rsidR="00C53DD9" w:rsidRPr="00B6415F">
                  <w:rPr>
                    <w:rFonts w:ascii="Montserrat" w:hAnsi="Montserrat" w:cs="Montserrat"/>
                    <w:color w:val="404040"/>
                    <w:sz w:val="18"/>
                    <w:szCs w:val="18"/>
                  </w:rPr>
                  <w:t>)+(</w:t>
                </w:r>
                <w:r w:rsidR="001E3BD8">
                  <w:rPr>
                    <w:rFonts w:ascii="Montserrat" w:hAnsi="Montserrat" w:cs="Montserrat"/>
                    <w:color w:val="404040"/>
                    <w:sz w:val="18"/>
                    <w:szCs w:val="18"/>
                  </w:rPr>
                  <w:t>569</w:t>
                </w:r>
                <w:r w:rsidR="00C53DD9" w:rsidRPr="00B6415F">
                  <w:rPr>
                    <w:rFonts w:ascii="Montserrat" w:hAnsi="Montserrat" w:cs="Montserrat"/>
                    <w:color w:val="404040"/>
                    <w:sz w:val="18"/>
                    <w:szCs w:val="18"/>
                  </w:rPr>
                  <w:t>)</w:t>
                </w:r>
              </w:p>
            </w:tc>
          </w:tr>
        </w:tbl>
        <w:p w14:paraId="4104132B" w14:textId="77777777" w:rsidR="00C3599B" w:rsidRDefault="00C3599B" w:rsidP="00F43A79">
          <w:pPr>
            <w:rPr>
              <w:rFonts w:ascii="Montserrat ExtraBold" w:eastAsiaTheme="minorHAnsi" w:hAnsi="Montserrat ExtraBold" w:cs="Minion Pro"/>
              <w:b/>
              <w:color w:val="9D2449"/>
              <w:sz w:val="28"/>
              <w:lang w:eastAsia="en-US"/>
            </w:rPr>
          </w:pPr>
        </w:p>
        <w:p w14:paraId="0976EACD" w14:textId="50C057A4" w:rsidR="00C3599B" w:rsidRDefault="00C3599B">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5553CBDA" w14:textId="18FBD08B" w:rsidR="00805E60" w:rsidRPr="00B00F43" w:rsidRDefault="00805E60" w:rsidP="00805E60">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3.1</w:t>
          </w:r>
        </w:p>
        <w:p w14:paraId="0AC05FE9" w14:textId="77777777" w:rsidR="00805E60" w:rsidRDefault="00805E60" w:rsidP="00805E60">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7DEF0305" w14:textId="77777777" w:rsidR="00805E60" w:rsidRDefault="00805E60">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C3599B" w:rsidRPr="00FC048D" w14:paraId="3C23C780"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321A75BE" w14:textId="0CD15595" w:rsidR="00C3599B" w:rsidRPr="00FC048D" w:rsidRDefault="00890F80" w:rsidP="00C12065">
                <w:pPr>
                  <w:spacing w:before="120" w:after="120"/>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00C3599B" w:rsidRPr="00FC048D" w14:paraId="5B5C5575"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3A94C4C" w14:textId="77777777" w:rsidR="00C3599B" w:rsidRPr="00FC048D" w:rsidRDefault="00C3599B"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50E0CE6F" w14:textId="0DF8E265" w:rsidR="00C3599B" w:rsidRPr="00B6415F" w:rsidRDefault="007F0B87" w:rsidP="00C1206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Número de personas beneficiarias de los eventos de educación continua.</w:t>
                </w:r>
              </w:p>
            </w:tc>
          </w:tr>
          <w:tr w:rsidR="00C53DD9" w:rsidRPr="00FC048D" w14:paraId="00E76F59"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047613E"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4D6A450A" w14:textId="2EF0DE7F" w:rsidR="00C53DD9" w:rsidRPr="00B6415F" w:rsidRDefault="00C53DD9" w:rsidP="00C53DD9">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00C53DD9" w:rsidRPr="00FC048D" w14:paraId="1ECBAB9E"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9A75B9C" w14:textId="77777777" w:rsidR="00C53DD9" w:rsidRPr="00FC048D" w:rsidRDefault="00C53DD9" w:rsidP="00C53DD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347244F1" w14:textId="56695295" w:rsidR="00C53DD9" w:rsidRPr="00B6415F" w:rsidRDefault="00C53DD9" w:rsidP="00C53DD9">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Mide el número de quienes asistieron y cursaron satisfactoriamente los eventos (presencial, en línea o híbrido) de formación continua organizados por personal científico y tecnológico de ECOSUR.</w:t>
                </w:r>
              </w:p>
            </w:tc>
          </w:tr>
          <w:tr w:rsidR="00BC6851" w:rsidRPr="00FC048D" w14:paraId="2CF4B92D"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6838C9E"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7FB6300F" w14:textId="5078E91F"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0B5EA52A"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48F2FD85" w14:textId="3D0E73A0"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00BC6851" w:rsidRPr="00FC048D" w14:paraId="3B1D25AE" w14:textId="77777777" w:rsidTr="00152CBA">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370AF5E"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6397714" w14:textId="561F69C0"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059A0CD7"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01EB4E07" w14:textId="566BCFAE"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Acumulado</w:t>
                </w:r>
              </w:p>
            </w:tc>
          </w:tr>
          <w:tr w:rsidR="00BC6851" w:rsidRPr="00FC048D" w14:paraId="3FDBD154"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83B5476"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72411F3" w14:textId="4E9D146C"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DD1845F"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9D01C55" w14:textId="2215ED31"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BC6851" w:rsidRPr="00FC048D" w14:paraId="7F91D29F"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EFA6572"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712AFC4" w14:textId="60BFE6EF" w:rsidR="00BC6851" w:rsidRPr="00B6415F" w:rsidRDefault="00BC6851" w:rsidP="00BC6851">
                <w:pPr>
                  <w:spacing w:before="120" w:after="120"/>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2EDB4AA"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3438BC05" w14:textId="32E0C192"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00BC6851" w:rsidRPr="00FC048D" w14:paraId="19E92234"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84A108E"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C69D58D" w14:textId="77076FB2"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3326461" w14:textId="77777777" w:rsidR="00BC6851" w:rsidRPr="00FC048D" w:rsidRDefault="00BC6851" w:rsidP="00BC685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A1575AE" w14:textId="77777777" w:rsidR="00BC6851" w:rsidRPr="00B6415F" w:rsidRDefault="00BC6851" w:rsidP="00BC6851">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06D44F0C" w14:textId="24509145" w:rsidR="00BC6851" w:rsidRPr="00B6415F" w:rsidRDefault="00BC6851" w:rsidP="00BC685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87602D" w:rsidRPr="00FC048D" w14:paraId="19A6DCC5"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FD1EA20" w14:textId="77777777" w:rsidR="0087602D" w:rsidRPr="00FC048D" w:rsidRDefault="0087602D" w:rsidP="0087602D">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530FA12B" w14:textId="650F4665" w:rsidR="0087602D" w:rsidRPr="00B6415F" w:rsidRDefault="0087602D" w:rsidP="0087602D">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Personas beneficiarias de EC= (Asistentes a talleres) + (Asistentes a cursos) + (Asistentes a diplomados)</w:t>
                </w:r>
              </w:p>
            </w:tc>
          </w:tr>
          <w:tr w:rsidR="0087602D" w:rsidRPr="00FC048D" w14:paraId="62163CDA"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170257E" w14:textId="77777777" w:rsidR="0087602D" w:rsidRPr="00FC048D" w:rsidRDefault="0087602D" w:rsidP="0087602D">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365B27E5" w14:textId="7A0E5F25" w:rsidR="0087602D" w:rsidRPr="00B6415F" w:rsidRDefault="0087602D" w:rsidP="0087602D">
                <w:pPr>
                  <w:spacing w:before="120" w:after="120"/>
                  <w:jc w:val="center"/>
                  <w:rPr>
                    <w:rFonts w:ascii="Montserrat" w:hAnsi="Montserrat" w:cs="Calibri"/>
                    <w:color w:val="000000"/>
                    <w:sz w:val="18"/>
                    <w:szCs w:val="18"/>
                  </w:rPr>
                </w:pPr>
                <w:r w:rsidRPr="00B6415F">
                  <w:rPr>
                    <w:rFonts w:ascii="Montserrat" w:hAnsi="Montserrat" w:cs="Montserrat"/>
                    <w:color w:val="0D0D0D"/>
                    <w:sz w:val="18"/>
                    <w:szCs w:val="18"/>
                  </w:rPr>
                  <w:t>Asistentes se refiere a personas que obtuvieron su constancia de participación y aprobación del evento.</w:t>
                </w:r>
              </w:p>
            </w:tc>
          </w:tr>
          <w:tr w:rsidR="00C53DD9" w:rsidRPr="00FC048D" w14:paraId="726F05E4"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0A296E09" w14:textId="7777777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C53DD9" w:rsidRPr="00FC048D" w14:paraId="0DAD3266"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841E5A1"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03131740" w14:textId="3CDC6DEA"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00AE60B1" w:rsidRPr="00B6415F">
                  <w:rPr>
                    <w:rFonts w:ascii="Montserrat" w:hAnsi="Montserrat" w:cs="Calibri"/>
                    <w:b/>
                    <w:bCs/>
                    <w:color w:val="FFFFFF"/>
                    <w:sz w:val="18"/>
                    <w:szCs w:val="18"/>
                  </w:rPr>
                  <w:t>1</w:t>
                </w:r>
                <w:r w:rsidRPr="00B6415F">
                  <w:rPr>
                    <w:rFonts w:ascii="Montserrat" w:hAnsi="Montserrat" w:cs="Calibri"/>
                    <w:b/>
                    <w:bCs/>
                    <w:color w:val="FFFFFF"/>
                    <w:sz w:val="18"/>
                    <w:szCs w:val="18"/>
                  </w:rPr>
                  <w:t>)</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0E6FA9DA"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6CD3BB21"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11BED4E8"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60FA7BC1"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046A9327" w14:textId="77777777" w:rsidR="00C53DD9" w:rsidRPr="00B6415F" w:rsidRDefault="00C53DD9" w:rsidP="00C53DD9">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079BF233" w14:textId="77777777" w:rsidR="00C53DD9" w:rsidRPr="00B6415F" w:rsidRDefault="00C53DD9" w:rsidP="00C53DD9">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04A73665" w14:textId="77777777" w:rsidR="00C53DD9" w:rsidRPr="00B6415F" w:rsidRDefault="00C53DD9" w:rsidP="00C53DD9">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1DDE6615" w14:textId="77777777" w:rsidR="00C53DD9" w:rsidRPr="00B6415F" w:rsidRDefault="00C53DD9" w:rsidP="00C53DD9">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77FEFF9A"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0CA0BE32" w14:textId="77777777" w:rsidR="00C53DD9" w:rsidRPr="00B6415F" w:rsidRDefault="00C53DD9" w:rsidP="00C53DD9">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C53DD9" w:rsidRPr="00FC048D" w14:paraId="7D08113D"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294D" w14:textId="0BF66538" w:rsidR="00C53DD9" w:rsidRPr="00B6415F" w:rsidRDefault="00CF41EE" w:rsidP="00C53DD9">
                <w:pPr>
                  <w:jc w:val="center"/>
                  <w:rPr>
                    <w:rFonts w:ascii="Montserrat" w:hAnsi="Montserrat" w:cs="Calibri"/>
                    <w:color w:val="000000"/>
                    <w:sz w:val="18"/>
                    <w:szCs w:val="18"/>
                  </w:rPr>
                </w:pPr>
                <w:r w:rsidRPr="00B6415F">
                  <w:rPr>
                    <w:rFonts w:ascii="Montserrat" w:hAnsi="Montserrat" w:cs="Calibri"/>
                    <w:color w:val="000000"/>
                    <w:sz w:val="18"/>
                    <w:szCs w:val="18"/>
                  </w:rPr>
                  <w:t>918</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5C4C" w14:textId="7ADD9FBE" w:rsidR="00C53DD9" w:rsidRPr="00B6415F" w:rsidRDefault="008262E4" w:rsidP="00C53DD9">
                <w:pPr>
                  <w:jc w:val="center"/>
                  <w:rPr>
                    <w:rFonts w:ascii="Montserrat" w:hAnsi="Montserrat" w:cs="Calibri"/>
                    <w:color w:val="000000"/>
                    <w:sz w:val="18"/>
                    <w:szCs w:val="18"/>
                  </w:rPr>
                </w:pPr>
                <w:r w:rsidRPr="00B6415F">
                  <w:rPr>
                    <w:rFonts w:ascii="Montserrat" w:hAnsi="Montserrat" w:cs="Calibri"/>
                    <w:color w:val="000000"/>
                    <w:sz w:val="18"/>
                    <w:szCs w:val="18"/>
                  </w:rPr>
                  <w:t>1</w:t>
                </w:r>
                <w:r w:rsidR="001E3BD8">
                  <w:rPr>
                    <w:rFonts w:ascii="Montserrat" w:hAnsi="Montserrat" w:cs="Calibri"/>
                    <w:color w:val="000000"/>
                    <w:sz w:val="18"/>
                    <w:szCs w:val="18"/>
                  </w:rPr>
                  <w:t>,</w:t>
                </w:r>
                <w:r w:rsidRPr="00B6415F">
                  <w:rPr>
                    <w:rFonts w:ascii="Montserrat" w:hAnsi="Montserrat" w:cs="Calibri"/>
                    <w:color w:val="000000"/>
                    <w:sz w:val="18"/>
                    <w:szCs w:val="18"/>
                  </w:rPr>
                  <w:t>081</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5839D" w14:textId="0185AEAE" w:rsidR="00C53DD9" w:rsidRPr="00713BFB" w:rsidRDefault="00BA5CAF" w:rsidP="00C53DD9">
                <w:pPr>
                  <w:jc w:val="center"/>
                  <w:rPr>
                    <w:rFonts w:ascii="Montserrat" w:hAnsi="Montserrat" w:cs="Calibri"/>
                    <w:b/>
                    <w:bCs/>
                    <w:color w:val="000000" w:themeColor="text1"/>
                    <w:sz w:val="18"/>
                    <w:szCs w:val="18"/>
                  </w:rPr>
                </w:pPr>
                <w:r w:rsidRPr="00713BFB">
                  <w:rPr>
                    <w:rFonts w:ascii="Montserrat" w:hAnsi="Montserrat" w:cs="Calibri"/>
                    <w:color w:val="000000" w:themeColor="text1"/>
                    <w:sz w:val="18"/>
                    <w:szCs w:val="18"/>
                  </w:rPr>
                  <w:t>918</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2A6D3C2" w14:textId="63FFDE51" w:rsidR="00C53DD9" w:rsidRPr="00713BFB" w:rsidRDefault="000333EE" w:rsidP="00C53DD9">
                <w:pPr>
                  <w:jc w:val="center"/>
                  <w:rPr>
                    <w:rFonts w:ascii="Montserrat" w:hAnsi="Montserrat" w:cs="Calibri"/>
                    <w:color w:val="000000" w:themeColor="text1"/>
                    <w:sz w:val="18"/>
                    <w:szCs w:val="18"/>
                  </w:rPr>
                </w:pPr>
                <w:r>
                  <w:rPr>
                    <w:rFonts w:ascii="Montserrat" w:hAnsi="Montserrat" w:cs="Calibri"/>
                    <w:color w:val="000000" w:themeColor="text1"/>
                    <w:sz w:val="18"/>
                    <w:szCs w:val="18"/>
                  </w:rPr>
                  <w:t>2</w:t>
                </w:r>
                <w:r w:rsidR="001E3BD8">
                  <w:rPr>
                    <w:rFonts w:ascii="Montserrat" w:hAnsi="Montserrat" w:cs="Calibri"/>
                    <w:color w:val="000000" w:themeColor="text1"/>
                    <w:sz w:val="18"/>
                    <w:szCs w:val="18"/>
                  </w:rPr>
                  <w:t>,</w:t>
                </w:r>
                <w:r>
                  <w:rPr>
                    <w:rFonts w:ascii="Montserrat" w:hAnsi="Montserrat" w:cs="Calibri"/>
                    <w:color w:val="000000" w:themeColor="text1"/>
                    <w:sz w:val="18"/>
                    <w:szCs w:val="18"/>
                  </w:rPr>
                  <w:t>551</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69C61" w14:textId="6A00B77E" w:rsidR="00C53DD9" w:rsidRPr="00B6415F" w:rsidRDefault="00D0566F" w:rsidP="00C53DD9">
                <w:pPr>
                  <w:jc w:val="center"/>
                  <w:rPr>
                    <w:rFonts w:ascii="Montserrat" w:hAnsi="Montserrat" w:cs="Calibri"/>
                    <w:bCs/>
                    <w:color w:val="FFFFFF"/>
                    <w:sz w:val="18"/>
                    <w:szCs w:val="18"/>
                  </w:rPr>
                </w:pPr>
                <w:r w:rsidRPr="00B6415F">
                  <w:rPr>
                    <w:rFonts w:ascii="Montserrat" w:hAnsi="Montserrat" w:cs="Calibri"/>
                    <w:color w:val="000000"/>
                    <w:sz w:val="18"/>
                    <w:szCs w:val="18"/>
                  </w:rPr>
                  <w:t>2</w:t>
                </w:r>
                <w:r w:rsidR="001E3BD8">
                  <w:rPr>
                    <w:rFonts w:ascii="Montserrat" w:hAnsi="Montserrat" w:cs="Calibri"/>
                    <w:color w:val="000000"/>
                    <w:sz w:val="18"/>
                    <w:szCs w:val="18"/>
                  </w:rPr>
                  <w:t>,</w:t>
                </w:r>
                <w:r w:rsidRPr="00B6415F">
                  <w:rPr>
                    <w:rFonts w:ascii="Montserrat" w:hAnsi="Montserrat" w:cs="Calibri"/>
                    <w:color w:val="000000"/>
                    <w:sz w:val="18"/>
                    <w:szCs w:val="18"/>
                  </w:rPr>
                  <w:t>700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F7A2C73" w14:textId="388C5675" w:rsidR="00C53DD9" w:rsidRPr="00B6415F" w:rsidRDefault="002C0DE7" w:rsidP="00C53DD9">
                <w:pPr>
                  <w:jc w:val="center"/>
                  <w:rPr>
                    <w:rFonts w:ascii="Montserrat" w:hAnsi="Montserrat" w:cs="Calibri"/>
                    <w:b/>
                    <w:bCs/>
                    <w:color w:val="FFFFFF"/>
                    <w:sz w:val="18"/>
                    <w:szCs w:val="18"/>
                  </w:rPr>
                </w:pPr>
                <w:r w:rsidRPr="00B6415F">
                  <w:rPr>
                    <w:rFonts w:ascii="Montserrat" w:hAnsi="Montserrat"/>
                    <w:bCs/>
                    <w:sz w:val="18"/>
                    <w:szCs w:val="18"/>
                  </w:rPr>
                  <w:t>3</w:t>
                </w:r>
                <w:r w:rsidR="001E3BD8">
                  <w:rPr>
                    <w:rFonts w:ascii="Montserrat" w:hAnsi="Montserrat"/>
                    <w:bCs/>
                    <w:sz w:val="18"/>
                    <w:szCs w:val="18"/>
                  </w:rPr>
                  <w:t>,</w:t>
                </w:r>
                <w:r w:rsidRPr="00B6415F">
                  <w:rPr>
                    <w:rFonts w:ascii="Montserrat" w:hAnsi="Montserrat"/>
                    <w:bCs/>
                    <w:sz w:val="18"/>
                    <w:szCs w:val="18"/>
                  </w:rPr>
                  <w:t>500</w:t>
                </w:r>
              </w:p>
            </w:tc>
          </w:tr>
          <w:tr w:rsidR="00C53DD9" w:rsidRPr="00FC048D" w14:paraId="71D8528A"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398A4CB8" w14:textId="77777777" w:rsidR="00C53DD9" w:rsidRPr="00FC048D" w:rsidRDefault="00C53DD9" w:rsidP="00C53DD9">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09ADF68E" w14:textId="77777777" w:rsidR="00C53DD9" w:rsidRPr="00FC048D" w:rsidRDefault="00C53DD9" w:rsidP="00C53DD9">
                <w:pPr>
                  <w:spacing w:before="120" w:after="120"/>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C53DD9" w:rsidRPr="00FC048D" w14:paraId="1E3F1725"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377BD" w14:textId="6C4BB4FF" w:rsidR="00C53DD9" w:rsidRPr="00B6415F" w:rsidRDefault="004A4595" w:rsidP="00C53DD9">
                <w:pPr>
                  <w:spacing w:before="120" w:after="120"/>
                  <w:jc w:val="center"/>
                  <w:rPr>
                    <w:rFonts w:ascii="Montserrat" w:hAnsi="Montserrat"/>
                    <w:sz w:val="18"/>
                    <w:szCs w:val="18"/>
                  </w:rPr>
                </w:pPr>
                <w:r w:rsidRPr="00B6415F">
                  <w:rPr>
                    <w:rFonts w:ascii="Montserrat" w:hAnsi="Montserrat" w:cs="Calibri"/>
                    <w:color w:val="000000"/>
                    <w:sz w:val="18"/>
                    <w:szCs w:val="18"/>
                  </w:rPr>
                  <w:lastRenderedPageBreak/>
                  <w:t>El registro en 2020 y 2021 muestra una reducción en el número de asistentes a estos eventos, por las restricciones de la modalidad presencial y las limitaciones en la adopción de las TIC en la población en general.</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B754E06" w14:textId="297829AD" w:rsidR="00C53DD9" w:rsidRPr="00B6415F" w:rsidRDefault="00011C67" w:rsidP="00C53DD9">
                <w:pPr>
                  <w:spacing w:before="120" w:after="120"/>
                  <w:jc w:val="center"/>
                  <w:rPr>
                    <w:rFonts w:ascii="Montserrat" w:hAnsi="Montserrat" w:cs="Calibri"/>
                    <w:color w:val="000000"/>
                    <w:sz w:val="18"/>
                    <w:szCs w:val="18"/>
                    <w:highlight w:val="yellow"/>
                  </w:rPr>
                </w:pPr>
                <w:r w:rsidRPr="00B6415F">
                  <w:rPr>
                    <w:rFonts w:ascii="Montserrat" w:hAnsi="Montserrat" w:cs="Calibri"/>
                    <w:color w:val="000000"/>
                    <w:sz w:val="18"/>
                    <w:szCs w:val="18"/>
                  </w:rPr>
                  <w:t>Se proyecta este valor acumulado para el periodo 2021-2024. Se espera un crecimiento y recuperación paulatina en el número de beneficiarios de eventos de educación continua, puesto que las condiciones de la emergencia sanitaria siguen teniendo impacto.</w:t>
                </w:r>
              </w:p>
            </w:tc>
          </w:tr>
          <w:tr w:rsidR="00C53DD9" w:rsidRPr="00FC048D" w14:paraId="2579BC29"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7567AD8C" w14:textId="7777777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001741ED" w:rsidRPr="00FC048D" w14:paraId="14D70841"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A3444BD"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523DEA50" w14:textId="0085A90A"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sz w:val="18"/>
                    <w:szCs w:val="18"/>
                  </w:rPr>
                  <w:t>Asistentes a talleres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2C52EF3B" w14:textId="77777777"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4B0810E" w14:textId="2235F4A5" w:rsidR="001741ED" w:rsidRPr="00B6415F" w:rsidRDefault="00052D65" w:rsidP="001741ED">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895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0253A8AB"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5E7A4C89" w14:textId="77777777"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1741ED" w:rsidRPr="00FC048D" w14:paraId="6E6A79B3"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18645FFC"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5DC30D21" w14:textId="371AEC03"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sz w:val="18"/>
                    <w:szCs w:val="18"/>
                  </w:rPr>
                  <w:t>Asistentes a cursos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1EDB88E0"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71EC3B4" w14:textId="69415243" w:rsidR="001741ED" w:rsidRPr="00B6415F" w:rsidRDefault="00052D65" w:rsidP="001741ED">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642</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246B16D"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0D115EB2" w14:textId="77777777"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1741ED" w:rsidRPr="00FC048D" w14:paraId="7880C987"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05CBBA39"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3</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73B3C949" w14:textId="1F0A26EA"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Asistentes a diplomados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533DF8A5"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B78A6FD" w14:textId="12819DD0" w:rsidR="001741ED" w:rsidRPr="00B6415F" w:rsidRDefault="008B4490" w:rsidP="001741ED">
                <w:pPr>
                  <w:spacing w:before="120" w:after="120"/>
                  <w:jc w:val="center"/>
                  <w:rPr>
                    <w:rFonts w:ascii="Montserrat" w:hAnsi="Montserrat" w:cs="Calibri"/>
                    <w:sz w:val="18"/>
                    <w:szCs w:val="18"/>
                  </w:rPr>
                </w:pPr>
                <w:r>
                  <w:rPr>
                    <w:rFonts w:ascii="Montserrat" w:hAnsi="Montserrat" w:cs="Calibri"/>
                    <w:sz w:val="18"/>
                    <w:szCs w:val="18"/>
                  </w:rPr>
                  <w:t>96</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EAAF19B" w14:textId="77777777" w:rsidR="001741ED" w:rsidRPr="00B6415F" w:rsidRDefault="001741ED" w:rsidP="001741E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6F039BE6" w14:textId="77777777" w:rsidR="001741ED" w:rsidRPr="00B6415F" w:rsidRDefault="001741ED" w:rsidP="001741ED">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C53DD9" w:rsidRPr="00FC048D" w14:paraId="4527665B"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F15AE03" w14:textId="77777777" w:rsidR="00C53DD9" w:rsidRPr="00B6415F" w:rsidRDefault="00C53DD9" w:rsidP="00C53DD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3DC18C12" w14:textId="27C24C8F" w:rsidR="00C53DD9" w:rsidRPr="00B6415F" w:rsidRDefault="00A976EB" w:rsidP="00C53DD9">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1</w:t>
                </w:r>
                <w:r w:rsidR="001E3BD8">
                  <w:rPr>
                    <w:rFonts w:ascii="Montserrat" w:hAnsi="Montserrat" w:cs="Calibri"/>
                    <w:color w:val="000000"/>
                    <w:sz w:val="18"/>
                    <w:szCs w:val="18"/>
                  </w:rPr>
                  <w:t>,</w:t>
                </w:r>
                <w:r w:rsidRPr="00B6415F">
                  <w:rPr>
                    <w:rFonts w:ascii="Montserrat" w:hAnsi="Montserrat" w:cs="Calibri"/>
                    <w:color w:val="000000"/>
                    <w:sz w:val="18"/>
                    <w:szCs w:val="18"/>
                  </w:rPr>
                  <w:t>633</w:t>
                </w:r>
                <w:r w:rsidR="00C80516" w:rsidRPr="00B6415F">
                  <w:rPr>
                    <w:rFonts w:ascii="Montserrat" w:hAnsi="Montserrat" w:cs="Calibri"/>
                    <w:color w:val="000000"/>
                    <w:sz w:val="18"/>
                    <w:szCs w:val="18"/>
                  </w:rPr>
                  <w:t xml:space="preserve"> = (</w:t>
                </w:r>
                <w:r w:rsidR="008B4490">
                  <w:rPr>
                    <w:rFonts w:ascii="Montserrat" w:hAnsi="Montserrat" w:cs="Calibri"/>
                    <w:color w:val="000000"/>
                    <w:sz w:val="18"/>
                    <w:szCs w:val="18"/>
                  </w:rPr>
                  <w:t>895</w:t>
                </w:r>
                <w:r w:rsidR="00C80516" w:rsidRPr="00B6415F">
                  <w:rPr>
                    <w:rFonts w:ascii="Montserrat" w:hAnsi="Montserrat" w:cs="Calibri"/>
                    <w:color w:val="000000"/>
                    <w:sz w:val="18"/>
                    <w:szCs w:val="18"/>
                  </w:rPr>
                  <w:t>+</w:t>
                </w:r>
                <w:r w:rsidR="008B4490">
                  <w:rPr>
                    <w:rFonts w:ascii="Montserrat" w:hAnsi="Montserrat" w:cs="Calibri"/>
                    <w:color w:val="000000"/>
                    <w:sz w:val="18"/>
                    <w:szCs w:val="18"/>
                  </w:rPr>
                  <w:t>642</w:t>
                </w:r>
                <w:r w:rsidR="00C80516" w:rsidRPr="00B6415F">
                  <w:rPr>
                    <w:rFonts w:ascii="Montserrat" w:hAnsi="Montserrat" w:cs="Calibri"/>
                    <w:color w:val="000000"/>
                    <w:sz w:val="18"/>
                    <w:szCs w:val="18"/>
                  </w:rPr>
                  <w:t>+</w:t>
                </w:r>
                <w:r w:rsidR="008B4490">
                  <w:rPr>
                    <w:rFonts w:ascii="Montserrat" w:hAnsi="Montserrat" w:cs="Calibri"/>
                    <w:color w:val="000000"/>
                    <w:sz w:val="18"/>
                    <w:szCs w:val="18"/>
                  </w:rPr>
                  <w:t>96</w:t>
                </w:r>
                <w:r w:rsidR="00C80516" w:rsidRPr="00B6415F">
                  <w:rPr>
                    <w:rFonts w:ascii="Montserrat" w:hAnsi="Montserrat" w:cs="Calibri"/>
                    <w:color w:val="000000"/>
                    <w:sz w:val="18"/>
                    <w:szCs w:val="18"/>
                  </w:rPr>
                  <w:t>)</w:t>
                </w:r>
              </w:p>
            </w:tc>
          </w:tr>
        </w:tbl>
        <w:p w14:paraId="2E9A7D9C" w14:textId="24BDEEBD" w:rsidR="004D5577" w:rsidRDefault="004D5577">
          <w:pPr>
            <w:rPr>
              <w:rFonts w:ascii="Montserrat ExtraBold" w:eastAsiaTheme="minorHAnsi" w:hAnsi="Montserrat ExtraBold" w:cs="Minion Pro"/>
              <w:b/>
              <w:color w:val="9D2449"/>
              <w:sz w:val="28"/>
              <w:lang w:eastAsia="en-US"/>
            </w:rPr>
          </w:pPr>
        </w:p>
        <w:p w14:paraId="257C898D" w14:textId="53CE2EA8" w:rsidR="004D5577" w:rsidRDefault="004D5577">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725EB854" w14:textId="195AF3C7" w:rsidR="00180896" w:rsidRPr="00B00F43" w:rsidRDefault="00180896" w:rsidP="00180896">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3.2</w:t>
          </w:r>
        </w:p>
        <w:p w14:paraId="36D26E32" w14:textId="77777777" w:rsidR="00180896" w:rsidRDefault="00180896" w:rsidP="00180896">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27E0B3CE" w14:textId="77777777" w:rsidR="00180896" w:rsidRDefault="00180896">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55"/>
            <w:gridCol w:w="40"/>
            <w:gridCol w:w="464"/>
            <w:gridCol w:w="1385"/>
            <w:gridCol w:w="576"/>
            <w:gridCol w:w="295"/>
            <w:gridCol w:w="327"/>
            <w:gridCol w:w="295"/>
            <w:gridCol w:w="833"/>
            <w:gridCol w:w="717"/>
            <w:gridCol w:w="929"/>
            <w:gridCol w:w="909"/>
            <w:gridCol w:w="737"/>
            <w:gridCol w:w="1002"/>
          </w:tblGrid>
          <w:tr w:rsidR="00F43C2E" w:rsidRPr="009243BF" w14:paraId="24A46195" w14:textId="77777777" w:rsidTr="00C12065">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000000" w:fill="B38E5D"/>
                <w:vAlign w:val="center"/>
                <w:hideMark/>
              </w:tcPr>
              <w:p w14:paraId="00F3D0F8" w14:textId="77777777" w:rsidR="00F43C2E" w:rsidRPr="009243BF" w:rsidRDefault="00F43C2E" w:rsidP="00C12065">
                <w:pPr>
                  <w:jc w:val="center"/>
                  <w:rPr>
                    <w:rFonts w:ascii="Montserrat" w:hAnsi="Montserrat" w:cs="Calibri"/>
                    <w:b/>
                    <w:bCs/>
                    <w:color w:val="FFFFFF"/>
                    <w:sz w:val="14"/>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00F43C2E" w:rsidRPr="009243BF" w14:paraId="1C5A8B33" w14:textId="77777777" w:rsidTr="00A050A6">
            <w:trPr>
              <w:trHeight w:val="283"/>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1406067" w14:textId="77777777" w:rsidR="00F43C2E" w:rsidRPr="009243BF" w:rsidRDefault="00F43C2E" w:rsidP="00C12065">
                <w:pPr>
                  <w:jc w:val="center"/>
                  <w:rPr>
                    <w:rFonts w:ascii="Montserrat" w:hAnsi="Montserrat" w:cs="Calibri"/>
                    <w:b/>
                    <w:bCs/>
                    <w:color w:val="FFFFFF"/>
                    <w:sz w:val="14"/>
                    <w:szCs w:val="16"/>
                  </w:rPr>
                </w:pPr>
                <w:r w:rsidRPr="009243BF">
                  <w:rPr>
                    <w:rFonts w:ascii="Montserrat" w:hAnsi="Montserrat" w:cs="Calibri"/>
                    <w:b/>
                    <w:bCs/>
                    <w:color w:val="FFFFFF"/>
                    <w:sz w:val="14"/>
                    <w:szCs w:val="16"/>
                  </w:rPr>
                  <w:t>Nombre</w:t>
                </w:r>
              </w:p>
            </w:tc>
            <w:tc>
              <w:tcPr>
                <w:tcW w:w="4270" w:type="pct"/>
                <w:gridSpan w:val="13"/>
                <w:tcBorders>
                  <w:top w:val="single" w:sz="4" w:space="0" w:color="auto"/>
                  <w:left w:val="nil"/>
                  <w:bottom w:val="single" w:sz="4" w:space="0" w:color="auto"/>
                  <w:right w:val="single" w:sz="4" w:space="0" w:color="auto"/>
                </w:tcBorders>
                <w:shd w:val="clear" w:color="000000" w:fill="FFFFFF"/>
                <w:vAlign w:val="center"/>
              </w:tcPr>
              <w:p w14:paraId="2DBF3B81" w14:textId="5097E0B1" w:rsidR="00F43C2E" w:rsidRPr="00B6415F" w:rsidRDefault="00517E16" w:rsidP="00C12065">
                <w:pPr>
                  <w:jc w:val="center"/>
                  <w:rPr>
                    <w:rFonts w:ascii="Montserrat" w:hAnsi="Montserrat" w:cs="Calibri"/>
                    <w:color w:val="000000"/>
                    <w:sz w:val="18"/>
                    <w:szCs w:val="18"/>
                  </w:rPr>
                </w:pPr>
                <w:r w:rsidRPr="00B6415F">
                  <w:rPr>
                    <w:rFonts w:ascii="Montserrat" w:hAnsi="Montserrat" w:cs="Montserrat"/>
                    <w:color w:val="404040"/>
                    <w:sz w:val="18"/>
                    <w:szCs w:val="18"/>
                  </w:rPr>
                  <w:t>Número de personas lectoras de las revistas de difusión y divulgación de la ciencia.</w:t>
                </w:r>
              </w:p>
            </w:tc>
          </w:tr>
          <w:tr w:rsidR="00F43C2E" w:rsidRPr="009243BF" w14:paraId="6BE18E08" w14:textId="77777777" w:rsidTr="00A050A6">
            <w:trPr>
              <w:trHeight w:val="371"/>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89AD401" w14:textId="77777777" w:rsidR="00F43C2E" w:rsidRPr="009243BF" w:rsidRDefault="00F43C2E" w:rsidP="00C12065">
                <w:pPr>
                  <w:jc w:val="center"/>
                  <w:rPr>
                    <w:rFonts w:ascii="Montserrat" w:hAnsi="Montserrat" w:cs="Calibri"/>
                    <w:b/>
                    <w:bCs/>
                    <w:color w:val="FFFFFF"/>
                    <w:sz w:val="14"/>
                    <w:szCs w:val="16"/>
                  </w:rPr>
                </w:pPr>
                <w:r w:rsidRPr="009243BF">
                  <w:rPr>
                    <w:rFonts w:ascii="Montserrat" w:hAnsi="Montserrat" w:cs="Calibri"/>
                    <w:b/>
                    <w:bCs/>
                    <w:color w:val="FFFFFF"/>
                    <w:sz w:val="14"/>
                    <w:szCs w:val="16"/>
                  </w:rPr>
                  <w:t>Objetivo prioritario</w:t>
                </w:r>
              </w:p>
            </w:tc>
            <w:tc>
              <w:tcPr>
                <w:tcW w:w="4270" w:type="pct"/>
                <w:gridSpan w:val="13"/>
                <w:tcBorders>
                  <w:top w:val="single" w:sz="4" w:space="0" w:color="auto"/>
                  <w:left w:val="nil"/>
                  <w:bottom w:val="single" w:sz="4" w:space="0" w:color="auto"/>
                  <w:right w:val="single" w:sz="4" w:space="0" w:color="auto"/>
                </w:tcBorders>
                <w:shd w:val="clear" w:color="000000" w:fill="FFFFFF"/>
                <w:vAlign w:val="center"/>
              </w:tcPr>
              <w:p w14:paraId="46C41835" w14:textId="77777777" w:rsidR="00F43C2E" w:rsidRPr="00B6415F" w:rsidRDefault="00F43C2E" w:rsidP="00C12065">
                <w:pPr>
                  <w:jc w:val="center"/>
                  <w:rPr>
                    <w:rFonts w:ascii="Montserrat" w:hAnsi="Montserrat" w:cs="Calibri"/>
                    <w:strike/>
                    <w:color w:val="000000"/>
                    <w:sz w:val="18"/>
                    <w:szCs w:val="18"/>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00F43C2E" w:rsidRPr="009243BF" w14:paraId="2E4D48AD" w14:textId="77777777" w:rsidTr="00A050A6">
            <w:trPr>
              <w:trHeight w:val="407"/>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712AE82" w14:textId="77777777" w:rsidR="00F43C2E" w:rsidRPr="009243BF" w:rsidRDefault="00F43C2E" w:rsidP="00C12065">
                <w:pPr>
                  <w:jc w:val="center"/>
                  <w:rPr>
                    <w:rFonts w:ascii="Montserrat" w:hAnsi="Montserrat" w:cs="Calibri"/>
                    <w:b/>
                    <w:bCs/>
                    <w:color w:val="FFFFFF"/>
                    <w:sz w:val="14"/>
                    <w:szCs w:val="16"/>
                  </w:rPr>
                </w:pPr>
                <w:r w:rsidRPr="009243BF">
                  <w:rPr>
                    <w:rFonts w:ascii="Montserrat" w:hAnsi="Montserrat" w:cs="Calibri"/>
                    <w:b/>
                    <w:bCs/>
                    <w:color w:val="FFFFFF"/>
                    <w:sz w:val="14"/>
                    <w:szCs w:val="16"/>
                  </w:rPr>
                  <w:t>Definición</w:t>
                </w:r>
                <w:r>
                  <w:rPr>
                    <w:rFonts w:ascii="Montserrat" w:hAnsi="Montserrat" w:cs="Calibri"/>
                    <w:b/>
                    <w:bCs/>
                    <w:color w:val="FFFFFF"/>
                    <w:sz w:val="14"/>
                    <w:szCs w:val="16"/>
                  </w:rPr>
                  <w:t xml:space="preserve"> o descripción</w:t>
                </w:r>
              </w:p>
            </w:tc>
            <w:tc>
              <w:tcPr>
                <w:tcW w:w="4270" w:type="pct"/>
                <w:gridSpan w:val="13"/>
                <w:tcBorders>
                  <w:top w:val="single" w:sz="4" w:space="0" w:color="auto"/>
                  <w:left w:val="nil"/>
                  <w:bottom w:val="single" w:sz="4" w:space="0" w:color="auto"/>
                  <w:right w:val="single" w:sz="4" w:space="0" w:color="auto"/>
                </w:tcBorders>
                <w:shd w:val="clear" w:color="000000" w:fill="FFFFFF"/>
                <w:vAlign w:val="center"/>
              </w:tcPr>
              <w:p w14:paraId="32BD96C1" w14:textId="38D53C5A" w:rsidR="00F43C2E" w:rsidRPr="00B6415F" w:rsidRDefault="00A638DE" w:rsidP="00C12065">
                <w:pPr>
                  <w:jc w:val="center"/>
                  <w:rPr>
                    <w:rFonts w:ascii="Montserrat" w:hAnsi="Montserrat" w:cs="Calibri"/>
                    <w:color w:val="000000"/>
                    <w:sz w:val="18"/>
                    <w:szCs w:val="18"/>
                  </w:rPr>
                </w:pPr>
                <w:r w:rsidRPr="00B6415F">
                  <w:rPr>
                    <w:rFonts w:ascii="Montserrat" w:hAnsi="Montserrat" w:cs="Montserrat"/>
                    <w:color w:val="404040"/>
                    <w:sz w:val="18"/>
                    <w:szCs w:val="18"/>
                  </w:rPr>
                  <w:t xml:space="preserve">Mide el número de personas que leen las revistas especializadas en Difusión (Sociedad y Ambiente) y Divulgación de la Ciencia (Ecofronteras) de ECOSUR. El número de personas lectoras se refiere al número de </w:t>
                </w:r>
                <w:r w:rsidRPr="00B6415F">
                  <w:rPr>
                    <w:rFonts w:ascii="Montserrat" w:hAnsi="Montserrat" w:cs="Montserrat"/>
                    <w:i/>
                    <w:iCs/>
                    <w:color w:val="404040"/>
                    <w:sz w:val="18"/>
                    <w:szCs w:val="18"/>
                  </w:rPr>
                  <w:t>usuarios</w:t>
                </w:r>
                <w:r w:rsidRPr="00B6415F">
                  <w:rPr>
                    <w:rFonts w:ascii="Montserrat" w:hAnsi="Montserrat" w:cs="Montserrat"/>
                    <w:color w:val="404040"/>
                    <w:sz w:val="18"/>
                    <w:szCs w:val="18"/>
                  </w:rPr>
                  <w:t xml:space="preserve"> con base en el reporte generado por Google Analytics</w:t>
                </w:r>
                <w:r w:rsidR="00F43C2E" w:rsidRPr="00B6415F">
                  <w:rPr>
                    <w:rFonts w:ascii="Montserrat" w:hAnsi="Montserrat" w:cs="Montserrat"/>
                    <w:color w:val="404040"/>
                    <w:sz w:val="18"/>
                    <w:szCs w:val="18"/>
                  </w:rPr>
                  <w:t>.</w:t>
                </w:r>
              </w:p>
            </w:tc>
          </w:tr>
          <w:tr w:rsidR="00493073" w:rsidRPr="009243BF" w14:paraId="6DCD8500"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5E9D12A" w14:textId="77777777" w:rsidR="00493073" w:rsidRPr="009243BF" w:rsidRDefault="00493073" w:rsidP="00493073">
                <w:pPr>
                  <w:jc w:val="center"/>
                  <w:rPr>
                    <w:rFonts w:ascii="Montserrat" w:hAnsi="Montserrat" w:cs="Calibri"/>
                    <w:b/>
                    <w:bCs/>
                    <w:color w:val="FFFFFF"/>
                    <w:sz w:val="14"/>
                    <w:szCs w:val="16"/>
                  </w:rPr>
                </w:pPr>
                <w:r w:rsidRPr="009243BF">
                  <w:rPr>
                    <w:rFonts w:ascii="Montserrat" w:hAnsi="Montserrat" w:cs="Calibri"/>
                    <w:b/>
                    <w:bCs/>
                    <w:color w:val="FFFFFF"/>
                    <w:sz w:val="14"/>
                    <w:szCs w:val="16"/>
                  </w:rPr>
                  <w:t>Nivel de desagregación</w:t>
                </w:r>
              </w:p>
            </w:tc>
            <w:tc>
              <w:tcPr>
                <w:tcW w:w="1697" w:type="pct"/>
                <w:gridSpan w:val="7"/>
                <w:tcBorders>
                  <w:top w:val="single" w:sz="4" w:space="0" w:color="auto"/>
                  <w:left w:val="nil"/>
                  <w:bottom w:val="single" w:sz="4" w:space="0" w:color="auto"/>
                  <w:right w:val="single" w:sz="4" w:space="0" w:color="auto"/>
                </w:tcBorders>
                <w:shd w:val="clear" w:color="000000" w:fill="FFFFFF"/>
                <w:vAlign w:val="center"/>
              </w:tcPr>
              <w:p w14:paraId="560A1A90" w14:textId="336BC7A0" w:rsidR="00493073" w:rsidRPr="00B6415F" w:rsidRDefault="00493073" w:rsidP="00493073">
                <w:pPr>
                  <w:pStyle w:val="Prrafodelista"/>
                  <w:ind w:left="183"/>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78" w:type="pct"/>
                <w:gridSpan w:val="2"/>
                <w:tcBorders>
                  <w:top w:val="single" w:sz="4" w:space="0" w:color="auto"/>
                  <w:left w:val="nil"/>
                  <w:bottom w:val="single" w:sz="4" w:space="0" w:color="auto"/>
                  <w:right w:val="single" w:sz="4" w:space="0" w:color="auto"/>
                </w:tcBorders>
                <w:shd w:val="clear" w:color="000000" w:fill="D4C19C"/>
                <w:vAlign w:val="center"/>
                <w:hideMark/>
              </w:tcPr>
              <w:p w14:paraId="5CA9EC23" w14:textId="77777777" w:rsidR="00493073" w:rsidRPr="00B6415F" w:rsidRDefault="00493073" w:rsidP="00493073">
                <w:pPr>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tcPr>
              <w:p w14:paraId="7DD4F525" w14:textId="1825482D" w:rsidR="00493073" w:rsidRPr="00B6415F" w:rsidRDefault="00493073" w:rsidP="00493073">
                <w:pPr>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00493073" w:rsidRPr="009243BF" w14:paraId="27FDE30E"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07434E2" w14:textId="77777777" w:rsidR="00493073" w:rsidRPr="009243BF" w:rsidRDefault="00493073" w:rsidP="00493073">
                <w:pPr>
                  <w:jc w:val="center"/>
                  <w:rPr>
                    <w:rFonts w:ascii="Montserrat" w:hAnsi="Montserrat" w:cs="Calibri"/>
                    <w:b/>
                    <w:bCs/>
                    <w:color w:val="FFFFFF"/>
                    <w:sz w:val="14"/>
                    <w:szCs w:val="16"/>
                  </w:rPr>
                </w:pPr>
                <w:r w:rsidRPr="009243BF">
                  <w:rPr>
                    <w:rFonts w:ascii="Montserrat" w:hAnsi="Montserrat" w:cs="Calibri"/>
                    <w:b/>
                    <w:bCs/>
                    <w:color w:val="FFFFFF"/>
                    <w:sz w:val="14"/>
                    <w:szCs w:val="16"/>
                  </w:rPr>
                  <w:t>Tipo</w:t>
                </w:r>
              </w:p>
            </w:tc>
            <w:tc>
              <w:tcPr>
                <w:tcW w:w="1697" w:type="pct"/>
                <w:gridSpan w:val="7"/>
                <w:tcBorders>
                  <w:top w:val="single" w:sz="4" w:space="0" w:color="auto"/>
                  <w:left w:val="nil"/>
                  <w:bottom w:val="single" w:sz="4" w:space="0" w:color="auto"/>
                  <w:right w:val="single" w:sz="4" w:space="0" w:color="auto"/>
                </w:tcBorders>
                <w:shd w:val="clear" w:color="000000" w:fill="FFFFFF"/>
                <w:vAlign w:val="center"/>
              </w:tcPr>
              <w:p w14:paraId="051D7A87" w14:textId="583289A1" w:rsidR="00493073" w:rsidRPr="00B6415F" w:rsidRDefault="00493073" w:rsidP="00493073">
                <w:pPr>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78" w:type="pct"/>
                <w:gridSpan w:val="2"/>
                <w:tcBorders>
                  <w:top w:val="single" w:sz="4" w:space="0" w:color="auto"/>
                  <w:left w:val="nil"/>
                  <w:bottom w:val="single" w:sz="4" w:space="0" w:color="auto"/>
                  <w:right w:val="single" w:sz="4" w:space="0" w:color="auto"/>
                </w:tcBorders>
                <w:shd w:val="clear" w:color="000000" w:fill="D4C19C"/>
                <w:vAlign w:val="center"/>
                <w:hideMark/>
              </w:tcPr>
              <w:p w14:paraId="56F237E7" w14:textId="77777777" w:rsidR="00493073" w:rsidRPr="00B6415F" w:rsidRDefault="00493073" w:rsidP="00493073">
                <w:pPr>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tcPr>
              <w:p w14:paraId="25577A5C" w14:textId="07E8BFE5" w:rsidR="00493073" w:rsidRPr="00B6415F" w:rsidRDefault="00493073" w:rsidP="00493073">
                <w:pPr>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00493073" w:rsidRPr="009243BF" w14:paraId="610DB5C4"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1FC5C70" w14:textId="77777777" w:rsidR="00493073" w:rsidRPr="009243BF" w:rsidRDefault="00493073" w:rsidP="00493073">
                <w:pPr>
                  <w:jc w:val="center"/>
                  <w:rPr>
                    <w:rFonts w:ascii="Montserrat" w:hAnsi="Montserrat" w:cs="Calibri"/>
                    <w:b/>
                    <w:bCs/>
                    <w:color w:val="FFFFFF"/>
                    <w:sz w:val="14"/>
                    <w:szCs w:val="16"/>
                  </w:rPr>
                </w:pPr>
                <w:r w:rsidRPr="009243BF">
                  <w:rPr>
                    <w:rFonts w:ascii="Montserrat" w:hAnsi="Montserrat" w:cs="Calibri"/>
                    <w:b/>
                    <w:bCs/>
                    <w:color w:val="FFFFFF"/>
                    <w:sz w:val="14"/>
                    <w:szCs w:val="16"/>
                  </w:rPr>
                  <w:t>Unidad de medida</w:t>
                </w:r>
              </w:p>
            </w:tc>
            <w:tc>
              <w:tcPr>
                <w:tcW w:w="1697" w:type="pct"/>
                <w:gridSpan w:val="7"/>
                <w:tcBorders>
                  <w:top w:val="single" w:sz="4" w:space="0" w:color="auto"/>
                  <w:left w:val="nil"/>
                  <w:bottom w:val="single" w:sz="4" w:space="0" w:color="auto"/>
                  <w:right w:val="single" w:sz="4" w:space="0" w:color="auto"/>
                </w:tcBorders>
                <w:shd w:val="clear" w:color="000000" w:fill="FFFFFF"/>
                <w:vAlign w:val="center"/>
              </w:tcPr>
              <w:p w14:paraId="5973120C" w14:textId="3957581F" w:rsidR="00493073" w:rsidRPr="00B6415F" w:rsidRDefault="00493073" w:rsidP="00493073">
                <w:pPr>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78" w:type="pct"/>
                <w:gridSpan w:val="2"/>
                <w:tcBorders>
                  <w:top w:val="single" w:sz="4" w:space="0" w:color="auto"/>
                  <w:left w:val="nil"/>
                  <w:bottom w:val="single" w:sz="4" w:space="0" w:color="auto"/>
                  <w:right w:val="single" w:sz="4" w:space="0" w:color="auto"/>
                </w:tcBorders>
                <w:shd w:val="clear" w:color="000000" w:fill="D4C19C"/>
                <w:vAlign w:val="center"/>
                <w:hideMark/>
              </w:tcPr>
              <w:p w14:paraId="2E883CA3" w14:textId="77777777" w:rsidR="00493073" w:rsidRPr="00B6415F" w:rsidRDefault="00493073" w:rsidP="00493073">
                <w:pPr>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tcPr>
              <w:p w14:paraId="3B8B10BB" w14:textId="04513D3E" w:rsidR="00493073" w:rsidRPr="00B6415F" w:rsidRDefault="00493073" w:rsidP="00493073">
                <w:pPr>
                  <w:spacing w:after="16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493073" w:rsidRPr="009243BF" w14:paraId="22A5FFD4"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6030641" w14:textId="77777777" w:rsidR="00493073" w:rsidRPr="009243BF" w:rsidRDefault="00493073" w:rsidP="00493073">
                <w:pPr>
                  <w:jc w:val="center"/>
                  <w:rPr>
                    <w:rFonts w:ascii="Montserrat" w:hAnsi="Montserrat" w:cs="Calibri"/>
                    <w:b/>
                    <w:bCs/>
                    <w:color w:val="FFFFFF"/>
                    <w:sz w:val="14"/>
                    <w:szCs w:val="16"/>
                  </w:rPr>
                </w:pPr>
                <w:r w:rsidRPr="009243BF">
                  <w:rPr>
                    <w:rFonts w:ascii="Montserrat" w:hAnsi="Montserrat" w:cs="Calibri"/>
                    <w:b/>
                    <w:bCs/>
                    <w:color w:val="FFFFFF"/>
                    <w:sz w:val="14"/>
                    <w:szCs w:val="16"/>
                  </w:rPr>
                  <w:t>Dimensión</w:t>
                </w:r>
              </w:p>
            </w:tc>
            <w:tc>
              <w:tcPr>
                <w:tcW w:w="1697" w:type="pct"/>
                <w:gridSpan w:val="7"/>
                <w:tcBorders>
                  <w:top w:val="single" w:sz="4" w:space="0" w:color="auto"/>
                  <w:left w:val="nil"/>
                  <w:bottom w:val="single" w:sz="4" w:space="0" w:color="auto"/>
                  <w:right w:val="single" w:sz="4" w:space="0" w:color="auto"/>
                </w:tcBorders>
                <w:shd w:val="clear" w:color="000000" w:fill="FFFFFF"/>
                <w:vAlign w:val="center"/>
              </w:tcPr>
              <w:p w14:paraId="1D13D497" w14:textId="314543F7" w:rsidR="00493073" w:rsidRPr="00B6415F" w:rsidRDefault="00493073" w:rsidP="00493073">
                <w:pPr>
                  <w:spacing w:after="160"/>
                  <w:jc w:val="center"/>
                  <w:rPr>
                    <w:rFonts w:ascii="Montserrat" w:hAnsi="Montserrat"/>
                    <w:sz w:val="18"/>
                    <w:szCs w:val="18"/>
                  </w:rPr>
                </w:pPr>
                <w:r w:rsidRPr="00B6415F">
                  <w:rPr>
                    <w:rFonts w:ascii="Montserrat" w:hAnsi="Montserrat" w:cs="Calibri"/>
                    <w:sz w:val="18"/>
                    <w:szCs w:val="18"/>
                  </w:rPr>
                  <w:t>Eficacia</w:t>
                </w:r>
              </w:p>
            </w:tc>
            <w:tc>
              <w:tcPr>
                <w:tcW w:w="778" w:type="pct"/>
                <w:gridSpan w:val="2"/>
                <w:tcBorders>
                  <w:top w:val="single" w:sz="4" w:space="0" w:color="auto"/>
                  <w:left w:val="nil"/>
                  <w:bottom w:val="single" w:sz="4" w:space="0" w:color="auto"/>
                  <w:right w:val="single" w:sz="4" w:space="0" w:color="auto"/>
                </w:tcBorders>
                <w:shd w:val="clear" w:color="000000" w:fill="D4C19C"/>
                <w:vAlign w:val="center"/>
                <w:hideMark/>
              </w:tcPr>
              <w:p w14:paraId="1CCF6AB1" w14:textId="77777777" w:rsidR="00493073" w:rsidRPr="00B6415F" w:rsidRDefault="00493073" w:rsidP="00493073">
                <w:pPr>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tcPr>
              <w:p w14:paraId="5C3CC6DD" w14:textId="15484B6B" w:rsidR="00493073" w:rsidRPr="00B6415F" w:rsidRDefault="00493073" w:rsidP="00493073">
                <w:pPr>
                  <w:jc w:val="center"/>
                  <w:rPr>
                    <w:rFonts w:ascii="Montserrat" w:hAnsi="Montserrat" w:cs="Calibri"/>
                    <w:color w:val="000000"/>
                    <w:sz w:val="18"/>
                    <w:szCs w:val="18"/>
                  </w:rPr>
                </w:pPr>
                <w:r w:rsidRPr="00B6415F">
                  <w:rPr>
                    <w:rFonts w:ascii="Montserrat" w:hAnsi="Montserrat" w:cs="Calibri"/>
                    <w:sz w:val="18"/>
                    <w:szCs w:val="18"/>
                  </w:rPr>
                  <w:t>Abril</w:t>
                </w:r>
              </w:p>
            </w:tc>
          </w:tr>
          <w:tr w:rsidR="00493073" w:rsidRPr="009243BF" w14:paraId="506DF659"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5541EF0" w14:textId="77777777" w:rsidR="00493073" w:rsidRPr="009243BF" w:rsidRDefault="00493073" w:rsidP="00493073">
                <w:pPr>
                  <w:jc w:val="center"/>
                  <w:rPr>
                    <w:rFonts w:ascii="Montserrat" w:hAnsi="Montserrat" w:cs="Calibri"/>
                    <w:b/>
                    <w:bCs/>
                    <w:color w:val="FFFFFF"/>
                    <w:sz w:val="14"/>
                    <w:szCs w:val="16"/>
                  </w:rPr>
                </w:pPr>
                <w:r w:rsidRPr="009243BF">
                  <w:rPr>
                    <w:rFonts w:ascii="Montserrat" w:hAnsi="Montserrat" w:cs="Calibri"/>
                    <w:b/>
                    <w:bCs/>
                    <w:color w:val="FFFFFF"/>
                    <w:sz w:val="14"/>
                    <w:szCs w:val="16"/>
                  </w:rPr>
                  <w:t>Tendencia esperada</w:t>
                </w:r>
              </w:p>
            </w:tc>
            <w:tc>
              <w:tcPr>
                <w:tcW w:w="1697" w:type="pct"/>
                <w:gridSpan w:val="7"/>
                <w:tcBorders>
                  <w:top w:val="single" w:sz="4" w:space="0" w:color="auto"/>
                  <w:left w:val="nil"/>
                  <w:bottom w:val="single" w:sz="4" w:space="0" w:color="auto"/>
                  <w:right w:val="single" w:sz="4" w:space="0" w:color="auto"/>
                </w:tcBorders>
                <w:shd w:val="clear" w:color="000000" w:fill="FFFFFF"/>
                <w:vAlign w:val="center"/>
              </w:tcPr>
              <w:p w14:paraId="1733BC80" w14:textId="30D2A321" w:rsidR="00493073" w:rsidRPr="00B6415F" w:rsidRDefault="00493073" w:rsidP="00493073">
                <w:pPr>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78" w:type="pct"/>
                <w:gridSpan w:val="2"/>
                <w:tcBorders>
                  <w:top w:val="single" w:sz="4" w:space="0" w:color="auto"/>
                  <w:left w:val="nil"/>
                  <w:bottom w:val="single" w:sz="4" w:space="0" w:color="auto"/>
                  <w:right w:val="single" w:sz="4" w:space="0" w:color="auto"/>
                </w:tcBorders>
                <w:shd w:val="clear" w:color="000000" w:fill="D4C19C"/>
                <w:vAlign w:val="center"/>
                <w:hideMark/>
              </w:tcPr>
              <w:p w14:paraId="36D32FC6" w14:textId="77777777" w:rsidR="00493073" w:rsidRPr="00B6415F" w:rsidRDefault="00493073" w:rsidP="00493073">
                <w:pPr>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tcPr>
              <w:p w14:paraId="43ED477C" w14:textId="77777777" w:rsidR="00493073" w:rsidRPr="00B6415F" w:rsidRDefault="00493073" w:rsidP="00493073">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50B5258A" w14:textId="00DC3DA3" w:rsidR="00493073" w:rsidRPr="00B6415F" w:rsidRDefault="00493073" w:rsidP="00493073">
                <w:pPr>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364EDF" w:rsidRPr="009243BF" w14:paraId="40A1A95E"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5909EA8" w14:textId="77777777" w:rsidR="00364EDF" w:rsidRPr="009243BF" w:rsidRDefault="00364EDF" w:rsidP="00364EDF">
                <w:pPr>
                  <w:jc w:val="center"/>
                  <w:rPr>
                    <w:rFonts w:ascii="Montserrat" w:hAnsi="Montserrat" w:cs="Calibri"/>
                    <w:b/>
                    <w:bCs/>
                    <w:color w:val="FFFFFF"/>
                    <w:sz w:val="14"/>
                    <w:szCs w:val="16"/>
                  </w:rPr>
                </w:pPr>
                <w:r w:rsidRPr="009243BF">
                  <w:rPr>
                    <w:rFonts w:ascii="Montserrat" w:hAnsi="Montserrat" w:cs="Calibri"/>
                    <w:b/>
                    <w:bCs/>
                    <w:color w:val="FFFFFF"/>
                    <w:sz w:val="14"/>
                    <w:szCs w:val="16"/>
                  </w:rPr>
                  <w:t>Método de cálculo</w:t>
                </w:r>
              </w:p>
            </w:tc>
            <w:tc>
              <w:tcPr>
                <w:tcW w:w="4270" w:type="pct"/>
                <w:gridSpan w:val="13"/>
                <w:tcBorders>
                  <w:top w:val="single" w:sz="4" w:space="0" w:color="auto"/>
                  <w:left w:val="nil"/>
                  <w:bottom w:val="single" w:sz="4" w:space="0" w:color="auto"/>
                  <w:right w:val="single" w:sz="4" w:space="0" w:color="auto"/>
                </w:tcBorders>
                <w:shd w:val="clear" w:color="000000" w:fill="FFFFFF"/>
                <w:vAlign w:val="center"/>
              </w:tcPr>
              <w:p w14:paraId="38236335" w14:textId="22955F79" w:rsidR="00364EDF" w:rsidRPr="00B6415F" w:rsidRDefault="00364EDF" w:rsidP="00364EDF">
                <w:pPr>
                  <w:widowControl w:val="0"/>
                  <w:autoSpaceDE w:val="0"/>
                  <w:autoSpaceDN w:val="0"/>
                  <w:adjustRightInd w:val="0"/>
                  <w:ind w:left="111" w:right="98"/>
                  <w:jc w:val="center"/>
                  <w:rPr>
                    <w:rFonts w:ascii="Montserrat" w:hAnsi="Montserrat" w:cs="Montserrat"/>
                    <w:color w:val="404040"/>
                    <w:sz w:val="18"/>
                    <w:szCs w:val="18"/>
                  </w:rPr>
                </w:pPr>
                <w:r w:rsidRPr="00B6415F">
                  <w:rPr>
                    <w:rFonts w:ascii="Montserrat" w:hAnsi="Montserrat" w:cs="Montserrat"/>
                    <w:color w:val="404040"/>
                    <w:sz w:val="18"/>
                    <w:szCs w:val="18"/>
                  </w:rPr>
                  <w:t>Número de lectores= Número de lectores Sociedad y Ambiente+Número de lectores Ecofronteras</w:t>
                </w:r>
              </w:p>
            </w:tc>
          </w:tr>
          <w:tr w:rsidR="00364EDF" w:rsidRPr="009243BF" w14:paraId="52616328" w14:textId="77777777" w:rsidTr="00A050A6">
            <w:trPr>
              <w:trHeight w:val="20"/>
            </w:trPr>
            <w:tc>
              <w:tcPr>
                <w:tcW w:w="73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4EB4F12" w14:textId="77777777" w:rsidR="00364EDF" w:rsidRPr="009243BF" w:rsidRDefault="00364EDF" w:rsidP="00364EDF">
                <w:pPr>
                  <w:jc w:val="center"/>
                  <w:rPr>
                    <w:rFonts w:ascii="Montserrat" w:hAnsi="Montserrat" w:cs="Calibri"/>
                    <w:b/>
                    <w:bCs/>
                    <w:color w:val="FFFFFF"/>
                    <w:sz w:val="14"/>
                    <w:szCs w:val="16"/>
                  </w:rPr>
                </w:pPr>
                <w:r w:rsidRPr="009243BF">
                  <w:rPr>
                    <w:rFonts w:ascii="Montserrat" w:hAnsi="Montserrat" w:cs="Calibri"/>
                    <w:b/>
                    <w:bCs/>
                    <w:color w:val="FFFFFF"/>
                    <w:sz w:val="14"/>
                    <w:szCs w:val="16"/>
                  </w:rPr>
                  <w:t>Observaciones</w:t>
                </w:r>
              </w:p>
            </w:tc>
            <w:tc>
              <w:tcPr>
                <w:tcW w:w="4270" w:type="pct"/>
                <w:gridSpan w:val="13"/>
                <w:tcBorders>
                  <w:top w:val="single" w:sz="4" w:space="0" w:color="auto"/>
                  <w:left w:val="nil"/>
                  <w:bottom w:val="single" w:sz="4" w:space="0" w:color="auto"/>
                  <w:right w:val="single" w:sz="4" w:space="0" w:color="auto"/>
                </w:tcBorders>
                <w:shd w:val="clear" w:color="000000" w:fill="FFFFFF"/>
                <w:vAlign w:val="center"/>
              </w:tcPr>
              <w:p w14:paraId="224529CD" w14:textId="3180C7FA" w:rsidR="00364EDF" w:rsidRPr="00B6415F" w:rsidRDefault="00544190" w:rsidP="00364EDF">
                <w:pPr>
                  <w:jc w:val="center"/>
                  <w:rPr>
                    <w:rFonts w:ascii="Montserrat" w:hAnsi="Montserrat" w:cs="Calibri"/>
                    <w:color w:val="000000"/>
                    <w:sz w:val="18"/>
                    <w:szCs w:val="18"/>
                  </w:rPr>
                </w:pPr>
                <w:r w:rsidRPr="00B6415F">
                  <w:rPr>
                    <w:rFonts w:ascii="Montserrat" w:hAnsi="Montserrat" w:cs="Calibri"/>
                    <w:color w:val="000000"/>
                    <w:sz w:val="18"/>
                    <w:szCs w:val="18"/>
                  </w:rPr>
                  <w:t>Los lectores son equivalentes al</w:t>
                </w:r>
                <w:r w:rsidRPr="00B6415F">
                  <w:rPr>
                    <w:rFonts w:ascii="Montserrat" w:hAnsi="Montserrat" w:cs="Montserrat"/>
                    <w:color w:val="404040"/>
                    <w:sz w:val="18"/>
                    <w:szCs w:val="18"/>
                  </w:rPr>
                  <w:t xml:space="preserve"> número de usuarios con base en el reporte generado por Google Analytics</w:t>
                </w:r>
              </w:p>
            </w:tc>
          </w:tr>
          <w:tr w:rsidR="00A050A6" w:rsidRPr="00FC048D" w14:paraId="5638E60C" w14:textId="77777777" w:rsidTr="00583D56">
            <w:trPr>
              <w:trHeight w:val="367"/>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tcPr>
              <w:p w14:paraId="0E4A5F5B" w14:textId="77777777" w:rsidR="00A050A6" w:rsidRPr="00FC048D" w:rsidRDefault="00A050A6" w:rsidP="00583D56">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A050A6" w:rsidRPr="00FC048D" w14:paraId="2BA0992D" w14:textId="77777777" w:rsidTr="00583D56">
            <w:trPr>
              <w:trHeight w:val="416"/>
            </w:trPr>
            <w:tc>
              <w:tcPr>
                <w:tcW w:w="983"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5FDE38D8"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6B37922E"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DEFD523"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04D0853F"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4E947A15"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311C5A50" w14:textId="77777777" w:rsidR="00A050A6" w:rsidRPr="00FC048D" w:rsidRDefault="00A050A6" w:rsidP="00583D56">
                <w:pPr>
                  <w:spacing w:before="120"/>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7C16B02" w14:textId="77777777" w:rsidR="00A050A6" w:rsidRPr="007B1949" w:rsidRDefault="00A050A6" w:rsidP="00583D56">
                <w:pPr>
                  <w:spacing w:before="120"/>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Resultado</w:t>
                </w:r>
              </w:p>
              <w:p w14:paraId="4232EB31" w14:textId="77777777" w:rsidR="00A050A6" w:rsidRPr="007B1949" w:rsidRDefault="00A050A6" w:rsidP="00583D56">
                <w:pPr>
                  <w:spacing w:before="120"/>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6758ADF" w14:textId="77777777" w:rsidR="00A050A6" w:rsidRPr="007B1949" w:rsidRDefault="00A050A6" w:rsidP="00583D56">
                <w:pPr>
                  <w:spacing w:before="120"/>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Resultado</w:t>
                </w:r>
              </w:p>
              <w:p w14:paraId="565D5F35" w14:textId="77777777" w:rsidR="00A050A6" w:rsidRPr="007B1949" w:rsidRDefault="00A050A6" w:rsidP="00583D56">
                <w:pPr>
                  <w:spacing w:before="120"/>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571A580F" w14:textId="77777777" w:rsidR="00A050A6"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28B10F31" w14:textId="77777777" w:rsidR="00A050A6" w:rsidRPr="00FC048D" w:rsidRDefault="00A050A6" w:rsidP="00583D56">
                <w:pPr>
                  <w:spacing w:before="120"/>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8012A2" w:rsidRPr="00FC048D" w14:paraId="3A8DF1A0" w14:textId="77777777" w:rsidTr="00583D56">
            <w:trPr>
              <w:trHeight w:val="416"/>
            </w:trPr>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12D09" w14:textId="3CF9F743" w:rsidR="008012A2" w:rsidRPr="0061563A" w:rsidRDefault="0061563A" w:rsidP="0061563A">
                <w:pPr>
                  <w:jc w:val="center"/>
                  <w:rPr>
                    <w:rFonts w:ascii="Montserrat" w:hAnsi="Montserrat" w:cs="Calibri"/>
                    <w:color w:val="000000"/>
                    <w:sz w:val="18"/>
                    <w:szCs w:val="18"/>
                  </w:rPr>
                </w:pPr>
                <w:r w:rsidRPr="0061563A">
                  <w:rPr>
                    <w:rFonts w:ascii="Montserrat" w:hAnsi="Montserrat" w:cs="Calibri"/>
                    <w:color w:val="000000"/>
                    <w:sz w:val="18"/>
                    <w:szCs w:val="18"/>
                  </w:rPr>
                  <w:t>59</w:t>
                </w:r>
                <w:r w:rsidR="001E3BD8">
                  <w:rPr>
                    <w:rFonts w:ascii="Montserrat" w:hAnsi="Montserrat" w:cs="Calibri"/>
                    <w:color w:val="000000"/>
                    <w:sz w:val="18"/>
                    <w:szCs w:val="18"/>
                  </w:rPr>
                  <w:t>,</w:t>
                </w:r>
                <w:r w:rsidRPr="0061563A">
                  <w:rPr>
                    <w:rFonts w:ascii="Montserrat" w:hAnsi="Montserrat" w:cs="Calibri"/>
                    <w:color w:val="000000"/>
                    <w:sz w:val="18"/>
                    <w:szCs w:val="18"/>
                  </w:rPr>
                  <w:t>243</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99C5E" w14:textId="54D243DC" w:rsidR="008012A2" w:rsidRPr="00712EA5" w:rsidRDefault="008012A2" w:rsidP="0061563A">
                <w:pPr>
                  <w:jc w:val="center"/>
                  <w:rPr>
                    <w:rFonts w:ascii="Montserrat" w:hAnsi="Montserrat" w:cs="Calibri"/>
                    <w:color w:val="000000"/>
                    <w:sz w:val="18"/>
                    <w:szCs w:val="18"/>
                  </w:rPr>
                </w:pPr>
                <w:r>
                  <w:rPr>
                    <w:rFonts w:ascii="Montserrat" w:hAnsi="Montserrat" w:cs="Calibri"/>
                    <w:color w:val="000000"/>
                    <w:sz w:val="18"/>
                    <w:szCs w:val="18"/>
                  </w:rPr>
                  <w:t>ND</w:t>
                </w:r>
              </w:p>
            </w:tc>
            <w:tc>
              <w:tcPr>
                <w:tcW w:w="8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0A3C8" w14:textId="47D3232C" w:rsidR="008012A2" w:rsidRPr="0061563A" w:rsidRDefault="008012A2" w:rsidP="0061563A">
                <w:pPr>
                  <w:jc w:val="center"/>
                  <w:rPr>
                    <w:rFonts w:ascii="Montserrat" w:hAnsi="Montserrat" w:cs="Calibri"/>
                    <w:color w:val="000000"/>
                    <w:sz w:val="18"/>
                    <w:szCs w:val="18"/>
                  </w:rPr>
                </w:pPr>
                <w:r w:rsidRPr="0061563A">
                  <w:rPr>
                    <w:rFonts w:ascii="Montserrat" w:hAnsi="Montserrat" w:cs="Calibri"/>
                    <w:color w:val="000000"/>
                    <w:sz w:val="18"/>
                    <w:szCs w:val="18"/>
                  </w:rPr>
                  <w:t>59</w:t>
                </w:r>
                <w:r w:rsidR="001E3BD8">
                  <w:rPr>
                    <w:rFonts w:ascii="Montserrat" w:hAnsi="Montserrat" w:cs="Calibri"/>
                    <w:color w:val="000000"/>
                    <w:sz w:val="18"/>
                    <w:szCs w:val="18"/>
                  </w:rPr>
                  <w:t>,</w:t>
                </w:r>
                <w:r w:rsidRPr="0061563A">
                  <w:rPr>
                    <w:rFonts w:ascii="Montserrat" w:hAnsi="Montserrat" w:cs="Calibri"/>
                    <w:color w:val="000000"/>
                    <w:sz w:val="18"/>
                    <w:szCs w:val="18"/>
                  </w:rPr>
                  <w:t>243</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FD22" w14:textId="09F93770" w:rsidR="008012A2" w:rsidRPr="0061563A" w:rsidRDefault="008012A2" w:rsidP="0061563A">
                <w:pPr>
                  <w:jc w:val="center"/>
                  <w:rPr>
                    <w:rFonts w:ascii="Montserrat" w:hAnsi="Montserrat" w:cs="Calibri"/>
                    <w:color w:val="000000"/>
                    <w:sz w:val="18"/>
                    <w:szCs w:val="18"/>
                  </w:rPr>
                </w:pPr>
                <w:r w:rsidRPr="0061563A">
                  <w:rPr>
                    <w:rFonts w:ascii="Montserrat" w:hAnsi="Montserrat" w:cs="Calibri"/>
                    <w:color w:val="000000"/>
                    <w:sz w:val="18"/>
                    <w:szCs w:val="18"/>
                  </w:rPr>
                  <w:t>12</w:t>
                </w:r>
                <w:r w:rsidR="001C6D8B">
                  <w:rPr>
                    <w:rFonts w:ascii="Montserrat" w:hAnsi="Montserrat" w:cs="Calibri"/>
                    <w:color w:val="000000"/>
                    <w:sz w:val="18"/>
                    <w:szCs w:val="18"/>
                  </w:rPr>
                  <w:t>1</w:t>
                </w:r>
                <w:r w:rsidR="001E3BD8">
                  <w:rPr>
                    <w:rFonts w:ascii="Montserrat" w:hAnsi="Montserrat" w:cs="Calibri"/>
                    <w:color w:val="000000"/>
                    <w:sz w:val="18"/>
                    <w:szCs w:val="18"/>
                  </w:rPr>
                  <w:t>,</w:t>
                </w:r>
                <w:r w:rsidR="001C6D8B">
                  <w:rPr>
                    <w:rFonts w:ascii="Montserrat" w:hAnsi="Montserrat" w:cs="Calibri"/>
                    <w:color w:val="000000"/>
                    <w:sz w:val="18"/>
                    <w:szCs w:val="18"/>
                  </w:rPr>
                  <w:t>115</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6D427" w14:textId="38D07F1B" w:rsidR="008012A2" w:rsidRPr="0061563A" w:rsidRDefault="008012A2" w:rsidP="0061563A">
                <w:pPr>
                  <w:jc w:val="center"/>
                  <w:rPr>
                    <w:rFonts w:ascii="Montserrat" w:hAnsi="Montserrat" w:cs="Calibri"/>
                    <w:color w:val="000000"/>
                    <w:sz w:val="18"/>
                    <w:szCs w:val="18"/>
                  </w:rPr>
                </w:pPr>
                <w:r w:rsidRPr="0061563A">
                  <w:rPr>
                    <w:rFonts w:ascii="Montserrat" w:hAnsi="Montserrat" w:cs="Calibri"/>
                    <w:color w:val="000000"/>
                    <w:sz w:val="18"/>
                    <w:szCs w:val="18"/>
                  </w:rPr>
                  <w:t>150</w:t>
                </w:r>
                <w:r w:rsidR="001E3BD8">
                  <w:rPr>
                    <w:rFonts w:ascii="Montserrat" w:hAnsi="Montserrat" w:cs="Calibri"/>
                    <w:color w:val="000000"/>
                    <w:sz w:val="18"/>
                    <w:szCs w:val="18"/>
                  </w:rPr>
                  <w:t>,</w:t>
                </w:r>
                <w:r w:rsidRPr="0061563A">
                  <w:rPr>
                    <w:rFonts w:ascii="Montserrat" w:hAnsi="Montserrat" w:cs="Calibri"/>
                    <w:color w:val="000000"/>
                    <w:sz w:val="18"/>
                    <w:szCs w:val="18"/>
                  </w:rPr>
                  <w:t>000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E1584A2" w14:textId="31A90A39" w:rsidR="008012A2" w:rsidRPr="0061563A" w:rsidRDefault="008012A2" w:rsidP="0061563A">
                <w:pPr>
                  <w:jc w:val="center"/>
                  <w:rPr>
                    <w:rFonts w:ascii="Montserrat" w:hAnsi="Montserrat" w:cs="Calibri"/>
                    <w:color w:val="000000"/>
                    <w:sz w:val="18"/>
                    <w:szCs w:val="18"/>
                  </w:rPr>
                </w:pPr>
                <w:r w:rsidRPr="0061563A">
                  <w:rPr>
                    <w:rFonts w:ascii="Montserrat" w:hAnsi="Montserrat" w:cs="Calibri"/>
                    <w:color w:val="000000"/>
                    <w:sz w:val="18"/>
                    <w:szCs w:val="18"/>
                  </w:rPr>
                  <w:t>180</w:t>
                </w:r>
                <w:r w:rsidR="001E3BD8">
                  <w:rPr>
                    <w:rFonts w:ascii="Montserrat" w:hAnsi="Montserrat" w:cs="Calibri"/>
                    <w:color w:val="000000"/>
                    <w:sz w:val="18"/>
                    <w:szCs w:val="18"/>
                  </w:rPr>
                  <w:t>,</w:t>
                </w:r>
                <w:r w:rsidRPr="0061563A">
                  <w:rPr>
                    <w:rFonts w:ascii="Montserrat" w:hAnsi="Montserrat" w:cs="Calibri"/>
                    <w:color w:val="000000"/>
                    <w:sz w:val="18"/>
                    <w:szCs w:val="18"/>
                  </w:rPr>
                  <w:t>000</w:t>
                </w:r>
              </w:p>
            </w:tc>
          </w:tr>
          <w:tr w:rsidR="00A050A6" w:rsidRPr="00FC048D" w14:paraId="024DB740" w14:textId="77777777" w:rsidTr="00583D56">
            <w:trPr>
              <w:trHeight w:val="280"/>
            </w:trPr>
            <w:tc>
              <w:tcPr>
                <w:tcW w:w="2279" w:type="pct"/>
                <w:gridSpan w:val="7"/>
                <w:tcBorders>
                  <w:top w:val="single" w:sz="4" w:space="0" w:color="auto"/>
                  <w:left w:val="single" w:sz="4" w:space="0" w:color="auto"/>
                  <w:bottom w:val="single" w:sz="4" w:space="0" w:color="auto"/>
                  <w:right w:val="single" w:sz="4" w:space="0" w:color="auto"/>
                </w:tcBorders>
                <w:shd w:val="clear" w:color="000000" w:fill="D4C19C"/>
                <w:vAlign w:val="center"/>
                <w:hideMark/>
              </w:tcPr>
              <w:p w14:paraId="727B66E1" w14:textId="77777777" w:rsidR="00A050A6" w:rsidRPr="0061563A" w:rsidRDefault="00A050A6" w:rsidP="0061563A">
                <w:pPr>
                  <w:jc w:val="center"/>
                  <w:rPr>
                    <w:rFonts w:ascii="Montserrat" w:hAnsi="Montserrat" w:cs="Calibri"/>
                    <w:color w:val="000000"/>
                    <w:sz w:val="18"/>
                    <w:szCs w:val="18"/>
                  </w:rPr>
                </w:pPr>
                <w:r w:rsidRPr="0061563A">
                  <w:rPr>
                    <w:rFonts w:ascii="Montserrat" w:hAnsi="Montserrat" w:cs="Calibri"/>
                    <w:color w:val="000000"/>
                    <w:sz w:val="18"/>
                    <w:szCs w:val="18"/>
                  </w:rPr>
                  <w:t>Nota sobre la Línea base</w:t>
                </w:r>
              </w:p>
            </w:tc>
            <w:tc>
              <w:tcPr>
                <w:tcW w:w="2721" w:type="pct"/>
                <w:gridSpan w:val="7"/>
                <w:tcBorders>
                  <w:top w:val="single" w:sz="4" w:space="0" w:color="auto"/>
                  <w:left w:val="nil"/>
                  <w:bottom w:val="single" w:sz="4" w:space="0" w:color="auto"/>
                  <w:right w:val="single" w:sz="4" w:space="0" w:color="auto"/>
                </w:tcBorders>
                <w:shd w:val="clear" w:color="000000" w:fill="D4C19C"/>
                <w:vAlign w:val="center"/>
              </w:tcPr>
              <w:p w14:paraId="0326CB31" w14:textId="77777777" w:rsidR="00A050A6" w:rsidRPr="0061563A" w:rsidRDefault="00A050A6" w:rsidP="0061563A">
                <w:pPr>
                  <w:jc w:val="center"/>
                  <w:rPr>
                    <w:rFonts w:ascii="Montserrat" w:hAnsi="Montserrat" w:cs="Calibri"/>
                    <w:color w:val="000000"/>
                    <w:sz w:val="18"/>
                    <w:szCs w:val="18"/>
                  </w:rPr>
                </w:pPr>
                <w:r w:rsidRPr="0061563A">
                  <w:rPr>
                    <w:rFonts w:ascii="Montserrat" w:hAnsi="Montserrat" w:cs="Calibri"/>
                    <w:color w:val="000000"/>
                    <w:sz w:val="18"/>
                    <w:szCs w:val="18"/>
                  </w:rPr>
                  <w:t>Nota sobre la Meta 2024</w:t>
                </w:r>
              </w:p>
            </w:tc>
          </w:tr>
          <w:tr w:rsidR="00A050A6" w:rsidRPr="00B82E5A" w14:paraId="71F95DEC" w14:textId="77777777" w:rsidTr="00583D56">
            <w:trPr>
              <w:trHeight w:val="416"/>
            </w:trPr>
            <w:tc>
              <w:tcPr>
                <w:tcW w:w="227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BB850" w14:textId="177F7163" w:rsidR="00A050A6" w:rsidRPr="00FC048D" w:rsidRDefault="00A050A6" w:rsidP="00583D56">
                <w:pPr>
                  <w:spacing w:before="120" w:after="120"/>
                  <w:jc w:val="center"/>
                  <w:rPr>
                    <w:rFonts w:ascii="Montserrat" w:hAnsi="Montserrat"/>
                    <w:sz w:val="18"/>
                    <w:szCs w:val="16"/>
                  </w:rPr>
                </w:pPr>
              </w:p>
            </w:tc>
            <w:tc>
              <w:tcPr>
                <w:tcW w:w="2721"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75AD063" w14:textId="0F2DA3EE" w:rsidR="00A050A6" w:rsidRPr="00B82E5A" w:rsidRDefault="00A050A6" w:rsidP="00583D56">
                <w:pPr>
                  <w:spacing w:before="120" w:after="120"/>
                  <w:jc w:val="center"/>
                  <w:rPr>
                    <w:rFonts w:ascii="Montserrat" w:hAnsi="Montserrat" w:cs="Calibri"/>
                    <w:color w:val="000000"/>
                    <w:sz w:val="18"/>
                    <w:szCs w:val="16"/>
                    <w:highlight w:val="yellow"/>
                  </w:rPr>
                </w:pPr>
              </w:p>
            </w:tc>
          </w:tr>
          <w:tr w:rsidR="00A050A6" w:rsidRPr="00FC048D" w14:paraId="21E9E39C" w14:textId="77777777" w:rsidTr="00583D56">
            <w:trPr>
              <w:trHeight w:val="493"/>
            </w:trPr>
            <w:tc>
              <w:tcPr>
                <w:tcW w:w="5000" w:type="pct"/>
                <w:gridSpan w:val="14"/>
                <w:tcBorders>
                  <w:top w:val="single" w:sz="4" w:space="0" w:color="auto"/>
                  <w:left w:val="single" w:sz="4" w:space="0" w:color="auto"/>
                  <w:bottom w:val="single" w:sz="4" w:space="0" w:color="auto"/>
                  <w:right w:val="single" w:sz="4" w:space="0" w:color="auto"/>
                </w:tcBorders>
                <w:shd w:val="clear" w:color="000000" w:fill="B38E5D"/>
                <w:vAlign w:val="center"/>
                <w:hideMark/>
              </w:tcPr>
              <w:p w14:paraId="06951F99" w14:textId="77777777" w:rsidR="00A050A6" w:rsidRPr="00FC048D" w:rsidRDefault="00A050A6" w:rsidP="00583D56">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F82A16">
                  <w:rPr>
                    <w:rFonts w:ascii="Montserrat" w:hAnsi="Montserrat" w:cs="Calibri"/>
                    <w:b/>
                    <w:bCs/>
                    <w:color w:val="FFFFFF" w:themeColor="background1"/>
                    <w:sz w:val="18"/>
                    <w:szCs w:val="16"/>
                  </w:rPr>
                  <w:t>VALOR 2022</w:t>
                </w:r>
              </w:p>
            </w:tc>
          </w:tr>
          <w:tr w:rsidR="006327AE" w:rsidRPr="002B0551" w14:paraId="3071E11B" w14:textId="77777777" w:rsidTr="00583D56">
            <w:trPr>
              <w:trHeight w:val="487"/>
            </w:trPr>
            <w:tc>
              <w:tcPr>
                <w:tcW w:w="750"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4CDA5E6" w14:textId="77777777" w:rsidR="006327AE" w:rsidRPr="006327AE" w:rsidRDefault="006327AE" w:rsidP="006327AE">
                <w:pPr>
                  <w:spacing w:before="120" w:after="120"/>
                  <w:jc w:val="center"/>
                  <w:rPr>
                    <w:rFonts w:ascii="Montserrat" w:hAnsi="Montserrat" w:cs="Calibri"/>
                    <w:b/>
                    <w:bCs/>
                    <w:color w:val="FFFFFF"/>
                    <w:sz w:val="18"/>
                    <w:szCs w:val="18"/>
                  </w:rPr>
                </w:pPr>
                <w:r w:rsidRPr="006327AE">
                  <w:rPr>
                    <w:rFonts w:ascii="Montserrat" w:hAnsi="Montserrat" w:cs="Calibri"/>
                    <w:b/>
                    <w:bCs/>
                    <w:color w:val="FFFFFF"/>
                    <w:sz w:val="18"/>
                    <w:szCs w:val="18"/>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0623450" w14:textId="321FB9EF" w:rsidR="006327AE" w:rsidRPr="006327AE" w:rsidRDefault="006327AE" w:rsidP="006327AE">
                <w:pPr>
                  <w:spacing w:before="120" w:after="120"/>
                  <w:jc w:val="center"/>
                  <w:rPr>
                    <w:rFonts w:ascii="Montserrat" w:hAnsi="Montserrat" w:cs="Calibri"/>
                    <w:color w:val="000000"/>
                    <w:sz w:val="18"/>
                    <w:szCs w:val="18"/>
                  </w:rPr>
                </w:pPr>
                <w:r w:rsidRPr="006327AE">
                  <w:rPr>
                    <w:rFonts w:ascii="Montserrat" w:hAnsi="Montserrat" w:cs="Calibri"/>
                    <w:color w:val="000000"/>
                    <w:sz w:val="18"/>
                    <w:szCs w:val="18"/>
                  </w:rPr>
                  <w:t>Lectores Sociedad y Ambiente</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527D86AD" w14:textId="77777777" w:rsidR="006327AE" w:rsidRPr="006327AE" w:rsidRDefault="006327AE" w:rsidP="006327AE">
                <w:pPr>
                  <w:spacing w:before="120" w:after="120"/>
                  <w:jc w:val="center"/>
                  <w:rPr>
                    <w:rFonts w:ascii="Montserrat" w:hAnsi="Montserrat" w:cs="Calibri"/>
                    <w:color w:val="000000"/>
                    <w:sz w:val="18"/>
                    <w:szCs w:val="18"/>
                  </w:rPr>
                </w:pPr>
                <w:r w:rsidRPr="006327AE">
                  <w:rPr>
                    <w:rFonts w:ascii="Montserrat" w:hAnsi="Montserrat" w:cs="Calibri"/>
                    <w:color w:val="FFFFFF"/>
                    <w:sz w:val="18"/>
                    <w:szCs w:val="18"/>
                  </w:rPr>
                  <w:t>Valor variable 1</w:t>
                </w:r>
              </w:p>
            </w:tc>
            <w:tc>
              <w:tcPr>
                <w:tcW w:w="730" w:type="pct"/>
                <w:gridSpan w:val="3"/>
                <w:tcBorders>
                  <w:top w:val="single" w:sz="4" w:space="0" w:color="auto"/>
                  <w:left w:val="nil"/>
                  <w:bottom w:val="single" w:sz="4" w:space="0" w:color="auto"/>
                  <w:right w:val="single" w:sz="4" w:space="0" w:color="auto"/>
                </w:tcBorders>
                <w:shd w:val="clear" w:color="000000" w:fill="FFFFFF"/>
                <w:vAlign w:val="center"/>
              </w:tcPr>
              <w:p w14:paraId="34A47BBB" w14:textId="5C8F94EA" w:rsidR="006327AE" w:rsidRPr="006327AE" w:rsidRDefault="006327AE" w:rsidP="006327AE">
                <w:pPr>
                  <w:spacing w:before="120" w:after="120"/>
                  <w:jc w:val="center"/>
                  <w:rPr>
                    <w:rFonts w:ascii="Montserrat" w:hAnsi="Montserrat" w:cs="Calibri"/>
                    <w:color w:val="000000" w:themeColor="text1"/>
                    <w:sz w:val="18"/>
                    <w:szCs w:val="18"/>
                  </w:rPr>
                </w:pPr>
                <w:r w:rsidRPr="006327AE">
                  <w:rPr>
                    <w:rFonts w:ascii="Montserrat" w:hAnsi="Montserrat" w:cs="Calibri"/>
                    <w:color w:val="000000" w:themeColor="text1"/>
                    <w:sz w:val="18"/>
                    <w:szCs w:val="18"/>
                  </w:rPr>
                  <w:t>20</w:t>
                </w:r>
                <w:r w:rsidR="001E3BD8">
                  <w:rPr>
                    <w:rFonts w:ascii="Montserrat" w:hAnsi="Montserrat" w:cs="Calibri"/>
                    <w:color w:val="000000" w:themeColor="text1"/>
                    <w:sz w:val="18"/>
                    <w:szCs w:val="18"/>
                  </w:rPr>
                  <w:t>,</w:t>
                </w:r>
                <w:r w:rsidRPr="006327AE">
                  <w:rPr>
                    <w:rFonts w:ascii="Montserrat" w:hAnsi="Montserrat" w:cs="Calibri"/>
                    <w:color w:val="000000" w:themeColor="text1"/>
                    <w:sz w:val="18"/>
                    <w:szCs w:val="18"/>
                  </w:rPr>
                  <w:t>867</w:t>
                </w:r>
              </w:p>
            </w:tc>
            <w:tc>
              <w:tcPr>
                <w:tcW w:w="1282" w:type="pct"/>
                <w:gridSpan w:val="3"/>
                <w:tcBorders>
                  <w:top w:val="single" w:sz="4" w:space="0" w:color="auto"/>
                  <w:left w:val="nil"/>
                  <w:bottom w:val="single" w:sz="4" w:space="0" w:color="auto"/>
                  <w:right w:val="single" w:sz="4" w:space="0" w:color="auto"/>
                </w:tcBorders>
                <w:shd w:val="clear" w:color="000000" w:fill="D4C19C"/>
                <w:vAlign w:val="center"/>
                <w:hideMark/>
              </w:tcPr>
              <w:p w14:paraId="252B97D7" w14:textId="77777777" w:rsidR="006327AE" w:rsidRPr="006327AE" w:rsidRDefault="006327AE" w:rsidP="006327AE">
                <w:pPr>
                  <w:spacing w:before="120" w:after="120"/>
                  <w:jc w:val="center"/>
                  <w:rPr>
                    <w:rFonts w:ascii="Montserrat" w:hAnsi="Montserrat" w:cs="Calibri"/>
                    <w:b/>
                    <w:bCs/>
                    <w:color w:val="FFFFFF"/>
                    <w:sz w:val="18"/>
                    <w:szCs w:val="18"/>
                  </w:rPr>
                </w:pPr>
                <w:r w:rsidRPr="006327AE">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146CE3F5" w14:textId="54C6D1FF" w:rsidR="006327AE" w:rsidRPr="006327AE" w:rsidRDefault="006327AE" w:rsidP="006327AE">
                <w:pPr>
                  <w:spacing w:before="120" w:after="120"/>
                  <w:jc w:val="center"/>
                  <w:rPr>
                    <w:rFonts w:ascii="Montserrat" w:hAnsi="Montserrat" w:cs="Calibri"/>
                    <w:color w:val="000000"/>
                    <w:sz w:val="18"/>
                    <w:szCs w:val="18"/>
                  </w:rPr>
                </w:pPr>
                <w:r w:rsidRPr="006327AE">
                  <w:rPr>
                    <w:rFonts w:ascii="Montserrat" w:hAnsi="Montserrat" w:cs="Calibri"/>
                    <w:sz w:val="18"/>
                    <w:szCs w:val="18"/>
                  </w:rPr>
                  <w:t>Base de datos de la Coordinación de la Revista Sociedad y Ambiente</w:t>
                </w:r>
              </w:p>
            </w:tc>
          </w:tr>
          <w:tr w:rsidR="006327AE" w:rsidRPr="002B0551" w14:paraId="745A9128" w14:textId="77777777" w:rsidTr="00583D56">
            <w:trPr>
              <w:trHeight w:val="487"/>
            </w:trPr>
            <w:tc>
              <w:tcPr>
                <w:tcW w:w="75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BD59E01" w14:textId="77777777" w:rsidR="006327AE" w:rsidRPr="006327AE" w:rsidRDefault="006327AE" w:rsidP="006327AE">
                <w:pPr>
                  <w:spacing w:before="120" w:after="120"/>
                  <w:jc w:val="center"/>
                  <w:rPr>
                    <w:rFonts w:ascii="Montserrat" w:hAnsi="Montserrat" w:cs="Calibri"/>
                    <w:b/>
                    <w:bCs/>
                    <w:color w:val="FFFFFF"/>
                    <w:sz w:val="18"/>
                    <w:szCs w:val="18"/>
                  </w:rPr>
                </w:pPr>
                <w:r w:rsidRPr="006327AE">
                  <w:rPr>
                    <w:rFonts w:ascii="Montserrat" w:hAnsi="Montserrat" w:cs="Calibri"/>
                    <w:b/>
                    <w:bCs/>
                    <w:color w:val="FFFFFF"/>
                    <w:sz w:val="18"/>
                    <w:szCs w:val="18"/>
                  </w:rPr>
                  <w:lastRenderedPageBreak/>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6D1B53FE" w14:textId="5D3042D4" w:rsidR="006327AE" w:rsidRPr="006327AE" w:rsidRDefault="006327AE" w:rsidP="006327AE">
                <w:pPr>
                  <w:spacing w:before="120" w:after="120"/>
                  <w:jc w:val="center"/>
                  <w:rPr>
                    <w:rFonts w:ascii="Montserrat" w:hAnsi="Montserrat" w:cs="Calibri"/>
                    <w:color w:val="000000"/>
                    <w:sz w:val="18"/>
                    <w:szCs w:val="18"/>
                  </w:rPr>
                </w:pPr>
                <w:r w:rsidRPr="006327AE">
                  <w:rPr>
                    <w:rFonts w:ascii="Montserrat" w:hAnsi="Montserrat" w:cs="Calibri"/>
                    <w:color w:val="000000"/>
                    <w:sz w:val="18"/>
                    <w:szCs w:val="18"/>
                  </w:rPr>
                  <w:t>Lectores Ecofronteras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4C7229FD" w14:textId="77777777" w:rsidR="006327AE" w:rsidRPr="006327AE" w:rsidRDefault="006327AE" w:rsidP="006327AE">
                <w:pPr>
                  <w:spacing w:before="120" w:after="120"/>
                  <w:jc w:val="center"/>
                  <w:rPr>
                    <w:rFonts w:ascii="Montserrat" w:hAnsi="Montserrat" w:cs="Calibri"/>
                    <w:color w:val="FFFFFF"/>
                    <w:sz w:val="18"/>
                    <w:szCs w:val="18"/>
                  </w:rPr>
                </w:pPr>
                <w:r w:rsidRPr="006327AE">
                  <w:rPr>
                    <w:rFonts w:ascii="Montserrat" w:hAnsi="Montserrat" w:cs="Calibri"/>
                    <w:color w:val="FFFFFF"/>
                    <w:sz w:val="18"/>
                    <w:szCs w:val="18"/>
                  </w:rPr>
                  <w:t>Valor variable 2</w:t>
                </w:r>
              </w:p>
            </w:tc>
            <w:tc>
              <w:tcPr>
                <w:tcW w:w="730" w:type="pct"/>
                <w:gridSpan w:val="3"/>
                <w:tcBorders>
                  <w:top w:val="single" w:sz="4" w:space="0" w:color="auto"/>
                  <w:left w:val="nil"/>
                  <w:bottom w:val="single" w:sz="4" w:space="0" w:color="auto"/>
                  <w:right w:val="single" w:sz="4" w:space="0" w:color="auto"/>
                </w:tcBorders>
                <w:shd w:val="clear" w:color="000000" w:fill="FFFFFF"/>
                <w:vAlign w:val="center"/>
              </w:tcPr>
              <w:p w14:paraId="52C1AC58" w14:textId="0B50AB1B" w:rsidR="006327AE" w:rsidRPr="006327AE" w:rsidRDefault="006327AE" w:rsidP="006327AE">
                <w:pPr>
                  <w:spacing w:before="120" w:after="120"/>
                  <w:jc w:val="center"/>
                  <w:rPr>
                    <w:rFonts w:ascii="Montserrat" w:hAnsi="Montserrat" w:cs="Calibri"/>
                    <w:color w:val="000000" w:themeColor="text1"/>
                    <w:sz w:val="18"/>
                    <w:szCs w:val="18"/>
                  </w:rPr>
                </w:pPr>
                <w:r w:rsidRPr="006327AE">
                  <w:rPr>
                    <w:rFonts w:ascii="Montserrat" w:hAnsi="Montserrat" w:cs="Calibri"/>
                    <w:color w:val="000000" w:themeColor="text1"/>
                    <w:sz w:val="18"/>
                    <w:szCs w:val="18"/>
                  </w:rPr>
                  <w:t>41</w:t>
                </w:r>
                <w:r w:rsidR="001E3BD8">
                  <w:rPr>
                    <w:rFonts w:ascii="Montserrat" w:hAnsi="Montserrat" w:cs="Calibri"/>
                    <w:color w:val="000000" w:themeColor="text1"/>
                    <w:sz w:val="18"/>
                    <w:szCs w:val="18"/>
                  </w:rPr>
                  <w:t>,</w:t>
                </w:r>
                <w:r w:rsidRPr="006327AE">
                  <w:rPr>
                    <w:rFonts w:ascii="Montserrat" w:hAnsi="Montserrat" w:cs="Calibri"/>
                    <w:color w:val="000000" w:themeColor="text1"/>
                    <w:sz w:val="18"/>
                    <w:szCs w:val="18"/>
                  </w:rPr>
                  <w:t>005</w:t>
                </w:r>
              </w:p>
            </w:tc>
            <w:tc>
              <w:tcPr>
                <w:tcW w:w="1282" w:type="pct"/>
                <w:gridSpan w:val="3"/>
                <w:tcBorders>
                  <w:top w:val="single" w:sz="4" w:space="0" w:color="auto"/>
                  <w:left w:val="nil"/>
                  <w:bottom w:val="single" w:sz="4" w:space="0" w:color="auto"/>
                  <w:right w:val="single" w:sz="4" w:space="0" w:color="auto"/>
                </w:tcBorders>
                <w:shd w:val="clear" w:color="000000" w:fill="D4C19C"/>
                <w:vAlign w:val="center"/>
              </w:tcPr>
              <w:p w14:paraId="6AFD9936" w14:textId="77777777" w:rsidR="006327AE" w:rsidRPr="006327AE" w:rsidRDefault="006327AE" w:rsidP="006327AE">
                <w:pPr>
                  <w:spacing w:before="120" w:after="120"/>
                  <w:jc w:val="center"/>
                  <w:rPr>
                    <w:rFonts w:ascii="Montserrat" w:hAnsi="Montserrat" w:cs="Calibri"/>
                    <w:b/>
                    <w:bCs/>
                    <w:color w:val="FFFFFF"/>
                    <w:sz w:val="18"/>
                    <w:szCs w:val="18"/>
                  </w:rPr>
                </w:pPr>
                <w:r w:rsidRPr="006327AE">
                  <w:rPr>
                    <w:rFonts w:ascii="Montserrat" w:hAnsi="Montserrat" w:cs="Calibri"/>
                    <w:b/>
                    <w:bCs/>
                    <w:color w:val="FFFFFF"/>
                    <w:sz w:val="18"/>
                    <w:szCs w:val="18"/>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1DEBA661" w14:textId="6A7308CA" w:rsidR="006327AE" w:rsidRPr="006327AE" w:rsidRDefault="006327AE" w:rsidP="006327AE">
                <w:pPr>
                  <w:spacing w:before="120" w:after="120"/>
                  <w:jc w:val="center"/>
                  <w:rPr>
                    <w:rFonts w:ascii="Montserrat" w:hAnsi="Montserrat" w:cs="Calibri"/>
                    <w:color w:val="000000"/>
                    <w:sz w:val="18"/>
                    <w:szCs w:val="18"/>
                  </w:rPr>
                </w:pPr>
                <w:r w:rsidRPr="006327AE">
                  <w:rPr>
                    <w:rFonts w:ascii="Montserrat" w:hAnsi="Montserrat" w:cs="Calibri"/>
                    <w:sz w:val="18"/>
                    <w:szCs w:val="18"/>
                  </w:rPr>
                  <w:t>Base de datos de Fomento Editorial</w:t>
                </w:r>
              </w:p>
            </w:tc>
          </w:tr>
          <w:tr w:rsidR="00A050A6" w:rsidRPr="00725DDF" w14:paraId="6059CB6C" w14:textId="77777777" w:rsidTr="00583D56">
            <w:trPr>
              <w:trHeight w:val="715"/>
            </w:trPr>
            <w:tc>
              <w:tcPr>
                <w:tcW w:w="750"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1DA9C21" w14:textId="77777777" w:rsidR="00A050A6" w:rsidRPr="006327AE" w:rsidRDefault="00A050A6" w:rsidP="00583D56">
                <w:pPr>
                  <w:spacing w:before="120" w:after="120"/>
                  <w:jc w:val="center"/>
                  <w:rPr>
                    <w:rFonts w:ascii="Montserrat" w:hAnsi="Montserrat" w:cs="Calibri"/>
                    <w:b/>
                    <w:bCs/>
                    <w:color w:val="FFFFFF"/>
                    <w:sz w:val="18"/>
                    <w:szCs w:val="18"/>
                  </w:rPr>
                </w:pPr>
                <w:r w:rsidRPr="006327AE">
                  <w:rPr>
                    <w:rFonts w:ascii="Montserrat" w:hAnsi="Montserrat" w:cs="Calibri"/>
                    <w:b/>
                    <w:bCs/>
                    <w:color w:val="FFFFFF"/>
                    <w:sz w:val="18"/>
                    <w:szCs w:val="18"/>
                  </w:rPr>
                  <w:t>Sustitución en método de cálculo</w:t>
                </w:r>
              </w:p>
            </w:tc>
            <w:tc>
              <w:tcPr>
                <w:tcW w:w="4250" w:type="pct"/>
                <w:gridSpan w:val="12"/>
                <w:tcBorders>
                  <w:top w:val="single" w:sz="4" w:space="0" w:color="auto"/>
                  <w:left w:val="nil"/>
                  <w:bottom w:val="single" w:sz="4" w:space="0" w:color="auto"/>
                  <w:right w:val="single" w:sz="4" w:space="0" w:color="auto"/>
                </w:tcBorders>
                <w:shd w:val="clear" w:color="000000" w:fill="FFFFFF"/>
                <w:vAlign w:val="center"/>
                <w:hideMark/>
              </w:tcPr>
              <w:p w14:paraId="0AA468EC" w14:textId="3B4D83B3" w:rsidR="00A050A6" w:rsidRPr="006327AE" w:rsidRDefault="00751CE5" w:rsidP="00583D56">
                <w:pPr>
                  <w:spacing w:before="120" w:after="120"/>
                  <w:jc w:val="center"/>
                  <w:rPr>
                    <w:rFonts w:ascii="Montserrat" w:hAnsi="Montserrat"/>
                    <w:sz w:val="18"/>
                    <w:szCs w:val="18"/>
                    <w:highlight w:val="yellow"/>
                  </w:rPr>
                </w:pPr>
                <w:r w:rsidRPr="006327AE">
                  <w:rPr>
                    <w:rFonts w:ascii="Montserrat" w:hAnsi="Montserrat" w:cs="Calibri"/>
                    <w:color w:val="000000"/>
                    <w:sz w:val="18"/>
                    <w:szCs w:val="18"/>
                  </w:rPr>
                  <w:t>61</w:t>
                </w:r>
                <w:r w:rsidR="001E3BD8">
                  <w:rPr>
                    <w:rFonts w:ascii="Montserrat" w:hAnsi="Montserrat" w:cs="Calibri"/>
                    <w:color w:val="000000"/>
                    <w:sz w:val="18"/>
                    <w:szCs w:val="18"/>
                  </w:rPr>
                  <w:t>,</w:t>
                </w:r>
                <w:r w:rsidRPr="006327AE">
                  <w:rPr>
                    <w:rFonts w:ascii="Montserrat" w:hAnsi="Montserrat" w:cs="Calibri"/>
                    <w:color w:val="000000"/>
                    <w:sz w:val="18"/>
                    <w:szCs w:val="18"/>
                  </w:rPr>
                  <w:t>872</w:t>
                </w:r>
                <w:r w:rsidR="00A050A6" w:rsidRPr="006327AE">
                  <w:rPr>
                    <w:rFonts w:ascii="Montserrat" w:hAnsi="Montserrat" w:cs="Calibri"/>
                    <w:color w:val="000000"/>
                    <w:sz w:val="18"/>
                    <w:szCs w:val="18"/>
                  </w:rPr>
                  <w:t>= (</w:t>
                </w:r>
                <w:r w:rsidRPr="006327AE">
                  <w:rPr>
                    <w:rFonts w:ascii="Montserrat" w:hAnsi="Montserrat" w:cs="Calibri"/>
                    <w:color w:val="000000"/>
                    <w:sz w:val="18"/>
                    <w:szCs w:val="18"/>
                  </w:rPr>
                  <w:t>20</w:t>
                </w:r>
                <w:r w:rsidR="001E3BD8">
                  <w:rPr>
                    <w:rFonts w:ascii="Montserrat" w:hAnsi="Montserrat" w:cs="Calibri"/>
                    <w:color w:val="000000"/>
                    <w:sz w:val="18"/>
                    <w:szCs w:val="18"/>
                  </w:rPr>
                  <w:t>,</w:t>
                </w:r>
                <w:r w:rsidRPr="006327AE">
                  <w:rPr>
                    <w:rFonts w:ascii="Montserrat" w:hAnsi="Montserrat" w:cs="Calibri"/>
                    <w:color w:val="000000"/>
                    <w:sz w:val="18"/>
                    <w:szCs w:val="18"/>
                  </w:rPr>
                  <w:t>867</w:t>
                </w:r>
                <w:r w:rsidR="00A050A6" w:rsidRPr="006327AE">
                  <w:rPr>
                    <w:rFonts w:ascii="Montserrat" w:hAnsi="Montserrat" w:cs="Calibri"/>
                    <w:color w:val="000000"/>
                    <w:sz w:val="18"/>
                    <w:szCs w:val="18"/>
                  </w:rPr>
                  <w:t>+</w:t>
                </w:r>
                <w:r w:rsidRPr="006327AE">
                  <w:rPr>
                    <w:rFonts w:ascii="Montserrat" w:hAnsi="Montserrat" w:cs="Calibri"/>
                    <w:color w:val="000000"/>
                    <w:sz w:val="18"/>
                    <w:szCs w:val="18"/>
                  </w:rPr>
                  <w:t>41</w:t>
                </w:r>
                <w:r w:rsidR="001E3BD8">
                  <w:rPr>
                    <w:rFonts w:ascii="Montserrat" w:hAnsi="Montserrat" w:cs="Calibri"/>
                    <w:color w:val="000000"/>
                    <w:sz w:val="18"/>
                    <w:szCs w:val="18"/>
                  </w:rPr>
                  <w:t>,</w:t>
                </w:r>
                <w:r w:rsidRPr="006327AE">
                  <w:rPr>
                    <w:rFonts w:ascii="Montserrat" w:hAnsi="Montserrat" w:cs="Calibri"/>
                    <w:color w:val="000000"/>
                    <w:sz w:val="18"/>
                    <w:szCs w:val="18"/>
                  </w:rPr>
                  <w:t>005</w:t>
                </w:r>
                <w:r w:rsidR="00A050A6" w:rsidRPr="006327AE">
                  <w:rPr>
                    <w:rFonts w:ascii="Montserrat" w:hAnsi="Montserrat" w:cs="Calibri"/>
                    <w:color w:val="000000"/>
                    <w:sz w:val="18"/>
                    <w:szCs w:val="18"/>
                  </w:rPr>
                  <w:t>)</w:t>
                </w:r>
              </w:p>
            </w:tc>
          </w:tr>
        </w:tbl>
        <w:p w14:paraId="1490E5C9" w14:textId="77777777" w:rsidR="004D5577" w:rsidRDefault="004D5577">
          <w:pPr>
            <w:rPr>
              <w:rFonts w:ascii="Montserrat ExtraBold" w:eastAsiaTheme="minorHAnsi" w:hAnsi="Montserrat ExtraBold" w:cs="Minion Pro"/>
              <w:b/>
              <w:color w:val="9D2449"/>
              <w:sz w:val="28"/>
              <w:lang w:eastAsia="en-US"/>
            </w:rPr>
          </w:pPr>
        </w:p>
        <w:p w14:paraId="3E4183DE" w14:textId="34BB1D2D" w:rsidR="00116A51" w:rsidRDefault="00116A51">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1554BB87" w14:textId="77777777" w:rsidR="00180896" w:rsidRPr="00805E60" w:rsidRDefault="00180896" w:rsidP="00180896">
          <w:pPr>
            <w:spacing w:before="120" w:after="120"/>
            <w:jc w:val="center"/>
            <w:rPr>
              <w:rFonts w:ascii="Montserrat ExtraBold" w:eastAsiaTheme="minorHAnsi" w:hAnsi="Montserrat ExtraBold" w:cs="Minion Pro"/>
              <w:b/>
              <w:color w:val="9D2449"/>
              <w:lang w:eastAsia="en-US"/>
            </w:rPr>
          </w:pPr>
          <w:r w:rsidRPr="00FC048D">
            <w:rPr>
              <w:rFonts w:ascii="Montserrat ExtraBold" w:eastAsiaTheme="minorHAnsi" w:hAnsi="Montserrat ExtraBold" w:cs="Minion Pro"/>
              <w:b/>
              <w:color w:val="9D2449"/>
              <w:lang w:eastAsia="en-US"/>
            </w:rPr>
            <w:lastRenderedPageBreak/>
            <w:t>Meta para el bienestar</w:t>
          </w:r>
          <w:r>
            <w:rPr>
              <w:rFonts w:ascii="Montserrat ExtraBold" w:eastAsiaTheme="minorHAnsi" w:hAnsi="Montserrat ExtraBold" w:cs="Minion Pro"/>
              <w:b/>
              <w:color w:val="9D2449"/>
              <w:lang w:eastAsia="en-US"/>
            </w:rPr>
            <w:t xml:space="preserve"> </w:t>
          </w:r>
        </w:p>
        <w:p w14:paraId="095B07F1" w14:textId="77777777" w:rsidR="00180896" w:rsidRDefault="00180896">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116A51" w:rsidRPr="00FC048D" w14:paraId="48D08CA2"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00293B32" w14:textId="6CAC779C" w:rsidR="00116A51" w:rsidRPr="00FC048D" w:rsidRDefault="008E675D"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116A51" w:rsidRPr="00FC048D" w14:paraId="687CBFD5"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B007C9" w14:textId="77777777" w:rsidR="00116A51" w:rsidRPr="00FC048D" w:rsidRDefault="00116A51"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13275F39" w14:textId="5AE16EF1" w:rsidR="00116A51" w:rsidRPr="004412CD" w:rsidRDefault="00B26C9D" w:rsidP="00C12065">
                <w:pPr>
                  <w:spacing w:before="120" w:after="120"/>
                  <w:jc w:val="center"/>
                  <w:rPr>
                    <w:rFonts w:ascii="Montserrat" w:hAnsi="Montserrat"/>
                    <w:b/>
                    <w:bCs/>
                    <w:sz w:val="18"/>
                    <w:szCs w:val="18"/>
                    <w:highlight w:val="yellow"/>
                  </w:rPr>
                </w:pPr>
                <w:r w:rsidRPr="0010031A">
                  <w:rPr>
                    <w:rFonts w:ascii="Montserrat" w:hAnsi="Montserrat" w:cs="Montserrat"/>
                    <w:color w:val="000000" w:themeColor="text1"/>
                    <w:sz w:val="18"/>
                    <w:szCs w:val="18"/>
                  </w:rPr>
                  <w:t>Número de procesos de innovación socioambiental</w:t>
                </w:r>
              </w:p>
            </w:tc>
          </w:tr>
          <w:tr w:rsidR="00116A51" w:rsidRPr="00FC048D" w14:paraId="09E915DF"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4D83C14" w14:textId="77777777" w:rsidR="00116A51" w:rsidRPr="00FC048D" w:rsidRDefault="00116A51"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46857BBF" w14:textId="77777777" w:rsidR="00116A51" w:rsidRPr="00B6415F" w:rsidRDefault="00116A51" w:rsidP="00C12065">
                <w:pPr>
                  <w:spacing w:before="120" w:after="120"/>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116A51" w:rsidRPr="00FC048D" w14:paraId="66ED930E"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F8CA6D" w14:textId="77777777" w:rsidR="00116A51" w:rsidRPr="00FC048D" w:rsidRDefault="00116A51"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5C7A9D33" w14:textId="5EE9FF41" w:rsidR="00116A51" w:rsidRPr="00B6415F" w:rsidRDefault="00067A9F" w:rsidP="00067A9F">
                <w:pPr>
                  <w:jc w:val="center"/>
                  <w:rPr>
                    <w:rFonts w:ascii="Montserrat" w:hAnsi="Montserrat" w:cs="Montserrat"/>
                    <w:color w:val="404040"/>
                    <w:sz w:val="18"/>
                    <w:szCs w:val="18"/>
                  </w:rPr>
                </w:pPr>
                <w:r w:rsidRPr="00B6415F">
                  <w:rPr>
                    <w:rFonts w:ascii="Montserrat" w:hAnsi="Montserrat" w:cs="Montserrat"/>
                    <w:color w:val="404040"/>
                    <w:sz w:val="18"/>
                    <w:szCs w:val="18"/>
                  </w:rPr>
                  <w:t xml:space="preserve">Mide el número de procesos de innovación que consideran el ambiente y la sociedad, en un contexto local y de diálogo de saberes y procesos de colaboración entre actores.  </w:t>
                </w:r>
                <w:r w:rsidRPr="00B6415F">
                  <w:rPr>
                    <w:rFonts w:ascii="Montserrat" w:hAnsi="Montserrat" w:cs="Calibri"/>
                    <w:sz w:val="18"/>
                    <w:szCs w:val="18"/>
                  </w:rPr>
                  <w:t>Un proceso de innovación socioambiental es registrado por el personal científico y tecnológico anualmente en la producción de Vinculación y es evaluado por el Comité de Vinculación quien determina si cumple los requisitos para ser considerado.</w:t>
                </w:r>
                <w:r w:rsidR="00116A51" w:rsidRPr="00B6415F">
                  <w:rPr>
                    <w:rFonts w:ascii="Montserrat" w:hAnsi="Montserrat" w:cs="Montserrat"/>
                    <w:color w:val="404040"/>
                    <w:sz w:val="18"/>
                    <w:szCs w:val="18"/>
                  </w:rPr>
                  <w:t>.</w:t>
                </w:r>
              </w:p>
            </w:tc>
          </w:tr>
          <w:tr w:rsidR="00B307A7" w:rsidRPr="00FC048D" w14:paraId="14E01470"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32F5EA5" w14:textId="77777777" w:rsidR="00B307A7" w:rsidRPr="00FC048D" w:rsidRDefault="00B307A7" w:rsidP="00B307A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0B4EC2A0" w14:textId="62505ECA"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78D3011" w14:textId="77777777" w:rsidR="00B307A7" w:rsidRPr="00B6415F" w:rsidRDefault="00B307A7" w:rsidP="00B307A7">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2E79E201" w14:textId="3810ABBF"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00B307A7" w:rsidRPr="00FC048D" w14:paraId="00A8475A"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37CB885" w14:textId="77777777" w:rsidR="00B307A7" w:rsidRPr="00FC048D" w:rsidRDefault="00B307A7" w:rsidP="00B307A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2BFAA20" w14:textId="0DAA95E7"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5DEE3F00" w14:textId="77777777" w:rsidR="00B307A7" w:rsidRPr="00B6415F" w:rsidRDefault="00B307A7" w:rsidP="00B307A7">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7F3D7BE" w14:textId="09497C8E"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00B307A7" w:rsidRPr="00FC048D" w14:paraId="7DF0E9F6"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2C60B6E" w14:textId="77777777" w:rsidR="00B307A7" w:rsidRPr="00FC048D" w:rsidRDefault="00B307A7" w:rsidP="00B307A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2B15C99" w14:textId="56B584B3"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Procesos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93A0C29" w14:textId="77777777" w:rsidR="00B307A7" w:rsidRPr="00B6415F" w:rsidRDefault="00B307A7" w:rsidP="00B307A7">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02F14BAD" w14:textId="13BC21E6"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B307A7" w:rsidRPr="00FC048D" w14:paraId="575503C0"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E4C7277" w14:textId="77777777" w:rsidR="00B307A7" w:rsidRPr="00FC048D" w:rsidRDefault="00B307A7" w:rsidP="00B307A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75CFFF97" w14:textId="708B05A2" w:rsidR="00B307A7" w:rsidRPr="00B6415F" w:rsidRDefault="00B307A7" w:rsidP="00B307A7">
                <w:pPr>
                  <w:spacing w:before="120" w:after="120"/>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78D452E" w14:textId="77777777" w:rsidR="00B307A7" w:rsidRPr="00B6415F" w:rsidRDefault="00B307A7" w:rsidP="00B307A7">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1A3E356" w14:textId="7D2CD202"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00B307A7" w:rsidRPr="00FC048D" w14:paraId="1D170AAD"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37DCEB7" w14:textId="77777777" w:rsidR="00B307A7" w:rsidRPr="00FC048D" w:rsidRDefault="00B307A7" w:rsidP="00B307A7">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3C7026E3" w14:textId="3BBC3A3E"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590953A" w14:textId="77777777" w:rsidR="00B307A7" w:rsidRPr="00B6415F" w:rsidRDefault="00B307A7" w:rsidP="00B307A7">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2A81B50" w14:textId="77777777" w:rsidR="00B307A7" w:rsidRPr="00B6415F" w:rsidRDefault="00B307A7" w:rsidP="00B307A7">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1B1C05CB" w14:textId="362CBF9A" w:rsidR="00B307A7" w:rsidRPr="00B6415F" w:rsidRDefault="00B307A7" w:rsidP="00B307A7">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367EF1" w:rsidRPr="00FC048D" w14:paraId="0A820C4B"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8013EBB" w14:textId="77777777" w:rsidR="00367EF1" w:rsidRPr="00FC048D" w:rsidRDefault="00367EF1" w:rsidP="00367E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02D04209" w14:textId="08A7535A" w:rsidR="00367EF1" w:rsidRPr="00B6415F" w:rsidRDefault="00367EF1" w:rsidP="00367EF1">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Número de procesos de innovación socioambiental =Número de procesos de innovación socioambiental en el año t</w:t>
                </w:r>
              </w:p>
            </w:tc>
          </w:tr>
          <w:tr w:rsidR="00367EF1" w:rsidRPr="00FC048D" w14:paraId="1AEAE09F"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A1E557E" w14:textId="77777777" w:rsidR="00367EF1" w:rsidRPr="00FC048D" w:rsidRDefault="00367EF1" w:rsidP="00367E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38C28EBE" w14:textId="163545F1" w:rsidR="00367EF1" w:rsidRPr="00B6415F" w:rsidRDefault="00367EF1" w:rsidP="00367EF1">
                <w:pPr>
                  <w:spacing w:before="120" w:after="120"/>
                  <w:jc w:val="center"/>
                  <w:rPr>
                    <w:rFonts w:ascii="Montserrat" w:hAnsi="Montserrat" w:cs="Calibri"/>
                    <w:color w:val="000000"/>
                    <w:sz w:val="18"/>
                    <w:szCs w:val="18"/>
                  </w:rPr>
                </w:pPr>
              </w:p>
            </w:tc>
          </w:tr>
          <w:tr w:rsidR="00367EF1" w:rsidRPr="00FC048D" w14:paraId="11D20B6C"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3FB8062F" w14:textId="77777777" w:rsidR="00367EF1" w:rsidRPr="00B6415F" w:rsidRDefault="00367EF1" w:rsidP="00367EF1">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367EF1" w:rsidRPr="00FC048D" w14:paraId="547B06F1"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20CF99D"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06D0CB8A"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31D15E6"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5DDDC4D6"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1FD52CFF"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502BF1A7"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40E2644B" w14:textId="77777777" w:rsidR="00367EF1" w:rsidRPr="00B6415F" w:rsidRDefault="00367EF1" w:rsidP="00367EF1">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82E55CE" w14:textId="77777777" w:rsidR="00367EF1" w:rsidRPr="00B6415F" w:rsidRDefault="00367EF1" w:rsidP="00367EF1">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49EA165" w14:textId="77777777" w:rsidR="00367EF1" w:rsidRPr="00B6415F" w:rsidRDefault="00367EF1" w:rsidP="00367EF1">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4A26633" w14:textId="77777777" w:rsidR="00367EF1" w:rsidRPr="00B6415F" w:rsidRDefault="00367EF1" w:rsidP="00367EF1">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25378972"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5EA0A8DD" w14:textId="77777777" w:rsidR="00367EF1" w:rsidRPr="00B6415F" w:rsidRDefault="00367EF1" w:rsidP="00367EF1">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E32729" w:rsidRPr="00FC048D" w14:paraId="1BA38809"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63188" w14:textId="6226002E" w:rsidR="00E32729" w:rsidRPr="00B6415F" w:rsidRDefault="00EF7CB1" w:rsidP="00E32729">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3</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EA0C" w14:textId="09C7A5D7" w:rsidR="00E32729" w:rsidRPr="00B6415F" w:rsidRDefault="00E32729" w:rsidP="00E32729">
                <w:pPr>
                  <w:jc w:val="center"/>
                  <w:rPr>
                    <w:rFonts w:ascii="Montserrat" w:hAnsi="Montserrat" w:cs="Calibri"/>
                    <w:b/>
                    <w:bCs/>
                    <w:color w:val="000000" w:themeColor="text1"/>
                    <w:sz w:val="18"/>
                    <w:szCs w:val="18"/>
                  </w:rPr>
                </w:pP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DBEAD" w14:textId="071D2563" w:rsidR="00E32729" w:rsidRPr="00B6415F" w:rsidRDefault="00E32729" w:rsidP="00E32729">
                <w:pPr>
                  <w:jc w:val="center"/>
                  <w:rPr>
                    <w:rFonts w:ascii="Montserrat" w:hAnsi="Montserrat" w:cs="Calibri"/>
                    <w:b/>
                    <w:bCs/>
                    <w:color w:val="FFFFFF"/>
                    <w:sz w:val="18"/>
                    <w:szCs w:val="18"/>
                  </w:rPr>
                </w:pPr>
                <w:r w:rsidRPr="00B6415F">
                  <w:rPr>
                    <w:rFonts w:ascii="Montserrat" w:hAnsi="Montserrat" w:cs="Calibri"/>
                    <w:sz w:val="18"/>
                    <w:szCs w:val="18"/>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4F8D768" w14:textId="7A938043" w:rsidR="00E32729" w:rsidRPr="00B6415F" w:rsidRDefault="00671373" w:rsidP="00E32729">
                <w:pPr>
                  <w:jc w:val="center"/>
                  <w:rPr>
                    <w:rFonts w:ascii="Montserrat" w:hAnsi="Montserrat" w:cs="Calibri"/>
                    <w:b/>
                    <w:bCs/>
                    <w:color w:val="FFFFFF"/>
                    <w:sz w:val="18"/>
                    <w:szCs w:val="18"/>
                  </w:rPr>
                </w:pPr>
                <w:r w:rsidRPr="00671373">
                  <w:rPr>
                    <w:rFonts w:ascii="Montserrat" w:hAnsi="Montserrat" w:cs="Calibri"/>
                    <w:b/>
                    <w:bCs/>
                    <w:color w:val="000000" w:themeColor="text1"/>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C5B1D" w14:textId="1FF44832" w:rsidR="00E32729" w:rsidRPr="00B6415F" w:rsidRDefault="00E32729" w:rsidP="00E32729">
                <w:pPr>
                  <w:jc w:val="center"/>
                  <w:rPr>
                    <w:rFonts w:ascii="Montserrat" w:hAnsi="Montserrat" w:cs="Calibri"/>
                    <w:b/>
                    <w:bCs/>
                    <w:color w:val="000000" w:themeColor="text1"/>
                    <w:sz w:val="18"/>
                    <w:szCs w:val="18"/>
                  </w:rPr>
                </w:pPr>
                <w:r w:rsidRPr="00B6415F">
                  <w:rPr>
                    <w:rFonts w:ascii="Montserrat" w:hAnsi="Montserrat" w:cs="Calibri"/>
                    <w:sz w:val="18"/>
                    <w:szCs w:val="18"/>
                  </w:rPr>
                  <w:t>11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CF0596D" w14:textId="1CC08BB2" w:rsidR="00E32729" w:rsidRPr="00B6415F" w:rsidRDefault="00E32729" w:rsidP="00E32729">
                <w:pPr>
                  <w:jc w:val="center"/>
                  <w:rPr>
                    <w:rFonts w:ascii="Montserrat" w:hAnsi="Montserrat" w:cs="Calibri"/>
                    <w:b/>
                    <w:bCs/>
                    <w:color w:val="000000" w:themeColor="text1"/>
                    <w:sz w:val="18"/>
                    <w:szCs w:val="18"/>
                  </w:rPr>
                </w:pPr>
                <w:r w:rsidRPr="00B6415F">
                  <w:rPr>
                    <w:rFonts w:ascii="Montserrat" w:hAnsi="Montserrat" w:cs="Calibri"/>
                    <w:sz w:val="18"/>
                    <w:szCs w:val="18"/>
                  </w:rPr>
                  <w:t>15</w:t>
                </w:r>
              </w:p>
            </w:tc>
          </w:tr>
          <w:tr w:rsidR="00367EF1" w:rsidRPr="00FC048D" w14:paraId="26755B99"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6BA68826" w14:textId="77777777" w:rsidR="00367EF1" w:rsidRPr="00B6415F" w:rsidRDefault="00367EF1" w:rsidP="00367EF1">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lastRenderedPageBreak/>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6EC21390" w14:textId="77777777" w:rsidR="00367EF1" w:rsidRPr="00B6415F" w:rsidRDefault="00367EF1" w:rsidP="00367EF1">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00367EF1" w:rsidRPr="00FC048D" w14:paraId="4E0CB8B1"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7BFCA" w14:textId="77777777" w:rsidR="00367EF1" w:rsidRPr="00B6415F" w:rsidRDefault="00367EF1" w:rsidP="00367EF1">
                <w:pPr>
                  <w:spacing w:before="120" w:after="120"/>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E95A5F6" w14:textId="3B1DDED2" w:rsidR="00367EF1" w:rsidRPr="00B6415F" w:rsidRDefault="00367EF1" w:rsidP="00367EF1">
                <w:pPr>
                  <w:spacing w:before="120" w:after="120"/>
                  <w:jc w:val="center"/>
                  <w:rPr>
                    <w:rFonts w:ascii="Montserrat" w:hAnsi="Montserrat" w:cs="Calibri"/>
                    <w:color w:val="000000"/>
                    <w:sz w:val="18"/>
                    <w:szCs w:val="18"/>
                    <w:highlight w:val="yellow"/>
                  </w:rPr>
                </w:pPr>
              </w:p>
            </w:tc>
          </w:tr>
          <w:tr w:rsidR="00367EF1" w:rsidRPr="00FC048D" w14:paraId="43049F4E"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59162E8C" w14:textId="77777777" w:rsidR="00367EF1" w:rsidRPr="00B6415F" w:rsidRDefault="00367EF1" w:rsidP="00367EF1">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00367EF1" w:rsidRPr="00FC048D" w14:paraId="430060B9"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3604323" w14:textId="77777777" w:rsidR="00367EF1" w:rsidRPr="00FC048D" w:rsidRDefault="00367EF1" w:rsidP="00367E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3EFC5A59" w14:textId="5E867DB7" w:rsidR="00367EF1" w:rsidRPr="00B6415F" w:rsidRDefault="002C06D3" w:rsidP="00367EF1">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Procesos de innovación socioambiental</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7222F0DB" w14:textId="77777777" w:rsidR="00367EF1" w:rsidRPr="00B6415F" w:rsidRDefault="00367EF1" w:rsidP="00367EF1">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417EEA4F" w14:textId="51B2F553" w:rsidR="00367EF1" w:rsidRPr="00B6415F" w:rsidRDefault="00FF3285" w:rsidP="00367EF1">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7</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3CEFB024" w14:textId="77777777" w:rsidR="00367EF1" w:rsidRPr="00B6415F" w:rsidRDefault="00367EF1" w:rsidP="00367EF1">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tcPr>
              <w:p w14:paraId="52452DF1" w14:textId="1882271B" w:rsidR="00367EF1" w:rsidRPr="00B6415F" w:rsidRDefault="00DF4257" w:rsidP="00367EF1">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367EF1" w:rsidRPr="00FC048D" w14:paraId="7E91D751" w14:textId="77777777" w:rsidTr="00671373">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0ADC311" w14:textId="77777777" w:rsidR="00367EF1" w:rsidRPr="00FC048D" w:rsidRDefault="00367EF1" w:rsidP="00367EF1">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auto" w:fill="auto"/>
                <w:vAlign w:val="center"/>
                <w:hideMark/>
              </w:tcPr>
              <w:p w14:paraId="2521038C" w14:textId="597A60F2" w:rsidR="00367EF1" w:rsidRPr="00B6415F" w:rsidRDefault="00FF3285" w:rsidP="00367EF1">
                <w:pPr>
                  <w:spacing w:before="120" w:after="120"/>
                  <w:jc w:val="center"/>
                  <w:rPr>
                    <w:rFonts w:ascii="Montserrat" w:hAnsi="Montserrat"/>
                    <w:sz w:val="18"/>
                    <w:szCs w:val="18"/>
                    <w:highlight w:val="yellow"/>
                  </w:rPr>
                </w:pPr>
                <w:r w:rsidRPr="00671373">
                  <w:rPr>
                    <w:rFonts w:ascii="Montserrat" w:hAnsi="Montserrat" w:cs="Calibri"/>
                    <w:color w:val="000000" w:themeColor="text1"/>
                    <w:sz w:val="18"/>
                    <w:szCs w:val="18"/>
                  </w:rPr>
                  <w:t>7</w:t>
                </w:r>
              </w:p>
            </w:tc>
          </w:tr>
        </w:tbl>
        <w:p w14:paraId="3BFE3261" w14:textId="77777777" w:rsidR="00116A51" w:rsidRDefault="00116A51" w:rsidP="00116A51">
          <w:pPr>
            <w:rPr>
              <w:rFonts w:ascii="Montserrat ExtraBold" w:eastAsiaTheme="minorHAnsi" w:hAnsi="Montserrat ExtraBold" w:cs="Minion Pro"/>
              <w:b/>
              <w:color w:val="9D2449"/>
              <w:sz w:val="28"/>
              <w:lang w:eastAsia="en-US"/>
            </w:rPr>
          </w:pPr>
        </w:p>
        <w:p w14:paraId="4E6B29A3" w14:textId="17DC34EE" w:rsidR="00DA78F0" w:rsidRDefault="00DA78F0">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45F8AD6B" w14:textId="04D8F39E" w:rsidR="00180896" w:rsidRPr="00B00F43" w:rsidRDefault="00180896" w:rsidP="00180896">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4.1</w:t>
          </w:r>
        </w:p>
        <w:p w14:paraId="7021AFB8" w14:textId="77777777" w:rsidR="00180896" w:rsidRDefault="00180896" w:rsidP="00180896">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75E75018" w14:textId="77777777" w:rsidR="00180896" w:rsidRDefault="00180896">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DA78F0" w:rsidRPr="00FC048D" w14:paraId="5DEE67B3"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72486242" w14:textId="77777777" w:rsidR="00DA78F0" w:rsidRPr="00B6415F" w:rsidRDefault="00DA78F0"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ELEMENTOS DE META PARA EL BIENESTAR O PARÁMETRO</w:t>
                </w:r>
              </w:p>
            </w:tc>
          </w:tr>
          <w:tr w:rsidR="00DA78F0" w:rsidRPr="00FC048D" w14:paraId="372C0F8F"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E0D2342" w14:textId="77777777" w:rsidR="00DA78F0" w:rsidRPr="00FC048D" w:rsidRDefault="00DA78F0"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790E5DA9" w14:textId="3F106F29" w:rsidR="00DA78F0" w:rsidRPr="00B6415F" w:rsidRDefault="0060703A" w:rsidP="00C12065">
                <w:pPr>
                  <w:spacing w:before="120" w:after="120"/>
                  <w:jc w:val="center"/>
                  <w:rPr>
                    <w:rFonts w:ascii="Montserrat" w:hAnsi="Montserrat"/>
                    <w:sz w:val="18"/>
                    <w:szCs w:val="18"/>
                    <w:highlight w:val="yellow"/>
                  </w:rPr>
                </w:pPr>
                <w:r w:rsidRPr="00B6415F">
                  <w:rPr>
                    <w:rFonts w:ascii="Montserrat" w:hAnsi="Montserrat" w:cs="Montserrat"/>
                    <w:sz w:val="18"/>
                    <w:szCs w:val="18"/>
                  </w:rPr>
                  <w:t>Número de colaboraciones de incidencia en políticas públicas.</w:t>
                </w:r>
              </w:p>
            </w:tc>
          </w:tr>
          <w:tr w:rsidR="00DA78F0" w:rsidRPr="00FC048D" w14:paraId="4EE43932"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05DC1D5" w14:textId="77777777" w:rsidR="00DA78F0" w:rsidRPr="00FC048D" w:rsidRDefault="00DA78F0"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17E1DCE7" w14:textId="19AB8617" w:rsidR="00DA78F0" w:rsidRPr="00B6415F" w:rsidRDefault="00620DB0" w:rsidP="00C12065">
                <w:pPr>
                  <w:spacing w:before="120" w:after="120"/>
                  <w:jc w:val="center"/>
                  <w:rPr>
                    <w:rFonts w:ascii="Montserrat" w:hAnsi="Montserrat"/>
                    <w:sz w:val="18"/>
                    <w:szCs w:val="18"/>
                    <w:highlight w:val="yellow"/>
                  </w:rPr>
                </w:pPr>
                <w:r w:rsidRPr="00B6415F">
                  <w:rPr>
                    <w:rFonts w:ascii="Montserrat" w:hAnsi="Montserrat" w:cs="Montserrat"/>
                    <w:color w:val="0D0D0D"/>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DA78F0" w:rsidRPr="00FC048D" w14:paraId="4E26CB38"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473249C" w14:textId="77777777" w:rsidR="00DA78F0" w:rsidRPr="00FC048D" w:rsidRDefault="00DA78F0" w:rsidP="00C12065">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7050284B" w14:textId="486F7DAF" w:rsidR="00DA78F0" w:rsidRPr="00B6415F" w:rsidRDefault="001C60FD" w:rsidP="001C60FD">
                <w:pPr>
                  <w:spacing w:before="120" w:after="120"/>
                  <w:jc w:val="center"/>
                  <w:rPr>
                    <w:rFonts w:ascii="Montserrat" w:hAnsi="Montserrat" w:cs="Montserrat"/>
                    <w:color w:val="404040"/>
                    <w:sz w:val="18"/>
                    <w:szCs w:val="18"/>
                  </w:rPr>
                </w:pPr>
                <w:r w:rsidRPr="00B6415F">
                  <w:rPr>
                    <w:rFonts w:ascii="Montserrat" w:hAnsi="Montserrat" w:cs="Montserrat"/>
                    <w:color w:val="0D0D0D"/>
                    <w:sz w:val="18"/>
                    <w:szCs w:val="18"/>
                  </w:rPr>
                  <w:t>Mide el número de colaboraciones del personal científico y tecnológico enfocadas en la incidencia en políticas públicas. Una colaboración de incidencia en política pública se conformará por documentos y/o procesos que evidencien la emisión de recomendaciones en diversos espacios de tomadores de decisión y que pueden o no ser evaluados por el Comité de Vinculación. Los documentos se refieren a las recomendaciones proporcionadas por el personal CyT y los procesos incluyen la participación o coordinación de espacios de debate en Consejos, Comités, Cámara de Senadores-Diputados, entre otros.</w:t>
                </w:r>
              </w:p>
            </w:tc>
          </w:tr>
          <w:tr w:rsidR="003818AB" w:rsidRPr="00FC048D" w14:paraId="5E2D5444"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14EF47E" w14:textId="77777777" w:rsidR="003818AB" w:rsidRPr="00FC048D" w:rsidRDefault="003818AB" w:rsidP="003818A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0D0654C0" w14:textId="19DF3F31"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6EE0E76" w14:textId="77777777" w:rsidR="003818AB" w:rsidRPr="00B6415F" w:rsidRDefault="003818AB" w:rsidP="003818A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35AD8E00" w14:textId="1B9DB8B5"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003818AB" w:rsidRPr="00FC048D" w14:paraId="73B03579"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C068C5F" w14:textId="77777777" w:rsidR="003818AB" w:rsidRPr="00FC048D" w:rsidRDefault="003818AB" w:rsidP="003818A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7243DFEA" w14:textId="0FD5340F"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Calibri"/>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0F2182F" w14:textId="77777777" w:rsidR="003818AB" w:rsidRPr="00B6415F" w:rsidRDefault="003818AB" w:rsidP="003818A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5296866F" w14:textId="4BBD4EE3"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Acumulado</w:t>
                </w:r>
              </w:p>
            </w:tc>
          </w:tr>
          <w:tr w:rsidR="003818AB" w:rsidRPr="00FC048D" w14:paraId="60939CF6"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A006B67" w14:textId="77777777" w:rsidR="003818AB" w:rsidRPr="00FC048D" w:rsidRDefault="003818AB" w:rsidP="003818A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C760FB0" w14:textId="77777777" w:rsidR="003818AB" w:rsidRPr="00B6415F" w:rsidRDefault="003818AB" w:rsidP="003818AB">
                <w:pPr>
                  <w:widowControl w:val="0"/>
                  <w:autoSpaceDE w:val="0"/>
                  <w:autoSpaceDN w:val="0"/>
                  <w:adjustRightInd w:val="0"/>
                  <w:ind w:left="111" w:right="98"/>
                  <w:jc w:val="center"/>
                  <w:rPr>
                    <w:rFonts w:ascii="Montserrat" w:hAnsi="Montserrat" w:cs="Montserrat"/>
                    <w:color w:val="404040"/>
                    <w:sz w:val="18"/>
                    <w:szCs w:val="18"/>
                  </w:rPr>
                </w:pPr>
              </w:p>
              <w:p w14:paraId="6844AD73" w14:textId="77777777" w:rsidR="003818AB" w:rsidRPr="00B6415F" w:rsidRDefault="003818AB" w:rsidP="003818AB">
                <w:pPr>
                  <w:widowControl w:val="0"/>
                  <w:autoSpaceDE w:val="0"/>
                  <w:autoSpaceDN w:val="0"/>
                  <w:adjustRightInd w:val="0"/>
                  <w:ind w:left="111" w:right="98"/>
                  <w:jc w:val="center"/>
                  <w:rPr>
                    <w:rFonts w:ascii="Montserrat" w:hAnsi="Montserrat" w:cs="Montserrat"/>
                    <w:color w:val="404040"/>
                    <w:sz w:val="18"/>
                    <w:szCs w:val="18"/>
                  </w:rPr>
                </w:pPr>
                <w:r w:rsidRPr="00B6415F">
                  <w:rPr>
                    <w:rFonts w:ascii="Montserrat" w:hAnsi="Montserrat" w:cs="Montserrat"/>
                    <w:color w:val="404040"/>
                    <w:sz w:val="18"/>
                    <w:szCs w:val="18"/>
                  </w:rPr>
                  <w:t xml:space="preserve">Documentos </w:t>
                </w:r>
              </w:p>
              <w:p w14:paraId="0D251F6B" w14:textId="013AEBD6" w:rsidR="003818AB" w:rsidRPr="00B6415F" w:rsidRDefault="003818AB" w:rsidP="003818AB">
                <w:pPr>
                  <w:spacing w:before="120" w:after="120"/>
                  <w:jc w:val="center"/>
                  <w:rPr>
                    <w:rFonts w:ascii="Montserrat" w:hAnsi="Montserrat" w:cs="Calibri"/>
                    <w:color w:val="000000"/>
                    <w:sz w:val="18"/>
                    <w:szCs w:val="18"/>
                  </w:rPr>
                </w:pP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4330CE8" w14:textId="77777777" w:rsidR="003818AB" w:rsidRPr="00B6415F" w:rsidRDefault="003818AB" w:rsidP="003818A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5831399" w14:textId="5C87C34A"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3818AB" w:rsidRPr="00FC048D" w14:paraId="4E80D9F0"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9F9750B" w14:textId="77777777" w:rsidR="003818AB" w:rsidRPr="00FC048D" w:rsidRDefault="003818AB" w:rsidP="003818A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20BDB26" w14:textId="14F9A55A" w:rsidR="003818AB" w:rsidRPr="00B6415F" w:rsidRDefault="003818AB" w:rsidP="003818AB">
                <w:pPr>
                  <w:spacing w:before="120" w:after="120"/>
                  <w:jc w:val="center"/>
                  <w:rPr>
                    <w:rFonts w:ascii="Montserrat" w:hAnsi="Montserrat"/>
                    <w:sz w:val="18"/>
                    <w:szCs w:val="18"/>
                  </w:rPr>
                </w:pPr>
                <w:r w:rsidRPr="00B6415F">
                  <w:rPr>
                    <w:rFonts w:ascii="Montserrat" w:hAnsi="Montserrat" w:cs="Calibri"/>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BE30476" w14:textId="77777777" w:rsidR="003818AB" w:rsidRPr="00B6415F" w:rsidRDefault="003818AB" w:rsidP="003818A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F2F23E4" w14:textId="633FC561"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Calibri"/>
                    <w:sz w:val="18"/>
                    <w:szCs w:val="18"/>
                  </w:rPr>
                  <w:t>Abril</w:t>
                </w:r>
              </w:p>
            </w:tc>
          </w:tr>
          <w:tr w:rsidR="003818AB" w:rsidRPr="00FC048D" w14:paraId="37DCCD41"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035AC9F" w14:textId="77777777" w:rsidR="003818AB" w:rsidRPr="00FC048D" w:rsidRDefault="003818AB" w:rsidP="003818A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62C20D5" w14:textId="3A8CEF82"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5F479C0" w14:textId="77777777" w:rsidR="003818AB" w:rsidRPr="00B6415F" w:rsidRDefault="003818AB" w:rsidP="003818A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05452641" w14:textId="77777777" w:rsidR="003818AB" w:rsidRPr="00B6415F" w:rsidRDefault="003818AB" w:rsidP="003818AB">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5597B3E2" w14:textId="48D9471B" w:rsidR="003818AB" w:rsidRPr="00B6415F" w:rsidRDefault="003818AB" w:rsidP="003818AB">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211A08" w:rsidRPr="00FC048D" w14:paraId="053C150A"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CBAFC86" w14:textId="77777777" w:rsidR="00211A08" w:rsidRPr="00FC048D" w:rsidRDefault="00211A08" w:rsidP="00211A08">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1C766637" w14:textId="237A04C5" w:rsidR="00211A08" w:rsidRPr="00B6415F" w:rsidRDefault="00211A08" w:rsidP="00211A08">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 xml:space="preserve">Incidencia en política pública= Número de colaboraciones orientadas a la incidencia en el año t </w:t>
                </w:r>
              </w:p>
            </w:tc>
          </w:tr>
          <w:tr w:rsidR="00211A08" w:rsidRPr="00FC048D" w14:paraId="0F35DB5C"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CFFD7ED" w14:textId="77777777" w:rsidR="00211A08" w:rsidRPr="00FC048D" w:rsidRDefault="00211A08" w:rsidP="00211A08">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2E0BA140" w14:textId="77777777" w:rsidR="00211A08" w:rsidRPr="00B6415F" w:rsidRDefault="00211A08" w:rsidP="00211A08">
                <w:pPr>
                  <w:spacing w:before="120" w:after="120"/>
                  <w:jc w:val="center"/>
                  <w:rPr>
                    <w:rFonts w:ascii="Montserrat" w:hAnsi="Montserrat" w:cs="Calibri"/>
                    <w:color w:val="000000"/>
                    <w:sz w:val="18"/>
                    <w:szCs w:val="18"/>
                  </w:rPr>
                </w:pPr>
              </w:p>
            </w:tc>
          </w:tr>
          <w:tr w:rsidR="00211A08" w:rsidRPr="00FC048D" w14:paraId="7D590F43"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202D1A5C" w14:textId="77777777" w:rsidR="00211A08" w:rsidRPr="00B6415F" w:rsidRDefault="00211A08" w:rsidP="00211A08">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211A08" w:rsidRPr="00FC048D" w14:paraId="58C2DEAA"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5CAB875B"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3B749E60"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03ECAD6F"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29C625A9"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319F8FEC"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51612E2B"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183514DF" w14:textId="77777777" w:rsidR="00211A08" w:rsidRPr="00B6415F" w:rsidRDefault="00211A08" w:rsidP="00211A08">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76E5C0B" w14:textId="77777777" w:rsidR="00211A08" w:rsidRPr="00B6415F" w:rsidRDefault="00211A08" w:rsidP="00211A08">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6FCDF234" w14:textId="77777777" w:rsidR="00211A08" w:rsidRPr="00B6415F" w:rsidRDefault="00211A08" w:rsidP="00211A08">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AD1976C" w14:textId="77777777" w:rsidR="00211A08" w:rsidRPr="00B6415F" w:rsidRDefault="00211A08" w:rsidP="00211A08">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65AADEAD"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672D87E2" w14:textId="77777777" w:rsidR="00211A08" w:rsidRPr="00B6415F" w:rsidRDefault="00211A08" w:rsidP="00211A08">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211A08" w:rsidRPr="00FC048D" w14:paraId="3883C17C"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4F95F" w14:textId="258EA09A" w:rsidR="00211A08" w:rsidRPr="00B6415F" w:rsidRDefault="00B20B15" w:rsidP="00211A08">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lastRenderedPageBreak/>
                  <w:t>7</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F94A4" w14:textId="1179828E" w:rsidR="00211A08" w:rsidRPr="00B6415F" w:rsidRDefault="00F61A85" w:rsidP="00211A08">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7</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63D54" w14:textId="42817CE2" w:rsidR="00211A08" w:rsidRPr="00671373" w:rsidRDefault="00FE114E" w:rsidP="00211A08">
                <w:pPr>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7</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6DBB2FA" w14:textId="41C9E4E6" w:rsidR="00211A08" w:rsidRPr="00671373" w:rsidRDefault="00671373" w:rsidP="00211A08">
                <w:pPr>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16</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E1D93" w14:textId="54D0503D" w:rsidR="00211A08" w:rsidRPr="00671373" w:rsidRDefault="009D0CDE" w:rsidP="00211A08">
                <w:pPr>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15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C717AE0" w14:textId="7D8864E8" w:rsidR="00211A08" w:rsidRPr="00B6415F" w:rsidRDefault="008A390A" w:rsidP="00211A08">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2</w:t>
                </w:r>
                <w:r w:rsidR="00C63004" w:rsidRPr="00B6415F">
                  <w:rPr>
                    <w:rFonts w:ascii="Montserrat" w:hAnsi="Montserrat" w:cs="Calibri"/>
                    <w:b/>
                    <w:bCs/>
                    <w:color w:val="000000" w:themeColor="text1"/>
                    <w:sz w:val="18"/>
                    <w:szCs w:val="18"/>
                  </w:rPr>
                  <w:t>1</w:t>
                </w:r>
              </w:p>
            </w:tc>
          </w:tr>
          <w:tr w:rsidR="00211A08" w:rsidRPr="00FC048D" w14:paraId="20E5C13C"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31A29148" w14:textId="77777777" w:rsidR="00211A08" w:rsidRPr="00B6415F" w:rsidRDefault="00211A08" w:rsidP="00211A08">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44AC4BD3" w14:textId="77777777" w:rsidR="00211A08" w:rsidRPr="00B6415F" w:rsidRDefault="00211A08" w:rsidP="00211A08">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00211A08" w:rsidRPr="00FC048D" w14:paraId="439EFB6C"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2DDA2" w14:textId="77777777" w:rsidR="00211A08" w:rsidRPr="00B6415F" w:rsidRDefault="00211A08" w:rsidP="00211A08">
                <w:pPr>
                  <w:spacing w:before="120" w:after="120"/>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F6D6A98" w14:textId="77777777" w:rsidR="00211A08" w:rsidRPr="00B6415F" w:rsidRDefault="00211A08" w:rsidP="00211A08">
                <w:pPr>
                  <w:spacing w:before="120" w:after="120"/>
                  <w:jc w:val="center"/>
                  <w:rPr>
                    <w:rFonts w:ascii="Montserrat" w:hAnsi="Montserrat" w:cs="Calibri"/>
                    <w:color w:val="000000"/>
                    <w:sz w:val="18"/>
                    <w:szCs w:val="18"/>
                    <w:highlight w:val="yellow"/>
                  </w:rPr>
                </w:pPr>
              </w:p>
            </w:tc>
          </w:tr>
          <w:tr w:rsidR="00211A08" w:rsidRPr="00FC048D" w14:paraId="7E59567D"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45202C89" w14:textId="77777777" w:rsidR="00211A08" w:rsidRPr="00B6415F" w:rsidRDefault="00211A08" w:rsidP="00211A08">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00211A08" w:rsidRPr="00FC048D" w14:paraId="0955B6D3"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457E7A1" w14:textId="77777777" w:rsidR="00211A08" w:rsidRPr="00FC048D" w:rsidRDefault="00211A08" w:rsidP="00211A08">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7B5DECD1" w14:textId="5F59BE70" w:rsidR="00211A08" w:rsidRPr="00B6415F" w:rsidRDefault="007A6F4E" w:rsidP="00211A08">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Colaboraciones para recomendaciones de política pública</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5D530C41" w14:textId="77777777" w:rsidR="00211A08" w:rsidRPr="00B6415F" w:rsidRDefault="00211A08" w:rsidP="00211A08">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5609FD0B" w14:textId="6E1C671E" w:rsidR="00211A08" w:rsidRPr="00B6415F" w:rsidRDefault="00671373" w:rsidP="00211A08">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9</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583D6A42" w14:textId="77777777" w:rsidR="00211A08" w:rsidRPr="00B6415F" w:rsidRDefault="00211A08" w:rsidP="00211A08">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tcPr>
              <w:p w14:paraId="472248F5" w14:textId="77777777" w:rsidR="00211A08" w:rsidRPr="00B6415F" w:rsidRDefault="00211A08" w:rsidP="00211A08">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211A08" w:rsidRPr="00FC048D" w14:paraId="1E3E2259" w14:textId="77777777" w:rsidTr="00671373">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8536BA2" w14:textId="77777777" w:rsidR="00211A08" w:rsidRPr="00FC048D" w:rsidRDefault="00211A08" w:rsidP="00211A08">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auto" w:fill="auto"/>
                <w:vAlign w:val="center"/>
                <w:hideMark/>
              </w:tcPr>
              <w:p w14:paraId="7354FB6B" w14:textId="4BEBD83B" w:rsidR="00211A08" w:rsidRPr="00B6415F" w:rsidRDefault="00671373" w:rsidP="00211A08">
                <w:pPr>
                  <w:spacing w:before="120" w:after="120"/>
                  <w:jc w:val="center"/>
                  <w:rPr>
                    <w:rFonts w:ascii="Montserrat" w:hAnsi="Montserrat"/>
                    <w:sz w:val="18"/>
                    <w:szCs w:val="18"/>
                    <w:highlight w:val="yellow"/>
                  </w:rPr>
                </w:pPr>
                <w:r w:rsidRPr="00671373">
                  <w:rPr>
                    <w:rFonts w:ascii="Montserrat" w:hAnsi="Montserrat"/>
                    <w:sz w:val="18"/>
                    <w:szCs w:val="18"/>
                  </w:rPr>
                  <w:t>9</w:t>
                </w:r>
              </w:p>
            </w:tc>
          </w:tr>
        </w:tbl>
        <w:p w14:paraId="6C361820" w14:textId="77777777" w:rsidR="004D5577" w:rsidRDefault="004D5577">
          <w:pPr>
            <w:rPr>
              <w:rFonts w:ascii="Montserrat ExtraBold" w:eastAsiaTheme="minorHAnsi" w:hAnsi="Montserrat ExtraBold" w:cs="Minion Pro"/>
              <w:b/>
              <w:color w:val="9D2449"/>
              <w:sz w:val="28"/>
              <w:lang w:eastAsia="en-US"/>
            </w:rPr>
          </w:pPr>
        </w:p>
        <w:p w14:paraId="50F6BD03" w14:textId="341E3C89" w:rsidR="004A48E1" w:rsidRDefault="004A48E1">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6988EFD0" w14:textId="06080AD0" w:rsidR="00180896" w:rsidRPr="00B00F43" w:rsidRDefault="00180896" w:rsidP="00180896">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4.2</w:t>
          </w:r>
        </w:p>
        <w:p w14:paraId="4564E331" w14:textId="77777777" w:rsidR="00180896" w:rsidRDefault="00180896" w:rsidP="00180896">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p w14:paraId="0705187C" w14:textId="77777777" w:rsidR="00180896" w:rsidRDefault="00180896">
          <w:pPr>
            <w:rPr>
              <w:rFonts w:ascii="Montserrat ExtraBold" w:eastAsiaTheme="minorHAnsi" w:hAnsi="Montserrat ExtraBold" w:cs="Minion Pro"/>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4A48E1" w:rsidRPr="00FC048D" w14:paraId="6BA1AAF0"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26E99FBC" w14:textId="77777777" w:rsidR="004A48E1" w:rsidRPr="00FC048D" w:rsidRDefault="004A48E1" w:rsidP="00C12065">
                <w:pPr>
                  <w:spacing w:before="120" w:after="120"/>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004A48E1" w:rsidRPr="00B6415F" w14:paraId="10331F71"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427A982"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709E9E7D" w14:textId="476C0E94" w:rsidR="004A48E1" w:rsidRPr="00B6415F" w:rsidRDefault="00DD56AE" w:rsidP="00C1206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Proporción de colaboraciones interinstitucionales con actores de la región.</w:t>
                </w:r>
              </w:p>
            </w:tc>
          </w:tr>
          <w:tr w:rsidR="004A48E1" w:rsidRPr="00B6415F" w14:paraId="26BE4992"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449F99C"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74F99B0D" w14:textId="77777777" w:rsidR="004A48E1" w:rsidRPr="00B6415F" w:rsidRDefault="004A48E1" w:rsidP="00C12065">
                <w:pPr>
                  <w:spacing w:before="120" w:after="120"/>
                  <w:jc w:val="center"/>
                  <w:rPr>
                    <w:rFonts w:ascii="Montserrat" w:hAnsi="Montserrat"/>
                    <w:sz w:val="18"/>
                    <w:szCs w:val="18"/>
                    <w:highlight w:val="yellow"/>
                  </w:rPr>
                </w:pPr>
                <w:r w:rsidRPr="00B6415F">
                  <w:rPr>
                    <w:rFonts w:ascii="Montserrat" w:hAnsi="Montserrat" w:cs="Montserrat"/>
                    <w:color w:val="0D0D0D"/>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4A48E1" w:rsidRPr="00B6415F" w14:paraId="6C6B0BCD"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D1925A7"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78C659AC" w14:textId="662BB0DC" w:rsidR="004A48E1" w:rsidRPr="00B6415F" w:rsidRDefault="00667306" w:rsidP="00C12065">
                <w:pPr>
                  <w:spacing w:before="120" w:after="120"/>
                  <w:jc w:val="center"/>
                  <w:rPr>
                    <w:rFonts w:ascii="Montserrat" w:hAnsi="Montserrat" w:cs="Montserrat"/>
                    <w:color w:val="404040"/>
                    <w:sz w:val="18"/>
                    <w:szCs w:val="18"/>
                  </w:rPr>
                </w:pPr>
                <w:r w:rsidRPr="00B6415F">
                  <w:rPr>
                    <w:rFonts w:ascii="Montserrat" w:hAnsi="Montserrat" w:cs="Calibri"/>
                    <w:color w:val="000000"/>
                    <w:sz w:val="18"/>
                    <w:szCs w:val="18"/>
                  </w:rPr>
                  <w:t>Mide la proporción de las colaboraciones formales (contratos y convenios para proyectos y servicios) que se realizan con actores de la región del ámbito académico, público, social y privado.</w:t>
                </w:r>
              </w:p>
            </w:tc>
          </w:tr>
          <w:tr w:rsidR="00F37676" w:rsidRPr="00B6415F" w14:paraId="7BB79658"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1B09C1A"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4F616930" w14:textId="059DAD5B"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70D24CF"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7E4A1940" w14:textId="55ED90C7"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F37676" w:rsidRPr="00B6415F" w14:paraId="095EC2F1"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0FB5F7"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6EC49247" w14:textId="415B482D"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062CADED"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B190196" w14:textId="1B776470"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Calibri"/>
                    <w:sz w:val="18"/>
                    <w:szCs w:val="18"/>
                  </w:rPr>
                  <w:t>Periódico</w:t>
                </w:r>
              </w:p>
            </w:tc>
          </w:tr>
          <w:tr w:rsidR="00F37676" w:rsidRPr="00B6415F" w14:paraId="7C7B319D"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3695D50"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95A9C36" w14:textId="65ECAAD5"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Documentos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427A673"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02953A7" w14:textId="28F053D8"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00F37676" w:rsidRPr="00B6415F" w14:paraId="0B8D695A"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D2B4F4B"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3606FFB9" w14:textId="77777777" w:rsidR="00F37676" w:rsidRPr="00B6415F" w:rsidRDefault="00F37676" w:rsidP="00F37676">
                <w:pPr>
                  <w:pStyle w:val="Prrafodelista"/>
                  <w:spacing w:after="160"/>
                  <w:ind w:left="183"/>
                  <w:jc w:val="center"/>
                  <w:rPr>
                    <w:rFonts w:ascii="Montserrat" w:hAnsi="Montserrat" w:cs="Montserrat"/>
                    <w:color w:val="404040"/>
                    <w:sz w:val="18"/>
                    <w:szCs w:val="18"/>
                  </w:rPr>
                </w:pPr>
              </w:p>
              <w:p w14:paraId="218DC272" w14:textId="458D32C0" w:rsidR="00F37676" w:rsidRPr="00B6415F" w:rsidRDefault="00F37676" w:rsidP="00F37676">
                <w:pPr>
                  <w:spacing w:before="120" w:after="120"/>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56694CDB"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20B6454D" w14:textId="2AE8E3C2"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00F37676" w:rsidRPr="00B6415F" w14:paraId="1C3598EE"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B0F5505"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63D8AEB" w14:textId="4D74A51B"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Constante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20714A4" w14:textId="77777777" w:rsidR="00F37676" w:rsidRPr="00B6415F" w:rsidRDefault="00F37676" w:rsidP="00F37676">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2ECA37BD" w14:textId="77777777" w:rsidR="00F37676" w:rsidRPr="00B6415F" w:rsidRDefault="00F37676" w:rsidP="00F37676">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615BDCE1" w14:textId="1EC91A50" w:rsidR="00F37676" w:rsidRPr="00B6415F" w:rsidRDefault="00F37676" w:rsidP="00F37676">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4A48E1" w:rsidRPr="00B6415F" w14:paraId="521EA980"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F38993C"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495B642B" w14:textId="111E71D0" w:rsidR="004A48E1" w:rsidRPr="00B6415F" w:rsidRDefault="004510BD" w:rsidP="00C1206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Proporción de colaboraciones interinstitucionales con actores de la región= ((Colaboraciones generales con actores de la región/Colaboraciones generales totales)+ (Colaboraciones específicas con actores de la región/colabores específicas totales)/2) * 100</w:t>
                </w:r>
              </w:p>
            </w:tc>
          </w:tr>
          <w:tr w:rsidR="004A48E1" w:rsidRPr="00B6415F" w14:paraId="0D8E8427"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D597235"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B7F4BDE" w14:textId="28BB5FDB" w:rsidR="004A48E1" w:rsidRPr="00B6415F" w:rsidRDefault="00F12A90" w:rsidP="00C12065">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Para el seguimiento oportuno y contar con medios de verificación, se entienden por colaboraciones específicas con actores de la región aquellas formalizadas mediante contratos y convenios de carácter específico con actores de los cuatro estados de la FSM y Yucatán. Mientras que las colaboraciones gen</w:t>
                </w:r>
              </w:p>
            </w:tc>
          </w:tr>
          <w:tr w:rsidR="004A48E1" w:rsidRPr="00B6415F" w14:paraId="0CD48C7A"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2F70936D"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4A48E1" w:rsidRPr="00B6415F" w14:paraId="339B9490"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511DC98F"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7ECA575A"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38600D2"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36DA4C22"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FA79801"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0B7F4E89"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2DF48E1A" w14:textId="77777777" w:rsidR="004A48E1" w:rsidRPr="00B6415F" w:rsidRDefault="004A48E1" w:rsidP="00C1206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19FC34FE" w14:textId="77777777" w:rsidR="004A48E1" w:rsidRPr="00B6415F" w:rsidRDefault="004A48E1" w:rsidP="00C1206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7B89BAED" w14:textId="77777777" w:rsidR="004A48E1" w:rsidRPr="00B6415F" w:rsidRDefault="004A48E1" w:rsidP="00C1206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6DD52150" w14:textId="77777777" w:rsidR="004A48E1" w:rsidRPr="00B6415F" w:rsidRDefault="004A48E1" w:rsidP="00C1206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246BE6C9"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5A817613" w14:textId="77777777" w:rsidR="004A48E1" w:rsidRPr="00B6415F" w:rsidRDefault="004A48E1" w:rsidP="00C1206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4A48E1" w:rsidRPr="00B6415F" w14:paraId="58800204"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F3419" w14:textId="39ADF031" w:rsidR="004A48E1" w:rsidRPr="00B6415F" w:rsidRDefault="00775C9D" w:rsidP="00C12065">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lastRenderedPageBreak/>
                  <w:t>40%</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E907A" w14:textId="202BADB3" w:rsidR="004A48E1" w:rsidRPr="00B6415F" w:rsidRDefault="00C57CC0" w:rsidP="00C12065">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40%</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979A7" w14:textId="1D8E46C6" w:rsidR="004A48E1" w:rsidRPr="00B6415F" w:rsidRDefault="00673A3D" w:rsidP="00C12065">
                <w:pPr>
                  <w:jc w:val="center"/>
                  <w:rPr>
                    <w:rFonts w:ascii="Montserrat" w:hAnsi="Montserrat" w:cs="Calibri"/>
                    <w:b/>
                    <w:bCs/>
                    <w:color w:val="FFFFFF"/>
                    <w:sz w:val="18"/>
                    <w:szCs w:val="18"/>
                  </w:rPr>
                </w:pPr>
                <w:r w:rsidRPr="00B6415F">
                  <w:rPr>
                    <w:rFonts w:ascii="Montserrat" w:hAnsi="Montserrat" w:cs="Calibri"/>
                    <w:b/>
                    <w:bCs/>
                    <w:color w:val="000000" w:themeColor="text1"/>
                    <w:sz w:val="18"/>
                    <w:szCs w:val="18"/>
                  </w:rPr>
                  <w:t>45%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25CD3A2" w14:textId="537ED277" w:rsidR="004A48E1" w:rsidRPr="00B6415F" w:rsidRDefault="00F15706" w:rsidP="00C12065">
                <w:pPr>
                  <w:jc w:val="center"/>
                  <w:rPr>
                    <w:rFonts w:ascii="Montserrat" w:hAnsi="Montserrat" w:cs="Calibri"/>
                    <w:b/>
                    <w:bCs/>
                    <w:color w:val="FFFFFF"/>
                    <w:sz w:val="18"/>
                    <w:szCs w:val="18"/>
                  </w:rPr>
                </w:pPr>
                <w:r>
                  <w:rPr>
                    <w:rFonts w:ascii="Montserrat" w:hAnsi="Montserrat" w:cs="Calibri"/>
                    <w:b/>
                    <w:bCs/>
                    <w:color w:val="000000" w:themeColor="text1"/>
                    <w:sz w:val="18"/>
                    <w:szCs w:val="18"/>
                  </w:rPr>
                  <w:t>3</w:t>
                </w:r>
                <w:r w:rsidR="00280097">
                  <w:rPr>
                    <w:rFonts w:ascii="Montserrat" w:hAnsi="Montserrat" w:cs="Calibri"/>
                    <w:b/>
                    <w:bCs/>
                    <w:color w:val="000000" w:themeColor="text1"/>
                    <w:sz w:val="18"/>
                    <w:szCs w:val="18"/>
                  </w:rPr>
                  <w:t>3</w:t>
                </w:r>
                <w:r w:rsidR="00950115" w:rsidRPr="00B6415F">
                  <w:rPr>
                    <w:rFonts w:ascii="Montserrat" w:hAnsi="Montserrat" w:cs="Calibri"/>
                    <w:b/>
                    <w:bCs/>
                    <w:color w:val="000000" w:themeColor="text1"/>
                    <w:sz w:val="18"/>
                    <w:szCs w:val="18"/>
                  </w:rPr>
                  <w:t>%</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FD121" w14:textId="7831EA5B" w:rsidR="004A48E1" w:rsidRPr="00B6415F" w:rsidRDefault="008446FD" w:rsidP="00C12065">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50%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B76D2C1" w14:textId="046350FA" w:rsidR="004A48E1" w:rsidRPr="00B6415F" w:rsidRDefault="00F674A8" w:rsidP="00C12065">
                <w:pPr>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50%</w:t>
                </w:r>
              </w:p>
            </w:tc>
          </w:tr>
          <w:tr w:rsidR="004A48E1" w:rsidRPr="00B6415F" w14:paraId="4DCDE5A7"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41DA2D5E" w14:textId="77777777" w:rsidR="004A48E1" w:rsidRPr="00B6415F" w:rsidRDefault="004A48E1" w:rsidP="00C12065">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6A0B47C9" w14:textId="77777777" w:rsidR="004A48E1" w:rsidRPr="00B6415F" w:rsidRDefault="004A48E1" w:rsidP="00C12065">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004A48E1" w:rsidRPr="00B6415F" w14:paraId="29FB3A59"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00644" w14:textId="7F215418" w:rsidR="004A48E1" w:rsidRPr="00B6415F" w:rsidRDefault="004A48E1" w:rsidP="00C12065">
                <w:pPr>
                  <w:spacing w:before="120" w:after="120"/>
                  <w:jc w:val="center"/>
                  <w:rPr>
                    <w:rFonts w:ascii="Montserrat" w:hAnsi="Montserrat"/>
                    <w:sz w:val="18"/>
                    <w:szCs w:val="18"/>
                  </w:rPr>
                </w:pP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92D4D4D" w14:textId="77777777" w:rsidR="004A48E1" w:rsidRPr="00B6415F" w:rsidRDefault="004A48E1" w:rsidP="00C12065">
                <w:pPr>
                  <w:spacing w:before="120" w:after="120"/>
                  <w:jc w:val="center"/>
                  <w:rPr>
                    <w:rFonts w:ascii="Montserrat" w:hAnsi="Montserrat" w:cs="Calibri"/>
                    <w:color w:val="000000"/>
                    <w:sz w:val="18"/>
                    <w:szCs w:val="18"/>
                    <w:highlight w:val="yellow"/>
                  </w:rPr>
                </w:pPr>
              </w:p>
            </w:tc>
          </w:tr>
          <w:tr w:rsidR="004A48E1" w:rsidRPr="00B6415F" w14:paraId="085FB67C"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25FA24BA"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00B372E9" w:rsidRPr="00B6415F" w14:paraId="66F2BB8C"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AE86E64" w14:textId="77777777"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21DFC6C6" w14:textId="5906C898" w:rsidR="00B372E9" w:rsidRPr="00B6415F" w:rsidRDefault="00B372E9" w:rsidP="00B372E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Colaboraciones generales con actores de la región</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20D9689B" w14:textId="4B81BD66" w:rsidR="00B372E9" w:rsidRPr="00B6415F" w:rsidRDefault="00B372E9" w:rsidP="00B372E9">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 xml:space="preserve">Valor variable </w:t>
                </w:r>
                <w:r w:rsidR="005B5183" w:rsidRPr="00B6415F">
                  <w:rPr>
                    <w:rFonts w:ascii="Montserrat" w:hAnsi="Montserrat" w:cs="Calibri"/>
                    <w:b/>
                    <w:bCs/>
                    <w:color w:val="FFFFFF"/>
                    <w:sz w:val="18"/>
                    <w:szCs w:val="18"/>
                  </w:rPr>
                  <w:t>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4F8ED182" w14:textId="79261AEA" w:rsidR="00B372E9" w:rsidRPr="00B6415F" w:rsidRDefault="007628D6" w:rsidP="00B372E9">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1</w:t>
                </w:r>
                <w:r w:rsidR="008E1278">
                  <w:rPr>
                    <w:rFonts w:ascii="Montserrat" w:hAnsi="Montserrat" w:cs="Calibri"/>
                    <w:color w:val="000000" w:themeColor="text1"/>
                    <w:sz w:val="18"/>
                    <w:szCs w:val="18"/>
                  </w:rPr>
                  <w:t>3</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350841D7" w14:textId="77777777"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tcPr>
              <w:p w14:paraId="18D2B83D" w14:textId="77777777" w:rsidR="00B372E9" w:rsidRPr="00B6415F" w:rsidRDefault="00B372E9" w:rsidP="00B372E9">
                <w:pPr>
                  <w:spacing w:before="120" w:after="120"/>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00B372E9" w:rsidRPr="00B6415F" w14:paraId="0AD6D3A2"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4E7A216E" w14:textId="52455C9E"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3E61695B" w14:textId="744A4648" w:rsidR="00B372E9" w:rsidRPr="00B6415F" w:rsidRDefault="00B372E9" w:rsidP="00B372E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Colaboraciones generales totales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3A138D38" w14:textId="05FAE2C0"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1B1D69EC" w14:textId="41536137" w:rsidR="00B372E9" w:rsidRPr="00B6415F" w:rsidRDefault="0067486C" w:rsidP="00B372E9">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2</w:t>
                </w:r>
                <w:r w:rsidR="008E1278">
                  <w:rPr>
                    <w:rFonts w:ascii="Montserrat" w:hAnsi="Montserrat" w:cs="Calibri"/>
                    <w:color w:val="000000" w:themeColor="text1"/>
                    <w:sz w:val="18"/>
                    <w:szCs w:val="18"/>
                  </w:rPr>
                  <w:t>8</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52754EA3" w14:textId="38DB12C8" w:rsidR="00B372E9" w:rsidRPr="00B6415F" w:rsidRDefault="005B5183"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tcPr>
              <w:p w14:paraId="79569D20" w14:textId="7BBAC983" w:rsidR="00B372E9" w:rsidRPr="00B6415F" w:rsidRDefault="005B5183" w:rsidP="00B372E9">
                <w:pPr>
                  <w:spacing w:before="120" w:after="120"/>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00B372E9" w:rsidRPr="00B6415F" w14:paraId="456AE1A5"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302B6904" w14:textId="560B0E38"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3</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0C687B4C" w14:textId="60773AE8" w:rsidR="00B372E9" w:rsidRPr="00B6415F" w:rsidRDefault="00B372E9" w:rsidP="00B372E9">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Colaboraciones específicas con actores de la región</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1F4ED8F8" w14:textId="11F6D510"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2EE66B13" w14:textId="0EED8A36" w:rsidR="00B372E9" w:rsidRPr="00B6415F" w:rsidRDefault="004244A5" w:rsidP="00B372E9">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15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58A68E98" w14:textId="2387016A" w:rsidR="00B372E9" w:rsidRPr="00B6415F" w:rsidRDefault="005B5183"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tcPr>
              <w:p w14:paraId="08B93D21" w14:textId="5EA2E8BF" w:rsidR="00B372E9" w:rsidRPr="00B6415F" w:rsidRDefault="005B5183" w:rsidP="00B372E9">
                <w:pPr>
                  <w:spacing w:before="120" w:after="120"/>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00B372E9" w:rsidRPr="00B6415F" w14:paraId="5F87F4A0"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5B96C27C" w14:textId="42260AB4" w:rsidR="00B372E9" w:rsidRPr="00B6415F" w:rsidRDefault="00B372E9"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4</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41AFE883" w14:textId="591BAEC5" w:rsidR="00B372E9" w:rsidRPr="00790DE4" w:rsidRDefault="00B372E9" w:rsidP="00B372E9">
                <w:pPr>
                  <w:spacing w:before="120" w:after="120"/>
                  <w:jc w:val="center"/>
                  <w:rPr>
                    <w:rFonts w:ascii="Montserrat" w:hAnsi="Montserrat" w:cs="Calibri"/>
                    <w:color w:val="000000"/>
                    <w:sz w:val="18"/>
                    <w:szCs w:val="18"/>
                    <w:highlight w:val="yellow"/>
                  </w:rPr>
                </w:pPr>
                <w:r w:rsidRPr="00790DE4">
                  <w:rPr>
                    <w:rFonts w:ascii="Montserrat" w:hAnsi="Montserrat" w:cs="Calibri"/>
                    <w:color w:val="000000"/>
                    <w:sz w:val="18"/>
                    <w:szCs w:val="18"/>
                    <w:highlight w:val="yellow"/>
                  </w:rPr>
                  <w:t>Colaboraciones específicas totales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1477BEC9" w14:textId="70B3DF65" w:rsidR="00B372E9" w:rsidRPr="00790DE4" w:rsidRDefault="00B372E9" w:rsidP="00B372E9">
                <w:pPr>
                  <w:spacing w:before="120" w:after="120"/>
                  <w:jc w:val="center"/>
                  <w:rPr>
                    <w:rFonts w:ascii="Montserrat" w:hAnsi="Montserrat" w:cs="Calibri"/>
                    <w:b/>
                    <w:bCs/>
                    <w:color w:val="FFFFFF"/>
                    <w:sz w:val="18"/>
                    <w:szCs w:val="18"/>
                    <w:highlight w:val="yellow"/>
                  </w:rPr>
                </w:pPr>
                <w:r w:rsidRPr="00790DE4">
                  <w:rPr>
                    <w:rFonts w:ascii="Montserrat" w:hAnsi="Montserrat" w:cs="Calibri"/>
                    <w:b/>
                    <w:bCs/>
                    <w:color w:val="FFFFFF"/>
                    <w:sz w:val="18"/>
                    <w:szCs w:val="18"/>
                    <w:highlight w:val="yellow"/>
                  </w:rPr>
                  <w:t>Valor variable 3</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50DEECA6" w14:textId="6DD6348C" w:rsidR="00B372E9" w:rsidRPr="00B6415F" w:rsidRDefault="0089616D" w:rsidP="00B372E9">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72</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13298F06" w14:textId="045DE8FB" w:rsidR="00B372E9" w:rsidRPr="00B6415F" w:rsidRDefault="005B5183" w:rsidP="00B372E9">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4</w:t>
                </w:r>
              </w:p>
            </w:tc>
            <w:tc>
              <w:tcPr>
                <w:tcW w:w="873" w:type="pct"/>
                <w:gridSpan w:val="2"/>
                <w:tcBorders>
                  <w:top w:val="single" w:sz="4" w:space="0" w:color="auto"/>
                  <w:left w:val="nil"/>
                  <w:bottom w:val="single" w:sz="4" w:space="0" w:color="auto"/>
                  <w:right w:val="single" w:sz="4" w:space="0" w:color="auto"/>
                </w:tcBorders>
                <w:shd w:val="clear" w:color="000000" w:fill="FFFFFF"/>
              </w:tcPr>
              <w:p w14:paraId="3C60902D" w14:textId="2A42D685" w:rsidR="00B372E9" w:rsidRPr="00B6415F" w:rsidRDefault="005B5183" w:rsidP="00B372E9">
                <w:pPr>
                  <w:spacing w:before="120" w:after="120"/>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004A48E1" w:rsidRPr="00B6415F" w14:paraId="65E0D206"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911DD54" w14:textId="77777777" w:rsidR="004A48E1" w:rsidRPr="00B6415F" w:rsidRDefault="004A48E1"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0D648F79" w14:textId="0A49E824" w:rsidR="004A48E1" w:rsidRPr="00B6415F" w:rsidRDefault="00F15706" w:rsidP="00C12065">
                <w:pPr>
                  <w:spacing w:before="120" w:after="120"/>
                  <w:jc w:val="center"/>
                  <w:rPr>
                    <w:rFonts w:ascii="Montserrat" w:hAnsi="Montserrat"/>
                    <w:sz w:val="18"/>
                    <w:szCs w:val="18"/>
                    <w:highlight w:val="yellow"/>
                  </w:rPr>
                </w:pPr>
                <w:r>
                  <w:rPr>
                    <w:rFonts w:ascii="Montserrat" w:hAnsi="Montserrat" w:cs="Montserrat"/>
                    <w:color w:val="404040"/>
                    <w:sz w:val="14"/>
                    <w:szCs w:val="14"/>
                  </w:rPr>
                  <w:t>3</w:t>
                </w:r>
                <w:r w:rsidR="00280097">
                  <w:rPr>
                    <w:rFonts w:ascii="Montserrat" w:hAnsi="Montserrat" w:cs="Montserrat"/>
                    <w:color w:val="404040"/>
                    <w:sz w:val="14"/>
                    <w:szCs w:val="14"/>
                  </w:rPr>
                  <w:t>3</w:t>
                </w:r>
                <w:r w:rsidR="004976DD">
                  <w:rPr>
                    <w:rFonts w:ascii="Montserrat" w:hAnsi="Montserrat" w:cs="Montserrat"/>
                    <w:color w:val="404040"/>
                    <w:sz w:val="14"/>
                    <w:szCs w:val="14"/>
                  </w:rPr>
                  <w:t xml:space="preserve"> = ((.</w:t>
                </w:r>
                <w:r w:rsidR="002F5CE2">
                  <w:rPr>
                    <w:rFonts w:ascii="Montserrat" w:hAnsi="Montserrat" w:cs="Montserrat"/>
                    <w:color w:val="404040"/>
                    <w:sz w:val="14"/>
                    <w:szCs w:val="14"/>
                  </w:rPr>
                  <w:t>46</w:t>
                </w:r>
                <w:r w:rsidR="004976DD">
                  <w:rPr>
                    <w:rFonts w:ascii="Montserrat" w:hAnsi="Montserrat" w:cs="Montserrat"/>
                    <w:color w:val="404040"/>
                    <w:sz w:val="14"/>
                    <w:szCs w:val="14"/>
                  </w:rPr>
                  <w:t>+.</w:t>
                </w:r>
                <w:r w:rsidR="00861F10">
                  <w:rPr>
                    <w:rFonts w:ascii="Montserrat" w:hAnsi="Montserrat" w:cs="Montserrat"/>
                    <w:color w:val="404040"/>
                    <w:sz w:val="14"/>
                    <w:szCs w:val="14"/>
                  </w:rPr>
                  <w:t>20</w:t>
                </w:r>
                <w:r w:rsidR="004976DD">
                  <w:rPr>
                    <w:rFonts w:ascii="Montserrat" w:hAnsi="Montserrat" w:cs="Montserrat"/>
                    <w:color w:val="404040"/>
                    <w:sz w:val="14"/>
                    <w:szCs w:val="14"/>
                  </w:rPr>
                  <w:t>)/2)*100</w:t>
                </w:r>
              </w:p>
            </w:tc>
          </w:tr>
        </w:tbl>
        <w:p w14:paraId="3C3A62B5" w14:textId="77777777" w:rsidR="004D5577" w:rsidRPr="00B6415F" w:rsidRDefault="004D5577">
          <w:pPr>
            <w:rPr>
              <w:rFonts w:ascii="Montserrat ExtraBold" w:eastAsiaTheme="minorHAnsi" w:hAnsi="Montserrat ExtraBold" w:cs="Minion Pro"/>
              <w:b/>
              <w:color w:val="9D2449"/>
              <w:sz w:val="18"/>
              <w:szCs w:val="18"/>
              <w:lang w:eastAsia="en-US"/>
            </w:rPr>
          </w:pPr>
        </w:p>
        <w:p w14:paraId="11E2BF84" w14:textId="4CCF36D6" w:rsidR="0088112D" w:rsidRPr="00B6415F" w:rsidRDefault="00F43A79">
          <w:pPr>
            <w:rPr>
              <w:rFonts w:ascii="Montserrat ExtraBold" w:eastAsiaTheme="minorHAnsi" w:hAnsi="Montserrat ExtraBold" w:cs="Minion Pro"/>
              <w:b/>
              <w:color w:val="9D2449"/>
              <w:sz w:val="18"/>
              <w:szCs w:val="18"/>
              <w:lang w:eastAsia="en-US"/>
            </w:rPr>
          </w:pPr>
          <w:r w:rsidRPr="00B6415F">
            <w:rPr>
              <w:rFonts w:ascii="Montserrat ExtraBold" w:eastAsiaTheme="minorHAnsi" w:hAnsi="Montserrat ExtraBold" w:cs="Minion Pro"/>
              <w:b/>
              <w:color w:val="9D2449"/>
              <w:sz w:val="18"/>
              <w:szCs w:val="18"/>
              <w:lang w:eastAsia="en-US"/>
            </w:rPr>
            <w:br w:type="page"/>
          </w:r>
        </w:p>
        <w:p w14:paraId="44778802" w14:textId="70F242E8" w:rsidR="00180896" w:rsidRPr="00180896" w:rsidRDefault="00180896" w:rsidP="00180896">
          <w:pPr>
            <w:spacing w:before="120" w:after="120"/>
            <w:jc w:val="center"/>
            <w:rPr>
              <w:rFonts w:ascii="Montserrat ExtraBold" w:eastAsiaTheme="minorHAnsi" w:hAnsi="Montserrat ExtraBold" w:cs="Minion Pro"/>
              <w:b/>
              <w:color w:val="9D2449"/>
              <w:lang w:eastAsia="en-US"/>
            </w:rPr>
          </w:pPr>
          <w:r w:rsidRPr="00FC048D">
            <w:rPr>
              <w:rFonts w:ascii="Montserrat ExtraBold" w:eastAsiaTheme="minorHAnsi" w:hAnsi="Montserrat ExtraBold" w:cs="Minion Pro"/>
              <w:b/>
              <w:color w:val="9D2449"/>
              <w:lang w:eastAsia="en-US"/>
            </w:rPr>
            <w:lastRenderedPageBreak/>
            <w:t>Meta para el bienestar</w:t>
          </w:r>
          <w:r>
            <w:rPr>
              <w:rFonts w:ascii="Montserrat ExtraBold" w:eastAsiaTheme="minorHAnsi" w:hAnsi="Montserrat ExtraBold" w:cs="Minion Pro"/>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88112D" w:rsidRPr="00FC048D" w14:paraId="3D2DFD00"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42D9EB8B" w14:textId="68D4F531" w:rsidR="0088112D" w:rsidRPr="00FC048D" w:rsidRDefault="0088112D" w:rsidP="00180896">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4D6C75" w:rsidRPr="00B6415F" w14:paraId="39646214"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84FCA1C"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1809573C" w14:textId="7DDF4F4D" w:rsidR="004D6C75" w:rsidRPr="00B6415F" w:rsidRDefault="004D6C75" w:rsidP="004D6C7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Número de asistencias a la Semana de Intercambio Académico.</w:t>
                </w:r>
              </w:p>
            </w:tc>
          </w:tr>
          <w:tr w:rsidR="004D6C75" w:rsidRPr="00B6415F" w14:paraId="362A93F9"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136577"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12287C05" w14:textId="1E4449D9" w:rsidR="004D6C75" w:rsidRPr="00B6415F" w:rsidRDefault="00FA0D4B" w:rsidP="004D6C75">
                <w:pPr>
                  <w:spacing w:before="120" w:after="120"/>
                  <w:jc w:val="center"/>
                  <w:rPr>
                    <w:rFonts w:ascii="Montserrat" w:hAnsi="Montserrat"/>
                    <w:sz w:val="18"/>
                    <w:szCs w:val="18"/>
                    <w:highlight w:val="yellow"/>
                  </w:rPr>
                </w:pPr>
                <w:r w:rsidRPr="00B6415F">
                  <w:rPr>
                    <w:rFonts w:ascii="Montserrat" w:hAnsi="Montserrat" w:cs="Montserrat"/>
                    <w:color w:val="404040"/>
                    <w:sz w:val="18"/>
                    <w:szCs w:val="18"/>
                  </w:rPr>
                  <w:t>Impulsar el desempeño eficiente y la cohesión interna entre el personal académico, administrativo y estudiantil, para favorecer la vida colegiada, el buen clima organizacional</w:t>
                </w:r>
              </w:p>
            </w:tc>
          </w:tr>
          <w:tr w:rsidR="004D6C75" w:rsidRPr="00B6415F" w14:paraId="158BC808"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A7B8E3A"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110C0796" w14:textId="35018D60" w:rsidR="004D6C75" w:rsidRPr="00B6415F" w:rsidRDefault="00761B93" w:rsidP="004D6C75">
                <w:pPr>
                  <w:spacing w:before="120" w:after="120"/>
                  <w:jc w:val="center"/>
                  <w:rPr>
                    <w:rFonts w:ascii="Montserrat" w:hAnsi="Montserrat" w:cs="Calibri"/>
                    <w:color w:val="000000"/>
                    <w:sz w:val="18"/>
                    <w:szCs w:val="18"/>
                  </w:rPr>
                </w:pPr>
                <w:r w:rsidRPr="00B6415F">
                  <w:rPr>
                    <w:rFonts w:ascii="Montserrat" w:hAnsi="Montserrat"/>
                    <w:sz w:val="18"/>
                    <w:szCs w:val="18"/>
                  </w:rPr>
                  <w:t>Mide el número de asistencias registradas a los diversos eventos en el marco de la Semana de Intercambio Académico organizada para favorecer la vida colegiada al interior de ECOSUR.</w:t>
                </w:r>
              </w:p>
            </w:tc>
          </w:tr>
          <w:tr w:rsidR="001F73C5" w:rsidRPr="00B6415F" w14:paraId="7466DACA"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E8599C6"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5669039D" w14:textId="46B42330"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eastAsia="Montserrat" w:hAnsi="Montserrat" w:cs="Montserrat"/>
                    <w:color w:val="000000"/>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5BC9134"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7E1B3255" w14:textId="0F132F46"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eastAsia="Montserrat" w:hAnsi="Montserrat" w:cs="Montserrat"/>
                    <w:sz w:val="18"/>
                    <w:szCs w:val="18"/>
                  </w:rPr>
                  <w:t>Anual</w:t>
                </w:r>
              </w:p>
            </w:tc>
          </w:tr>
          <w:tr w:rsidR="001F73C5" w:rsidRPr="00B6415F" w14:paraId="6545AA3D" w14:textId="77777777" w:rsidTr="00CF5B5E">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8E47796"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46D0F85" w14:textId="095EEE6F"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6F92B6C"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40039A5D" w14:textId="74428FAB"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eastAsia="Montserrat" w:hAnsi="Montserrat" w:cs="Montserrat"/>
                    <w:sz w:val="18"/>
                    <w:szCs w:val="18"/>
                  </w:rPr>
                  <w:t>Acumulado</w:t>
                </w:r>
              </w:p>
            </w:tc>
          </w:tr>
          <w:tr w:rsidR="001F73C5" w:rsidRPr="00B6415F" w14:paraId="5EC79173"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CA0D8CD"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01AA06DE" w14:textId="536E009C"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Personas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2D636AE"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EFCAEB8" w14:textId="4C611AD2"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eastAsia="Montserrat" w:hAnsi="Montserrat" w:cs="Montserrat"/>
                    <w:color w:val="000000"/>
                    <w:sz w:val="18"/>
                    <w:szCs w:val="18"/>
                  </w:rPr>
                  <w:t>Enero a diciembre</w:t>
                </w:r>
              </w:p>
            </w:tc>
          </w:tr>
          <w:tr w:rsidR="001F73C5" w:rsidRPr="00B6415F" w14:paraId="2DB7F89D"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923C2FE"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5BFC586C" w14:textId="0EAE0BFD" w:rsidR="001F73C5" w:rsidRPr="00B6415F" w:rsidRDefault="001F73C5" w:rsidP="001F73C5">
                <w:pPr>
                  <w:spacing w:before="120" w:after="120"/>
                  <w:jc w:val="center"/>
                  <w:rPr>
                    <w:rFonts w:ascii="Montserrat" w:hAnsi="Montserrat"/>
                    <w:sz w:val="18"/>
                    <w:szCs w:val="18"/>
                  </w:rPr>
                </w:pPr>
                <w:r w:rsidRPr="00B6415F">
                  <w:rPr>
                    <w:rFonts w:ascii="Montserrat" w:eastAsia="Montserrat" w:hAnsi="Montserrat" w:cs="Montserrat"/>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7AD91261"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4A309B2" w14:textId="1AAD6FD9"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eastAsia="Montserrat" w:hAnsi="Montserrat" w:cs="Montserrat"/>
                    <w:sz w:val="18"/>
                    <w:szCs w:val="18"/>
                  </w:rPr>
                  <w:t>Diciembre</w:t>
                </w:r>
              </w:p>
            </w:tc>
          </w:tr>
          <w:tr w:rsidR="001F73C5" w:rsidRPr="00B6415F" w14:paraId="3555D7BC"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5C957C2"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18387436" w14:textId="3CDF6D9E"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8CF0113" w14:textId="77777777" w:rsidR="001F73C5" w:rsidRPr="00B6415F" w:rsidRDefault="001F73C5" w:rsidP="001F73C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7F654253" w14:textId="77777777" w:rsidR="001F73C5" w:rsidRPr="00B6415F" w:rsidRDefault="001F73C5" w:rsidP="001F73C5">
                <w:pPr>
                  <w:widowControl w:val="0"/>
                  <w:autoSpaceDE w:val="0"/>
                  <w:autoSpaceDN w:val="0"/>
                  <w:adjustRightInd w:val="0"/>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03BE447B" w14:textId="6AAE62A2" w:rsidR="001F73C5" w:rsidRPr="00B6415F" w:rsidRDefault="001F73C5" w:rsidP="001F73C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4D6C75" w:rsidRPr="00B6415F" w14:paraId="253806A9"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94211DA"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36B3A7C5" w14:textId="25AC0423" w:rsidR="004D6C75" w:rsidRPr="00B6415F" w:rsidRDefault="00E354C0" w:rsidP="004D6C75">
                <w:pPr>
                  <w:spacing w:before="120" w:after="120"/>
                  <w:jc w:val="center"/>
                  <w:rPr>
                    <w:rFonts w:ascii="Montserrat" w:hAnsi="Montserrat" w:cs="Calibri"/>
                    <w:color w:val="000000"/>
                    <w:sz w:val="18"/>
                    <w:szCs w:val="18"/>
                  </w:rPr>
                </w:pPr>
                <w:r w:rsidRPr="00B6415F">
                  <w:rPr>
                    <w:rFonts w:ascii="Montserrat" w:hAnsi="Montserrat" w:cs="Montserrat"/>
                    <w:color w:val="404040"/>
                    <w:sz w:val="18"/>
                    <w:szCs w:val="18"/>
                  </w:rPr>
                  <w:t>Número de asistencias a la Semana de Intercambio Académico = Número asistencias en el año t</w:t>
                </w:r>
              </w:p>
            </w:tc>
          </w:tr>
          <w:tr w:rsidR="004D6C75" w:rsidRPr="00B6415F" w14:paraId="27370592"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1644FEB"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305AD200" w14:textId="77777777" w:rsidR="004D6C75" w:rsidRPr="00B6415F" w:rsidRDefault="004D6C75" w:rsidP="004D6C75">
                <w:pPr>
                  <w:spacing w:before="120" w:after="120"/>
                  <w:jc w:val="center"/>
                  <w:rPr>
                    <w:rFonts w:ascii="Montserrat" w:hAnsi="Montserrat" w:cs="Calibri"/>
                    <w:color w:val="000000"/>
                    <w:sz w:val="18"/>
                    <w:szCs w:val="18"/>
                  </w:rPr>
                </w:pPr>
                <w:r w:rsidRPr="00B6415F">
                  <w:rPr>
                    <w:rFonts w:ascii="Montserrat" w:hAnsi="Montserrat" w:cs="Calibri"/>
                    <w:color w:val="000000"/>
                    <w:sz w:val="18"/>
                    <w:szCs w:val="18"/>
                  </w:rPr>
                  <w:t>Los beneficiarios se miden según la asistencia registrada a los eventos.</w:t>
                </w:r>
              </w:p>
            </w:tc>
          </w:tr>
          <w:tr w:rsidR="004D6C75" w:rsidRPr="00B6415F" w14:paraId="3EDF4FDB"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04DD7507"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4D6C75" w:rsidRPr="00B6415F" w14:paraId="739DEB11"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80754E2"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6C503126" w14:textId="7133058E"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00085382" w:rsidRPr="00B6415F">
                  <w:rPr>
                    <w:rFonts w:ascii="Montserrat" w:hAnsi="Montserrat" w:cs="Calibri"/>
                    <w:b/>
                    <w:bCs/>
                    <w:color w:val="FFFFFF"/>
                    <w:sz w:val="18"/>
                    <w:szCs w:val="18"/>
                  </w:rPr>
                  <w:t>1</w:t>
                </w:r>
                <w:r w:rsidRPr="00B6415F">
                  <w:rPr>
                    <w:rFonts w:ascii="Montserrat" w:hAnsi="Montserrat" w:cs="Calibri"/>
                    <w:b/>
                    <w:bCs/>
                    <w:color w:val="FFFFFF"/>
                    <w:sz w:val="18"/>
                    <w:szCs w:val="18"/>
                  </w:rPr>
                  <w:t>)</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5B7A70D8"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0347F9FF"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7B4E51D9"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06A6E41B"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4B898400" w14:textId="77777777" w:rsidR="004D6C75" w:rsidRPr="00B6415F" w:rsidRDefault="004D6C75" w:rsidP="004D6C7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7599C392" w14:textId="77777777" w:rsidR="004D6C75" w:rsidRPr="00B6415F" w:rsidRDefault="004D6C75" w:rsidP="004D6C7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6F0B47F" w14:textId="77777777" w:rsidR="004D6C75" w:rsidRPr="00B6415F" w:rsidRDefault="004D6C75" w:rsidP="004D6C7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7B493ABC" w14:textId="77777777" w:rsidR="004D6C75" w:rsidRPr="00B6415F" w:rsidRDefault="004D6C75" w:rsidP="004D6C75">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435F2CE4"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354A0490" w14:textId="77777777" w:rsidR="004D6C75" w:rsidRPr="00B6415F" w:rsidRDefault="004D6C75" w:rsidP="004D6C75">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4D6C75" w:rsidRPr="00947FDD" w14:paraId="0DDD685D"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FD474" w14:textId="2E024975" w:rsidR="004D6C75" w:rsidRPr="00947FDD" w:rsidRDefault="00F61B8D" w:rsidP="004D6C75">
                <w:pPr>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575</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6218E" w14:textId="22B841F2" w:rsidR="004D6C75" w:rsidRPr="00947FDD" w:rsidRDefault="00A20E9D" w:rsidP="004D6C75">
                <w:pPr>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NA</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2465D" w14:textId="419DA19F" w:rsidR="004D6C75" w:rsidRPr="00947FDD" w:rsidRDefault="004471AC" w:rsidP="004D6C75">
                <w:pPr>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575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DA22858" w14:textId="77E4D8B1" w:rsidR="00947FDD" w:rsidRPr="00947FDD" w:rsidRDefault="00C32160" w:rsidP="004D6C75">
                <w:pPr>
                  <w:jc w:val="center"/>
                  <w:rPr>
                    <w:rFonts w:ascii="Montserrat" w:hAnsi="Montserrat" w:cs="Calibri"/>
                    <w:color w:val="000000" w:themeColor="text1"/>
                    <w:sz w:val="18"/>
                    <w:szCs w:val="18"/>
                  </w:rPr>
                </w:pPr>
                <w:r>
                  <w:rPr>
                    <w:rFonts w:ascii="Montserrat" w:hAnsi="Montserrat" w:cs="Calibri"/>
                    <w:color w:val="000000" w:themeColor="text1"/>
                    <w:sz w:val="18"/>
                    <w:szCs w:val="18"/>
                  </w:rPr>
                  <w:t>1560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2612E" w14:textId="4920D4CC" w:rsidR="004D6C75" w:rsidRPr="00947FDD" w:rsidRDefault="004B01DA" w:rsidP="004D6C75">
                <w:pPr>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1325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D86F7CF" w14:textId="2D376F3A" w:rsidR="004D6C75" w:rsidRPr="00947FDD" w:rsidRDefault="00495224" w:rsidP="004D6C75">
                <w:pPr>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1725</w:t>
                </w:r>
              </w:p>
            </w:tc>
          </w:tr>
          <w:tr w:rsidR="004D6C75" w:rsidRPr="00B6415F" w14:paraId="1F73575E"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01F9790D" w14:textId="77777777" w:rsidR="004D6C75" w:rsidRPr="00B6415F" w:rsidRDefault="004D6C75" w:rsidP="004D6C75">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5AA5A337" w14:textId="77777777" w:rsidR="004D6C75" w:rsidRPr="00B6415F" w:rsidRDefault="004D6C75" w:rsidP="004D6C75">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004D6C75" w:rsidRPr="00B6415F" w14:paraId="0E848941"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6839" w14:textId="2483F15F" w:rsidR="004D6C75" w:rsidRPr="00B6415F" w:rsidRDefault="004D6C75" w:rsidP="004D6C75">
                <w:pPr>
                  <w:spacing w:before="120" w:after="120"/>
                  <w:jc w:val="center"/>
                  <w:rPr>
                    <w:rFonts w:ascii="Montserrat" w:hAnsi="Montserrat"/>
                    <w:sz w:val="18"/>
                    <w:szCs w:val="18"/>
                  </w:rPr>
                </w:pPr>
                <w:r w:rsidRPr="00B6415F">
                  <w:rPr>
                    <w:rFonts w:ascii="Montserrat" w:hAnsi="Montserrat" w:cs="Calibri"/>
                    <w:color w:val="000000"/>
                    <w:sz w:val="18"/>
                    <w:szCs w:val="18"/>
                  </w:rPr>
                  <w:t>.</w:t>
                </w: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00A1997" w14:textId="2DD7DBEF" w:rsidR="004D6C75" w:rsidRPr="00B6415F" w:rsidRDefault="000C7634" w:rsidP="004D6C75">
                <w:pPr>
                  <w:spacing w:before="120" w:after="120"/>
                  <w:jc w:val="center"/>
                  <w:rPr>
                    <w:rFonts w:ascii="Montserrat" w:hAnsi="Montserrat" w:cs="Calibri"/>
                    <w:color w:val="000000"/>
                    <w:sz w:val="18"/>
                    <w:szCs w:val="18"/>
                    <w:highlight w:val="yellow"/>
                  </w:rPr>
                </w:pPr>
                <w:r w:rsidRPr="00B6415F">
                  <w:rPr>
                    <w:rFonts w:ascii="Montserrat" w:eastAsia="Montserrat" w:hAnsi="Montserrat" w:cs="Montserrat"/>
                    <w:color w:val="000000"/>
                    <w:sz w:val="18"/>
                    <w:szCs w:val="18"/>
                  </w:rPr>
                  <w:t xml:space="preserve">Se espera registrar 1725 asistencias acumuladas en el periodo 2021-2024. Aunque se observa una disminución en el número de asistentes, esto es debido a que durante </w:t>
                </w:r>
                <w:r w:rsidRPr="00B6415F">
                  <w:rPr>
                    <w:rFonts w:ascii="Montserrat" w:eastAsia="Montserrat" w:hAnsi="Montserrat" w:cs="Montserrat"/>
                    <w:color w:val="000000"/>
                    <w:sz w:val="18"/>
                    <w:szCs w:val="18"/>
                  </w:rPr>
                  <w:lastRenderedPageBreak/>
                  <w:t>los años 2020 y 2021 la SIA se realizó de forma virtual, sin embargo,  partir del 2022 se espera recuperar el modo presencial y destinar solo algunos eventos (por ejemplo, la conferencia magistral) en la modalidad en línea. Aunque se reduce el número de asistentes, la calidad de las interacciones entre ellos se</w:t>
                </w:r>
              </w:p>
            </w:tc>
          </w:tr>
          <w:tr w:rsidR="004D6C75" w:rsidRPr="00B6415F" w14:paraId="3E263709"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0D923C76"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004D6C75" w:rsidRPr="00B6415F" w14:paraId="027F3D73"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1A28A3"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1595E34A" w14:textId="15551395" w:rsidR="004D6C75" w:rsidRPr="00B6415F" w:rsidRDefault="004B29A8" w:rsidP="004D6C75">
                <w:pPr>
                  <w:spacing w:before="120" w:after="120"/>
                  <w:jc w:val="center"/>
                  <w:rPr>
                    <w:rFonts w:ascii="Montserrat" w:hAnsi="Montserrat" w:cs="Calibri"/>
                    <w:color w:val="000000"/>
                    <w:sz w:val="18"/>
                    <w:szCs w:val="18"/>
                  </w:rPr>
                </w:pPr>
                <w:r w:rsidRPr="00B6415F">
                  <w:rPr>
                    <w:rFonts w:ascii="Montserrat" w:eastAsia="Montserrat" w:hAnsi="Montserrat" w:cs="Montserrat"/>
                    <w:sz w:val="18"/>
                    <w:szCs w:val="18"/>
                  </w:rPr>
                  <w:t>Asistencias a la SIA</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323D3AD7" w14:textId="77777777" w:rsidR="004D6C75" w:rsidRPr="00B6415F" w:rsidRDefault="004D6C75" w:rsidP="004D6C75">
                <w:pPr>
                  <w:spacing w:before="120" w:after="120"/>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72072358" w14:textId="4A84E30E" w:rsidR="004D6C75" w:rsidRPr="00B6415F" w:rsidRDefault="003C1005" w:rsidP="004D6C75">
                <w:pPr>
                  <w:spacing w:before="120" w:after="120"/>
                  <w:jc w:val="center"/>
                  <w:rPr>
                    <w:rFonts w:ascii="Montserrat" w:hAnsi="Montserrat" w:cs="Calibri"/>
                    <w:color w:val="000000" w:themeColor="text1"/>
                    <w:sz w:val="18"/>
                    <w:szCs w:val="18"/>
                  </w:rPr>
                </w:pPr>
                <w:r w:rsidRPr="00B6415F">
                  <w:rPr>
                    <w:rFonts w:ascii="Montserrat" w:hAnsi="Montserrat" w:cs="Calibri"/>
                    <w:color w:val="000000" w:themeColor="text1"/>
                    <w:sz w:val="18"/>
                    <w:szCs w:val="18"/>
                  </w:rPr>
                  <w:t>985</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16E3CDA0" w14:textId="77777777" w:rsidR="004D6C75" w:rsidRPr="00B6415F" w:rsidRDefault="004D6C75" w:rsidP="004D6C7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3C5420E8" w14:textId="2C90B14B" w:rsidR="004D6C75" w:rsidRPr="00B6415F" w:rsidRDefault="00F128A0" w:rsidP="004D6C75">
                <w:pPr>
                  <w:spacing w:before="120" w:after="120"/>
                  <w:jc w:val="center"/>
                  <w:rPr>
                    <w:rFonts w:ascii="Montserrat" w:hAnsi="Montserrat" w:cs="Calibri"/>
                    <w:color w:val="000000"/>
                    <w:sz w:val="18"/>
                    <w:szCs w:val="18"/>
                  </w:rPr>
                </w:pPr>
                <w:r w:rsidRPr="00B6415F">
                  <w:rPr>
                    <w:rFonts w:ascii="Montserrat" w:hAnsi="Montserrat"/>
                    <w:sz w:val="18"/>
                    <w:szCs w:val="18"/>
                  </w:rPr>
                  <w:t>Base de datos de Unidad de Tecnologías de la Información y registros de asistencia en las Unidades</w:t>
                </w:r>
              </w:p>
            </w:tc>
          </w:tr>
          <w:tr w:rsidR="008E675D" w:rsidRPr="00B6415F" w14:paraId="26DA5119"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4BD18F" w14:textId="77777777" w:rsidR="008E675D" w:rsidRPr="00B6415F" w:rsidRDefault="008E675D" w:rsidP="008E675D">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70B33A8E" w14:textId="47000FE5" w:rsidR="008343EC" w:rsidRPr="00904A4C" w:rsidRDefault="008E675D" w:rsidP="00904A4C">
                <w:pPr>
                  <w:spacing w:before="120" w:after="120"/>
                  <w:jc w:val="center"/>
                  <w:rPr>
                    <w:rFonts w:ascii="Montserrat" w:hAnsi="Montserrat" w:cs="Montserrat"/>
                    <w:color w:val="404040"/>
                    <w:sz w:val="18"/>
                    <w:szCs w:val="18"/>
                  </w:rPr>
                </w:pPr>
                <w:r w:rsidRPr="00B6415F">
                  <w:rPr>
                    <w:rFonts w:ascii="Montserrat" w:hAnsi="Montserrat" w:cs="Montserrat"/>
                    <w:color w:val="404040"/>
                    <w:sz w:val="18"/>
                    <w:szCs w:val="18"/>
                  </w:rPr>
                  <w:t xml:space="preserve">Número de asistencias a la Semana de Intercambio Académico = </w:t>
                </w:r>
                <w:r w:rsidR="003C1005" w:rsidRPr="00B6415F">
                  <w:rPr>
                    <w:rFonts w:ascii="Montserrat" w:hAnsi="Montserrat" w:cs="Montserrat"/>
                    <w:color w:val="404040"/>
                    <w:sz w:val="18"/>
                    <w:szCs w:val="18"/>
                  </w:rPr>
                  <w:t>985</w:t>
                </w:r>
              </w:p>
            </w:tc>
          </w:tr>
        </w:tbl>
        <w:p w14:paraId="651CE2E4" w14:textId="6584DAD2" w:rsidR="00900C68" w:rsidRPr="00B6415F" w:rsidRDefault="002948F3">
          <w:pPr>
            <w:rPr>
              <w:rFonts w:ascii="Montserrat ExtraBold" w:eastAsiaTheme="minorHAnsi" w:hAnsi="Montserrat ExtraBold" w:cs="Minion Pro"/>
              <w:b/>
              <w:color w:val="9D2449"/>
              <w:sz w:val="18"/>
              <w:szCs w:val="18"/>
              <w:lang w:eastAsia="en-US"/>
            </w:rPr>
          </w:pPr>
          <w:r w:rsidRPr="00B6415F">
            <w:rPr>
              <w:rFonts w:ascii="Montserrat ExtraBold" w:eastAsiaTheme="minorHAnsi" w:hAnsi="Montserrat ExtraBold" w:cs="Minion Pro"/>
              <w:b/>
              <w:color w:val="9D2449"/>
              <w:sz w:val="18"/>
              <w:szCs w:val="18"/>
              <w:lang w:eastAsia="en-US"/>
            </w:rPr>
            <w:br w:type="page"/>
          </w:r>
        </w:p>
        <w:p w14:paraId="7F5C2EDD" w14:textId="4CB2F941" w:rsidR="00180896" w:rsidRPr="00B00F43" w:rsidRDefault="00180896" w:rsidP="00180896">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5.1</w:t>
          </w:r>
        </w:p>
        <w:p w14:paraId="34CB8939" w14:textId="0B99B271" w:rsidR="00180896" w:rsidRPr="00B6415F" w:rsidRDefault="00180896" w:rsidP="00B6415F">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495"/>
            <w:gridCol w:w="464"/>
            <w:gridCol w:w="1961"/>
            <w:gridCol w:w="295"/>
            <w:gridCol w:w="327"/>
            <w:gridCol w:w="1128"/>
            <w:gridCol w:w="1646"/>
            <w:gridCol w:w="1646"/>
            <w:gridCol w:w="1002"/>
          </w:tblGrid>
          <w:tr w:rsidR="00900C68" w:rsidRPr="00B6415F" w14:paraId="4C1AC39E" w14:textId="77777777" w:rsidTr="00C12065">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000000" w:fill="B38E5D"/>
                <w:vAlign w:val="center"/>
                <w:hideMark/>
              </w:tcPr>
              <w:p w14:paraId="20392A5C" w14:textId="77777777" w:rsidR="00900C68" w:rsidRPr="00B6415F" w:rsidRDefault="00900C68"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ELEMENTOS DE META PARA EL BIENESTAR O PARÁMETRO</w:t>
                </w:r>
              </w:p>
            </w:tc>
          </w:tr>
          <w:tr w:rsidR="00900C68" w:rsidRPr="00B6415F" w14:paraId="273062DE"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9CF6714" w14:textId="77777777" w:rsidR="00900C68" w:rsidRPr="00B6415F" w:rsidRDefault="00900C68"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8"/>
                <w:tcBorders>
                  <w:top w:val="single" w:sz="4" w:space="0" w:color="auto"/>
                  <w:left w:val="nil"/>
                  <w:bottom w:val="single" w:sz="4" w:space="0" w:color="auto"/>
                  <w:right w:val="single" w:sz="4" w:space="0" w:color="auto"/>
                </w:tcBorders>
                <w:shd w:val="clear" w:color="000000" w:fill="FFFFFF"/>
                <w:vAlign w:val="center"/>
              </w:tcPr>
              <w:p w14:paraId="64B24C92" w14:textId="72768894" w:rsidR="00900C68" w:rsidRPr="00947FDD" w:rsidRDefault="00A913F9" w:rsidP="00C12065">
                <w:pPr>
                  <w:spacing w:before="120" w:after="120"/>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Número de personas usuarias de los servicios institucionales.</w:t>
                </w:r>
              </w:p>
            </w:tc>
          </w:tr>
          <w:tr w:rsidR="00900C68" w:rsidRPr="00B6415F" w14:paraId="1523D671"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64DB2B9" w14:textId="77777777" w:rsidR="00900C68" w:rsidRPr="00B6415F" w:rsidRDefault="00900C68"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8"/>
                <w:tcBorders>
                  <w:top w:val="single" w:sz="4" w:space="0" w:color="auto"/>
                  <w:left w:val="nil"/>
                  <w:bottom w:val="single" w:sz="4" w:space="0" w:color="auto"/>
                  <w:right w:val="single" w:sz="4" w:space="0" w:color="auto"/>
                </w:tcBorders>
                <w:shd w:val="clear" w:color="000000" w:fill="FFFFFF"/>
                <w:vAlign w:val="center"/>
              </w:tcPr>
              <w:p w14:paraId="6DCE0F0A" w14:textId="77777777" w:rsidR="00900C68" w:rsidRPr="00947FDD" w:rsidRDefault="00900C68" w:rsidP="00C12065">
                <w:pPr>
                  <w:spacing w:before="120" w:after="120"/>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900C68" w:rsidRPr="00B6415F" w14:paraId="21FF6CEF"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AE65E6E" w14:textId="77777777" w:rsidR="00900C68" w:rsidRPr="00B6415F" w:rsidRDefault="00900C68" w:rsidP="00C12065">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8"/>
                <w:tcBorders>
                  <w:top w:val="single" w:sz="4" w:space="0" w:color="auto"/>
                  <w:left w:val="nil"/>
                  <w:bottom w:val="single" w:sz="4" w:space="0" w:color="auto"/>
                  <w:right w:val="single" w:sz="4" w:space="0" w:color="auto"/>
                </w:tcBorders>
                <w:shd w:val="clear" w:color="000000" w:fill="FFFFFF"/>
                <w:vAlign w:val="center"/>
                <w:hideMark/>
              </w:tcPr>
              <w:p w14:paraId="12C17057" w14:textId="6E768249" w:rsidR="00900C68" w:rsidRPr="00947FDD" w:rsidRDefault="0024420F" w:rsidP="00C12065">
                <w:pPr>
                  <w:spacing w:before="120" w:after="120"/>
                  <w:jc w:val="center"/>
                  <w:rPr>
                    <w:rFonts w:ascii="Montserrat" w:hAnsi="Montserrat" w:cs="Montserrat"/>
                    <w:color w:val="000000" w:themeColor="text1"/>
                    <w:sz w:val="18"/>
                    <w:szCs w:val="18"/>
                  </w:rPr>
                </w:pPr>
                <w:r w:rsidRPr="00947FDD">
                  <w:rPr>
                    <w:rFonts w:ascii="Montserrat" w:hAnsi="Montserrat" w:cs="Montserrat"/>
                    <w:color w:val="000000" w:themeColor="text1"/>
                    <w:sz w:val="18"/>
                    <w:szCs w:val="18"/>
                  </w:rPr>
                  <w:t>Mide el número de personas que utilizan los servicios institucionales que apoyan la investigación, el posgrado y la vinculación en la Frontera Sur de México. Los servicios institucionales que se consideran son aquellos registrados por la Unidad de Tecnologías de la Información, el Sistema de Información Bibliotecario y los Laboratorios Institucionales.</w:t>
                </w:r>
              </w:p>
            </w:tc>
          </w:tr>
          <w:tr w:rsidR="003A52CB" w:rsidRPr="00B6415F" w14:paraId="5368D7B5"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F02D08F"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hideMark/>
              </w:tcPr>
              <w:p w14:paraId="0A07DF96" w14:textId="3CB8AAE8"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6B19249A"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3"/>
                <w:tcBorders>
                  <w:top w:val="single" w:sz="4" w:space="0" w:color="auto"/>
                  <w:left w:val="nil"/>
                  <w:bottom w:val="single" w:sz="4" w:space="0" w:color="auto"/>
                  <w:right w:val="single" w:sz="4" w:space="0" w:color="auto"/>
                </w:tcBorders>
                <w:shd w:val="clear" w:color="000000" w:fill="FFFFFF"/>
                <w:vAlign w:val="center"/>
                <w:hideMark/>
              </w:tcPr>
              <w:p w14:paraId="3E9E211B" w14:textId="5583E6D4"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Anual</w:t>
                </w:r>
              </w:p>
            </w:tc>
          </w:tr>
          <w:tr w:rsidR="003A52CB" w:rsidRPr="00B6415F" w14:paraId="72AFF23B" w14:textId="77777777" w:rsidTr="00C12065">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8281EDB"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634AB2D" w14:textId="6600AF0B"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D979B51"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3"/>
                <w:tcBorders>
                  <w:top w:val="single" w:sz="4" w:space="0" w:color="auto"/>
                  <w:left w:val="nil"/>
                  <w:bottom w:val="single" w:sz="4" w:space="0" w:color="auto"/>
                  <w:right w:val="single" w:sz="4" w:space="0" w:color="auto"/>
                </w:tcBorders>
                <w:shd w:val="clear" w:color="000000" w:fill="FFFFFF"/>
                <w:vAlign w:val="center"/>
              </w:tcPr>
              <w:p w14:paraId="5C2E2E38" w14:textId="39A79A0F"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Acumulado</w:t>
                </w:r>
              </w:p>
            </w:tc>
          </w:tr>
          <w:tr w:rsidR="003A52CB" w:rsidRPr="00B6415F" w14:paraId="4E22BCF3"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2ECC41B"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02C379F" w14:textId="41887093"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B5E933F"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3"/>
                <w:tcBorders>
                  <w:top w:val="single" w:sz="4" w:space="0" w:color="auto"/>
                  <w:left w:val="nil"/>
                  <w:bottom w:val="single" w:sz="4" w:space="0" w:color="auto"/>
                  <w:right w:val="single" w:sz="4" w:space="0" w:color="auto"/>
                </w:tcBorders>
                <w:shd w:val="clear" w:color="000000" w:fill="FFFFFF"/>
                <w:vAlign w:val="center"/>
              </w:tcPr>
              <w:p w14:paraId="6643B279" w14:textId="12CDBBFE"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Enero a diciembre</w:t>
                </w:r>
              </w:p>
            </w:tc>
          </w:tr>
          <w:tr w:rsidR="003A52CB" w:rsidRPr="00B6415F" w14:paraId="36F2E8E5"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5B78CD2"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20A2A73E" w14:textId="6328A6FF" w:rsidR="003A52CB" w:rsidRPr="00947FDD" w:rsidRDefault="003A52CB" w:rsidP="003A52CB">
                <w:pPr>
                  <w:spacing w:before="120" w:after="120"/>
                  <w:jc w:val="center"/>
                  <w:rPr>
                    <w:rFonts w:ascii="Montserrat" w:hAnsi="Montserrat"/>
                    <w:color w:val="000000" w:themeColor="text1"/>
                    <w:sz w:val="18"/>
                    <w:szCs w:val="18"/>
                  </w:rPr>
                </w:pPr>
                <w:r w:rsidRPr="00947FDD">
                  <w:rPr>
                    <w:rFonts w:ascii="Montserrat" w:hAnsi="Montserrat" w:cs="Montserrat"/>
                    <w:color w:val="000000" w:themeColor="text1"/>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AF6B344"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3"/>
                <w:tcBorders>
                  <w:top w:val="single" w:sz="4" w:space="0" w:color="auto"/>
                  <w:left w:val="nil"/>
                  <w:bottom w:val="single" w:sz="4" w:space="0" w:color="auto"/>
                  <w:right w:val="single" w:sz="4" w:space="0" w:color="auto"/>
                </w:tcBorders>
                <w:shd w:val="clear" w:color="000000" w:fill="FFFFFF"/>
                <w:vAlign w:val="center"/>
              </w:tcPr>
              <w:p w14:paraId="054804F5" w14:textId="30E9C402"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Abril</w:t>
                </w:r>
              </w:p>
            </w:tc>
          </w:tr>
          <w:tr w:rsidR="003A52CB" w:rsidRPr="00B6415F" w14:paraId="4C7A07BA"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FDD7462"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0DC68941" w14:textId="4972D542"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Ascendente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148C3831" w14:textId="77777777" w:rsidR="003A52CB" w:rsidRPr="00B6415F" w:rsidRDefault="003A52CB" w:rsidP="003A52C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3"/>
                <w:tcBorders>
                  <w:top w:val="single" w:sz="4" w:space="0" w:color="auto"/>
                  <w:left w:val="nil"/>
                  <w:bottom w:val="single" w:sz="4" w:space="0" w:color="auto"/>
                  <w:right w:val="single" w:sz="4" w:space="0" w:color="auto"/>
                </w:tcBorders>
                <w:shd w:val="clear" w:color="000000" w:fill="FFFFFF"/>
                <w:vAlign w:val="center"/>
              </w:tcPr>
              <w:p w14:paraId="1C9B350A" w14:textId="77777777" w:rsidR="003A52CB" w:rsidRPr="00947FDD" w:rsidRDefault="003A52CB" w:rsidP="003A52CB">
                <w:pPr>
                  <w:widowControl w:val="0"/>
                  <w:autoSpaceDE w:val="0"/>
                  <w:autoSpaceDN w:val="0"/>
                  <w:adjustRightInd w:val="0"/>
                  <w:ind w:left="111" w:right="98"/>
                  <w:jc w:val="center"/>
                  <w:rPr>
                    <w:rFonts w:ascii="Arial" w:hAnsi="Arial" w:cs="Arial"/>
                    <w:color w:val="000000" w:themeColor="text1"/>
                    <w:sz w:val="18"/>
                    <w:szCs w:val="18"/>
                  </w:rPr>
                </w:pPr>
                <w:r w:rsidRPr="00947FDD">
                  <w:rPr>
                    <w:rFonts w:ascii="Montserrat" w:hAnsi="Montserrat" w:cs="Montserrat"/>
                    <w:color w:val="000000" w:themeColor="text1"/>
                    <w:sz w:val="18"/>
                    <w:szCs w:val="18"/>
                  </w:rPr>
                  <w:t>38.- Consejo Nacional de Ciencia y Tecnología</w:t>
                </w:r>
              </w:p>
              <w:p w14:paraId="59B694DF" w14:textId="094E7DDA" w:rsidR="003A52CB" w:rsidRPr="00947FDD" w:rsidRDefault="003A52CB" w:rsidP="003A52CB">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91E El Colegio de la Frontera Sur</w:t>
                </w:r>
              </w:p>
            </w:tc>
          </w:tr>
          <w:tr w:rsidR="00736C7B" w:rsidRPr="00B6415F" w14:paraId="7DAF04D0"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08746D0" w14:textId="77777777" w:rsidR="00736C7B" w:rsidRPr="00B6415F" w:rsidRDefault="00736C7B" w:rsidP="00736C7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8"/>
                <w:tcBorders>
                  <w:top w:val="single" w:sz="4" w:space="0" w:color="auto"/>
                  <w:left w:val="nil"/>
                  <w:bottom w:val="single" w:sz="4" w:space="0" w:color="auto"/>
                  <w:right w:val="single" w:sz="4" w:space="0" w:color="auto"/>
                </w:tcBorders>
                <w:shd w:val="clear" w:color="000000" w:fill="FFFFFF"/>
                <w:vAlign w:val="center"/>
                <w:hideMark/>
              </w:tcPr>
              <w:p w14:paraId="60B43DAD" w14:textId="78B810AE" w:rsidR="00736C7B" w:rsidRPr="00B6415F" w:rsidRDefault="00736C7B" w:rsidP="00736C7B">
                <w:pPr>
                  <w:spacing w:before="120" w:after="120"/>
                  <w:jc w:val="center"/>
                  <w:rPr>
                    <w:rFonts w:ascii="Montserrat" w:hAnsi="Montserrat" w:cs="Calibri"/>
                    <w:color w:val="000000"/>
                    <w:sz w:val="18"/>
                    <w:szCs w:val="18"/>
                  </w:rPr>
                </w:pPr>
                <w:r w:rsidRPr="00947FDD">
                  <w:rPr>
                    <w:rFonts w:ascii="Montserrat" w:hAnsi="Montserrat" w:cs="Montserrat"/>
                    <w:color w:val="000000" w:themeColor="text1"/>
                    <w:sz w:val="18"/>
                    <w:szCs w:val="18"/>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r>
          <w:tr w:rsidR="00736C7B" w:rsidRPr="00B6415F" w14:paraId="4E11EC5C"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E58AB9B" w14:textId="77777777" w:rsidR="00736C7B" w:rsidRPr="00B6415F" w:rsidRDefault="00736C7B" w:rsidP="00736C7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8"/>
                <w:tcBorders>
                  <w:top w:val="single" w:sz="4" w:space="0" w:color="auto"/>
                  <w:left w:val="nil"/>
                  <w:bottom w:val="single" w:sz="4" w:space="0" w:color="auto"/>
                  <w:right w:val="single" w:sz="4" w:space="0" w:color="auto"/>
                </w:tcBorders>
                <w:shd w:val="clear" w:color="000000" w:fill="FFFFFF"/>
                <w:vAlign w:val="center"/>
              </w:tcPr>
              <w:p w14:paraId="6ABC1F84" w14:textId="18BE7576" w:rsidR="00736C7B" w:rsidRPr="00B6415F" w:rsidRDefault="00736C7B" w:rsidP="00736C7B">
                <w:pPr>
                  <w:spacing w:before="120" w:after="120"/>
                  <w:jc w:val="center"/>
                  <w:rPr>
                    <w:rFonts w:ascii="Montserrat" w:hAnsi="Montserrat" w:cs="Calibri"/>
                    <w:color w:val="000000"/>
                    <w:sz w:val="18"/>
                    <w:szCs w:val="18"/>
                  </w:rPr>
                </w:pPr>
              </w:p>
            </w:tc>
          </w:tr>
          <w:tr w:rsidR="00736C7B" w:rsidRPr="00B6415F" w14:paraId="0407D639" w14:textId="77777777" w:rsidTr="00C12065">
            <w:trPr>
              <w:trHeight w:val="367"/>
            </w:trPr>
            <w:tc>
              <w:tcPr>
                <w:tcW w:w="5000" w:type="pct"/>
                <w:gridSpan w:val="9"/>
                <w:tcBorders>
                  <w:top w:val="single" w:sz="4" w:space="0" w:color="auto"/>
                  <w:left w:val="single" w:sz="4" w:space="0" w:color="auto"/>
                  <w:bottom w:val="single" w:sz="4" w:space="0" w:color="auto"/>
                  <w:right w:val="single" w:sz="4" w:space="0" w:color="auto"/>
                </w:tcBorders>
                <w:shd w:val="clear" w:color="auto" w:fill="B38E5D"/>
                <w:vAlign w:val="center"/>
              </w:tcPr>
              <w:p w14:paraId="20A5645C" w14:textId="77777777" w:rsidR="00736C7B" w:rsidRPr="00B6415F" w:rsidRDefault="00736C7B" w:rsidP="00736C7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00736C7B" w:rsidRPr="00B6415F" w14:paraId="2A67C2FA"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BB1F00C"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14:paraId="3452BDB3" w14:textId="30CAC055"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009E0BDD" w:rsidRPr="00B6415F">
                  <w:rPr>
                    <w:rFonts w:ascii="Montserrat" w:hAnsi="Montserrat" w:cs="Calibri"/>
                    <w:b/>
                    <w:bCs/>
                    <w:color w:val="FFFFFF"/>
                    <w:sz w:val="18"/>
                    <w:szCs w:val="18"/>
                  </w:rPr>
                  <w:t>0</w:t>
                </w:r>
                <w:r w:rsidRPr="00B6415F">
                  <w:rPr>
                    <w:rFonts w:ascii="Montserrat" w:hAnsi="Montserrat" w:cs="Calibri"/>
                    <w:b/>
                    <w:bCs/>
                    <w:color w:val="FFFFFF"/>
                    <w:sz w:val="18"/>
                    <w:szCs w:val="18"/>
                  </w:rPr>
                  <w:t>)</w:t>
                </w:r>
              </w:p>
            </w:tc>
            <w:tc>
              <w:tcPr>
                <w:tcW w:w="984" w:type="pct"/>
                <w:tcBorders>
                  <w:top w:val="single" w:sz="4" w:space="0" w:color="auto"/>
                  <w:left w:val="single" w:sz="4" w:space="0" w:color="auto"/>
                  <w:bottom w:val="single" w:sz="4" w:space="0" w:color="auto"/>
                  <w:right w:val="single" w:sz="4" w:space="0" w:color="auto"/>
                </w:tcBorders>
                <w:shd w:val="clear" w:color="000000" w:fill="D4C19C"/>
                <w:vAlign w:val="center"/>
              </w:tcPr>
              <w:p w14:paraId="65443E7D"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061E1FAC"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4CB1D04B"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14:paraId="5C9099AC"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32643FD1" w14:textId="77777777" w:rsidR="00736C7B" w:rsidRPr="00B6415F" w:rsidRDefault="00736C7B" w:rsidP="00736C7B">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AF0F0B8" w14:textId="77777777" w:rsidR="00736C7B" w:rsidRPr="00B6415F" w:rsidRDefault="00736C7B" w:rsidP="00736C7B">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184F9ABD" w14:textId="77777777" w:rsidR="00736C7B" w:rsidRPr="00B6415F" w:rsidRDefault="00736C7B" w:rsidP="00736C7B">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0EFFA9C" w14:textId="77777777" w:rsidR="00736C7B" w:rsidRPr="00B6415F" w:rsidRDefault="00736C7B" w:rsidP="00736C7B">
                <w:pPr>
                  <w:spacing w:before="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516E041E"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04A0DDC0" w14:textId="77777777" w:rsidR="00736C7B" w:rsidRPr="00B6415F" w:rsidRDefault="00736C7B" w:rsidP="00736C7B">
                <w:pPr>
                  <w:spacing w:before="120"/>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736C7B" w:rsidRPr="00B6415F" w14:paraId="2EFFC365"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BB72" w14:textId="47B6A13B" w:rsidR="00736C7B" w:rsidRPr="00B6415F" w:rsidRDefault="009E0BDD" w:rsidP="00736C7B">
                <w:pPr>
                  <w:jc w:val="center"/>
                  <w:rPr>
                    <w:rFonts w:ascii="Montserrat" w:hAnsi="Montserrat" w:cs="Calibri"/>
                    <w:b/>
                    <w:bCs/>
                    <w:color w:val="000000" w:themeColor="text1"/>
                    <w:sz w:val="18"/>
                    <w:szCs w:val="18"/>
                  </w:rPr>
                </w:pPr>
                <w:r w:rsidRPr="00B6415F">
                  <w:rPr>
                    <w:rFonts w:ascii="Montserrat" w:eastAsia="Montserrat" w:hAnsi="Montserrat" w:cs="Montserrat"/>
                    <w:color w:val="000000"/>
                    <w:sz w:val="18"/>
                    <w:szCs w:val="18"/>
                  </w:rPr>
                  <w:t>128,851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5B70153" w14:textId="1FFABD5F" w:rsidR="00736C7B" w:rsidRPr="00B6415F" w:rsidRDefault="0018237B" w:rsidP="00736C7B">
                <w:pPr>
                  <w:jc w:val="center"/>
                  <w:rPr>
                    <w:rFonts w:ascii="Montserrat" w:hAnsi="Montserrat" w:cs="Calibri"/>
                    <w:b/>
                    <w:bCs/>
                    <w:color w:val="000000" w:themeColor="text1"/>
                    <w:sz w:val="18"/>
                    <w:szCs w:val="18"/>
                  </w:rPr>
                </w:pPr>
                <w:r w:rsidRPr="00B6415F">
                  <w:rPr>
                    <w:rFonts w:ascii="Montserrat" w:eastAsia="Montserrat" w:hAnsi="Montserrat" w:cs="Montserrat"/>
                    <w:sz w:val="18"/>
                    <w:szCs w:val="18"/>
                  </w:rPr>
                  <w:t>128,851</w:t>
                </w: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A78C3" w14:textId="695D7971" w:rsidR="00736C7B" w:rsidRPr="00B6415F" w:rsidRDefault="00923B24" w:rsidP="00736C7B">
                <w:pPr>
                  <w:jc w:val="center"/>
                  <w:rPr>
                    <w:rFonts w:ascii="Montserrat" w:hAnsi="Montserrat" w:cs="Calibri"/>
                    <w:b/>
                    <w:bCs/>
                    <w:color w:val="FFFFFF"/>
                    <w:sz w:val="18"/>
                    <w:szCs w:val="18"/>
                  </w:rPr>
                </w:pPr>
                <w:r w:rsidRPr="00B6415F">
                  <w:rPr>
                    <w:rFonts w:ascii="Montserrat" w:eastAsia="Montserrat" w:hAnsi="Montserrat" w:cs="Montserrat"/>
                    <w:sz w:val="18"/>
                    <w:szCs w:val="18"/>
                  </w:rPr>
                  <w:t>180,000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4B79FBE" w14:textId="73B6D3A4" w:rsidR="00736C7B" w:rsidRPr="00030C06" w:rsidRDefault="00030C06" w:rsidP="00736C7B">
                <w:pPr>
                  <w:jc w:val="center"/>
                  <w:rPr>
                    <w:rFonts w:ascii="Montserrat" w:eastAsia="Montserrat" w:hAnsi="Montserrat" w:cs="Montserrat"/>
                    <w:sz w:val="18"/>
                    <w:szCs w:val="18"/>
                  </w:rPr>
                </w:pPr>
                <w:r w:rsidRPr="00030C06">
                  <w:rPr>
                    <w:rFonts w:ascii="Montserrat" w:eastAsia="Montserrat" w:hAnsi="Montserrat" w:cs="Montserrat"/>
                    <w:sz w:val="18"/>
                    <w:szCs w:val="18"/>
                  </w:rPr>
                  <w:t>214,515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377F9C3" w14:textId="15F5E69A" w:rsidR="00736C7B" w:rsidRPr="00B6415F" w:rsidRDefault="00253AEB" w:rsidP="00736C7B">
                <w:pPr>
                  <w:jc w:val="center"/>
                  <w:rPr>
                    <w:rFonts w:ascii="Montserrat" w:hAnsi="Montserrat" w:cs="Calibri"/>
                    <w:b/>
                    <w:bCs/>
                    <w:color w:val="000000" w:themeColor="text1"/>
                    <w:sz w:val="18"/>
                    <w:szCs w:val="18"/>
                  </w:rPr>
                </w:pPr>
                <w:r w:rsidRPr="00B6415F">
                  <w:rPr>
                    <w:rFonts w:ascii="Montserrat" w:eastAsia="Montserrat" w:hAnsi="Montserrat" w:cs="Montserrat"/>
                    <w:sz w:val="18"/>
                    <w:szCs w:val="18"/>
                  </w:rPr>
                  <w:t>280,000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CB5A175" w14:textId="018C0397" w:rsidR="00736C7B" w:rsidRPr="00B6415F" w:rsidRDefault="002A26CE" w:rsidP="00736C7B">
                <w:pPr>
                  <w:jc w:val="center"/>
                  <w:rPr>
                    <w:rFonts w:ascii="Montserrat" w:hAnsi="Montserrat" w:cs="Calibri"/>
                    <w:b/>
                    <w:bCs/>
                    <w:color w:val="000000" w:themeColor="text1"/>
                    <w:sz w:val="18"/>
                    <w:szCs w:val="18"/>
                  </w:rPr>
                </w:pPr>
                <w:r w:rsidRPr="00B6415F">
                  <w:rPr>
                    <w:rFonts w:ascii="Montserrat" w:eastAsia="Montserrat" w:hAnsi="Montserrat" w:cs="Montserrat"/>
                    <w:bCs/>
                    <w:sz w:val="18"/>
                    <w:szCs w:val="18"/>
                  </w:rPr>
                  <w:t>330,000</w:t>
                </w:r>
              </w:p>
            </w:tc>
          </w:tr>
          <w:tr w:rsidR="00736C7B" w:rsidRPr="00B6415F" w14:paraId="0F007CB1" w14:textId="77777777" w:rsidTr="00C12065">
            <w:trPr>
              <w:trHeight w:val="280"/>
            </w:trPr>
            <w:tc>
              <w:tcPr>
                <w:tcW w:w="2279" w:type="pct"/>
                <w:gridSpan w:val="5"/>
                <w:tcBorders>
                  <w:top w:val="single" w:sz="4" w:space="0" w:color="auto"/>
                  <w:left w:val="single" w:sz="4" w:space="0" w:color="auto"/>
                  <w:bottom w:val="single" w:sz="4" w:space="0" w:color="auto"/>
                  <w:right w:val="single" w:sz="4" w:space="0" w:color="auto"/>
                </w:tcBorders>
                <w:shd w:val="clear" w:color="000000" w:fill="D4C19C"/>
                <w:vAlign w:val="center"/>
                <w:hideMark/>
              </w:tcPr>
              <w:p w14:paraId="24F7D4E2" w14:textId="77777777" w:rsidR="00736C7B" w:rsidRPr="00B6415F" w:rsidRDefault="00736C7B" w:rsidP="00736C7B">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lastRenderedPageBreak/>
                  <w:t>Nota sobre la Línea base</w:t>
                </w:r>
              </w:p>
            </w:tc>
            <w:tc>
              <w:tcPr>
                <w:tcW w:w="2721" w:type="pct"/>
                <w:gridSpan w:val="4"/>
                <w:tcBorders>
                  <w:top w:val="single" w:sz="4" w:space="0" w:color="auto"/>
                  <w:left w:val="nil"/>
                  <w:bottom w:val="single" w:sz="4" w:space="0" w:color="auto"/>
                  <w:right w:val="single" w:sz="4" w:space="0" w:color="auto"/>
                </w:tcBorders>
                <w:shd w:val="clear" w:color="000000" w:fill="D4C19C"/>
                <w:vAlign w:val="center"/>
              </w:tcPr>
              <w:p w14:paraId="52AE97C0" w14:textId="77777777" w:rsidR="00736C7B" w:rsidRPr="00B6415F" w:rsidRDefault="00736C7B" w:rsidP="00736C7B">
                <w:pPr>
                  <w:spacing w:before="120" w:after="120"/>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00736C7B" w:rsidRPr="00B6415F" w14:paraId="7BC35E39" w14:textId="77777777" w:rsidTr="00C12065">
            <w:trPr>
              <w:trHeight w:val="416"/>
            </w:trPr>
            <w:tc>
              <w:tcPr>
                <w:tcW w:w="2279"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40E9" w14:textId="77777777" w:rsidR="00736C7B" w:rsidRPr="00B6415F" w:rsidRDefault="00736C7B" w:rsidP="00736C7B">
                <w:pPr>
                  <w:spacing w:before="120" w:after="120"/>
                  <w:jc w:val="center"/>
                  <w:rPr>
                    <w:rFonts w:ascii="Montserrat" w:hAnsi="Montserrat"/>
                    <w:sz w:val="18"/>
                    <w:szCs w:val="18"/>
                  </w:rPr>
                </w:pPr>
              </w:p>
            </w:tc>
            <w:tc>
              <w:tcPr>
                <w:tcW w:w="27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112DD5E" w14:textId="77777777" w:rsidR="00736C7B" w:rsidRPr="00B6415F" w:rsidRDefault="00736C7B" w:rsidP="00736C7B">
                <w:pPr>
                  <w:spacing w:before="120" w:after="120"/>
                  <w:jc w:val="center"/>
                  <w:rPr>
                    <w:rFonts w:ascii="Montserrat" w:hAnsi="Montserrat" w:cs="Calibri"/>
                    <w:color w:val="000000"/>
                    <w:sz w:val="18"/>
                    <w:szCs w:val="18"/>
                    <w:highlight w:val="yellow"/>
                  </w:rPr>
                </w:pPr>
              </w:p>
            </w:tc>
          </w:tr>
          <w:tr w:rsidR="00736C7B" w:rsidRPr="00B6415F" w14:paraId="2FA5A841" w14:textId="77777777" w:rsidTr="00C12065">
            <w:trPr>
              <w:trHeight w:val="493"/>
            </w:trPr>
            <w:tc>
              <w:tcPr>
                <w:tcW w:w="5000" w:type="pct"/>
                <w:gridSpan w:val="9"/>
                <w:tcBorders>
                  <w:top w:val="single" w:sz="4" w:space="0" w:color="auto"/>
                  <w:left w:val="single" w:sz="4" w:space="0" w:color="auto"/>
                  <w:bottom w:val="single" w:sz="4" w:space="0" w:color="auto"/>
                  <w:right w:val="single" w:sz="4" w:space="0" w:color="auto"/>
                </w:tcBorders>
                <w:shd w:val="clear" w:color="000000" w:fill="B38E5D"/>
                <w:vAlign w:val="center"/>
                <w:hideMark/>
              </w:tcPr>
              <w:p w14:paraId="1102B34F" w14:textId="77777777" w:rsidR="00736C7B" w:rsidRPr="00B6415F" w:rsidRDefault="00736C7B" w:rsidP="00736C7B">
                <w:pPr>
                  <w:spacing w:before="120" w:after="120"/>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bl>
        <w:p w14:paraId="00CD0CE7" w14:textId="77777777" w:rsidR="003C1005" w:rsidRDefault="003C1005" w:rsidP="003C1005">
          <w:pPr>
            <w:ind w:firstLine="708"/>
          </w:pPr>
        </w:p>
        <w:tbl>
          <w:tblPr>
            <w:tblW w:w="5000" w:type="pct"/>
            <w:tblCellMar>
              <w:left w:w="70" w:type="dxa"/>
              <w:right w:w="70" w:type="dxa"/>
            </w:tblCellMar>
            <w:tblLook w:val="04A0" w:firstRow="1" w:lastRow="0" w:firstColumn="1" w:lastColumn="0" w:noHBand="0" w:noVBand="1"/>
          </w:tblPr>
          <w:tblGrid>
            <w:gridCol w:w="1494"/>
            <w:gridCol w:w="1849"/>
            <w:gridCol w:w="871"/>
            <w:gridCol w:w="1455"/>
            <w:gridCol w:w="2555"/>
            <w:gridCol w:w="1740"/>
          </w:tblGrid>
          <w:tr w:rsidR="00D56159" w:rsidRPr="00FC048D" w14:paraId="6D49F46F" w14:textId="77777777" w:rsidTr="00520C99">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1349531" w14:textId="330D3C1D" w:rsidR="00D56159" w:rsidRPr="00FC048D" w:rsidRDefault="00D56159" w:rsidP="00D5615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tcBorders>
                  <w:top w:val="single" w:sz="4" w:space="0" w:color="auto"/>
                  <w:left w:val="nil"/>
                  <w:bottom w:val="single" w:sz="4" w:space="0" w:color="auto"/>
                  <w:right w:val="single" w:sz="4" w:space="0" w:color="auto"/>
                </w:tcBorders>
                <w:shd w:val="clear" w:color="000000" w:fill="FFFFFF"/>
                <w:vAlign w:val="center"/>
              </w:tcPr>
              <w:p w14:paraId="594C2887" w14:textId="30E3F963"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Información Bibliotecaria</w:t>
                </w:r>
              </w:p>
            </w:tc>
            <w:tc>
              <w:tcPr>
                <w:tcW w:w="437" w:type="pct"/>
                <w:tcBorders>
                  <w:top w:val="single" w:sz="4" w:space="0" w:color="auto"/>
                  <w:left w:val="nil"/>
                  <w:bottom w:val="single" w:sz="4" w:space="0" w:color="auto"/>
                  <w:right w:val="single" w:sz="4" w:space="0" w:color="auto"/>
                </w:tcBorders>
                <w:shd w:val="clear" w:color="000000" w:fill="D4C19C"/>
                <w:vAlign w:val="center"/>
                <w:hideMark/>
              </w:tcPr>
              <w:p w14:paraId="59BBB7EE" w14:textId="77777777" w:rsidR="00D56159" w:rsidRPr="00947FDD" w:rsidRDefault="00D56159" w:rsidP="00D56159">
                <w:pPr>
                  <w:spacing w:before="120" w:after="120"/>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1</w:t>
                </w:r>
              </w:p>
            </w:tc>
            <w:tc>
              <w:tcPr>
                <w:tcW w:w="730" w:type="pct"/>
                <w:tcBorders>
                  <w:top w:val="single" w:sz="4" w:space="0" w:color="auto"/>
                  <w:left w:val="nil"/>
                  <w:bottom w:val="single" w:sz="4" w:space="0" w:color="auto"/>
                  <w:right w:val="single" w:sz="4" w:space="0" w:color="auto"/>
                </w:tcBorders>
                <w:shd w:val="clear" w:color="000000" w:fill="FFFFFF"/>
                <w:vAlign w:val="center"/>
              </w:tcPr>
              <w:p w14:paraId="118C188E" w14:textId="6A8612E9" w:rsidR="00D56159" w:rsidRPr="00947FDD" w:rsidRDefault="004F456B" w:rsidP="00D56159">
                <w:pPr>
                  <w:spacing w:before="120" w:after="120"/>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8</w:t>
                </w:r>
                <w:r w:rsidR="000F6012">
                  <w:rPr>
                    <w:rFonts w:ascii="Montserrat" w:hAnsi="Montserrat" w:cs="Calibri"/>
                    <w:color w:val="000000" w:themeColor="text1"/>
                    <w:sz w:val="18"/>
                    <w:szCs w:val="18"/>
                  </w:rPr>
                  <w:t>,</w:t>
                </w:r>
                <w:r w:rsidRPr="00947FDD">
                  <w:rPr>
                    <w:rFonts w:ascii="Montserrat" w:hAnsi="Montserrat" w:cs="Calibri"/>
                    <w:color w:val="000000" w:themeColor="text1"/>
                    <w:sz w:val="18"/>
                    <w:szCs w:val="18"/>
                  </w:rPr>
                  <w:t>659</w:t>
                </w:r>
              </w:p>
            </w:tc>
            <w:tc>
              <w:tcPr>
                <w:tcW w:w="1282" w:type="pct"/>
                <w:tcBorders>
                  <w:top w:val="single" w:sz="4" w:space="0" w:color="auto"/>
                  <w:left w:val="nil"/>
                  <w:bottom w:val="single" w:sz="4" w:space="0" w:color="auto"/>
                  <w:right w:val="single" w:sz="4" w:space="0" w:color="auto"/>
                </w:tcBorders>
                <w:shd w:val="clear" w:color="000000" w:fill="D4C19C"/>
                <w:vAlign w:val="center"/>
                <w:hideMark/>
              </w:tcPr>
              <w:p w14:paraId="4696B310" w14:textId="77777777" w:rsidR="00D56159" w:rsidRPr="00947FDD" w:rsidRDefault="00D56159" w:rsidP="00D56159">
                <w:pPr>
                  <w:spacing w:before="120" w:after="120"/>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1</w:t>
                </w:r>
              </w:p>
            </w:tc>
            <w:tc>
              <w:tcPr>
                <w:tcW w:w="873" w:type="pct"/>
                <w:tcBorders>
                  <w:top w:val="single" w:sz="4" w:space="0" w:color="auto"/>
                  <w:left w:val="nil"/>
                  <w:bottom w:val="single" w:sz="4" w:space="0" w:color="auto"/>
                  <w:right w:val="single" w:sz="4" w:space="0" w:color="auto"/>
                </w:tcBorders>
                <w:shd w:val="clear" w:color="000000" w:fill="FFFFFF"/>
                <w:vAlign w:val="center"/>
              </w:tcPr>
              <w:p w14:paraId="1E603E7D" w14:textId="1AECAC20"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del Sistema de Información Bibliotecario</w:t>
                </w:r>
              </w:p>
            </w:tc>
          </w:tr>
          <w:tr w:rsidR="00D56159" w:rsidRPr="00FC048D" w14:paraId="2DB5437D" w14:textId="77777777" w:rsidTr="00520C99">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49333AEA" w14:textId="77777777" w:rsidR="00D56159" w:rsidRPr="00FC048D" w:rsidRDefault="00D56159" w:rsidP="00D5615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2</w:t>
                </w:r>
              </w:p>
            </w:tc>
            <w:tc>
              <w:tcPr>
                <w:tcW w:w="928" w:type="pct"/>
                <w:tcBorders>
                  <w:top w:val="single" w:sz="4" w:space="0" w:color="auto"/>
                  <w:left w:val="nil"/>
                  <w:bottom w:val="single" w:sz="4" w:space="0" w:color="auto"/>
                  <w:right w:val="single" w:sz="4" w:space="0" w:color="auto"/>
                </w:tcBorders>
                <w:shd w:val="clear" w:color="000000" w:fill="FFFFFF"/>
                <w:vAlign w:val="center"/>
              </w:tcPr>
              <w:p w14:paraId="4D67EEC3" w14:textId="06B79F27"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Tecnologías de la Información</w:t>
                </w:r>
              </w:p>
            </w:tc>
            <w:tc>
              <w:tcPr>
                <w:tcW w:w="437" w:type="pct"/>
                <w:tcBorders>
                  <w:top w:val="single" w:sz="4" w:space="0" w:color="auto"/>
                  <w:left w:val="nil"/>
                  <w:bottom w:val="single" w:sz="4" w:space="0" w:color="auto"/>
                  <w:right w:val="single" w:sz="4" w:space="0" w:color="auto"/>
                </w:tcBorders>
                <w:shd w:val="clear" w:color="000000" w:fill="D4C19C"/>
                <w:vAlign w:val="center"/>
              </w:tcPr>
              <w:p w14:paraId="273F7AD2" w14:textId="77777777" w:rsidR="00D56159" w:rsidRPr="00947FDD" w:rsidRDefault="00D56159" w:rsidP="00D56159">
                <w:pPr>
                  <w:spacing w:before="120" w:after="120"/>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2</w:t>
                </w:r>
              </w:p>
            </w:tc>
            <w:tc>
              <w:tcPr>
                <w:tcW w:w="730" w:type="pct"/>
                <w:tcBorders>
                  <w:top w:val="single" w:sz="4" w:space="0" w:color="auto"/>
                  <w:left w:val="nil"/>
                  <w:bottom w:val="single" w:sz="4" w:space="0" w:color="auto"/>
                  <w:right w:val="single" w:sz="4" w:space="0" w:color="auto"/>
                </w:tcBorders>
                <w:shd w:val="clear" w:color="000000" w:fill="FFFFFF"/>
                <w:vAlign w:val="center"/>
              </w:tcPr>
              <w:p w14:paraId="495784CF" w14:textId="258B4295" w:rsidR="00D56159" w:rsidRPr="00947FDD" w:rsidRDefault="000F6012" w:rsidP="00D56159">
                <w:pPr>
                  <w:spacing w:before="120" w:after="120"/>
                  <w:jc w:val="center"/>
                  <w:rPr>
                    <w:rFonts w:ascii="Montserrat" w:hAnsi="Montserrat" w:cs="Calibri"/>
                    <w:color w:val="000000" w:themeColor="text1"/>
                    <w:sz w:val="18"/>
                    <w:szCs w:val="18"/>
                  </w:rPr>
                </w:pPr>
                <w:r>
                  <w:rPr>
                    <w:rFonts w:ascii="Montserrat" w:hAnsi="Montserrat" w:cs="Calibri"/>
                    <w:color w:val="000000" w:themeColor="text1"/>
                    <w:sz w:val="18"/>
                    <w:szCs w:val="18"/>
                  </w:rPr>
                  <w:t>25,807</w:t>
                </w:r>
              </w:p>
            </w:tc>
            <w:tc>
              <w:tcPr>
                <w:tcW w:w="1282" w:type="pct"/>
                <w:tcBorders>
                  <w:top w:val="single" w:sz="4" w:space="0" w:color="auto"/>
                  <w:left w:val="nil"/>
                  <w:bottom w:val="single" w:sz="4" w:space="0" w:color="auto"/>
                  <w:right w:val="single" w:sz="4" w:space="0" w:color="auto"/>
                </w:tcBorders>
                <w:shd w:val="clear" w:color="000000" w:fill="D4C19C"/>
                <w:vAlign w:val="center"/>
              </w:tcPr>
              <w:p w14:paraId="3D8ECDB8" w14:textId="77777777" w:rsidR="00D56159" w:rsidRPr="00947FDD" w:rsidRDefault="00D56159" w:rsidP="00D56159">
                <w:pPr>
                  <w:spacing w:before="120" w:after="120"/>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2</w:t>
                </w:r>
              </w:p>
            </w:tc>
            <w:tc>
              <w:tcPr>
                <w:tcW w:w="873" w:type="pct"/>
                <w:tcBorders>
                  <w:top w:val="single" w:sz="4" w:space="0" w:color="auto"/>
                  <w:left w:val="nil"/>
                  <w:bottom w:val="single" w:sz="4" w:space="0" w:color="auto"/>
                  <w:right w:val="single" w:sz="4" w:space="0" w:color="auto"/>
                </w:tcBorders>
                <w:shd w:val="clear" w:color="000000" w:fill="FFFFFF"/>
                <w:vAlign w:val="center"/>
              </w:tcPr>
              <w:p w14:paraId="2A76E17D" w14:textId="3D2BB993"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 la Unidad de Tecnologías de la Información</w:t>
                </w:r>
              </w:p>
            </w:tc>
          </w:tr>
          <w:tr w:rsidR="00D56159" w:rsidRPr="00FC048D" w14:paraId="2B219ACE" w14:textId="77777777" w:rsidTr="00520C99">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1DEAEC67" w14:textId="77777777" w:rsidR="00D56159" w:rsidRPr="00FC048D" w:rsidRDefault="00D56159" w:rsidP="00D56159">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928" w:type="pct"/>
                <w:tcBorders>
                  <w:top w:val="single" w:sz="4" w:space="0" w:color="auto"/>
                  <w:left w:val="nil"/>
                  <w:bottom w:val="single" w:sz="4" w:space="0" w:color="auto"/>
                  <w:right w:val="single" w:sz="4" w:space="0" w:color="auto"/>
                </w:tcBorders>
                <w:shd w:val="clear" w:color="000000" w:fill="FFFFFF"/>
                <w:vAlign w:val="center"/>
              </w:tcPr>
              <w:p w14:paraId="587BE4A9" w14:textId="29BF59DB"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Laboratorios Institucionales</w:t>
                </w:r>
              </w:p>
            </w:tc>
            <w:tc>
              <w:tcPr>
                <w:tcW w:w="437" w:type="pct"/>
                <w:tcBorders>
                  <w:top w:val="single" w:sz="4" w:space="0" w:color="auto"/>
                  <w:left w:val="nil"/>
                  <w:bottom w:val="single" w:sz="4" w:space="0" w:color="auto"/>
                  <w:right w:val="single" w:sz="4" w:space="0" w:color="auto"/>
                </w:tcBorders>
                <w:shd w:val="clear" w:color="000000" w:fill="D4C19C"/>
                <w:vAlign w:val="center"/>
              </w:tcPr>
              <w:p w14:paraId="24001EE8" w14:textId="77777777" w:rsidR="00D56159" w:rsidRPr="00947FDD" w:rsidRDefault="00D56159" w:rsidP="00D56159">
                <w:pPr>
                  <w:spacing w:before="120" w:after="120"/>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3</w:t>
                </w:r>
              </w:p>
            </w:tc>
            <w:tc>
              <w:tcPr>
                <w:tcW w:w="730" w:type="pct"/>
                <w:tcBorders>
                  <w:top w:val="single" w:sz="4" w:space="0" w:color="auto"/>
                  <w:left w:val="nil"/>
                  <w:bottom w:val="single" w:sz="4" w:space="0" w:color="auto"/>
                  <w:right w:val="single" w:sz="4" w:space="0" w:color="auto"/>
                </w:tcBorders>
                <w:shd w:val="clear" w:color="000000" w:fill="FFFFFF"/>
                <w:vAlign w:val="center"/>
              </w:tcPr>
              <w:p w14:paraId="33AE7942" w14:textId="73A66EF5" w:rsidR="00D56159" w:rsidRPr="00947FDD" w:rsidRDefault="00A71406" w:rsidP="00D56159">
                <w:pPr>
                  <w:spacing w:before="120" w:after="120"/>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49</w:t>
                </w:r>
              </w:p>
            </w:tc>
            <w:tc>
              <w:tcPr>
                <w:tcW w:w="1282" w:type="pct"/>
                <w:tcBorders>
                  <w:top w:val="single" w:sz="4" w:space="0" w:color="auto"/>
                  <w:left w:val="nil"/>
                  <w:bottom w:val="single" w:sz="4" w:space="0" w:color="auto"/>
                  <w:right w:val="single" w:sz="4" w:space="0" w:color="auto"/>
                </w:tcBorders>
                <w:shd w:val="clear" w:color="000000" w:fill="D4C19C"/>
                <w:vAlign w:val="center"/>
              </w:tcPr>
              <w:p w14:paraId="476E9DB0" w14:textId="77777777" w:rsidR="00D56159" w:rsidRPr="00947FDD" w:rsidRDefault="00D56159" w:rsidP="00D56159">
                <w:pPr>
                  <w:spacing w:before="120" w:after="120"/>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3</w:t>
                </w:r>
              </w:p>
            </w:tc>
            <w:tc>
              <w:tcPr>
                <w:tcW w:w="873" w:type="pct"/>
                <w:tcBorders>
                  <w:top w:val="single" w:sz="4" w:space="0" w:color="auto"/>
                  <w:left w:val="nil"/>
                  <w:bottom w:val="single" w:sz="4" w:space="0" w:color="auto"/>
                  <w:right w:val="single" w:sz="4" w:space="0" w:color="auto"/>
                </w:tcBorders>
                <w:shd w:val="clear" w:color="000000" w:fill="FFFFFF"/>
                <w:vAlign w:val="center"/>
              </w:tcPr>
              <w:p w14:paraId="79A43210" w14:textId="7795D6C6" w:rsidR="00D56159" w:rsidRPr="00947FDD" w:rsidRDefault="00D56159" w:rsidP="00D56159">
                <w:pPr>
                  <w:spacing w:before="120" w:after="120"/>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 los Laboratorios Institucionales</w:t>
                </w:r>
              </w:p>
            </w:tc>
          </w:tr>
          <w:tr w:rsidR="00736C7B" w:rsidRPr="00FC048D" w14:paraId="7ED9DD34"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AA510A4" w14:textId="77777777" w:rsidR="00736C7B" w:rsidRPr="00FC048D" w:rsidRDefault="00736C7B" w:rsidP="00736C7B">
                <w:pPr>
                  <w:spacing w:before="120" w:after="120"/>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5"/>
                <w:tcBorders>
                  <w:top w:val="single" w:sz="4" w:space="0" w:color="auto"/>
                  <w:left w:val="nil"/>
                  <w:bottom w:val="single" w:sz="4" w:space="0" w:color="auto"/>
                  <w:right w:val="single" w:sz="4" w:space="0" w:color="auto"/>
                </w:tcBorders>
                <w:shd w:val="clear" w:color="000000" w:fill="FFFFFF"/>
                <w:vAlign w:val="center"/>
                <w:hideMark/>
              </w:tcPr>
              <w:p w14:paraId="097C4118" w14:textId="0DD4D68A" w:rsidR="00736C7B" w:rsidRPr="00725DDF" w:rsidRDefault="003B452E" w:rsidP="00736C7B">
                <w:pPr>
                  <w:spacing w:before="120" w:after="120"/>
                  <w:jc w:val="center"/>
                  <w:rPr>
                    <w:rFonts w:ascii="Montserrat" w:hAnsi="Montserrat"/>
                    <w:sz w:val="18"/>
                    <w:szCs w:val="16"/>
                    <w:highlight w:val="yellow"/>
                  </w:rPr>
                </w:pPr>
                <w:r>
                  <w:rPr>
                    <w:rFonts w:ascii="Montserrat" w:hAnsi="Montserrat" w:cs="Calibri"/>
                    <w:color w:val="000000" w:themeColor="text1"/>
                    <w:sz w:val="18"/>
                    <w:szCs w:val="18"/>
                  </w:rPr>
                  <w:t>34,515</w:t>
                </w:r>
                <w:r w:rsidR="00501762" w:rsidRPr="00202C4D">
                  <w:rPr>
                    <w:rFonts w:ascii="Montserrat" w:hAnsi="Montserrat" w:cs="Calibri"/>
                    <w:color w:val="000000" w:themeColor="text1"/>
                    <w:sz w:val="18"/>
                    <w:szCs w:val="18"/>
                  </w:rPr>
                  <w:t xml:space="preserve">= </w:t>
                </w:r>
                <w:r w:rsidR="00B93AA6" w:rsidRPr="00202C4D">
                  <w:rPr>
                    <w:rFonts w:ascii="Montserrat" w:hAnsi="Montserrat" w:cs="Calibri"/>
                    <w:color w:val="000000" w:themeColor="text1"/>
                    <w:sz w:val="18"/>
                    <w:szCs w:val="18"/>
                  </w:rPr>
                  <w:t>8,659</w:t>
                </w:r>
                <w:r w:rsidR="00501762" w:rsidRPr="00202C4D">
                  <w:rPr>
                    <w:rFonts w:ascii="Montserrat" w:hAnsi="Montserrat" w:cs="Calibri"/>
                    <w:color w:val="000000" w:themeColor="text1"/>
                    <w:sz w:val="18"/>
                    <w:szCs w:val="18"/>
                  </w:rPr>
                  <w:t>+</w:t>
                </w:r>
                <w:r w:rsidR="00BB5B25">
                  <w:rPr>
                    <w:rFonts w:ascii="Montserrat" w:hAnsi="Montserrat" w:cs="Calibri"/>
                    <w:color w:val="000000" w:themeColor="text1"/>
                    <w:sz w:val="18"/>
                    <w:szCs w:val="18"/>
                  </w:rPr>
                  <w:t>25,807</w:t>
                </w:r>
                <w:r w:rsidR="00501762" w:rsidRPr="00202C4D">
                  <w:rPr>
                    <w:rFonts w:ascii="Montserrat" w:hAnsi="Montserrat" w:cs="Calibri"/>
                    <w:color w:val="000000" w:themeColor="text1"/>
                    <w:sz w:val="18"/>
                    <w:szCs w:val="18"/>
                  </w:rPr>
                  <w:t>+</w:t>
                </w:r>
                <w:r w:rsidR="00B93AA6" w:rsidRPr="00202C4D">
                  <w:rPr>
                    <w:rFonts w:ascii="Montserrat" w:hAnsi="Montserrat" w:cs="Calibri"/>
                    <w:color w:val="000000" w:themeColor="text1"/>
                    <w:sz w:val="18"/>
                    <w:szCs w:val="18"/>
                  </w:rPr>
                  <w:t>49</w:t>
                </w:r>
              </w:p>
            </w:tc>
          </w:tr>
        </w:tbl>
        <w:p w14:paraId="3A2394E1" w14:textId="0CF65268" w:rsidR="008853B3" w:rsidRDefault="008853B3">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p w14:paraId="5DCD3504" w14:textId="7973AC95" w:rsidR="00180896" w:rsidRPr="00B00F43" w:rsidRDefault="00180896" w:rsidP="00180896">
          <w:pPr>
            <w:jc w:val="center"/>
            <w:rPr>
              <w:rFonts w:ascii="Montserrat ExtraBold" w:eastAsiaTheme="minorHAnsi" w:hAnsi="Montserrat ExtraBold" w:cs="Minion Pro"/>
              <w:b/>
              <w:color w:val="9D2449"/>
              <w:lang w:eastAsia="en-US"/>
            </w:rPr>
          </w:pPr>
          <w:r>
            <w:rPr>
              <w:rFonts w:ascii="Montserrat ExtraBold" w:eastAsiaTheme="minorHAnsi" w:hAnsi="Montserrat ExtraBold" w:cs="Minion Pro"/>
              <w:b/>
              <w:color w:val="9D2449"/>
              <w:lang w:eastAsia="en-US"/>
            </w:rPr>
            <w:lastRenderedPageBreak/>
            <w:t>5.2</w:t>
          </w:r>
        </w:p>
        <w:p w14:paraId="60C417AD" w14:textId="06F58702" w:rsidR="00180896" w:rsidRPr="00180896" w:rsidRDefault="00180896" w:rsidP="00180896">
          <w:pPr>
            <w:jc w:val="center"/>
            <w:rPr>
              <w:rFonts w:ascii="Montserrat ExtraBold" w:eastAsiaTheme="minorHAnsi" w:hAnsi="Montserrat ExtraBold" w:cs="Minion Pro"/>
              <w:b/>
              <w:color w:val="9D2449"/>
              <w:lang w:eastAsia="en-US"/>
            </w:rPr>
          </w:pPr>
          <w:r w:rsidRPr="00B00F43">
            <w:rPr>
              <w:rFonts w:ascii="Montserrat ExtraBold" w:eastAsiaTheme="minorHAnsi" w:hAnsi="Montserrat ExtraBold" w:cs="Minion Pro"/>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1128"/>
            <w:gridCol w:w="1646"/>
            <w:gridCol w:w="909"/>
            <w:gridCol w:w="737"/>
            <w:gridCol w:w="1002"/>
          </w:tblGrid>
          <w:tr w:rsidR="008853B3" w:rsidRPr="00B00800" w14:paraId="5EC3915B" w14:textId="77777777" w:rsidTr="00C12065">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1CC8CF40"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ELEMENTOS DE META PARA EL BIENESTAR O PARÁMETRO</w:t>
                </w:r>
              </w:p>
            </w:tc>
          </w:tr>
          <w:tr w:rsidR="008853B3" w:rsidRPr="00B00800" w14:paraId="22A0155C" w14:textId="77777777" w:rsidTr="00C12065">
            <w:trPr>
              <w:trHeight w:val="412"/>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FAC385D"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5CFAF544" w14:textId="49AB72DD" w:rsidR="008853B3" w:rsidRPr="00947FDD" w:rsidRDefault="005C0D78" w:rsidP="00C12065">
                <w:pPr>
                  <w:spacing w:before="120" w:after="120"/>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Proporción de residuos peligrosos generados por ECOSUR que son tra</w:t>
                </w:r>
                <w:r w:rsidR="00A45EC9">
                  <w:rPr>
                    <w:rFonts w:ascii="Montserrat" w:hAnsi="Montserrat" w:cs="Montserrat"/>
                    <w:color w:val="000000" w:themeColor="text1"/>
                    <w:sz w:val="18"/>
                    <w:szCs w:val="18"/>
                  </w:rPr>
                  <w:t>tados</w:t>
                </w:r>
              </w:p>
            </w:tc>
          </w:tr>
          <w:tr w:rsidR="008853B3" w:rsidRPr="00B00800" w14:paraId="43F017E1" w14:textId="77777777" w:rsidTr="00C12065">
            <w:trPr>
              <w:trHeight w:val="37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2603439"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Objetivo prioritario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6FC06BAF" w14:textId="6E7E8287" w:rsidR="008853B3" w:rsidRPr="00947FDD" w:rsidRDefault="00FD4D5C" w:rsidP="00C12065">
                <w:pPr>
                  <w:spacing w:before="120" w:after="120"/>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Impulsar el desempeño eficiente y la cohesión interna entre el personal académico, administrativo y estudiantil, para favorecer la vida colegiada, el buen clima organizacional y el liderazgo científico y ético en beneficio de la región</w:t>
                </w:r>
              </w:p>
            </w:tc>
          </w:tr>
          <w:tr w:rsidR="008853B3" w:rsidRPr="00B00800" w14:paraId="43F0D718" w14:textId="77777777" w:rsidTr="00C12065">
            <w:trPr>
              <w:trHeight w:val="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CD0DD97"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Definición</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23D1D54E" w14:textId="60810FB2" w:rsidR="008853B3" w:rsidRPr="00B00800" w:rsidRDefault="00921CCC" w:rsidP="00C12065">
                <w:pPr>
                  <w:spacing w:before="120" w:after="120"/>
                  <w:jc w:val="center"/>
                  <w:rPr>
                    <w:rFonts w:ascii="Montserrat" w:hAnsi="Montserrat" w:cs="Calibri"/>
                    <w:color w:val="000000"/>
                    <w:sz w:val="18"/>
                    <w:szCs w:val="18"/>
                  </w:rPr>
                </w:pPr>
                <w:r w:rsidRPr="00B00800">
                  <w:rPr>
                    <w:rFonts w:ascii="Montserrat" w:eastAsia="Montserrat" w:hAnsi="Montserrat" w:cs="Montserrat"/>
                    <w:color w:val="000000"/>
                    <w:sz w:val="18"/>
                    <w:szCs w:val="18"/>
                  </w:rPr>
                  <w:t>Mide la proporción de residuos peligrosos (RP) generados por ECOSUR que son tratados (reducción de su volumen mediante procesos fisicoquímicos) y/o gestionados (en centros de disposición de SEMARNAT) de forma adecuada. ECOSUR produce en sus cinco unidades residuos peligrosos corrosivos y no corrosivos y estima tratar al menos el 50% de los mismos.</w:t>
                </w:r>
              </w:p>
            </w:tc>
          </w:tr>
          <w:tr w:rsidR="006706CD" w:rsidRPr="00B00800" w14:paraId="2AA2AEBE" w14:textId="77777777" w:rsidTr="00C12065">
            <w:trPr>
              <w:trHeight w:val="813"/>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97891AF"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Nivel de desagregación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hideMark/>
              </w:tcPr>
              <w:p w14:paraId="71799181" w14:textId="469AF68A"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Institucional</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5FD00523"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Periodicidad o frecuencia de medición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hideMark/>
              </w:tcPr>
              <w:p w14:paraId="4A61F28C" w14:textId="4D8DCD16"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Anual</w:t>
                </w:r>
              </w:p>
            </w:tc>
          </w:tr>
          <w:tr w:rsidR="006706CD" w:rsidRPr="00B00800" w14:paraId="2DA92985" w14:textId="77777777" w:rsidTr="00B5511E">
            <w:trPr>
              <w:trHeight w:val="42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E16663F"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Tipo</w:t>
                </w:r>
              </w:p>
            </w:tc>
            <w:tc>
              <w:tcPr>
                <w:tcW w:w="1365" w:type="pct"/>
                <w:gridSpan w:val="4"/>
                <w:tcBorders>
                  <w:top w:val="single" w:sz="4" w:space="0" w:color="auto"/>
                  <w:left w:val="nil"/>
                  <w:bottom w:val="single" w:sz="4" w:space="0" w:color="auto"/>
                  <w:right w:val="single" w:sz="4" w:space="0" w:color="auto"/>
                </w:tcBorders>
                <w:shd w:val="clear" w:color="000000" w:fill="FFFFFF"/>
              </w:tcPr>
              <w:p w14:paraId="7C5D53B4" w14:textId="528529B0"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Estratégico</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236111E9"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Acumulado o periódico</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5DF8D250" w14:textId="5FC68590"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Periódico</w:t>
                </w:r>
              </w:p>
            </w:tc>
          </w:tr>
          <w:tr w:rsidR="006706CD" w:rsidRPr="00B00800" w14:paraId="610B1D19" w14:textId="77777777" w:rsidTr="00C12065">
            <w:trPr>
              <w:trHeight w:val="701"/>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AAA0B8"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Unidad de medida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25E47EAC" w14:textId="7C8A2043"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hAnsi="Montserrat" w:cs="Montserrat"/>
                    <w:bCs/>
                    <w:sz w:val="18"/>
                    <w:szCs w:val="18"/>
                  </w:rPr>
                  <w:t>Proporción</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49DC5F6E"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Periodo de recolección de los datos</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2645DBB9" w14:textId="13D22BFE"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color w:val="000000"/>
                    <w:sz w:val="18"/>
                    <w:szCs w:val="18"/>
                  </w:rPr>
                  <w:t>Enero a diciembre</w:t>
                </w:r>
              </w:p>
            </w:tc>
          </w:tr>
          <w:tr w:rsidR="006706CD" w:rsidRPr="00B00800" w14:paraId="6AEB6274" w14:textId="77777777" w:rsidTr="00C12065">
            <w:trPr>
              <w:trHeight w:val="44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2684092"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Dimensión</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7481D782" w14:textId="7FAACCB1" w:rsidR="006706CD" w:rsidRPr="00B00800" w:rsidRDefault="006706CD" w:rsidP="006706CD">
                <w:pPr>
                  <w:spacing w:before="120" w:after="120"/>
                  <w:jc w:val="center"/>
                  <w:rPr>
                    <w:rFonts w:ascii="Montserrat" w:hAnsi="Montserrat"/>
                    <w:sz w:val="18"/>
                    <w:szCs w:val="18"/>
                  </w:rPr>
                </w:pPr>
                <w:r w:rsidRPr="00B00800">
                  <w:rPr>
                    <w:rFonts w:ascii="Montserrat" w:eastAsia="Montserrat" w:hAnsi="Montserrat" w:cs="Montserrat"/>
                    <w:sz w:val="18"/>
                    <w:szCs w:val="18"/>
                  </w:rPr>
                  <w:t>Eficacia</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34359875"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Disponibilidad de la información</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07267F39" w14:textId="585A02DD"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eastAsia="Montserrat" w:hAnsi="Montserrat" w:cs="Montserrat"/>
                    <w:sz w:val="18"/>
                    <w:szCs w:val="18"/>
                  </w:rPr>
                  <w:t>Diciembre</w:t>
                </w:r>
              </w:p>
            </w:tc>
          </w:tr>
          <w:tr w:rsidR="006706CD" w:rsidRPr="00B00800" w14:paraId="00324FD6" w14:textId="77777777" w:rsidTr="00C12065">
            <w:trPr>
              <w:trHeight w:val="140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32CF78C"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Tendencia esperada</w:t>
                </w:r>
              </w:p>
            </w:tc>
            <w:tc>
              <w:tcPr>
                <w:tcW w:w="1365" w:type="pct"/>
                <w:gridSpan w:val="4"/>
                <w:tcBorders>
                  <w:top w:val="single" w:sz="4" w:space="0" w:color="auto"/>
                  <w:left w:val="nil"/>
                  <w:bottom w:val="single" w:sz="4" w:space="0" w:color="auto"/>
                  <w:right w:val="single" w:sz="4" w:space="0" w:color="auto"/>
                </w:tcBorders>
                <w:shd w:val="clear" w:color="000000" w:fill="FFFFFF"/>
                <w:vAlign w:val="center"/>
              </w:tcPr>
              <w:p w14:paraId="4F2195FE" w14:textId="5EA3315E"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hAnsi="Montserrat" w:cs="Montserrat"/>
                    <w:color w:val="404040"/>
                    <w:sz w:val="18"/>
                    <w:szCs w:val="18"/>
                  </w:rPr>
                  <w:t>Constante</w:t>
                </w:r>
              </w:p>
            </w:tc>
            <w:tc>
              <w:tcPr>
                <w:tcW w:w="730" w:type="pct"/>
                <w:gridSpan w:val="2"/>
                <w:tcBorders>
                  <w:top w:val="single" w:sz="4" w:space="0" w:color="auto"/>
                  <w:left w:val="nil"/>
                  <w:bottom w:val="single" w:sz="4" w:space="0" w:color="auto"/>
                  <w:right w:val="single" w:sz="4" w:space="0" w:color="auto"/>
                </w:tcBorders>
                <w:shd w:val="clear" w:color="000000" w:fill="D4C19C"/>
                <w:vAlign w:val="center"/>
                <w:hideMark/>
              </w:tcPr>
              <w:p w14:paraId="56840CD6" w14:textId="77777777" w:rsidR="006706CD" w:rsidRPr="00B00800" w:rsidRDefault="006706CD" w:rsidP="006706CD">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Unidad responsable de reportar el avance</w:t>
                </w:r>
              </w:p>
            </w:tc>
            <w:tc>
              <w:tcPr>
                <w:tcW w:w="2155" w:type="pct"/>
                <w:gridSpan w:val="4"/>
                <w:tcBorders>
                  <w:top w:val="single" w:sz="4" w:space="0" w:color="auto"/>
                  <w:left w:val="nil"/>
                  <w:bottom w:val="single" w:sz="4" w:space="0" w:color="auto"/>
                  <w:right w:val="single" w:sz="4" w:space="0" w:color="auto"/>
                </w:tcBorders>
                <w:shd w:val="clear" w:color="000000" w:fill="FFFFFF"/>
                <w:vAlign w:val="center"/>
              </w:tcPr>
              <w:p w14:paraId="1F8BFDD0" w14:textId="77777777" w:rsidR="006706CD" w:rsidRPr="00B00800" w:rsidRDefault="006706CD" w:rsidP="006706CD">
                <w:pPr>
                  <w:widowControl w:val="0"/>
                  <w:autoSpaceDE w:val="0"/>
                  <w:autoSpaceDN w:val="0"/>
                  <w:adjustRightInd w:val="0"/>
                  <w:ind w:left="111" w:right="98"/>
                  <w:jc w:val="center"/>
                  <w:rPr>
                    <w:rFonts w:ascii="Arial" w:hAnsi="Arial" w:cs="Arial"/>
                    <w:color w:val="404040"/>
                    <w:sz w:val="18"/>
                    <w:szCs w:val="18"/>
                  </w:rPr>
                </w:pPr>
                <w:r w:rsidRPr="00B00800">
                  <w:rPr>
                    <w:rFonts w:ascii="Montserrat" w:hAnsi="Montserrat" w:cs="Montserrat"/>
                    <w:color w:val="404040"/>
                    <w:sz w:val="18"/>
                    <w:szCs w:val="18"/>
                  </w:rPr>
                  <w:t>38.- Consejo Nacional de Ciencia y Tecnología</w:t>
                </w:r>
              </w:p>
              <w:p w14:paraId="03AC3322" w14:textId="5894D680" w:rsidR="006706CD" w:rsidRPr="00B00800" w:rsidRDefault="006706CD" w:rsidP="006706CD">
                <w:pPr>
                  <w:spacing w:before="120" w:after="120"/>
                  <w:jc w:val="center"/>
                  <w:rPr>
                    <w:rFonts w:ascii="Montserrat" w:hAnsi="Montserrat" w:cs="Calibri"/>
                    <w:color w:val="000000"/>
                    <w:sz w:val="18"/>
                    <w:szCs w:val="18"/>
                  </w:rPr>
                </w:pPr>
                <w:r w:rsidRPr="00B00800">
                  <w:rPr>
                    <w:rFonts w:ascii="Montserrat" w:hAnsi="Montserrat" w:cs="Montserrat"/>
                    <w:color w:val="404040"/>
                    <w:sz w:val="18"/>
                    <w:szCs w:val="18"/>
                  </w:rPr>
                  <w:t>91E El Colegio de la Frontera Sur</w:t>
                </w:r>
              </w:p>
            </w:tc>
          </w:tr>
          <w:tr w:rsidR="008853B3" w:rsidRPr="00B00800" w14:paraId="58AE0004" w14:textId="77777777" w:rsidTr="00C12065">
            <w:trPr>
              <w:trHeight w:val="57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52D65DD"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59A98DB3" w14:textId="1C0AA1C9" w:rsidR="008853B3" w:rsidRPr="00B00800" w:rsidRDefault="004A3171" w:rsidP="00C12065">
                <w:pPr>
                  <w:spacing w:before="120" w:after="120"/>
                  <w:jc w:val="center"/>
                  <w:rPr>
                    <w:rFonts w:ascii="Montserrat" w:hAnsi="Montserrat" w:cs="Calibri"/>
                    <w:color w:val="000000"/>
                    <w:sz w:val="18"/>
                    <w:szCs w:val="18"/>
                  </w:rPr>
                </w:pPr>
                <w:r w:rsidRPr="00B00800">
                  <w:rPr>
                    <w:rFonts w:ascii="Montserrat" w:hAnsi="Montserrat" w:cs="Montserrat"/>
                    <w:color w:val="404040"/>
                    <w:sz w:val="18"/>
                    <w:szCs w:val="18"/>
                  </w:rPr>
                  <w:t>Proporción de residuos peligrosos tratados y/o gestionados=((RP Tapachula+RP Chetumal +RP Campeche+RP Villahermosa +RP San Cristóbal)/RP Totales) * 100</w:t>
                </w:r>
              </w:p>
            </w:tc>
          </w:tr>
          <w:tr w:rsidR="008853B3" w:rsidRPr="00B00800" w14:paraId="4A2B7FB4" w14:textId="77777777" w:rsidTr="00C12065">
            <w:trPr>
              <w:trHeight w:val="416"/>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6437A30"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Observaciones</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tcPr>
              <w:p w14:paraId="05B34A06" w14:textId="2965A429" w:rsidR="008853B3" w:rsidRPr="00B00800" w:rsidRDefault="008853B3" w:rsidP="00C12065">
                <w:pPr>
                  <w:spacing w:before="120" w:after="120"/>
                  <w:jc w:val="center"/>
                  <w:rPr>
                    <w:rFonts w:ascii="Montserrat" w:hAnsi="Montserrat" w:cs="Calibri"/>
                    <w:color w:val="000000"/>
                    <w:sz w:val="18"/>
                    <w:szCs w:val="18"/>
                  </w:rPr>
                </w:pPr>
              </w:p>
            </w:tc>
          </w:tr>
          <w:tr w:rsidR="008853B3" w:rsidRPr="00B00800" w14:paraId="797601DF" w14:textId="77777777" w:rsidTr="00C12065">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01CEE6B9"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SERIE HISTÓRICA</w:t>
                </w:r>
              </w:p>
            </w:tc>
          </w:tr>
          <w:tr w:rsidR="008853B3" w:rsidRPr="00B00800" w14:paraId="7799B9F5"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F32D0D5"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Valor de la línea base</w:t>
                </w:r>
              </w:p>
              <w:p w14:paraId="1B825FDC"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984"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73A444A6"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14:paraId="7FEA8A50"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2020</w:t>
                </w:r>
              </w:p>
            </w:tc>
            <w:tc>
              <w:tcPr>
                <w:tcW w:w="87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3C9228F"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14:paraId="363FBFC3"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826" w:type="pct"/>
                <w:tcBorders>
                  <w:top w:val="single" w:sz="4" w:space="0" w:color="auto"/>
                  <w:left w:val="single" w:sz="4" w:space="0" w:color="auto"/>
                  <w:bottom w:val="single" w:sz="4" w:space="0" w:color="auto"/>
                  <w:right w:val="single" w:sz="4" w:space="0" w:color="auto"/>
                </w:tcBorders>
                <w:shd w:val="clear" w:color="000000" w:fill="D4C19C"/>
                <w:vAlign w:val="center"/>
              </w:tcPr>
              <w:p w14:paraId="46AC6053" w14:textId="77777777" w:rsidR="008853B3" w:rsidRPr="00B00800" w:rsidRDefault="008853B3" w:rsidP="00C12065">
                <w:pPr>
                  <w:spacing w:before="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14:paraId="5DF82ABD" w14:textId="77777777" w:rsidR="008853B3" w:rsidRPr="00B00800" w:rsidRDefault="008853B3" w:rsidP="00C12065">
                <w:pPr>
                  <w:spacing w:before="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2022</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48C85A8" w14:textId="77777777" w:rsidR="008853B3" w:rsidRPr="00B00800" w:rsidRDefault="008853B3" w:rsidP="00C12065">
                <w:pPr>
                  <w:spacing w:before="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14:paraId="6DF02E35" w14:textId="77777777" w:rsidR="008853B3" w:rsidRPr="00B00800" w:rsidRDefault="008853B3" w:rsidP="00C12065">
                <w:pPr>
                  <w:spacing w:before="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2023</w:t>
                </w:r>
              </w:p>
            </w:tc>
            <w:tc>
              <w:tcPr>
                <w:tcW w:w="503" w:type="pct"/>
                <w:tcBorders>
                  <w:top w:val="single" w:sz="4" w:space="0" w:color="auto"/>
                  <w:left w:val="single" w:sz="4" w:space="0" w:color="auto"/>
                  <w:bottom w:val="single" w:sz="4" w:space="0" w:color="auto"/>
                  <w:right w:val="single" w:sz="4" w:space="0" w:color="auto"/>
                </w:tcBorders>
                <w:shd w:val="clear" w:color="000000" w:fill="D4C19C"/>
                <w:vAlign w:val="center"/>
              </w:tcPr>
              <w:p w14:paraId="32299F97"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Meta</w:t>
                </w:r>
              </w:p>
              <w:p w14:paraId="01DC32E9" w14:textId="77777777" w:rsidR="008853B3" w:rsidRPr="00B00800" w:rsidRDefault="008853B3" w:rsidP="00C12065">
                <w:pPr>
                  <w:spacing w:before="120"/>
                  <w:jc w:val="center"/>
                  <w:rPr>
                    <w:rFonts w:ascii="Montserrat" w:hAnsi="Montserrat" w:cs="Calibri"/>
                    <w:b/>
                    <w:bCs/>
                    <w:color w:val="FFFFFF"/>
                    <w:sz w:val="18"/>
                    <w:szCs w:val="18"/>
                  </w:rPr>
                </w:pPr>
                <w:r w:rsidRPr="00B00800">
                  <w:rPr>
                    <w:rFonts w:ascii="Montserrat" w:hAnsi="Montserrat" w:cs="Calibri"/>
                    <w:b/>
                    <w:bCs/>
                    <w:color w:val="FFFFFF"/>
                    <w:sz w:val="18"/>
                    <w:szCs w:val="18"/>
                  </w:rPr>
                  <w:t>2024</w:t>
                </w:r>
              </w:p>
            </w:tc>
          </w:tr>
          <w:tr w:rsidR="008853B3" w:rsidRPr="00B00800" w14:paraId="0CDEBAD7" w14:textId="77777777" w:rsidTr="00C12065">
            <w:trPr>
              <w:trHeight w:val="416"/>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FD760" w14:textId="1B6110FF" w:rsidR="008853B3" w:rsidRPr="00B00800" w:rsidRDefault="007C2FC4" w:rsidP="00C12065">
                <w:pPr>
                  <w:jc w:val="center"/>
                  <w:rPr>
                    <w:rFonts w:ascii="Montserrat" w:hAnsi="Montserrat" w:cs="Calibri"/>
                    <w:color w:val="000000"/>
                    <w:sz w:val="18"/>
                    <w:szCs w:val="18"/>
                  </w:rPr>
                </w:pPr>
                <w:r w:rsidRPr="00B00800">
                  <w:rPr>
                    <w:rFonts w:ascii="Montserrat" w:hAnsi="Montserrat" w:cs="Calibri"/>
                    <w:color w:val="000000"/>
                    <w:sz w:val="18"/>
                    <w:szCs w:val="18"/>
                  </w:rPr>
                  <w:t>5.8</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79E2" w14:textId="0C89F1B8" w:rsidR="008853B3" w:rsidRPr="00B00800" w:rsidRDefault="008853B3" w:rsidP="00C12065">
                <w:pPr>
                  <w:jc w:val="center"/>
                  <w:rPr>
                    <w:rFonts w:ascii="Montserrat" w:hAnsi="Montserrat" w:cs="Calibri"/>
                    <w:color w:val="000000"/>
                    <w:sz w:val="18"/>
                    <w:szCs w:val="18"/>
                  </w:rPr>
                </w:pPr>
              </w:p>
            </w:tc>
            <w:tc>
              <w:tcPr>
                <w:tcW w:w="8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E9E2E" w14:textId="27601430" w:rsidR="008853B3" w:rsidRPr="00B00800" w:rsidRDefault="00C12D93" w:rsidP="00C12065">
                <w:pPr>
                  <w:jc w:val="center"/>
                  <w:rPr>
                    <w:rFonts w:ascii="Montserrat" w:hAnsi="Montserrat" w:cs="Calibri"/>
                    <w:b/>
                    <w:bCs/>
                    <w:color w:val="FFFFFF"/>
                    <w:sz w:val="18"/>
                    <w:szCs w:val="18"/>
                  </w:rPr>
                </w:pPr>
                <w:r w:rsidRPr="00B00800">
                  <w:rPr>
                    <w:rFonts w:ascii="Montserrat" w:eastAsia="Montserrat" w:hAnsi="Montserrat" w:cs="Montserrat"/>
                    <w:sz w:val="18"/>
                    <w:szCs w:val="18"/>
                  </w:rPr>
                  <w:t>5.8%</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97724B2" w14:textId="3F2D61D0" w:rsidR="008853B3" w:rsidRPr="00B00800" w:rsidRDefault="00A45EC9" w:rsidP="00C12065">
                <w:pPr>
                  <w:jc w:val="center"/>
                  <w:rPr>
                    <w:rFonts w:ascii="Montserrat" w:hAnsi="Montserrat" w:cs="Calibri"/>
                    <w:b/>
                    <w:bCs/>
                    <w:color w:val="FFFFFF"/>
                    <w:sz w:val="18"/>
                    <w:szCs w:val="18"/>
                  </w:rPr>
                </w:pPr>
                <w:r>
                  <w:rPr>
                    <w:rFonts w:ascii="Montserrat" w:eastAsia="Montserrat" w:hAnsi="Montserrat" w:cs="Montserrat"/>
                    <w:sz w:val="18"/>
                    <w:szCs w:val="18"/>
                  </w:rPr>
                  <w:t>ND</w:t>
                </w:r>
                <w:r w:rsidR="000A0266" w:rsidRPr="00B00800">
                  <w:rPr>
                    <w:rFonts w:ascii="Montserrat" w:eastAsia="Montserrat" w:hAnsi="Montserrat" w:cs="Montserrat"/>
                    <w:sz w:val="18"/>
                    <w:szCs w:val="18"/>
                  </w:rPr>
                  <w:t>%</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7C6A2" w14:textId="4E4828D3" w:rsidR="008853B3" w:rsidRPr="00B00800" w:rsidRDefault="001D138E" w:rsidP="00C12065">
                <w:pPr>
                  <w:jc w:val="center"/>
                  <w:rPr>
                    <w:rFonts w:ascii="Montserrat" w:hAnsi="Montserrat" w:cs="Calibri"/>
                    <w:bCs/>
                    <w:color w:val="FFFFFF"/>
                    <w:sz w:val="18"/>
                    <w:szCs w:val="18"/>
                  </w:rPr>
                </w:pPr>
                <w:r w:rsidRPr="00B00800">
                  <w:rPr>
                    <w:rFonts w:ascii="Montserrat" w:eastAsia="Montserrat" w:hAnsi="Montserrat" w:cs="Montserrat"/>
                    <w:sz w:val="18"/>
                    <w:szCs w:val="18"/>
                  </w:rPr>
                  <w:t>50%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D1C2C5E" w14:textId="7E4C40DF" w:rsidR="008853B3" w:rsidRPr="00B00800" w:rsidRDefault="00656935" w:rsidP="00C12065">
                <w:pPr>
                  <w:jc w:val="center"/>
                  <w:rPr>
                    <w:rFonts w:ascii="Montserrat" w:hAnsi="Montserrat" w:cs="Calibri"/>
                    <w:b/>
                    <w:bCs/>
                    <w:color w:val="FFFFFF"/>
                    <w:sz w:val="18"/>
                    <w:szCs w:val="18"/>
                  </w:rPr>
                </w:pPr>
                <w:r w:rsidRPr="00B00800">
                  <w:rPr>
                    <w:rFonts w:ascii="Montserrat" w:eastAsia="Montserrat" w:hAnsi="Montserrat" w:cs="Montserrat"/>
                    <w:sz w:val="18"/>
                    <w:szCs w:val="18"/>
                  </w:rPr>
                  <w:t>50%</w:t>
                </w:r>
              </w:p>
            </w:tc>
          </w:tr>
          <w:tr w:rsidR="008853B3" w:rsidRPr="00B00800" w14:paraId="28DEFA87" w14:textId="77777777" w:rsidTr="00C12065">
            <w:trPr>
              <w:trHeight w:val="280"/>
            </w:trPr>
            <w:tc>
              <w:tcPr>
                <w:tcW w:w="2279"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57B26F6B" w14:textId="77777777" w:rsidR="008853B3" w:rsidRPr="00B00800" w:rsidRDefault="008853B3" w:rsidP="00C12065">
                <w:pPr>
                  <w:spacing w:before="120" w:after="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Línea base</w:t>
                </w:r>
              </w:p>
            </w:tc>
            <w:tc>
              <w:tcPr>
                <w:tcW w:w="2721" w:type="pct"/>
                <w:gridSpan w:val="5"/>
                <w:tcBorders>
                  <w:top w:val="single" w:sz="4" w:space="0" w:color="auto"/>
                  <w:left w:val="nil"/>
                  <w:bottom w:val="single" w:sz="4" w:space="0" w:color="auto"/>
                  <w:right w:val="single" w:sz="4" w:space="0" w:color="auto"/>
                </w:tcBorders>
                <w:shd w:val="clear" w:color="000000" w:fill="D4C19C"/>
                <w:vAlign w:val="center"/>
              </w:tcPr>
              <w:p w14:paraId="7369473E" w14:textId="77777777" w:rsidR="008853B3" w:rsidRPr="00B00800" w:rsidRDefault="008853B3" w:rsidP="00C12065">
                <w:pPr>
                  <w:spacing w:before="120" w:after="120"/>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Meta 2024</w:t>
                </w:r>
              </w:p>
            </w:tc>
          </w:tr>
          <w:tr w:rsidR="008853B3" w:rsidRPr="00B00800" w14:paraId="5E9A3EA1" w14:textId="77777777" w:rsidTr="00C12065">
            <w:trPr>
              <w:trHeight w:val="416"/>
            </w:trPr>
            <w:tc>
              <w:tcPr>
                <w:tcW w:w="227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DE131" w14:textId="10E3180B" w:rsidR="008853B3" w:rsidRPr="00B00800" w:rsidRDefault="008853B3" w:rsidP="00C12065">
                <w:pPr>
                  <w:spacing w:before="120" w:after="120"/>
                  <w:jc w:val="center"/>
                  <w:rPr>
                    <w:rFonts w:ascii="Montserrat" w:hAnsi="Montserrat"/>
                    <w:sz w:val="18"/>
                    <w:szCs w:val="18"/>
                  </w:rPr>
                </w:pPr>
              </w:p>
            </w:tc>
            <w:tc>
              <w:tcPr>
                <w:tcW w:w="272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9F4C79B" w14:textId="731E2360" w:rsidR="008853B3" w:rsidRPr="00B00800" w:rsidRDefault="008853B3" w:rsidP="00C12065">
                <w:pPr>
                  <w:spacing w:before="120" w:after="120"/>
                  <w:jc w:val="center"/>
                  <w:rPr>
                    <w:rFonts w:ascii="Montserrat" w:hAnsi="Montserrat" w:cs="Calibri"/>
                    <w:color w:val="000000"/>
                    <w:sz w:val="18"/>
                    <w:szCs w:val="18"/>
                    <w:highlight w:val="yellow"/>
                  </w:rPr>
                </w:pPr>
              </w:p>
            </w:tc>
          </w:tr>
          <w:tr w:rsidR="008853B3" w:rsidRPr="00B00800" w14:paraId="5D42CB29" w14:textId="77777777" w:rsidTr="00C12065">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5E617E9A"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 xml:space="preserve">APLICACIÓN DEL MÉTODO DE CÁLCULO </w:t>
                </w:r>
                <w:r w:rsidRPr="00B00800">
                  <w:rPr>
                    <w:rFonts w:ascii="Montserrat" w:hAnsi="Montserrat" w:cs="Calibri"/>
                    <w:b/>
                    <w:bCs/>
                    <w:color w:val="FFFFFF" w:themeColor="background1"/>
                    <w:sz w:val="18"/>
                    <w:szCs w:val="18"/>
                  </w:rPr>
                  <w:t>PARA LA OBTENCIÓN DEL VALOR 2022</w:t>
                </w:r>
              </w:p>
            </w:tc>
          </w:tr>
          <w:tr w:rsidR="00E86640" w:rsidRPr="00B00800" w14:paraId="267EB3E7"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678CF57"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1</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43B72894" w14:textId="13B5C07A"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Tapachula </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hideMark/>
              </w:tcPr>
              <w:p w14:paraId="649C85CA" w14:textId="77777777"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hAnsi="Montserrat" w:cs="Calibri"/>
                    <w:b/>
                    <w:bCs/>
                    <w:color w:val="FFFFFF"/>
                    <w:sz w:val="18"/>
                    <w:szCs w:val="18"/>
                  </w:rPr>
                  <w:t>Valor variable 1</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3C56FEC" w14:textId="42C90BA6" w:rsidR="00E86640" w:rsidRPr="00B00800" w:rsidRDefault="00E86640" w:rsidP="00E86640">
                <w:pPr>
                  <w:spacing w:before="120" w:after="120"/>
                  <w:jc w:val="center"/>
                  <w:rPr>
                    <w:rFonts w:ascii="Montserrat" w:hAnsi="Montserrat" w:cs="Calibri"/>
                    <w:color w:val="000000" w:themeColor="text1"/>
                    <w:sz w:val="18"/>
                    <w:szCs w:val="18"/>
                  </w:rPr>
                </w:pPr>
              </w:p>
            </w:tc>
            <w:tc>
              <w:tcPr>
                <w:tcW w:w="1282" w:type="pct"/>
                <w:gridSpan w:val="2"/>
                <w:tcBorders>
                  <w:top w:val="single" w:sz="4" w:space="0" w:color="auto"/>
                  <w:left w:val="nil"/>
                  <w:bottom w:val="single" w:sz="4" w:space="0" w:color="auto"/>
                  <w:right w:val="single" w:sz="4" w:space="0" w:color="auto"/>
                </w:tcBorders>
                <w:shd w:val="clear" w:color="000000" w:fill="D4C19C"/>
                <w:vAlign w:val="center"/>
                <w:hideMark/>
              </w:tcPr>
              <w:p w14:paraId="28638CE6"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1</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0E211712" w14:textId="0B10914D"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hAnsi="Montserrat" w:cs="Calibri"/>
                    <w:sz w:val="18"/>
                    <w:szCs w:val="18"/>
                  </w:rPr>
                  <w:t xml:space="preserve">Base de datos </w:t>
                </w:r>
                <w:r w:rsidR="001E3BD8">
                  <w:rPr>
                    <w:rFonts w:ascii="Montserrat" w:hAnsi="Montserrat" w:cs="Calibri"/>
                    <w:sz w:val="18"/>
                    <w:szCs w:val="18"/>
                  </w:rPr>
                  <w:t>Laboratorios Institucionales</w:t>
                </w:r>
              </w:p>
            </w:tc>
          </w:tr>
          <w:tr w:rsidR="00E86640" w:rsidRPr="00B00800" w14:paraId="762F0930"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65C87EC1"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2</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57B3AA26" w14:textId="7B3B8393"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Chetumal </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22934D32"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2</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8054565" w14:textId="3CBD8D72" w:rsidR="00E86640" w:rsidRPr="00B00800" w:rsidRDefault="00E86640" w:rsidP="00E86640">
                <w:pPr>
                  <w:spacing w:before="120" w:after="120"/>
                  <w:jc w:val="center"/>
                  <w:rPr>
                    <w:rFonts w:ascii="Montserrat" w:hAnsi="Montserrat" w:cs="Calibri"/>
                    <w:color w:val="000000" w:themeColor="text1"/>
                    <w:sz w:val="18"/>
                    <w:szCs w:val="18"/>
                  </w:rPr>
                </w:pP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4D43D915"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2</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3EEBC69B" w14:textId="452628B7" w:rsidR="00E86640" w:rsidRPr="00B00800" w:rsidRDefault="001E3BD8" w:rsidP="00E86640">
                <w:pPr>
                  <w:spacing w:before="120" w:after="120"/>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86640" w:rsidRPr="00B00800" w14:paraId="4636935F"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05807153"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3</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2B882C6F" w14:textId="1713A0BF"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Campeche </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221D6968"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3</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5D616E68" w14:textId="3BB63347" w:rsidR="00E86640" w:rsidRPr="00B00800" w:rsidRDefault="00E86640" w:rsidP="00E86640">
                <w:pPr>
                  <w:spacing w:before="120" w:after="120"/>
                  <w:jc w:val="center"/>
                  <w:rPr>
                    <w:rFonts w:ascii="Montserrat" w:hAnsi="Montserrat" w:cs="Calibri"/>
                    <w:sz w:val="18"/>
                    <w:szCs w:val="18"/>
                  </w:rPr>
                </w:pP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7DD56B63" w14:textId="77777777"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7F85AC79" w14:textId="3ECA71EC" w:rsidR="00E86640" w:rsidRPr="00B00800" w:rsidRDefault="001E3BD8" w:rsidP="00E86640">
                <w:pPr>
                  <w:spacing w:before="120" w:after="120"/>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86640" w:rsidRPr="00B00800" w14:paraId="0EAD1C0B"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0C54A6DD" w14:textId="255F72CA"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4</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2692235C" w14:textId="670A85AB"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Villahermosa </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4F63474E" w14:textId="5022EB54"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4</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2EB34EBC" w14:textId="77777777" w:rsidR="00E86640" w:rsidRPr="00B00800" w:rsidRDefault="00E86640" w:rsidP="00E86640">
                <w:pPr>
                  <w:spacing w:before="120" w:after="120"/>
                  <w:jc w:val="center"/>
                  <w:rPr>
                    <w:rFonts w:ascii="Montserrat" w:hAnsi="Montserrat" w:cs="Calibri"/>
                    <w:sz w:val="18"/>
                    <w:szCs w:val="18"/>
                  </w:rPr>
                </w:pP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FE03C25" w14:textId="7A31E254"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4870139C" w14:textId="54128A4B" w:rsidR="00E86640" w:rsidRPr="00B00800" w:rsidRDefault="001E3BD8" w:rsidP="00E86640">
                <w:pPr>
                  <w:spacing w:before="120" w:after="120"/>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86640" w:rsidRPr="00B00800" w14:paraId="0FF4752F"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50830AC4" w14:textId="3BCAB485"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4E40D8A5" w14:textId="1D72E8CF"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bCs/>
                    <w:sz w:val="18"/>
                    <w:szCs w:val="18"/>
                  </w:rPr>
                  <w:t>RP San Cristóbal</w:t>
                </w:r>
                <w:r w:rsidR="00674C77">
                  <w:rPr>
                    <w:rFonts w:ascii="Montserrat" w:eastAsia="Montserrat" w:hAnsi="Montserrat" w:cs="Montserrat"/>
                    <w:bCs/>
                    <w:sz w:val="18"/>
                    <w:szCs w:val="18"/>
                  </w:rPr>
                  <w:t xml:space="preserve"> (kilogramos)</w:t>
                </w:r>
                <w:r w:rsidRPr="00B00800">
                  <w:rPr>
                    <w:rFonts w:ascii="Montserrat" w:eastAsia="Montserrat" w:hAnsi="Montserrat" w:cs="Montserrat"/>
                    <w:bCs/>
                    <w:sz w:val="18"/>
                    <w:szCs w:val="18"/>
                  </w:rPr>
                  <w:t xml:space="preserve"> </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28C40ACF" w14:textId="40FBB214"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03DF6B03" w14:textId="07007A2F" w:rsidR="00E86640" w:rsidRPr="00B00800" w:rsidRDefault="00A67B31" w:rsidP="00E86640">
                <w:pPr>
                  <w:spacing w:before="120" w:after="120"/>
                  <w:jc w:val="center"/>
                  <w:rPr>
                    <w:rFonts w:ascii="Montserrat" w:hAnsi="Montserrat" w:cs="Calibri"/>
                    <w:sz w:val="18"/>
                    <w:szCs w:val="18"/>
                  </w:rPr>
                </w:pPr>
                <w:r>
                  <w:rPr>
                    <w:rFonts w:ascii="Montserrat" w:hAnsi="Montserrat" w:cs="Calibri"/>
                    <w:sz w:val="18"/>
                    <w:szCs w:val="18"/>
                  </w:rPr>
                  <w:t xml:space="preserve">400 </w:t>
                </w: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D191454" w14:textId="66C4B92F"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362DA3DF" w14:textId="327B6AA1" w:rsidR="00E86640" w:rsidRPr="00B00800" w:rsidRDefault="001E3BD8" w:rsidP="00E86640">
                <w:pPr>
                  <w:spacing w:before="120" w:after="120"/>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86640" w:rsidRPr="00B00800" w14:paraId="71CC4B26" w14:textId="77777777" w:rsidTr="00C12065">
            <w:trPr>
              <w:trHeight w:val="487"/>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tcPr>
              <w:p w14:paraId="22C91627" w14:textId="62D6CF33" w:rsidR="00E86640" w:rsidRPr="00B00800" w:rsidRDefault="00E86640"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928" w:type="pct"/>
                <w:gridSpan w:val="2"/>
                <w:tcBorders>
                  <w:top w:val="single" w:sz="4" w:space="0" w:color="auto"/>
                  <w:left w:val="nil"/>
                  <w:bottom w:val="single" w:sz="4" w:space="0" w:color="auto"/>
                  <w:right w:val="single" w:sz="4" w:space="0" w:color="auto"/>
                </w:tcBorders>
                <w:shd w:val="clear" w:color="000000" w:fill="FFFFFF"/>
                <w:vAlign w:val="center"/>
              </w:tcPr>
              <w:p w14:paraId="17639D5A" w14:textId="16C2B7F4" w:rsidR="00E86640" w:rsidRPr="00B00800" w:rsidRDefault="00E86640" w:rsidP="00E86640">
                <w:pPr>
                  <w:spacing w:before="120" w:after="120"/>
                  <w:jc w:val="center"/>
                  <w:rPr>
                    <w:rFonts w:ascii="Montserrat" w:hAnsi="Montserrat" w:cs="Calibri"/>
                    <w:color w:val="000000"/>
                    <w:sz w:val="18"/>
                    <w:szCs w:val="18"/>
                  </w:rPr>
                </w:pPr>
                <w:r w:rsidRPr="00B00800">
                  <w:rPr>
                    <w:rFonts w:ascii="Montserrat" w:eastAsia="Montserrat" w:hAnsi="Montserrat" w:cs="Montserrat"/>
                    <w:sz w:val="18"/>
                    <w:szCs w:val="18"/>
                  </w:rPr>
                  <w:t>RP Totales</w:t>
                </w:r>
              </w:p>
            </w:tc>
            <w:tc>
              <w:tcPr>
                <w:tcW w:w="437" w:type="pct"/>
                <w:gridSpan w:val="2"/>
                <w:tcBorders>
                  <w:top w:val="single" w:sz="4" w:space="0" w:color="auto"/>
                  <w:left w:val="nil"/>
                  <w:bottom w:val="single" w:sz="4" w:space="0" w:color="auto"/>
                  <w:right w:val="single" w:sz="4" w:space="0" w:color="auto"/>
                </w:tcBorders>
                <w:shd w:val="clear" w:color="000000" w:fill="D4C19C"/>
                <w:vAlign w:val="center"/>
              </w:tcPr>
              <w:p w14:paraId="63984E99" w14:textId="6DAA5027"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tcPr>
              <w:p w14:paraId="650C39AB" w14:textId="77777777" w:rsidR="00E86640" w:rsidRPr="00B00800" w:rsidRDefault="00E86640" w:rsidP="00E86640">
                <w:pPr>
                  <w:spacing w:before="120" w:after="120"/>
                  <w:jc w:val="center"/>
                  <w:rPr>
                    <w:rFonts w:ascii="Montserrat" w:hAnsi="Montserrat" w:cs="Calibri"/>
                    <w:sz w:val="18"/>
                    <w:szCs w:val="18"/>
                  </w:rPr>
                </w:pPr>
              </w:p>
            </w:tc>
            <w:tc>
              <w:tcPr>
                <w:tcW w:w="1282" w:type="pct"/>
                <w:gridSpan w:val="2"/>
                <w:tcBorders>
                  <w:top w:val="single" w:sz="4" w:space="0" w:color="auto"/>
                  <w:left w:val="nil"/>
                  <w:bottom w:val="single" w:sz="4" w:space="0" w:color="auto"/>
                  <w:right w:val="single" w:sz="4" w:space="0" w:color="auto"/>
                </w:tcBorders>
                <w:shd w:val="clear" w:color="000000" w:fill="D4C19C"/>
                <w:vAlign w:val="center"/>
              </w:tcPr>
              <w:p w14:paraId="210D3927" w14:textId="240125E7" w:rsidR="00E86640" w:rsidRPr="00B00800" w:rsidRDefault="002B0727" w:rsidP="00E86640">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sz="4" w:space="0" w:color="auto"/>
                  <w:left w:val="nil"/>
                  <w:bottom w:val="single" w:sz="4" w:space="0" w:color="auto"/>
                  <w:right w:val="single" w:sz="4" w:space="0" w:color="auto"/>
                </w:tcBorders>
                <w:shd w:val="clear" w:color="000000" w:fill="FFFFFF"/>
                <w:vAlign w:val="center"/>
              </w:tcPr>
              <w:p w14:paraId="13565374" w14:textId="4B95AB22" w:rsidR="00E86640" w:rsidRPr="00B00800" w:rsidRDefault="001E3BD8" w:rsidP="00E86640">
                <w:pPr>
                  <w:spacing w:before="120" w:after="120"/>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8853B3" w:rsidRPr="00B00800" w14:paraId="3BF2A718" w14:textId="77777777" w:rsidTr="00C12065">
            <w:trPr>
              <w:trHeight w:val="715"/>
            </w:trPr>
            <w:tc>
              <w:tcPr>
                <w:tcW w:w="750"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6C06F44" w14:textId="77777777" w:rsidR="008853B3" w:rsidRPr="00B00800" w:rsidRDefault="008853B3" w:rsidP="00C12065">
                <w:pPr>
                  <w:spacing w:before="120" w:after="120"/>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50" w:type="pct"/>
                <w:gridSpan w:val="10"/>
                <w:tcBorders>
                  <w:top w:val="single" w:sz="4" w:space="0" w:color="auto"/>
                  <w:left w:val="nil"/>
                  <w:bottom w:val="single" w:sz="4" w:space="0" w:color="auto"/>
                  <w:right w:val="single" w:sz="4" w:space="0" w:color="auto"/>
                </w:tcBorders>
                <w:shd w:val="clear" w:color="000000" w:fill="FFFFFF"/>
                <w:vAlign w:val="center"/>
                <w:hideMark/>
              </w:tcPr>
              <w:p w14:paraId="0F794FAF" w14:textId="419EE951" w:rsidR="008853B3" w:rsidRPr="00B00800" w:rsidRDefault="00030C06" w:rsidP="00C12065">
                <w:pPr>
                  <w:spacing w:before="120" w:after="120"/>
                  <w:jc w:val="center"/>
                  <w:rPr>
                    <w:rFonts w:ascii="Montserrat" w:hAnsi="Montserrat"/>
                    <w:sz w:val="18"/>
                    <w:szCs w:val="18"/>
                    <w:highlight w:val="yellow"/>
                  </w:rPr>
                </w:pPr>
                <w:r>
                  <w:rPr>
                    <w:rFonts w:ascii="Montserrat" w:hAnsi="Montserrat" w:cs="Montserrat"/>
                    <w:color w:val="404040"/>
                    <w:sz w:val="18"/>
                    <w:szCs w:val="18"/>
                  </w:rPr>
                  <w:t>ND</w:t>
                </w:r>
              </w:p>
            </w:tc>
          </w:tr>
        </w:tbl>
        <w:p w14:paraId="61E071E1" w14:textId="06276F75" w:rsidR="00900889" w:rsidRDefault="00900889">
          <w:pPr>
            <w:rPr>
              <w:rFonts w:ascii="Montserrat ExtraBold" w:eastAsiaTheme="minorHAnsi" w:hAnsi="Montserrat ExtraBold" w:cs="Minion Pro"/>
              <w:b/>
              <w:color w:val="9D2449"/>
              <w:sz w:val="28"/>
              <w:lang w:eastAsia="en-US"/>
            </w:rPr>
          </w:pPr>
        </w:p>
        <w:p w14:paraId="48FC4759" w14:textId="52984D22" w:rsidR="008410EF" w:rsidRDefault="008410EF">
          <w:pPr>
            <w:rPr>
              <w:rFonts w:ascii="Montserrat ExtraBold" w:eastAsiaTheme="minorHAnsi" w:hAnsi="Montserrat ExtraBold" w:cs="Minion Pro"/>
              <w:b/>
              <w:color w:val="9D2449"/>
              <w:sz w:val="28"/>
              <w:lang w:eastAsia="en-US"/>
            </w:rPr>
          </w:pPr>
        </w:p>
        <w:p w14:paraId="5D9A5FA3" w14:textId="0653E854" w:rsidR="008410EF" w:rsidRDefault="008410EF">
          <w:pPr>
            <w:rPr>
              <w:rFonts w:ascii="Montserrat ExtraBold" w:eastAsiaTheme="minorHAnsi" w:hAnsi="Montserrat ExtraBold" w:cs="Minion Pro"/>
              <w:b/>
              <w:color w:val="9D2449"/>
              <w:sz w:val="28"/>
              <w:lang w:eastAsia="en-US"/>
            </w:rPr>
          </w:pPr>
        </w:p>
        <w:p w14:paraId="5C049882" w14:textId="375BA3B2" w:rsidR="008410EF" w:rsidRDefault="008410EF">
          <w:pPr>
            <w:rPr>
              <w:rFonts w:ascii="Montserrat ExtraBold" w:eastAsiaTheme="minorHAnsi" w:hAnsi="Montserrat ExtraBold" w:cs="Minion Pro"/>
              <w:b/>
              <w:color w:val="9D2449"/>
              <w:sz w:val="28"/>
              <w:lang w:eastAsia="en-US"/>
            </w:rPr>
          </w:pPr>
        </w:p>
        <w:p w14:paraId="51A3AFCA" w14:textId="0F9BC734" w:rsidR="008410EF" w:rsidRDefault="008410EF">
          <w:pPr>
            <w:rPr>
              <w:rFonts w:ascii="Montserrat ExtraBold" w:eastAsiaTheme="minorHAnsi" w:hAnsi="Montserrat ExtraBold" w:cs="Minion Pro"/>
              <w:b/>
              <w:color w:val="9D2449"/>
              <w:sz w:val="28"/>
              <w:lang w:eastAsia="en-US"/>
            </w:rPr>
          </w:pPr>
        </w:p>
        <w:p w14:paraId="72F8FDA6" w14:textId="5527CB01" w:rsidR="008410EF" w:rsidRDefault="008410EF">
          <w:pPr>
            <w:rPr>
              <w:rFonts w:ascii="Montserrat ExtraBold" w:eastAsiaTheme="minorHAnsi" w:hAnsi="Montserrat ExtraBold" w:cs="Minion Pro"/>
              <w:b/>
              <w:color w:val="9D2449"/>
              <w:sz w:val="28"/>
              <w:lang w:eastAsia="en-US"/>
            </w:rPr>
          </w:pPr>
        </w:p>
        <w:p w14:paraId="72A3CF62" w14:textId="1E9029DA" w:rsidR="008410EF" w:rsidRDefault="008410EF">
          <w:pPr>
            <w:rPr>
              <w:rFonts w:ascii="Montserrat ExtraBold" w:eastAsiaTheme="minorHAnsi" w:hAnsi="Montserrat ExtraBold" w:cs="Minion Pro"/>
              <w:b/>
              <w:color w:val="9D2449"/>
              <w:sz w:val="28"/>
              <w:lang w:eastAsia="en-US"/>
            </w:rPr>
          </w:pPr>
        </w:p>
        <w:p w14:paraId="73C4693B" w14:textId="77777777" w:rsidR="008410EF" w:rsidRDefault="008410EF">
          <w:pPr>
            <w:rPr>
              <w:rFonts w:ascii="Montserrat ExtraBold" w:eastAsiaTheme="minorHAnsi" w:hAnsi="Montserrat ExtraBold" w:cs="Minion Pro"/>
              <w:b/>
              <w:color w:val="9D2449"/>
              <w:sz w:val="28"/>
              <w:lang w:eastAsia="en-US"/>
            </w:rPr>
          </w:pPr>
        </w:p>
        <w:p w14:paraId="413C19CC" w14:textId="39B68D3D" w:rsidR="00900889" w:rsidRDefault="00900889">
          <w:pPr>
            <w:rPr>
              <w:rFonts w:ascii="Montserrat ExtraBold" w:eastAsiaTheme="minorHAnsi" w:hAnsi="Montserrat ExtraBold" w:cs="Minion Pro"/>
              <w:b/>
              <w:color w:val="9D2449"/>
              <w:sz w:val="28"/>
              <w:lang w:eastAsia="en-US"/>
            </w:rPr>
          </w:pPr>
        </w:p>
        <w:p w14:paraId="2B5526BE" w14:textId="7CBC08BB" w:rsidR="00900889" w:rsidRDefault="00900889">
          <w:pPr>
            <w:rPr>
              <w:rFonts w:ascii="Montserrat ExtraBold" w:eastAsiaTheme="minorHAnsi" w:hAnsi="Montserrat ExtraBold" w:cs="Minion Pro"/>
              <w:b/>
              <w:color w:val="9D2449"/>
              <w:sz w:val="28"/>
              <w:lang w:eastAsia="en-US"/>
            </w:rPr>
          </w:pPr>
        </w:p>
        <w:p w14:paraId="54A7F999" w14:textId="4B1F5299" w:rsidR="00900889" w:rsidRDefault="00900889">
          <w:pPr>
            <w:rPr>
              <w:rFonts w:ascii="Montserrat ExtraBold" w:eastAsiaTheme="minorHAnsi" w:hAnsi="Montserrat ExtraBold" w:cs="Minion Pro"/>
              <w:b/>
              <w:color w:val="9D2449"/>
              <w:sz w:val="28"/>
              <w:lang w:eastAsia="en-US"/>
            </w:rPr>
          </w:pPr>
        </w:p>
        <w:p w14:paraId="0BB0A6A1" w14:textId="12F5294F" w:rsidR="00900889" w:rsidRDefault="00900889">
          <w:pPr>
            <w:rPr>
              <w:rFonts w:ascii="Montserrat ExtraBold" w:eastAsiaTheme="minorHAnsi" w:hAnsi="Montserrat ExtraBold" w:cs="Minion Pro"/>
              <w:b/>
              <w:color w:val="9D2449"/>
              <w:sz w:val="28"/>
              <w:lang w:eastAsia="en-US"/>
            </w:rPr>
          </w:pPr>
        </w:p>
        <w:p w14:paraId="623E85BA" w14:textId="31B525C3" w:rsidR="00900889" w:rsidRDefault="00900889">
          <w:pPr>
            <w:rPr>
              <w:rFonts w:ascii="Montserrat ExtraBold" w:eastAsiaTheme="minorHAnsi" w:hAnsi="Montserrat ExtraBold" w:cs="Minion Pro"/>
              <w:b/>
              <w:color w:val="9D2449"/>
              <w:sz w:val="28"/>
              <w:lang w:eastAsia="en-US"/>
            </w:rPr>
          </w:pPr>
        </w:p>
        <w:p w14:paraId="0878ECCF" w14:textId="77777777" w:rsidR="00F43A79" w:rsidRDefault="00F43A79" w:rsidP="00F43A79">
          <w:pPr>
            <w:rPr>
              <w:rFonts w:ascii="Montserrat ExtraBold" w:eastAsiaTheme="minorHAnsi" w:hAnsi="Montserrat ExtraBold" w:cs="Minion Pro"/>
              <w:b/>
              <w:color w:val="9D2449"/>
              <w:sz w:val="28"/>
              <w:lang w:eastAsia="en-US"/>
            </w:rPr>
          </w:pPr>
        </w:p>
        <w:sdt>
          <w:sdtPr>
            <w:id w:val="-991867154"/>
            <w:docPartObj>
              <w:docPartGallery w:val="Cover Pages"/>
              <w:docPartUnique/>
            </w:docPartObj>
          </w:sdtPr>
          <w:sdtEndPr>
            <w:rPr>
              <w:rFonts w:ascii="Montserrat ExtraBold" w:eastAsiaTheme="minorHAnsi" w:hAnsi="Montserrat ExtraBold" w:cs="Minion Pro"/>
              <w:b/>
              <w:color w:val="9D2449"/>
              <w:sz w:val="28"/>
              <w:lang w:eastAsia="en-US"/>
            </w:rPr>
          </w:sdtEndPr>
          <w:sdtContent>
            <w:p w14:paraId="329ABDE7" w14:textId="1BA2544F" w:rsidR="00F43A79" w:rsidRDefault="00674C77" w:rsidP="00F43A79">
              <w:pPr>
                <w:rPr>
                  <w:rFonts w:ascii="Montserrat ExtraBold" w:eastAsiaTheme="minorHAnsi" w:hAnsi="Montserrat ExtraBold" w:cs="Minion Pro"/>
                  <w:b/>
                  <w:color w:val="9D2449"/>
                  <w:sz w:val="28"/>
                  <w:lang w:eastAsia="en-US"/>
                </w:rPr>
              </w:pPr>
              <w:r w:rsidRPr="00CE4D5F">
                <w:rPr>
                  <w:rFonts w:ascii="Montserrat" w:hAnsi="Montserrat"/>
                  <w:b/>
                  <w:noProof/>
                </w:rPr>
                <w:drawing>
                  <wp:anchor distT="0" distB="0" distL="114300" distR="114300" simplePos="0" relativeHeight="251658250" behindDoc="0" locked="0" layoutInCell="1" allowOverlap="1" wp14:anchorId="652C5D17" wp14:editId="719716D7">
                    <wp:simplePos x="0" y="0"/>
                    <wp:positionH relativeFrom="page">
                      <wp:posOffset>32679</wp:posOffset>
                    </wp:positionH>
                    <wp:positionV relativeFrom="paragraph">
                      <wp:posOffset>-1401587</wp:posOffset>
                    </wp:positionV>
                    <wp:extent cx="7813040" cy="1020064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eastAsiaTheme="minorHAnsi" w:hAnsi="Montserrat ExtraBold" w:cs="Minion Pro"/>
                  <w:b/>
                  <w:noProof/>
                  <w:color w:val="9D2449"/>
                  <w:sz w:val="28"/>
                </w:rPr>
                <mc:AlternateContent>
                  <mc:Choice Requires="wps">
                    <w:drawing>
                      <wp:anchor distT="0" distB="0" distL="114300" distR="114300" simplePos="0" relativeHeight="251658251" behindDoc="0" locked="0" layoutInCell="1" allowOverlap="1" wp14:anchorId="70F0B7E0" wp14:editId="5DCAF01A">
                        <wp:simplePos x="0" y="0"/>
                        <wp:positionH relativeFrom="column">
                          <wp:posOffset>228600</wp:posOffset>
                        </wp:positionH>
                        <wp:positionV relativeFrom="paragraph">
                          <wp:posOffset>-342900</wp:posOffset>
                        </wp:positionV>
                        <wp:extent cx="5829300" cy="8115300"/>
                        <wp:effectExtent l="0" t="0" r="0" b="12700"/>
                        <wp:wrapNone/>
                        <wp:docPr id="62" name="Cuadro de texto 62"/>
                        <wp:cNvGraphicFramePr/>
                        <a:graphic xmlns:a="http://schemas.openxmlformats.org/drawingml/2006/main">
                          <a:graphicData uri="http://schemas.microsoft.com/office/word/2010/wordprocessingShape">
                            <wps:wsp>
                              <wps:cNvSpPr txBox="1"/>
                              <wps:spPr>
                                <a:xfrm>
                                  <a:off x="0" y="0"/>
                                  <a:ext cx="5829300"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92227" w14:textId="51060327" w:rsidR="00D2183E" w:rsidRDefault="00D2183E" w:rsidP="00F43A79">
                                    <w:pPr>
                                      <w:jc w:val="center"/>
                                      <w:rPr>
                                        <w:rFonts w:ascii="GMX Regular Bold" w:hAnsi="GMX Regular Bold"/>
                                        <w:color w:val="78152F"/>
                                        <w:sz w:val="200"/>
                                        <w:szCs w:val="200"/>
                                      </w:rPr>
                                    </w:pPr>
                                  </w:p>
                                  <w:p w14:paraId="6EB3DFC8" w14:textId="77777777" w:rsidR="008410EF" w:rsidRDefault="008410EF" w:rsidP="00F43A79">
                                    <w:pPr>
                                      <w:jc w:val="center"/>
                                      <w:rPr>
                                        <w:rFonts w:ascii="GMX Regular Bold" w:hAnsi="GMX Regular Bold"/>
                                        <w:color w:val="78152F"/>
                                        <w:sz w:val="200"/>
                                        <w:szCs w:val="200"/>
                                      </w:rPr>
                                    </w:pPr>
                                  </w:p>
                                  <w:p w14:paraId="51202256" w14:textId="77777777"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58D213DC"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GLOSARIO</w:t>
                                    </w:r>
                                  </w:p>
                                  <w:p w14:paraId="0E50B7DD" w14:textId="77777777" w:rsidR="00D2183E" w:rsidRDefault="00D2183E" w:rsidP="00F43A79">
                                    <w:pPr>
                                      <w:jc w:val="center"/>
                                      <w:rPr>
                                        <w:rFonts w:ascii="Lucida Fax" w:hAnsi="Lucida Fax"/>
                                        <w:b/>
                                        <w:color w:val="D9B28B"/>
                                        <w:sz w:val="56"/>
                                      </w:rPr>
                                    </w:pPr>
                                  </w:p>
                                  <w:p w14:paraId="49AA6410" w14:textId="77777777" w:rsidR="00D2183E" w:rsidRDefault="00D2183E" w:rsidP="00F43A79">
                                    <w:pPr>
                                      <w:jc w:val="center"/>
                                      <w:rPr>
                                        <w:rFonts w:ascii="Lucida Fax" w:hAnsi="Lucida Fax"/>
                                        <w:b/>
                                        <w:color w:val="D9B28B"/>
                                        <w:sz w:val="56"/>
                                      </w:rPr>
                                    </w:pPr>
                                  </w:p>
                                  <w:p w14:paraId="28CD9E4B" w14:textId="77777777" w:rsidR="00D2183E" w:rsidRDefault="00D2183E" w:rsidP="00F43A79">
                                    <w:pPr>
                                      <w:rPr>
                                        <w:rFonts w:ascii="Lucida Fax" w:hAnsi="Lucida Fax"/>
                                        <w:b/>
                                        <w:color w:val="D9B28B"/>
                                        <w:sz w:val="56"/>
                                      </w:rPr>
                                    </w:pPr>
                                  </w:p>
                                  <w:p w14:paraId="733E6CF9" w14:textId="77777777" w:rsidR="00D2183E" w:rsidRDefault="00D2183E" w:rsidP="00F43A79">
                                    <w:pPr>
                                      <w:jc w:val="center"/>
                                      <w:rPr>
                                        <w:rFonts w:ascii="Lucida Fax" w:hAnsi="Lucida Fax"/>
                                        <w:b/>
                                        <w:color w:val="D9B28B"/>
                                        <w:sz w:val="56"/>
                                      </w:rPr>
                                    </w:pPr>
                                  </w:p>
                                  <w:p w14:paraId="3CE78278" w14:textId="77777777" w:rsidR="00D2183E" w:rsidRDefault="00D2183E" w:rsidP="00F43A79">
                                    <w:pPr>
                                      <w:jc w:val="center"/>
                                      <w:rPr>
                                        <w:rFonts w:ascii="Lucida Fax" w:hAnsi="Lucida Fax"/>
                                        <w:b/>
                                        <w:color w:val="D9B28B"/>
                                        <w:sz w:val="56"/>
                                      </w:rPr>
                                    </w:pPr>
                                  </w:p>
                                  <w:p w14:paraId="188512BB" w14:textId="77777777" w:rsidR="00D2183E" w:rsidRDefault="00D2183E" w:rsidP="00F43A7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B7E0" id="Cuadro de texto 62" o:spid="_x0000_s1031" type="#_x0000_t202" style="position:absolute;margin-left:18pt;margin-top:-27pt;width:459pt;height:63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" filled="f" stroked="f" strokeweight=".5pt">
                        <v:textbox>
                          <w:txbxContent>
                            <w:p w14:paraId="5B792227" w14:textId="51060327" w:rsidR="00D2183E" w:rsidRDefault="00D2183E" w:rsidP="00F43A79">
                              <w:pPr>
                                <w:jc w:val="center"/>
                                <w:rPr>
                                  <w:rFonts w:ascii="GMX Regular Bold" w:hAnsi="GMX Regular Bold"/>
                                  <w:color w:val="78152F"/>
                                  <w:sz w:val="200"/>
                                  <w:szCs w:val="200"/>
                                </w:rPr>
                              </w:pPr>
                            </w:p>
                            <w:p w14:paraId="6EB3DFC8" w14:textId="77777777" w:rsidR="008410EF" w:rsidRDefault="008410EF" w:rsidP="00F43A79">
                              <w:pPr>
                                <w:jc w:val="center"/>
                                <w:rPr>
                                  <w:rFonts w:ascii="GMX Regular Bold" w:hAnsi="GMX Regular Bold"/>
                                  <w:color w:val="78152F"/>
                                  <w:sz w:val="200"/>
                                  <w:szCs w:val="200"/>
                                </w:rPr>
                              </w:pPr>
                            </w:p>
                            <w:p w14:paraId="51202256" w14:textId="77777777"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58D213DC"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GLOSARIO</w:t>
                              </w:r>
                            </w:p>
                            <w:p w14:paraId="0E50B7DD" w14:textId="77777777" w:rsidR="00D2183E" w:rsidRDefault="00D2183E" w:rsidP="00F43A79">
                              <w:pPr>
                                <w:jc w:val="center"/>
                                <w:rPr>
                                  <w:rFonts w:ascii="Lucida Fax" w:hAnsi="Lucida Fax"/>
                                  <w:b/>
                                  <w:color w:val="D9B28B"/>
                                  <w:sz w:val="56"/>
                                </w:rPr>
                              </w:pPr>
                            </w:p>
                            <w:p w14:paraId="49AA6410" w14:textId="77777777" w:rsidR="00D2183E" w:rsidRDefault="00D2183E" w:rsidP="00F43A79">
                              <w:pPr>
                                <w:jc w:val="center"/>
                                <w:rPr>
                                  <w:rFonts w:ascii="Lucida Fax" w:hAnsi="Lucida Fax"/>
                                  <w:b/>
                                  <w:color w:val="D9B28B"/>
                                  <w:sz w:val="56"/>
                                </w:rPr>
                              </w:pPr>
                            </w:p>
                            <w:p w14:paraId="28CD9E4B" w14:textId="77777777" w:rsidR="00D2183E" w:rsidRDefault="00D2183E" w:rsidP="00F43A79">
                              <w:pPr>
                                <w:rPr>
                                  <w:rFonts w:ascii="Lucida Fax" w:hAnsi="Lucida Fax"/>
                                  <w:b/>
                                  <w:color w:val="D9B28B"/>
                                  <w:sz w:val="56"/>
                                </w:rPr>
                              </w:pPr>
                            </w:p>
                            <w:p w14:paraId="733E6CF9" w14:textId="77777777" w:rsidR="00D2183E" w:rsidRDefault="00D2183E" w:rsidP="00F43A79">
                              <w:pPr>
                                <w:jc w:val="center"/>
                                <w:rPr>
                                  <w:rFonts w:ascii="Lucida Fax" w:hAnsi="Lucida Fax"/>
                                  <w:b/>
                                  <w:color w:val="D9B28B"/>
                                  <w:sz w:val="56"/>
                                </w:rPr>
                              </w:pPr>
                            </w:p>
                            <w:p w14:paraId="3CE78278" w14:textId="77777777" w:rsidR="00D2183E" w:rsidRDefault="00D2183E" w:rsidP="00F43A79">
                              <w:pPr>
                                <w:jc w:val="center"/>
                                <w:rPr>
                                  <w:rFonts w:ascii="Lucida Fax" w:hAnsi="Lucida Fax"/>
                                  <w:b/>
                                  <w:color w:val="D9B28B"/>
                                  <w:sz w:val="56"/>
                                </w:rPr>
                              </w:pPr>
                            </w:p>
                            <w:p w14:paraId="188512BB" w14:textId="77777777" w:rsidR="00D2183E" w:rsidRDefault="00D2183E" w:rsidP="00F43A79">
                              <w:pPr>
                                <w:pStyle w:val="Ttulo5OTROS"/>
                                <w:spacing w:line="240" w:lineRule="auto"/>
                                <w:jc w:val="center"/>
                                <w:rPr>
                                  <w:rFonts w:ascii="Lucida Fax" w:hAnsi="Lucida Fax"/>
                                  <w:color w:val="FFFFFF" w:themeColor="background1"/>
                                  <w:sz w:val="28"/>
                                </w:rPr>
                              </w:pPr>
                            </w:p>
                          </w:txbxContent>
                        </v:textbox>
                      </v:shape>
                    </w:pict>
                  </mc:Fallback>
                </mc:AlternateContent>
              </w:r>
              <w:r w:rsidR="00F43A79">
                <w:rPr>
                  <w:rFonts w:ascii="Montserrat ExtraBold" w:eastAsiaTheme="minorHAnsi" w:hAnsi="Montserrat ExtraBold" w:cs="Minion Pro"/>
                  <w:b/>
                  <w:color w:val="9D2449"/>
                  <w:sz w:val="28"/>
                  <w:lang w:eastAsia="en-US"/>
                </w:rPr>
                <w:br w:type="page"/>
              </w:r>
            </w:p>
          </w:sdtContent>
        </w:sdt>
        <w:p w14:paraId="75740C99" w14:textId="77777777" w:rsidR="00FC6D17" w:rsidRPr="00040820" w:rsidRDefault="00FC6D17" w:rsidP="00FC6D17">
          <w:pPr>
            <w:pStyle w:val="Ttulo1INTRODUCCIN"/>
            <w:jc w:val="center"/>
            <w:outlineLvl w:val="0"/>
            <w:rPr>
              <w:sz w:val="32"/>
            </w:rPr>
          </w:pPr>
          <w:bookmarkStart w:id="32" w:name="_Toc56709942"/>
          <w:bookmarkStart w:id="33" w:name="_Toc134010994"/>
          <w:r w:rsidRPr="00040820">
            <w:rPr>
              <w:sz w:val="32"/>
            </w:rPr>
            <w:lastRenderedPageBreak/>
            <w:t>5- Glosario</w:t>
          </w:r>
          <w:bookmarkEnd w:id="32"/>
          <w:bookmarkEnd w:id="33"/>
        </w:p>
        <w:p w14:paraId="2FE76A44" w14:textId="373D3109" w:rsidR="00483569" w:rsidRDefault="00483569" w:rsidP="00483569">
          <w:pPr>
            <w:spacing w:line="276" w:lineRule="auto"/>
            <w:jc w:val="both"/>
            <w:rPr>
              <w:rFonts w:ascii="Montserrat" w:hAnsi="Montserrat"/>
              <w:b/>
              <w:bCs/>
            </w:rPr>
          </w:pPr>
          <w:r>
            <w:rPr>
              <w:rFonts w:ascii="Montserrat" w:hAnsi="Montserrat"/>
              <w:b/>
              <w:bCs/>
            </w:rPr>
            <w:t xml:space="preserve">Los siguientes conceptos </w:t>
          </w:r>
          <w:r w:rsidR="002C771B">
            <w:rPr>
              <w:rFonts w:ascii="Montserrat" w:hAnsi="Montserrat"/>
              <w:b/>
              <w:bCs/>
            </w:rPr>
            <w:t>han sido</w:t>
          </w:r>
          <w:r>
            <w:rPr>
              <w:rFonts w:ascii="Montserrat" w:hAnsi="Montserrat"/>
              <w:b/>
              <w:bCs/>
            </w:rPr>
            <w:t xml:space="preserve"> retomados</w:t>
          </w:r>
          <w:r w:rsidR="002C771B">
            <w:rPr>
              <w:rFonts w:ascii="Montserrat" w:hAnsi="Montserrat"/>
              <w:b/>
              <w:bCs/>
            </w:rPr>
            <w:t xml:space="preserve"> textualmente</w:t>
          </w:r>
          <w:r>
            <w:rPr>
              <w:rFonts w:ascii="Montserrat" w:hAnsi="Montserrat"/>
              <w:b/>
              <w:bCs/>
            </w:rPr>
            <w:t xml:space="preserve"> de</w:t>
          </w:r>
          <w:r w:rsidR="002C771B">
            <w:rPr>
              <w:rFonts w:ascii="Montserrat" w:hAnsi="Montserrat"/>
              <w:b/>
              <w:bCs/>
            </w:rPr>
            <w:t>l Glosario Programas Nacionales Sistemas Socioecológicos y Sustentabilidad PRONACES SSyS</w:t>
          </w:r>
          <w:r w:rsidR="002C771B">
            <w:rPr>
              <w:rStyle w:val="Refdenotaalpie"/>
              <w:rFonts w:ascii="Montserrat" w:hAnsi="Montserrat"/>
              <w:b/>
              <w:bCs/>
            </w:rPr>
            <w:footnoteReference w:id="3"/>
          </w:r>
        </w:p>
        <w:p w14:paraId="37F29A9E" w14:textId="77777777" w:rsidR="00483569" w:rsidRDefault="00483569" w:rsidP="00483569">
          <w:pPr>
            <w:spacing w:line="276" w:lineRule="auto"/>
            <w:jc w:val="both"/>
            <w:rPr>
              <w:rFonts w:ascii="Montserrat" w:hAnsi="Montserrat"/>
            </w:rPr>
          </w:pPr>
        </w:p>
        <w:p w14:paraId="4D59E31D" w14:textId="148B5CDB" w:rsidR="00483569" w:rsidRPr="00483569" w:rsidRDefault="00483569" w:rsidP="00483569">
          <w:pPr>
            <w:spacing w:line="276" w:lineRule="auto"/>
            <w:jc w:val="both"/>
            <w:rPr>
              <w:rFonts w:ascii="Montserrat" w:hAnsi="Montserrat"/>
            </w:rPr>
          </w:pPr>
          <w:r w:rsidRPr="00483569">
            <w:rPr>
              <w:rFonts w:ascii="Montserrat" w:hAnsi="Montserrat"/>
              <w:b/>
              <w:bCs/>
            </w:rPr>
            <w:t>Interdisciplina:</w:t>
          </w:r>
          <w:r w:rsidRPr="00483569">
            <w:rPr>
              <w:rFonts w:ascii="Montserrat" w:hAnsi="Montserrat"/>
            </w:rPr>
            <w:t xml:space="preserve"> Se refiere al proceso de coproducción de conocimientos llevado a cabo por un equipo de investigadores de distintas disciplinas. Más allá de conjuntar a varios especialistas, se requiere generar acuerdos respecto al problema de estudio a través de la interacción-articulación de diversas epistemologías, teorías y metodologías de diferentes campos disciplinares o multidisciplinares (ciencias naturales, ciencias sociales, humanidades y artes). El objetivo es converger en el problema de estudio con el fin de co-producir conocimiento robusto (Fig. 5). En el equipo interdisciplinario participan profesionistas clave que facilitan la comunicación entre las distintas disciplinas participantes.</w:t>
          </w:r>
        </w:p>
        <w:p w14:paraId="4E5F11FB" w14:textId="77777777" w:rsidR="00483569" w:rsidRDefault="00483569" w:rsidP="00483569">
          <w:pPr>
            <w:spacing w:line="276" w:lineRule="auto"/>
            <w:jc w:val="both"/>
            <w:rPr>
              <w:rFonts w:ascii="Montserrat" w:hAnsi="Montserrat"/>
            </w:rPr>
          </w:pPr>
        </w:p>
        <w:p w14:paraId="6F1E1340" w14:textId="72A8BCC7" w:rsidR="00483569" w:rsidRPr="00222964" w:rsidRDefault="00483569" w:rsidP="00483569">
          <w:pPr>
            <w:spacing w:line="276" w:lineRule="auto"/>
            <w:jc w:val="both"/>
            <w:rPr>
              <w:rFonts w:ascii="Montserrat" w:hAnsi="Montserrat"/>
            </w:rPr>
          </w:pPr>
          <w:r w:rsidRPr="00222964">
            <w:rPr>
              <w:rFonts w:ascii="Montserrat" w:hAnsi="Montserrat"/>
              <w:b/>
              <w:bCs/>
            </w:rPr>
            <w:t>Multidisciplina</w:t>
          </w:r>
          <w:r w:rsidRPr="00222964">
            <w:rPr>
              <w:rFonts w:ascii="Montserrat" w:hAnsi="Montserrat"/>
            </w:rPr>
            <w:t xml:space="preserve"> Se refiere al proceso de producción de conocimientos llevado a cabo por un grupo de académicos/as de distintas disciplinas cuyo objeto de estudio común es analizado desde sus propios marcos disciplinarios (Fig. 4). Cada investigador(a) aplica sus métodos sin integración metodológica. El producto suele ser un compilado de resultados, generalmente en forma de libro con capítulos independientes o artículos en revistas disciplinarias.</w:t>
          </w:r>
        </w:p>
        <w:p w14:paraId="6FB1603D" w14:textId="77777777" w:rsidR="00483569" w:rsidRDefault="00483569" w:rsidP="00483569">
          <w:pPr>
            <w:spacing w:line="276" w:lineRule="auto"/>
            <w:jc w:val="both"/>
            <w:rPr>
              <w:rFonts w:ascii="Montserrat" w:hAnsi="Montserrat"/>
            </w:rPr>
          </w:pPr>
        </w:p>
        <w:p w14:paraId="5548AF04" w14:textId="690B405F" w:rsidR="008C69E8" w:rsidRPr="008C69E8" w:rsidRDefault="008C69E8" w:rsidP="00483569">
          <w:pPr>
            <w:spacing w:line="276" w:lineRule="auto"/>
            <w:jc w:val="both"/>
            <w:rPr>
              <w:rFonts w:ascii="Montserrat" w:hAnsi="Montserrat"/>
            </w:rPr>
          </w:pPr>
          <w:r w:rsidRPr="008C69E8">
            <w:rPr>
              <w:rFonts w:ascii="Montserrat" w:hAnsi="Montserrat"/>
              <w:b/>
              <w:bCs/>
            </w:rPr>
            <w:t xml:space="preserve">Socioambiental </w:t>
          </w:r>
          <w:r w:rsidRPr="008C69E8">
            <w:rPr>
              <w:rFonts w:ascii="Montserrat" w:hAnsi="Montserrat"/>
            </w:rPr>
            <w:t>Se refiere al contexto en el que se enfatiza la relación humano-naturaleza desde el enfoque social. Este concepto atañe a la situación en la que se encuentran las sociedades humanas en sus contextos naturales, derivado de factores políticos, económicos y culturales</w:t>
          </w:r>
        </w:p>
        <w:p w14:paraId="1D8249E7" w14:textId="79C5C9D2" w:rsidR="00483569" w:rsidRPr="00483569" w:rsidRDefault="00483569" w:rsidP="00483569">
          <w:pPr>
            <w:spacing w:line="276" w:lineRule="auto"/>
            <w:jc w:val="both"/>
            <w:rPr>
              <w:rFonts w:ascii="Montserrat" w:hAnsi="Montserrat"/>
            </w:rPr>
          </w:pPr>
        </w:p>
        <w:p w14:paraId="3376F0FC" w14:textId="4D1A1903" w:rsidR="00F43A79" w:rsidRPr="002C771B" w:rsidRDefault="00483569" w:rsidP="002C771B">
          <w:pPr>
            <w:spacing w:line="276" w:lineRule="auto"/>
            <w:jc w:val="both"/>
            <w:rPr>
              <w:rFonts w:ascii="Montserrat" w:hAnsi="Montserrat"/>
            </w:rPr>
          </w:pPr>
          <w:r w:rsidRPr="00483569">
            <w:rPr>
              <w:rFonts w:ascii="Montserrat" w:hAnsi="Montserrat"/>
              <w:b/>
              <w:bCs/>
            </w:rPr>
            <w:t>Transdisciplina</w:t>
          </w:r>
          <w:r w:rsidRPr="00483569">
            <w:rPr>
              <w:rFonts w:ascii="Montserrat" w:hAnsi="Montserrat"/>
            </w:rPr>
            <w:t xml:space="preserve"> Se refiere al proceso de coproducción de conocimientos llevado a cabo por una comunidad de aprendizaje conformada por académicos/as de distintas disciplinas y personas que poseen otros tipos de saberes y actúan en diferentes sectores de la sociedad (comunidades urbanas y rurales, organizaciones de la sociedad civil, medios, empresas y gobierno). </w:t>
          </w:r>
        </w:p>
        <w:p w14:paraId="7507B8B4" w14:textId="77777777" w:rsidR="00F43A79" w:rsidRDefault="00F43A79" w:rsidP="00F43A79">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
          <w:sdtPr>
            <w:id w:val="1066081196"/>
            <w:docPartObj>
              <w:docPartGallery w:val="Cover Pages"/>
              <w:docPartUnique/>
            </w:docPartObj>
          </w:sdtPr>
          <w:sdtEndPr>
            <w:rPr>
              <w:rFonts w:ascii="Montserrat ExtraBold" w:eastAsiaTheme="minorHAnsi" w:hAnsi="Montserrat ExtraBold" w:cs="Minion Pro"/>
              <w:b/>
              <w:color w:val="9D2449"/>
              <w:sz w:val="28"/>
              <w:lang w:eastAsia="en-US"/>
            </w:rPr>
          </w:sdtEndPr>
          <w:sdtContent>
            <w:p w14:paraId="4445C455" w14:textId="77777777" w:rsidR="00F43A79" w:rsidRDefault="00982C7C" w:rsidP="00F43A79">
              <w:r w:rsidRPr="00CE4D5F">
                <w:rPr>
                  <w:rFonts w:ascii="Montserrat" w:hAnsi="Montserrat"/>
                  <w:b/>
                  <w:noProof/>
                </w:rPr>
                <w:drawing>
                  <wp:anchor distT="0" distB="0" distL="114300" distR="114300" simplePos="0" relativeHeight="251658252" behindDoc="0" locked="0" layoutInCell="1" allowOverlap="1" wp14:anchorId="4D6A0CA8" wp14:editId="7874627E">
                    <wp:simplePos x="0" y="0"/>
                    <wp:positionH relativeFrom="page">
                      <wp:posOffset>-35560</wp:posOffset>
                    </wp:positionH>
                    <wp:positionV relativeFrom="paragraph">
                      <wp:posOffset>-1521460</wp:posOffset>
                    </wp:positionV>
                    <wp:extent cx="7813040" cy="1020064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eastAsiaTheme="minorHAnsi" w:hAnsi="Montserrat ExtraBold" w:cs="Minion Pro"/>
                  <w:b/>
                  <w:noProof/>
                  <w:color w:val="9D2449"/>
                  <w:sz w:val="28"/>
                </w:rPr>
                <mc:AlternateContent>
                  <mc:Choice Requires="wps">
                    <w:drawing>
                      <wp:anchor distT="0" distB="0" distL="114300" distR="114300" simplePos="0" relativeHeight="251658253" behindDoc="0" locked="0" layoutInCell="1" allowOverlap="1" wp14:anchorId="23F37755" wp14:editId="4E35BF96">
                        <wp:simplePos x="0" y="0"/>
                        <wp:positionH relativeFrom="column">
                          <wp:posOffset>228600</wp:posOffset>
                        </wp:positionH>
                        <wp:positionV relativeFrom="paragraph">
                          <wp:posOffset>-342900</wp:posOffset>
                        </wp:positionV>
                        <wp:extent cx="5943600" cy="80010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FFAEB" w14:textId="77777777" w:rsidR="008410EF" w:rsidRDefault="008410EF" w:rsidP="00F43A79">
                                    <w:pPr>
                                      <w:jc w:val="center"/>
                                      <w:rPr>
                                        <w:rFonts w:ascii="GMX Regular Bold" w:hAnsi="GMX Regular Bold"/>
                                        <w:color w:val="78152F"/>
                                        <w:sz w:val="200"/>
                                        <w:szCs w:val="200"/>
                                      </w:rPr>
                                    </w:pPr>
                                  </w:p>
                                  <w:p w14:paraId="50240745" w14:textId="77777777" w:rsidR="008410EF" w:rsidRDefault="008410EF" w:rsidP="00F43A79">
                                    <w:pPr>
                                      <w:jc w:val="center"/>
                                      <w:rPr>
                                        <w:rFonts w:ascii="GMX Regular Bold" w:hAnsi="GMX Regular Bold"/>
                                        <w:color w:val="78152F"/>
                                        <w:sz w:val="200"/>
                                        <w:szCs w:val="200"/>
                                      </w:rPr>
                                    </w:pPr>
                                  </w:p>
                                  <w:p w14:paraId="427009B1" w14:textId="76B9C769"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6</w:t>
                                    </w:r>
                                  </w:p>
                                  <w:p w14:paraId="5F30958E"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p w14:paraId="65E642A6" w14:textId="77777777" w:rsidR="00D2183E" w:rsidRDefault="00D2183E" w:rsidP="00F43A79">
                                    <w:pPr>
                                      <w:jc w:val="center"/>
                                      <w:rPr>
                                        <w:rFonts w:ascii="Lucida Fax" w:hAnsi="Lucida Fax"/>
                                        <w:b/>
                                        <w:color w:val="D9B28B"/>
                                        <w:sz w:val="56"/>
                                      </w:rPr>
                                    </w:pPr>
                                  </w:p>
                                  <w:p w14:paraId="4D97C0E2" w14:textId="77777777" w:rsidR="00D2183E" w:rsidRDefault="00D2183E" w:rsidP="00F43A79">
                                    <w:pPr>
                                      <w:jc w:val="center"/>
                                      <w:rPr>
                                        <w:rFonts w:ascii="Lucida Fax" w:hAnsi="Lucida Fax"/>
                                        <w:b/>
                                        <w:color w:val="D9B28B"/>
                                        <w:sz w:val="56"/>
                                      </w:rPr>
                                    </w:pPr>
                                  </w:p>
                                  <w:p w14:paraId="51CF6B21" w14:textId="77777777" w:rsidR="00D2183E" w:rsidRDefault="00D2183E" w:rsidP="00F43A79">
                                    <w:pPr>
                                      <w:rPr>
                                        <w:rFonts w:ascii="Lucida Fax" w:hAnsi="Lucida Fax"/>
                                        <w:b/>
                                        <w:color w:val="D9B28B"/>
                                        <w:sz w:val="56"/>
                                      </w:rPr>
                                    </w:pPr>
                                  </w:p>
                                  <w:p w14:paraId="1D4DA057" w14:textId="77777777" w:rsidR="00D2183E" w:rsidRDefault="00D2183E" w:rsidP="00F43A79">
                                    <w:pPr>
                                      <w:jc w:val="center"/>
                                      <w:rPr>
                                        <w:rFonts w:ascii="Lucida Fax" w:hAnsi="Lucida Fax"/>
                                        <w:b/>
                                        <w:color w:val="D9B28B"/>
                                        <w:sz w:val="56"/>
                                      </w:rPr>
                                    </w:pPr>
                                  </w:p>
                                  <w:p w14:paraId="460CEACB" w14:textId="77777777" w:rsidR="00D2183E" w:rsidRDefault="00D2183E" w:rsidP="00F43A79">
                                    <w:pPr>
                                      <w:jc w:val="center"/>
                                      <w:rPr>
                                        <w:rFonts w:ascii="Lucida Fax" w:hAnsi="Lucida Fax"/>
                                        <w:b/>
                                        <w:color w:val="D9B28B"/>
                                        <w:sz w:val="56"/>
                                      </w:rPr>
                                    </w:pPr>
                                  </w:p>
                                  <w:p w14:paraId="789848A2" w14:textId="77777777" w:rsidR="00D2183E" w:rsidRDefault="00D2183E" w:rsidP="00F43A7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7755" id="Cuadro de texto 68" o:spid="_x0000_s1032" type="#_x0000_t202" style="position:absolute;margin-left:18pt;margin-top:-27pt;width:468pt;height:63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" filled="f" stroked="f" strokeweight=".5pt">
                        <v:textbox>
                          <w:txbxContent>
                            <w:p w14:paraId="272FFAEB" w14:textId="77777777" w:rsidR="008410EF" w:rsidRDefault="008410EF" w:rsidP="00F43A79">
                              <w:pPr>
                                <w:jc w:val="center"/>
                                <w:rPr>
                                  <w:rFonts w:ascii="GMX Regular Bold" w:hAnsi="GMX Regular Bold"/>
                                  <w:color w:val="78152F"/>
                                  <w:sz w:val="200"/>
                                  <w:szCs w:val="200"/>
                                </w:rPr>
                              </w:pPr>
                            </w:p>
                            <w:p w14:paraId="50240745" w14:textId="77777777" w:rsidR="008410EF" w:rsidRDefault="008410EF" w:rsidP="00F43A79">
                              <w:pPr>
                                <w:jc w:val="center"/>
                                <w:rPr>
                                  <w:rFonts w:ascii="GMX Regular Bold" w:hAnsi="GMX Regular Bold"/>
                                  <w:color w:val="78152F"/>
                                  <w:sz w:val="200"/>
                                  <w:szCs w:val="200"/>
                                </w:rPr>
                              </w:pPr>
                            </w:p>
                            <w:p w14:paraId="427009B1" w14:textId="76B9C769" w:rsidR="00D2183E" w:rsidRPr="00963F02" w:rsidRDefault="00D2183E" w:rsidP="00F43A79">
                              <w:pPr>
                                <w:jc w:val="center"/>
                                <w:rPr>
                                  <w:rFonts w:ascii="GMX Regular Bold" w:hAnsi="GMX Regular Bold"/>
                                  <w:color w:val="78152F"/>
                                  <w:sz w:val="144"/>
                                  <w:szCs w:val="144"/>
                                </w:rPr>
                              </w:pPr>
                              <w:r w:rsidRPr="00963F02">
                                <w:rPr>
                                  <w:rFonts w:ascii="GMX Regular Bold" w:hAnsi="GMX Regular Bold"/>
                                  <w:color w:val="78152F"/>
                                  <w:sz w:val="144"/>
                                  <w:szCs w:val="144"/>
                                </w:rPr>
                                <w:t>6</w:t>
                              </w:r>
                            </w:p>
                            <w:p w14:paraId="5F30958E"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p w14:paraId="65E642A6" w14:textId="77777777" w:rsidR="00D2183E" w:rsidRDefault="00D2183E" w:rsidP="00F43A79">
                              <w:pPr>
                                <w:jc w:val="center"/>
                                <w:rPr>
                                  <w:rFonts w:ascii="Lucida Fax" w:hAnsi="Lucida Fax"/>
                                  <w:b/>
                                  <w:color w:val="D9B28B"/>
                                  <w:sz w:val="56"/>
                                </w:rPr>
                              </w:pPr>
                            </w:p>
                            <w:p w14:paraId="4D97C0E2" w14:textId="77777777" w:rsidR="00D2183E" w:rsidRDefault="00D2183E" w:rsidP="00F43A79">
                              <w:pPr>
                                <w:jc w:val="center"/>
                                <w:rPr>
                                  <w:rFonts w:ascii="Lucida Fax" w:hAnsi="Lucida Fax"/>
                                  <w:b/>
                                  <w:color w:val="D9B28B"/>
                                  <w:sz w:val="56"/>
                                </w:rPr>
                              </w:pPr>
                            </w:p>
                            <w:p w14:paraId="51CF6B21" w14:textId="77777777" w:rsidR="00D2183E" w:rsidRDefault="00D2183E" w:rsidP="00F43A79">
                              <w:pPr>
                                <w:rPr>
                                  <w:rFonts w:ascii="Lucida Fax" w:hAnsi="Lucida Fax"/>
                                  <w:b/>
                                  <w:color w:val="D9B28B"/>
                                  <w:sz w:val="56"/>
                                </w:rPr>
                              </w:pPr>
                            </w:p>
                            <w:p w14:paraId="1D4DA057" w14:textId="77777777" w:rsidR="00D2183E" w:rsidRDefault="00D2183E" w:rsidP="00F43A79">
                              <w:pPr>
                                <w:jc w:val="center"/>
                                <w:rPr>
                                  <w:rFonts w:ascii="Lucida Fax" w:hAnsi="Lucida Fax"/>
                                  <w:b/>
                                  <w:color w:val="D9B28B"/>
                                  <w:sz w:val="56"/>
                                </w:rPr>
                              </w:pPr>
                            </w:p>
                            <w:p w14:paraId="460CEACB" w14:textId="77777777" w:rsidR="00D2183E" w:rsidRDefault="00D2183E" w:rsidP="00F43A79">
                              <w:pPr>
                                <w:jc w:val="center"/>
                                <w:rPr>
                                  <w:rFonts w:ascii="Lucida Fax" w:hAnsi="Lucida Fax"/>
                                  <w:b/>
                                  <w:color w:val="D9B28B"/>
                                  <w:sz w:val="56"/>
                                </w:rPr>
                              </w:pPr>
                            </w:p>
                            <w:p w14:paraId="789848A2" w14:textId="77777777" w:rsidR="00D2183E" w:rsidRDefault="00D2183E" w:rsidP="00F43A79">
                              <w:pPr>
                                <w:pStyle w:val="Ttulo5OTROS"/>
                                <w:spacing w:line="240" w:lineRule="auto"/>
                                <w:jc w:val="center"/>
                                <w:rPr>
                                  <w:rFonts w:ascii="Lucida Fax" w:hAnsi="Lucida Fax"/>
                                  <w:color w:val="FFFFFF" w:themeColor="background1"/>
                                  <w:sz w:val="28"/>
                                </w:rPr>
                              </w:pPr>
                            </w:p>
                          </w:txbxContent>
                        </v:textbox>
                      </v:shape>
                    </w:pict>
                  </mc:Fallback>
                </mc:AlternateContent>
              </w:r>
            </w:p>
            <w:p w14:paraId="4389BCEE" w14:textId="77777777" w:rsidR="00F43A79" w:rsidRDefault="00F43A79" w:rsidP="00F43A79">
              <w:pPr>
                <w:rPr>
                  <w:rFonts w:ascii="Montserrat ExtraBold" w:eastAsiaTheme="minorHAnsi" w:hAnsi="Montserrat ExtraBold" w:cs="Minion Pro"/>
                  <w:b/>
                  <w:color w:val="9D2449"/>
                  <w:sz w:val="28"/>
                  <w:lang w:eastAsia="en-US"/>
                </w:rPr>
              </w:pPr>
              <w:r>
                <w:rPr>
                  <w:rFonts w:ascii="Montserrat ExtraBold" w:eastAsiaTheme="minorHAnsi" w:hAnsi="Montserrat ExtraBold" w:cs="Minion Pro"/>
                  <w:b/>
                  <w:color w:val="9D2449"/>
                  <w:sz w:val="28"/>
                  <w:lang w:eastAsia="en-US"/>
                </w:rPr>
                <w:br w:type="page"/>
              </w:r>
            </w:p>
          </w:sdtContent>
        </w:sdt>
        <w:p w14:paraId="55CE35C5" w14:textId="1FB908A4" w:rsidR="006A4764" w:rsidRPr="006A4764" w:rsidRDefault="00FC6D17" w:rsidP="006A4764">
          <w:pPr>
            <w:pStyle w:val="Ttulo1INTRODUCCIN"/>
            <w:jc w:val="center"/>
            <w:outlineLvl w:val="0"/>
            <w:rPr>
              <w:sz w:val="32"/>
              <w:szCs w:val="32"/>
            </w:rPr>
          </w:pPr>
          <w:bookmarkStart w:id="34" w:name="_Toc15643428"/>
          <w:bookmarkStart w:id="35" w:name="_Toc56709943"/>
          <w:bookmarkStart w:id="36" w:name="_Toc134010995"/>
          <w:r>
            <w:rPr>
              <w:sz w:val="32"/>
              <w:szCs w:val="32"/>
            </w:rPr>
            <w:lastRenderedPageBreak/>
            <w:t>6</w:t>
          </w:r>
          <w:r w:rsidRPr="004647AF">
            <w:rPr>
              <w:sz w:val="32"/>
              <w:szCs w:val="32"/>
            </w:rPr>
            <w:t xml:space="preserve">.- Siglas y </w:t>
          </w:r>
          <w:bookmarkEnd w:id="34"/>
          <w:bookmarkEnd w:id="35"/>
          <w:r w:rsidR="0060234B">
            <w:rPr>
              <w:sz w:val="32"/>
              <w:szCs w:val="32"/>
            </w:rPr>
            <w:t>abreviaturas</w:t>
          </w:r>
          <w:bookmarkEnd w:id="36"/>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129"/>
          </w:tblGrid>
          <w:tr w:rsidR="006A4764" w:rsidRPr="006A4764" w14:paraId="7CA6A70D" w14:textId="77777777" w:rsidTr="00C12065">
            <w:trPr>
              <w:jc w:val="center"/>
            </w:trPr>
            <w:tc>
              <w:tcPr>
                <w:tcW w:w="1668" w:type="dxa"/>
                <w:shd w:val="clear" w:color="auto" w:fill="auto"/>
              </w:tcPr>
              <w:p w14:paraId="62F1B1D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AMC</w:t>
                </w:r>
              </w:p>
            </w:tc>
            <w:tc>
              <w:tcPr>
                <w:tcW w:w="6129" w:type="dxa"/>
                <w:shd w:val="clear" w:color="auto" w:fill="auto"/>
              </w:tcPr>
              <w:p w14:paraId="6D41495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Academia Mexicana de Ciencias</w:t>
                </w:r>
              </w:p>
            </w:tc>
          </w:tr>
          <w:tr w:rsidR="006A4764" w:rsidRPr="006A4764" w14:paraId="192C6E24" w14:textId="77777777" w:rsidTr="00C12065">
            <w:trPr>
              <w:jc w:val="center"/>
            </w:trPr>
            <w:tc>
              <w:tcPr>
                <w:tcW w:w="1668" w:type="dxa"/>
                <w:shd w:val="clear" w:color="auto" w:fill="auto"/>
              </w:tcPr>
              <w:p w14:paraId="20639D07"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ANP</w:t>
                </w:r>
              </w:p>
            </w:tc>
            <w:tc>
              <w:tcPr>
                <w:tcW w:w="6129" w:type="dxa"/>
                <w:shd w:val="clear" w:color="auto" w:fill="auto"/>
              </w:tcPr>
              <w:p w14:paraId="288BE06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Área Natural Protegida</w:t>
                </w:r>
              </w:p>
            </w:tc>
          </w:tr>
          <w:tr w:rsidR="006A4764" w:rsidRPr="006A4764" w14:paraId="277AE9E9" w14:textId="77777777" w:rsidTr="00C12065">
            <w:trPr>
              <w:jc w:val="center"/>
            </w:trPr>
            <w:tc>
              <w:tcPr>
                <w:tcW w:w="1668" w:type="dxa"/>
                <w:shd w:val="clear" w:color="auto" w:fill="auto"/>
              </w:tcPr>
              <w:p w14:paraId="588A20A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ANUIES</w:t>
                </w:r>
              </w:p>
            </w:tc>
            <w:tc>
              <w:tcPr>
                <w:tcW w:w="6129" w:type="dxa"/>
                <w:shd w:val="clear" w:color="auto" w:fill="auto"/>
              </w:tcPr>
              <w:p w14:paraId="4614CFF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Asociación Nacional de Universidades e Instituciones de Educación Superior</w:t>
                </w:r>
              </w:p>
            </w:tc>
          </w:tr>
          <w:tr w:rsidR="006A4764" w:rsidRPr="006A4764" w14:paraId="1B0AF5D4" w14:textId="77777777" w:rsidTr="00C12065">
            <w:trPr>
              <w:jc w:val="center"/>
            </w:trPr>
            <w:tc>
              <w:tcPr>
                <w:tcW w:w="1668" w:type="dxa"/>
                <w:shd w:val="clear" w:color="auto" w:fill="auto"/>
              </w:tcPr>
              <w:p w14:paraId="316C457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CAR</w:t>
                </w:r>
              </w:p>
            </w:tc>
            <w:tc>
              <w:tcPr>
                <w:tcW w:w="6129" w:type="dxa"/>
                <w:shd w:val="clear" w:color="auto" w:fill="auto"/>
              </w:tcPr>
              <w:p w14:paraId="21B0E9E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Convenio de Administración por Resultados</w:t>
                </w:r>
              </w:p>
            </w:tc>
          </w:tr>
          <w:tr w:rsidR="006A4764" w:rsidRPr="006A4764" w14:paraId="6254F6CD" w14:textId="77777777" w:rsidTr="00C12065">
            <w:trPr>
              <w:jc w:val="center"/>
            </w:trPr>
            <w:tc>
              <w:tcPr>
                <w:tcW w:w="1668" w:type="dxa"/>
                <w:shd w:val="clear" w:color="auto" w:fill="auto"/>
              </w:tcPr>
              <w:p w14:paraId="0E85797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CCYTET</w:t>
                </w:r>
              </w:p>
            </w:tc>
            <w:tc>
              <w:tcPr>
                <w:tcW w:w="6129" w:type="dxa"/>
                <w:shd w:val="clear" w:color="auto" w:fill="auto"/>
              </w:tcPr>
              <w:p w14:paraId="3192A872" w14:textId="77777777" w:rsidR="006A4764" w:rsidRPr="006A4764" w:rsidRDefault="006A4764" w:rsidP="00C12065">
                <w:pPr>
                  <w:spacing w:line="288" w:lineRule="auto"/>
                  <w:rPr>
                    <w:rFonts w:ascii="Montserrat" w:hAnsi="Montserrat" w:cs="Arial"/>
                    <w:color w:val="000000" w:themeColor="text1"/>
                    <w:shd w:val="clear" w:color="auto" w:fill="FFFFFF"/>
                  </w:rPr>
                </w:pPr>
                <w:r w:rsidRPr="006A4764">
                  <w:rPr>
                    <w:rFonts w:ascii="Montserrat" w:hAnsi="Montserrat"/>
                    <w:color w:val="000000" w:themeColor="text1"/>
                    <w:lang w:val="es-ES"/>
                  </w:rPr>
                  <w:t>Consejo de Ciencia y Tecnología del Estado de Tabasco</w:t>
                </w:r>
              </w:p>
            </w:tc>
          </w:tr>
          <w:tr w:rsidR="006A4764" w:rsidRPr="006A4764" w14:paraId="65C9F6BA" w14:textId="77777777" w:rsidTr="00C12065">
            <w:trPr>
              <w:jc w:val="center"/>
            </w:trPr>
            <w:tc>
              <w:tcPr>
                <w:tcW w:w="1668" w:type="dxa"/>
                <w:shd w:val="clear" w:color="auto" w:fill="auto"/>
              </w:tcPr>
              <w:p w14:paraId="708D0B0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CEE</w:t>
                </w:r>
              </w:p>
            </w:tc>
            <w:tc>
              <w:tcPr>
                <w:tcW w:w="6129" w:type="dxa"/>
                <w:shd w:val="clear" w:color="auto" w:fill="auto"/>
              </w:tcPr>
              <w:p w14:paraId="6DEE3090" w14:textId="77777777" w:rsidR="006A4764" w:rsidRPr="006A4764" w:rsidRDefault="006A4764" w:rsidP="00C12065">
                <w:pPr>
                  <w:spacing w:line="288" w:lineRule="auto"/>
                  <w:rPr>
                    <w:rFonts w:ascii="Montserrat" w:hAnsi="Montserrat" w:cs="Arial"/>
                    <w:color w:val="000000" w:themeColor="text1"/>
                    <w:shd w:val="clear" w:color="auto" w:fill="FFFFFF"/>
                  </w:rPr>
                </w:pPr>
                <w:r w:rsidRPr="006A4764">
                  <w:rPr>
                    <w:rFonts w:ascii="Montserrat" w:hAnsi="Montserrat" w:cs="Arial"/>
                    <w:color w:val="000000" w:themeColor="text1"/>
                    <w:shd w:val="clear" w:color="auto" w:fill="FFFFFF"/>
                  </w:rPr>
                  <w:t>Comité Externo de Evaluación</w:t>
                </w:r>
              </w:p>
            </w:tc>
          </w:tr>
          <w:tr w:rsidR="006A4764" w:rsidRPr="006A4764" w14:paraId="1EDF36C3" w14:textId="77777777" w:rsidTr="00C12065">
            <w:trPr>
              <w:jc w:val="center"/>
            </w:trPr>
            <w:tc>
              <w:tcPr>
                <w:tcW w:w="1668" w:type="dxa"/>
                <w:shd w:val="clear" w:color="auto" w:fill="auto"/>
              </w:tcPr>
              <w:p w14:paraId="100B258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CESMECA</w:t>
                </w:r>
              </w:p>
            </w:tc>
            <w:tc>
              <w:tcPr>
                <w:tcW w:w="6129" w:type="dxa"/>
                <w:shd w:val="clear" w:color="auto" w:fill="auto"/>
              </w:tcPr>
              <w:p w14:paraId="16AA5082"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s="Arial"/>
                    <w:color w:val="000000" w:themeColor="text1"/>
                    <w:shd w:val="clear" w:color="auto" w:fill="FFFFFF"/>
                  </w:rPr>
                  <w:t>Centro de Estudios Superiores de México y Centroamérica</w:t>
                </w:r>
              </w:p>
            </w:tc>
          </w:tr>
          <w:tr w:rsidR="006A4764" w:rsidRPr="006A4764" w14:paraId="1A48DFB3" w14:textId="77777777" w:rsidTr="00C12065">
            <w:trPr>
              <w:jc w:val="center"/>
            </w:trPr>
            <w:tc>
              <w:tcPr>
                <w:tcW w:w="1668" w:type="dxa"/>
                <w:shd w:val="clear" w:color="auto" w:fill="auto"/>
              </w:tcPr>
              <w:p w14:paraId="74449EC5"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CGA</w:t>
                </w:r>
              </w:p>
            </w:tc>
            <w:tc>
              <w:tcPr>
                <w:tcW w:w="6129" w:type="dxa"/>
                <w:shd w:val="clear" w:color="auto" w:fill="auto"/>
              </w:tcPr>
              <w:p w14:paraId="078BD3CC"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Coordinación General Académica</w:t>
                </w:r>
              </w:p>
            </w:tc>
          </w:tr>
          <w:tr w:rsidR="006A4764" w:rsidRPr="006A4764" w14:paraId="22CB27BB" w14:textId="77777777" w:rsidTr="00C12065">
            <w:trPr>
              <w:jc w:val="center"/>
            </w:trPr>
            <w:tc>
              <w:tcPr>
                <w:tcW w:w="1668" w:type="dxa"/>
                <w:shd w:val="clear" w:color="auto" w:fill="auto"/>
              </w:tcPr>
              <w:p w14:paraId="78BA9E68"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CIATEJ</w:t>
                </w:r>
              </w:p>
            </w:tc>
            <w:tc>
              <w:tcPr>
                <w:tcW w:w="6129" w:type="dxa"/>
                <w:shd w:val="clear" w:color="auto" w:fill="auto"/>
              </w:tcPr>
              <w:p w14:paraId="2A5BE774"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Centro de Investigación y Asistencia en Tecnología y Diseño del Estado de Jalisco</w:t>
                </w:r>
              </w:p>
            </w:tc>
          </w:tr>
          <w:tr w:rsidR="006A4764" w:rsidRPr="006A4764" w14:paraId="40753888" w14:textId="77777777" w:rsidTr="00C12065">
            <w:trPr>
              <w:jc w:val="center"/>
            </w:trPr>
            <w:tc>
              <w:tcPr>
                <w:tcW w:w="1668" w:type="dxa"/>
                <w:shd w:val="clear" w:color="auto" w:fill="auto"/>
              </w:tcPr>
              <w:p w14:paraId="66BFFB8F"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CICY</w:t>
                </w:r>
              </w:p>
            </w:tc>
            <w:tc>
              <w:tcPr>
                <w:tcW w:w="6129" w:type="dxa"/>
                <w:shd w:val="clear" w:color="auto" w:fill="auto"/>
              </w:tcPr>
              <w:p w14:paraId="6E2299DA"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Centro de Investigación Científica de Yucatán</w:t>
                </w:r>
              </w:p>
            </w:tc>
          </w:tr>
          <w:tr w:rsidR="006A4764" w:rsidRPr="006A4764" w14:paraId="11191C3C" w14:textId="77777777" w:rsidTr="00C12065">
            <w:trPr>
              <w:jc w:val="center"/>
            </w:trPr>
            <w:tc>
              <w:tcPr>
                <w:tcW w:w="1668" w:type="dxa"/>
                <w:shd w:val="clear" w:color="auto" w:fill="auto"/>
              </w:tcPr>
              <w:p w14:paraId="6C068874"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CICESE</w:t>
                </w:r>
              </w:p>
            </w:tc>
            <w:tc>
              <w:tcPr>
                <w:tcW w:w="6129" w:type="dxa"/>
                <w:shd w:val="clear" w:color="auto" w:fill="auto"/>
              </w:tcPr>
              <w:p w14:paraId="51ADBC2E"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Centro de Investigación Científica y Educación Superior de Ensenada</w:t>
                </w:r>
              </w:p>
            </w:tc>
          </w:tr>
          <w:tr w:rsidR="006A4764" w:rsidRPr="006A4764" w14:paraId="14798836" w14:textId="77777777" w:rsidTr="00C12065">
            <w:trPr>
              <w:jc w:val="center"/>
            </w:trPr>
            <w:tc>
              <w:tcPr>
                <w:tcW w:w="1668" w:type="dxa"/>
                <w:shd w:val="clear" w:color="auto" w:fill="auto"/>
              </w:tcPr>
              <w:p w14:paraId="0B5CF661"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CIESAS</w:t>
                </w:r>
              </w:p>
            </w:tc>
            <w:tc>
              <w:tcPr>
                <w:tcW w:w="6129" w:type="dxa"/>
                <w:shd w:val="clear" w:color="auto" w:fill="auto"/>
              </w:tcPr>
              <w:p w14:paraId="08648CC8"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Centro de Investigaciones y Estudios Superiores en Antropología Social</w:t>
                </w:r>
              </w:p>
            </w:tc>
          </w:tr>
          <w:tr w:rsidR="006A4764" w:rsidRPr="006A4764" w14:paraId="7E39C477" w14:textId="77777777" w:rsidTr="00C12065">
            <w:trPr>
              <w:jc w:val="center"/>
            </w:trPr>
            <w:tc>
              <w:tcPr>
                <w:tcW w:w="1668" w:type="dxa"/>
                <w:shd w:val="clear" w:color="auto" w:fill="auto"/>
              </w:tcPr>
              <w:p w14:paraId="156B31E6"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CINVESTAV</w:t>
                </w:r>
              </w:p>
            </w:tc>
            <w:tc>
              <w:tcPr>
                <w:tcW w:w="6129" w:type="dxa"/>
                <w:shd w:val="clear" w:color="auto" w:fill="auto"/>
              </w:tcPr>
              <w:p w14:paraId="4C65F376"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 xml:space="preserve">Centro de Investigación y de Estudios Avanzados </w:t>
                </w:r>
              </w:p>
            </w:tc>
          </w:tr>
          <w:tr w:rsidR="006A4764" w:rsidRPr="006A4764" w14:paraId="370BB3B9" w14:textId="77777777" w:rsidTr="00C12065">
            <w:trPr>
              <w:jc w:val="center"/>
            </w:trPr>
            <w:tc>
              <w:tcPr>
                <w:tcW w:w="1668" w:type="dxa"/>
                <w:shd w:val="clear" w:color="auto" w:fill="auto"/>
              </w:tcPr>
              <w:p w14:paraId="0932F7D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CIMSUR</w:t>
                </w:r>
              </w:p>
            </w:tc>
            <w:tc>
              <w:tcPr>
                <w:tcW w:w="6129" w:type="dxa"/>
                <w:shd w:val="clear" w:color="auto" w:fill="auto"/>
              </w:tcPr>
              <w:p w14:paraId="035A376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Centro de investigaciones multidisciplinarias sobre Chiapas y la Frontera Sur</w:t>
                </w:r>
              </w:p>
            </w:tc>
          </w:tr>
          <w:tr w:rsidR="006A4764" w:rsidRPr="006A4764" w14:paraId="7F1BC9C0" w14:textId="77777777" w:rsidTr="00C12065">
            <w:trPr>
              <w:jc w:val="center"/>
            </w:trPr>
            <w:tc>
              <w:tcPr>
                <w:tcW w:w="1668" w:type="dxa"/>
                <w:shd w:val="clear" w:color="auto" w:fill="auto"/>
              </w:tcPr>
              <w:p w14:paraId="56FA831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stheme="minorHAnsi"/>
                    <w:color w:val="000000" w:themeColor="text1"/>
                  </w:rPr>
                  <w:t>COESICYDET</w:t>
                </w:r>
              </w:p>
            </w:tc>
            <w:tc>
              <w:tcPr>
                <w:tcW w:w="6129" w:type="dxa"/>
                <w:shd w:val="clear" w:color="auto" w:fill="auto"/>
              </w:tcPr>
              <w:p w14:paraId="6384F79A"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Consejo Estatal de Investigación Científica y Desarrollo Tecnológico de Campeche</w:t>
                </w:r>
                <w:r w:rsidRPr="006A4764">
                  <w:rPr>
                    <w:rFonts w:ascii="Cambria" w:hAnsi="Cambria" w:cs="Cambria"/>
                    <w:color w:val="000000" w:themeColor="text1"/>
                    <w:lang w:val="es-ES"/>
                  </w:rPr>
                  <w:t> </w:t>
                </w:r>
              </w:p>
            </w:tc>
          </w:tr>
          <w:tr w:rsidR="006A4764" w:rsidRPr="006A4764" w14:paraId="226F287D" w14:textId="77777777" w:rsidTr="00C12065">
            <w:trPr>
              <w:jc w:val="center"/>
            </w:trPr>
            <w:tc>
              <w:tcPr>
                <w:tcW w:w="1668" w:type="dxa"/>
                <w:shd w:val="clear" w:color="auto" w:fill="auto"/>
              </w:tcPr>
              <w:p w14:paraId="6817BFC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COLEF</w:t>
                </w:r>
              </w:p>
            </w:tc>
            <w:tc>
              <w:tcPr>
                <w:tcW w:w="6129" w:type="dxa"/>
                <w:shd w:val="clear" w:color="auto" w:fill="auto"/>
              </w:tcPr>
              <w:p w14:paraId="722577B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El Colegio de la Frontera Norte</w:t>
                </w:r>
              </w:p>
            </w:tc>
          </w:tr>
          <w:tr w:rsidR="006A4764" w:rsidRPr="006A4764" w14:paraId="608F9A5A" w14:textId="77777777" w:rsidTr="00C12065">
            <w:trPr>
              <w:jc w:val="center"/>
            </w:trPr>
            <w:tc>
              <w:tcPr>
                <w:tcW w:w="1668" w:type="dxa"/>
                <w:shd w:val="clear" w:color="auto" w:fill="auto"/>
              </w:tcPr>
              <w:p w14:paraId="1D70F81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COLMEX</w:t>
                </w:r>
              </w:p>
            </w:tc>
            <w:tc>
              <w:tcPr>
                <w:tcW w:w="6129" w:type="dxa"/>
                <w:shd w:val="clear" w:color="auto" w:fill="auto"/>
              </w:tcPr>
              <w:p w14:paraId="11EA321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El Colegio de México</w:t>
                </w:r>
              </w:p>
            </w:tc>
          </w:tr>
          <w:tr w:rsidR="006A4764" w:rsidRPr="006A4764" w14:paraId="0BED67AA" w14:textId="77777777" w:rsidTr="00C12065">
            <w:trPr>
              <w:jc w:val="center"/>
            </w:trPr>
            <w:tc>
              <w:tcPr>
                <w:tcW w:w="1668" w:type="dxa"/>
                <w:shd w:val="clear" w:color="auto" w:fill="auto"/>
              </w:tcPr>
              <w:p w14:paraId="00216948"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COLMICH</w:t>
                </w:r>
              </w:p>
            </w:tc>
            <w:tc>
              <w:tcPr>
                <w:tcW w:w="6129" w:type="dxa"/>
                <w:shd w:val="clear" w:color="auto" w:fill="auto"/>
              </w:tcPr>
              <w:p w14:paraId="1CD0A8E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Colegio de Michoacán</w:t>
                </w:r>
              </w:p>
            </w:tc>
          </w:tr>
          <w:tr w:rsidR="006A4764" w:rsidRPr="006A4764" w14:paraId="4EEE58F5" w14:textId="77777777" w:rsidTr="00C12065">
            <w:trPr>
              <w:jc w:val="center"/>
            </w:trPr>
            <w:tc>
              <w:tcPr>
                <w:tcW w:w="1668" w:type="dxa"/>
                <w:shd w:val="clear" w:color="auto" w:fill="auto"/>
              </w:tcPr>
              <w:p w14:paraId="2DAEA54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COLPOS</w:t>
                </w:r>
              </w:p>
            </w:tc>
            <w:tc>
              <w:tcPr>
                <w:tcW w:w="6129" w:type="dxa"/>
                <w:shd w:val="clear" w:color="auto" w:fill="auto"/>
              </w:tcPr>
              <w:p w14:paraId="200730F8" w14:textId="77777777" w:rsidR="006A4764" w:rsidRPr="006A4764" w:rsidRDefault="006A4764" w:rsidP="00C12065">
                <w:pPr>
                  <w:spacing w:line="288" w:lineRule="auto"/>
                  <w:rPr>
                    <w:rFonts w:ascii="Montserrat" w:hAnsi="Montserrat"/>
                    <w:color w:val="000000" w:themeColor="text1"/>
                  </w:rPr>
                </w:pPr>
                <w:r w:rsidRPr="006A4764">
                  <w:rPr>
                    <w:rFonts w:ascii="Montserrat" w:hAnsi="Montserrat" w:cs="Arial"/>
                    <w:color w:val="000000" w:themeColor="text1"/>
                    <w:spacing w:val="4"/>
                    <w:shd w:val="clear" w:color="auto" w:fill="FFFFFF"/>
                  </w:rPr>
                  <w:t>Colegio de Postgraduados en Ciencias Agrícolas</w:t>
                </w:r>
              </w:p>
            </w:tc>
          </w:tr>
          <w:tr w:rsidR="006A4764" w:rsidRPr="006A4764" w14:paraId="4A146E46" w14:textId="77777777" w:rsidTr="00C12065">
            <w:trPr>
              <w:jc w:val="center"/>
            </w:trPr>
            <w:tc>
              <w:tcPr>
                <w:tcW w:w="1668" w:type="dxa"/>
                <w:shd w:val="clear" w:color="auto" w:fill="auto"/>
              </w:tcPr>
              <w:p w14:paraId="28D7980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CONAFOR</w:t>
                </w:r>
              </w:p>
            </w:tc>
            <w:tc>
              <w:tcPr>
                <w:tcW w:w="6129" w:type="dxa"/>
                <w:shd w:val="clear" w:color="auto" w:fill="auto"/>
              </w:tcPr>
              <w:p w14:paraId="71F11DE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Forestal</w:t>
                </w:r>
              </w:p>
            </w:tc>
          </w:tr>
          <w:tr w:rsidR="006A4764" w:rsidRPr="006A4764" w14:paraId="394B52FB" w14:textId="77777777" w:rsidTr="00C12065">
            <w:trPr>
              <w:jc w:val="center"/>
            </w:trPr>
            <w:tc>
              <w:tcPr>
                <w:tcW w:w="1668" w:type="dxa"/>
                <w:shd w:val="clear" w:color="auto" w:fill="auto"/>
              </w:tcPr>
              <w:p w14:paraId="0CD740FC"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CONABIO</w:t>
                </w:r>
              </w:p>
            </w:tc>
            <w:tc>
              <w:tcPr>
                <w:tcW w:w="6129" w:type="dxa"/>
                <w:shd w:val="clear" w:color="auto" w:fill="auto"/>
              </w:tcPr>
              <w:p w14:paraId="38E4B6F3"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para el Conocimiento y Uso de la Biodiversidad</w:t>
                </w:r>
              </w:p>
            </w:tc>
          </w:tr>
          <w:tr w:rsidR="006A4764" w:rsidRPr="006A4764" w14:paraId="05D04D3B" w14:textId="77777777" w:rsidTr="00C12065">
            <w:trPr>
              <w:jc w:val="center"/>
            </w:trPr>
            <w:tc>
              <w:tcPr>
                <w:tcW w:w="1668" w:type="dxa"/>
                <w:shd w:val="clear" w:color="auto" w:fill="auto"/>
              </w:tcPr>
              <w:p w14:paraId="19BB44B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Conacyt</w:t>
                </w:r>
              </w:p>
            </w:tc>
            <w:tc>
              <w:tcPr>
                <w:tcW w:w="6129" w:type="dxa"/>
                <w:shd w:val="clear" w:color="auto" w:fill="auto"/>
              </w:tcPr>
              <w:p w14:paraId="40472E8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Consejo Nacional de Ciencia y Tecnología</w:t>
                </w:r>
              </w:p>
            </w:tc>
          </w:tr>
          <w:tr w:rsidR="006A4764" w:rsidRPr="006A4764" w14:paraId="471E5DFA" w14:textId="77777777" w:rsidTr="00C12065">
            <w:trPr>
              <w:jc w:val="center"/>
            </w:trPr>
            <w:tc>
              <w:tcPr>
                <w:tcW w:w="1668" w:type="dxa"/>
                <w:shd w:val="clear" w:color="auto" w:fill="auto"/>
              </w:tcPr>
              <w:p w14:paraId="232F8AA8"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lastRenderedPageBreak/>
                  <w:t>CONANP</w:t>
                </w:r>
              </w:p>
            </w:tc>
            <w:tc>
              <w:tcPr>
                <w:tcW w:w="6129" w:type="dxa"/>
                <w:shd w:val="clear" w:color="auto" w:fill="auto"/>
              </w:tcPr>
              <w:p w14:paraId="71E707A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de Áreas Naturales Protegidas</w:t>
                </w:r>
              </w:p>
            </w:tc>
          </w:tr>
          <w:tr w:rsidR="006A4764" w:rsidRPr="006A4764" w14:paraId="08D01F56" w14:textId="77777777" w:rsidTr="00C12065">
            <w:trPr>
              <w:jc w:val="center"/>
            </w:trPr>
            <w:tc>
              <w:tcPr>
                <w:tcW w:w="1668" w:type="dxa"/>
                <w:shd w:val="clear" w:color="auto" w:fill="auto"/>
              </w:tcPr>
              <w:p w14:paraId="7308097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CONRICYT</w:t>
                </w:r>
              </w:p>
            </w:tc>
            <w:tc>
              <w:tcPr>
                <w:tcW w:w="6129" w:type="dxa"/>
                <w:shd w:val="clear" w:color="auto" w:fill="auto"/>
              </w:tcPr>
              <w:p w14:paraId="1660560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Consorcio Nacional de Recursos de Información Científica y Tecnológica</w:t>
                </w:r>
              </w:p>
            </w:tc>
          </w:tr>
          <w:tr w:rsidR="006A4764" w:rsidRPr="006A4764" w14:paraId="18E1FF14" w14:textId="77777777" w:rsidTr="00C12065">
            <w:trPr>
              <w:jc w:val="center"/>
            </w:trPr>
            <w:tc>
              <w:tcPr>
                <w:tcW w:w="1668" w:type="dxa"/>
                <w:shd w:val="clear" w:color="auto" w:fill="auto"/>
              </w:tcPr>
              <w:p w14:paraId="334ED7D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COQCyT</w:t>
                </w:r>
              </w:p>
            </w:tc>
            <w:tc>
              <w:tcPr>
                <w:tcW w:w="6129" w:type="dxa"/>
                <w:shd w:val="clear" w:color="auto" w:fill="auto"/>
              </w:tcPr>
              <w:p w14:paraId="72BB5CB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Consejo Quintanarroense de Ciencia y Tecnología</w:t>
                </w:r>
              </w:p>
            </w:tc>
          </w:tr>
          <w:tr w:rsidR="006A4764" w:rsidRPr="006A4764" w14:paraId="66521BAF" w14:textId="77777777" w:rsidTr="00C12065">
            <w:trPr>
              <w:jc w:val="center"/>
            </w:trPr>
            <w:tc>
              <w:tcPr>
                <w:tcW w:w="1668" w:type="dxa"/>
                <w:shd w:val="clear" w:color="auto" w:fill="auto"/>
              </w:tcPr>
              <w:p w14:paraId="3103672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CoU</w:t>
                </w:r>
              </w:p>
            </w:tc>
            <w:tc>
              <w:tcPr>
                <w:tcW w:w="6129" w:type="dxa"/>
                <w:shd w:val="clear" w:color="auto" w:fill="auto"/>
              </w:tcPr>
              <w:p w14:paraId="6A980DB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Coordinación de Unidad</w:t>
                </w:r>
              </w:p>
            </w:tc>
          </w:tr>
          <w:tr w:rsidR="006A4764" w:rsidRPr="006A4764" w14:paraId="523A8045" w14:textId="77777777" w:rsidTr="00C12065">
            <w:trPr>
              <w:jc w:val="center"/>
            </w:trPr>
            <w:tc>
              <w:tcPr>
                <w:tcW w:w="1668" w:type="dxa"/>
                <w:shd w:val="clear" w:color="auto" w:fill="auto"/>
              </w:tcPr>
              <w:p w14:paraId="76FD075A"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DOF</w:t>
                </w:r>
              </w:p>
            </w:tc>
            <w:tc>
              <w:tcPr>
                <w:tcW w:w="6129" w:type="dxa"/>
                <w:shd w:val="clear" w:color="auto" w:fill="auto"/>
              </w:tcPr>
              <w:p w14:paraId="640FEE6C"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Diario Oficial de la Federación</w:t>
                </w:r>
              </w:p>
            </w:tc>
          </w:tr>
          <w:tr w:rsidR="006A4764" w:rsidRPr="006A4764" w14:paraId="7A069236" w14:textId="77777777" w:rsidTr="00C12065">
            <w:trPr>
              <w:jc w:val="center"/>
            </w:trPr>
            <w:tc>
              <w:tcPr>
                <w:tcW w:w="1668" w:type="dxa"/>
                <w:shd w:val="clear" w:color="auto" w:fill="auto"/>
              </w:tcPr>
              <w:p w14:paraId="2957CB8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EC</w:t>
                </w:r>
              </w:p>
            </w:tc>
            <w:tc>
              <w:tcPr>
                <w:tcW w:w="6129" w:type="dxa"/>
                <w:shd w:val="clear" w:color="auto" w:fill="auto"/>
              </w:tcPr>
              <w:p w14:paraId="2826F80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Educación Continua</w:t>
                </w:r>
              </w:p>
            </w:tc>
          </w:tr>
          <w:tr w:rsidR="006A4764" w:rsidRPr="006A4764" w14:paraId="14F6C372" w14:textId="77777777" w:rsidTr="00C12065">
            <w:trPr>
              <w:jc w:val="center"/>
            </w:trPr>
            <w:tc>
              <w:tcPr>
                <w:tcW w:w="1668" w:type="dxa"/>
                <w:shd w:val="clear" w:color="auto" w:fill="auto"/>
              </w:tcPr>
              <w:p w14:paraId="6924281C"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ECOSUR</w:t>
                </w:r>
              </w:p>
            </w:tc>
            <w:tc>
              <w:tcPr>
                <w:tcW w:w="6129" w:type="dxa"/>
                <w:shd w:val="clear" w:color="auto" w:fill="auto"/>
              </w:tcPr>
              <w:p w14:paraId="2B23BC2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El Colegio de la Frontera Sur</w:t>
                </w:r>
              </w:p>
            </w:tc>
          </w:tr>
          <w:tr w:rsidR="006A4764" w:rsidRPr="006A4764" w14:paraId="539047EE" w14:textId="77777777" w:rsidTr="00C12065">
            <w:trPr>
              <w:jc w:val="center"/>
            </w:trPr>
            <w:tc>
              <w:tcPr>
                <w:tcW w:w="1668" w:type="dxa"/>
                <w:shd w:val="clear" w:color="auto" w:fill="auto"/>
              </w:tcPr>
              <w:p w14:paraId="59B4AFA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EPA</w:t>
                </w:r>
              </w:p>
            </w:tc>
            <w:tc>
              <w:tcPr>
                <w:tcW w:w="6129" w:type="dxa"/>
                <w:shd w:val="clear" w:color="auto" w:fill="auto"/>
              </w:tcPr>
              <w:p w14:paraId="03C26458"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Estatuto del personal académico</w:t>
                </w:r>
              </w:p>
            </w:tc>
          </w:tr>
          <w:tr w:rsidR="006A4764" w:rsidRPr="006A4764" w14:paraId="03DA4D70" w14:textId="77777777" w:rsidTr="00C12065">
            <w:trPr>
              <w:jc w:val="center"/>
            </w:trPr>
            <w:tc>
              <w:tcPr>
                <w:tcW w:w="1668" w:type="dxa"/>
                <w:shd w:val="clear" w:color="auto" w:fill="auto"/>
              </w:tcPr>
              <w:p w14:paraId="612445A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FAO</w:t>
                </w:r>
              </w:p>
            </w:tc>
            <w:tc>
              <w:tcPr>
                <w:tcW w:w="6129" w:type="dxa"/>
                <w:shd w:val="clear" w:color="auto" w:fill="auto"/>
              </w:tcPr>
              <w:p w14:paraId="47903F5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Organización de las Naciones Unidas para la Alimentación</w:t>
                </w:r>
              </w:p>
            </w:tc>
          </w:tr>
          <w:tr w:rsidR="006A4764" w:rsidRPr="006A4764" w14:paraId="6E04345B" w14:textId="77777777" w:rsidTr="00C12065">
            <w:trPr>
              <w:jc w:val="center"/>
            </w:trPr>
            <w:tc>
              <w:tcPr>
                <w:tcW w:w="1668" w:type="dxa"/>
                <w:shd w:val="clear" w:color="auto" w:fill="auto"/>
              </w:tcPr>
              <w:p w14:paraId="68D985F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FLACSO</w:t>
                </w:r>
              </w:p>
            </w:tc>
            <w:tc>
              <w:tcPr>
                <w:tcW w:w="6129" w:type="dxa"/>
                <w:shd w:val="clear" w:color="auto" w:fill="auto"/>
              </w:tcPr>
              <w:p w14:paraId="7BF480F5"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Facultad Latinoamericana de Ciencias Sociales</w:t>
                </w:r>
              </w:p>
            </w:tc>
          </w:tr>
          <w:tr w:rsidR="006A4764" w:rsidRPr="006A4764" w14:paraId="350819B1" w14:textId="77777777" w:rsidTr="00C12065">
            <w:trPr>
              <w:jc w:val="center"/>
            </w:trPr>
            <w:tc>
              <w:tcPr>
                <w:tcW w:w="1668" w:type="dxa"/>
                <w:shd w:val="clear" w:color="auto" w:fill="auto"/>
              </w:tcPr>
              <w:p w14:paraId="325982E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FMCN</w:t>
                </w:r>
              </w:p>
            </w:tc>
            <w:tc>
              <w:tcPr>
                <w:tcW w:w="6129" w:type="dxa"/>
                <w:shd w:val="clear" w:color="auto" w:fill="auto"/>
              </w:tcPr>
              <w:p w14:paraId="2F002E97"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Fondo Mexicano para la Conservación de la Naturaleza</w:t>
                </w:r>
              </w:p>
            </w:tc>
          </w:tr>
          <w:tr w:rsidR="006A4764" w:rsidRPr="006A4764" w14:paraId="4B9310D4" w14:textId="77777777" w:rsidTr="00C12065">
            <w:trPr>
              <w:jc w:val="center"/>
            </w:trPr>
            <w:tc>
              <w:tcPr>
                <w:tcW w:w="1668" w:type="dxa"/>
                <w:shd w:val="clear" w:color="auto" w:fill="auto"/>
              </w:tcPr>
              <w:p w14:paraId="12CE760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FONATUR</w:t>
                </w:r>
              </w:p>
            </w:tc>
            <w:tc>
              <w:tcPr>
                <w:tcW w:w="6129" w:type="dxa"/>
                <w:shd w:val="clear" w:color="auto" w:fill="auto"/>
              </w:tcPr>
              <w:p w14:paraId="15933633"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Fondo Nacional de Fomento al Turismo</w:t>
                </w:r>
              </w:p>
            </w:tc>
          </w:tr>
          <w:tr w:rsidR="006A4764" w:rsidRPr="006A4764" w14:paraId="0BC7FA37" w14:textId="77777777" w:rsidTr="00C12065">
            <w:trPr>
              <w:jc w:val="center"/>
            </w:trPr>
            <w:tc>
              <w:tcPr>
                <w:tcW w:w="1668" w:type="dxa"/>
                <w:shd w:val="clear" w:color="auto" w:fill="auto"/>
              </w:tcPr>
              <w:p w14:paraId="63F967BC" w14:textId="3CC01FEB"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w:t>
                </w:r>
                <w:r w:rsidR="00F4553B">
                  <w:rPr>
                    <w:rFonts w:ascii="Montserrat" w:hAnsi="Montserrat"/>
                    <w:color w:val="000000" w:themeColor="text1"/>
                    <w:lang w:val="es-ES"/>
                  </w:rPr>
                  <w:t>I</w:t>
                </w:r>
                <w:r w:rsidRPr="006A4764">
                  <w:rPr>
                    <w:rFonts w:ascii="Montserrat" w:hAnsi="Montserrat"/>
                    <w:color w:val="000000" w:themeColor="text1"/>
                    <w:lang w:val="es-ES"/>
                  </w:rPr>
                  <w:t>M</w:t>
                </w:r>
              </w:p>
            </w:tc>
            <w:tc>
              <w:tcPr>
                <w:tcW w:w="6129" w:type="dxa"/>
                <w:shd w:val="clear" w:color="auto" w:fill="auto"/>
              </w:tcPr>
              <w:p w14:paraId="720D8583"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 xml:space="preserve">Investigadoras e Investigadores por México </w:t>
                </w:r>
              </w:p>
            </w:tc>
          </w:tr>
          <w:tr w:rsidR="006A4764" w:rsidRPr="006A4764" w14:paraId="398F3D49" w14:textId="77777777" w:rsidTr="00C12065">
            <w:trPr>
              <w:jc w:val="center"/>
            </w:trPr>
            <w:tc>
              <w:tcPr>
                <w:tcW w:w="1668" w:type="dxa"/>
                <w:shd w:val="clear" w:color="auto" w:fill="auto"/>
              </w:tcPr>
              <w:p w14:paraId="11D6BAC5"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GIEZCA</w:t>
                </w:r>
              </w:p>
              <w:p w14:paraId="75C7C02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INAI</w:t>
                </w:r>
              </w:p>
            </w:tc>
            <w:tc>
              <w:tcPr>
                <w:tcW w:w="6129" w:type="dxa"/>
                <w:shd w:val="clear" w:color="auto" w:fill="auto"/>
              </w:tcPr>
              <w:p w14:paraId="0B24696C"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 xml:space="preserve">Grupo de Investigación de ECOSUR en zonas cafetaleras </w:t>
                </w:r>
              </w:p>
              <w:p w14:paraId="0EED1D7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Transparencia, Acceso a la Información y Protección de Datos Personales</w:t>
                </w:r>
                <w:r w:rsidRPr="006A4764">
                  <w:rPr>
                    <w:rFonts w:ascii="Cambria" w:hAnsi="Cambria" w:cs="Cambria"/>
                    <w:color w:val="000000" w:themeColor="text1"/>
                    <w:lang w:val="es-ES"/>
                  </w:rPr>
                  <w:t> </w:t>
                </w:r>
              </w:p>
            </w:tc>
          </w:tr>
          <w:tr w:rsidR="006A4764" w:rsidRPr="006A4764" w14:paraId="11E5CD4C" w14:textId="77777777" w:rsidTr="00C12065">
            <w:trPr>
              <w:jc w:val="center"/>
            </w:trPr>
            <w:tc>
              <w:tcPr>
                <w:tcW w:w="1668" w:type="dxa"/>
                <w:shd w:val="clear" w:color="auto" w:fill="auto"/>
              </w:tcPr>
              <w:p w14:paraId="472EED1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INMUJERES</w:t>
                </w:r>
              </w:p>
            </w:tc>
            <w:tc>
              <w:tcPr>
                <w:tcW w:w="6129" w:type="dxa"/>
                <w:shd w:val="clear" w:color="auto" w:fill="auto"/>
              </w:tcPr>
              <w:p w14:paraId="6E496CF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las Mujeres</w:t>
                </w:r>
              </w:p>
            </w:tc>
          </w:tr>
          <w:tr w:rsidR="006A4764" w:rsidRPr="006A4764" w14:paraId="2FCB46ED" w14:textId="77777777" w:rsidTr="00C12065">
            <w:trPr>
              <w:jc w:val="center"/>
            </w:trPr>
            <w:tc>
              <w:tcPr>
                <w:tcW w:w="1668" w:type="dxa"/>
                <w:shd w:val="clear" w:color="auto" w:fill="auto"/>
              </w:tcPr>
              <w:p w14:paraId="38018B7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INECOL</w:t>
                </w:r>
              </w:p>
            </w:tc>
            <w:tc>
              <w:tcPr>
                <w:tcW w:w="6129" w:type="dxa"/>
                <w:shd w:val="clear" w:color="auto" w:fill="auto"/>
              </w:tcPr>
              <w:p w14:paraId="2E4F35A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Instituto de Ecología A.C.</w:t>
                </w:r>
              </w:p>
            </w:tc>
          </w:tr>
          <w:tr w:rsidR="006A4764" w:rsidRPr="006A4764" w14:paraId="58CE4D2C" w14:textId="77777777" w:rsidTr="00C12065">
            <w:trPr>
              <w:jc w:val="center"/>
            </w:trPr>
            <w:tc>
              <w:tcPr>
                <w:tcW w:w="1668" w:type="dxa"/>
                <w:shd w:val="clear" w:color="auto" w:fill="auto"/>
              </w:tcPr>
              <w:p w14:paraId="246CCF7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INEGI</w:t>
                </w:r>
              </w:p>
            </w:tc>
            <w:tc>
              <w:tcPr>
                <w:tcW w:w="6129" w:type="dxa"/>
                <w:shd w:val="clear" w:color="auto" w:fill="auto"/>
              </w:tcPr>
              <w:p w14:paraId="7D5FA1C7"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Estadística y Geografía</w:t>
                </w:r>
              </w:p>
            </w:tc>
          </w:tr>
          <w:tr w:rsidR="006A4764" w:rsidRPr="006A4764" w14:paraId="53BF4AF2" w14:textId="77777777" w:rsidTr="00C12065">
            <w:trPr>
              <w:jc w:val="center"/>
            </w:trPr>
            <w:tc>
              <w:tcPr>
                <w:tcW w:w="1668" w:type="dxa"/>
                <w:shd w:val="clear" w:color="auto" w:fill="auto"/>
              </w:tcPr>
              <w:p w14:paraId="7D7370D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ODS</w:t>
                </w:r>
              </w:p>
            </w:tc>
            <w:tc>
              <w:tcPr>
                <w:tcW w:w="6129" w:type="dxa"/>
                <w:shd w:val="clear" w:color="auto" w:fill="auto"/>
              </w:tcPr>
              <w:p w14:paraId="50BBE7FA"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Objetivos de Desarrollo Sostenible de la Agenda 2030</w:t>
                </w:r>
              </w:p>
            </w:tc>
          </w:tr>
          <w:tr w:rsidR="006A4764" w:rsidRPr="006A4764" w14:paraId="18A05758" w14:textId="77777777" w:rsidTr="00C12065">
            <w:trPr>
              <w:jc w:val="center"/>
            </w:trPr>
            <w:tc>
              <w:tcPr>
                <w:tcW w:w="1668" w:type="dxa"/>
                <w:shd w:val="clear" w:color="auto" w:fill="auto"/>
              </w:tcPr>
              <w:p w14:paraId="6CAAF9A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PAECOSUR</w:t>
                </w:r>
              </w:p>
            </w:tc>
            <w:tc>
              <w:tcPr>
                <w:tcW w:w="6129" w:type="dxa"/>
                <w:shd w:val="clear" w:color="auto" w:fill="auto"/>
              </w:tcPr>
              <w:p w14:paraId="76398B4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Plan Ambiental de ECOSUR</w:t>
                </w:r>
              </w:p>
            </w:tc>
          </w:tr>
          <w:tr w:rsidR="006A4764" w:rsidRPr="006A4764" w14:paraId="6AE2055A" w14:textId="77777777" w:rsidTr="00C12065">
            <w:trPr>
              <w:jc w:val="center"/>
            </w:trPr>
            <w:tc>
              <w:tcPr>
                <w:tcW w:w="1668" w:type="dxa"/>
                <w:shd w:val="clear" w:color="auto" w:fill="auto"/>
              </w:tcPr>
              <w:p w14:paraId="5A4381E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PAT</w:t>
                </w:r>
              </w:p>
            </w:tc>
            <w:tc>
              <w:tcPr>
                <w:tcW w:w="6129" w:type="dxa"/>
                <w:shd w:val="clear" w:color="auto" w:fill="auto"/>
              </w:tcPr>
              <w:p w14:paraId="6ADAE72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Plan Anual de Trabajo</w:t>
                </w:r>
              </w:p>
            </w:tc>
          </w:tr>
          <w:tr w:rsidR="006A4764" w:rsidRPr="006A4764" w14:paraId="52D90C13" w14:textId="77777777" w:rsidTr="00C12065">
            <w:trPr>
              <w:jc w:val="center"/>
            </w:trPr>
            <w:tc>
              <w:tcPr>
                <w:tcW w:w="1668" w:type="dxa"/>
                <w:shd w:val="clear" w:color="auto" w:fill="auto"/>
              </w:tcPr>
              <w:p w14:paraId="7BF42D3A"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PCCC</w:t>
                </w:r>
              </w:p>
            </w:tc>
            <w:tc>
              <w:tcPr>
                <w:tcW w:w="6129" w:type="dxa"/>
                <w:shd w:val="clear" w:color="auto" w:fill="auto"/>
              </w:tcPr>
              <w:p w14:paraId="6177FAB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Pasaporte al Camino del Conocimiento Científico</w:t>
                </w:r>
              </w:p>
            </w:tc>
          </w:tr>
          <w:tr w:rsidR="006A4764" w:rsidRPr="006A4764" w14:paraId="1BD42F60" w14:textId="77777777" w:rsidTr="00C12065">
            <w:trPr>
              <w:jc w:val="center"/>
            </w:trPr>
            <w:tc>
              <w:tcPr>
                <w:tcW w:w="1668" w:type="dxa"/>
                <w:shd w:val="clear" w:color="auto" w:fill="auto"/>
              </w:tcPr>
              <w:p w14:paraId="6BB1227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PECITI</w:t>
                </w:r>
              </w:p>
            </w:tc>
            <w:tc>
              <w:tcPr>
                <w:tcW w:w="6129" w:type="dxa"/>
                <w:shd w:val="clear" w:color="auto" w:fill="auto"/>
              </w:tcPr>
              <w:p w14:paraId="05835EB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Programa Especial de Ciencia y Tecnología</w:t>
                </w:r>
              </w:p>
            </w:tc>
          </w:tr>
          <w:tr w:rsidR="006A4764" w:rsidRPr="006A4764" w14:paraId="3E992F80" w14:textId="77777777" w:rsidTr="00C12065">
            <w:trPr>
              <w:jc w:val="center"/>
            </w:trPr>
            <w:tc>
              <w:tcPr>
                <w:tcW w:w="1668" w:type="dxa"/>
                <w:shd w:val="clear" w:color="auto" w:fill="auto"/>
              </w:tcPr>
              <w:p w14:paraId="362A3A83"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PJCF</w:t>
                </w:r>
              </w:p>
            </w:tc>
            <w:tc>
              <w:tcPr>
                <w:tcW w:w="6129" w:type="dxa"/>
                <w:shd w:val="clear" w:color="auto" w:fill="auto"/>
              </w:tcPr>
              <w:p w14:paraId="0D1375C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Programa Jóvenes Construyendo el Futuro</w:t>
                </w:r>
              </w:p>
            </w:tc>
          </w:tr>
          <w:tr w:rsidR="006A4764" w:rsidRPr="006A4764" w14:paraId="31682EE7" w14:textId="77777777" w:rsidTr="00C12065">
            <w:trPr>
              <w:jc w:val="center"/>
            </w:trPr>
            <w:tc>
              <w:tcPr>
                <w:tcW w:w="1668" w:type="dxa"/>
                <w:shd w:val="clear" w:color="auto" w:fill="auto"/>
              </w:tcPr>
              <w:p w14:paraId="15C018C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PN</w:t>
                </w:r>
              </w:p>
            </w:tc>
            <w:tc>
              <w:tcPr>
                <w:tcW w:w="6129" w:type="dxa"/>
                <w:shd w:val="clear" w:color="auto" w:fill="auto"/>
              </w:tcPr>
              <w:p w14:paraId="0583EEA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Parque Nacional</w:t>
                </w:r>
              </w:p>
            </w:tc>
          </w:tr>
          <w:tr w:rsidR="006A4764" w:rsidRPr="006A4764" w14:paraId="22D645BB" w14:textId="77777777" w:rsidTr="00C12065">
            <w:trPr>
              <w:jc w:val="center"/>
            </w:trPr>
            <w:tc>
              <w:tcPr>
                <w:tcW w:w="1668" w:type="dxa"/>
                <w:shd w:val="clear" w:color="auto" w:fill="auto"/>
              </w:tcPr>
              <w:p w14:paraId="04DC156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lastRenderedPageBreak/>
                  <w:t>PND</w:t>
                </w:r>
              </w:p>
            </w:tc>
            <w:tc>
              <w:tcPr>
                <w:tcW w:w="6129" w:type="dxa"/>
                <w:shd w:val="clear" w:color="auto" w:fill="auto"/>
              </w:tcPr>
              <w:p w14:paraId="0A2E072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Plan Nacional de Desarrollo</w:t>
                </w:r>
              </w:p>
            </w:tc>
          </w:tr>
          <w:tr w:rsidR="006A4764" w:rsidRPr="006A4764" w14:paraId="00D5D904" w14:textId="77777777" w:rsidTr="00C12065">
            <w:trPr>
              <w:jc w:val="center"/>
            </w:trPr>
            <w:tc>
              <w:tcPr>
                <w:tcW w:w="1668" w:type="dxa"/>
                <w:shd w:val="clear" w:color="auto" w:fill="auto"/>
              </w:tcPr>
              <w:p w14:paraId="113DDE7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PNPC</w:t>
                </w:r>
              </w:p>
            </w:tc>
            <w:tc>
              <w:tcPr>
                <w:tcW w:w="6129" w:type="dxa"/>
                <w:shd w:val="clear" w:color="auto" w:fill="auto"/>
              </w:tcPr>
              <w:p w14:paraId="0D8D4D2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Programa Nacional de Posgrados de Calidad</w:t>
                </w:r>
              </w:p>
            </w:tc>
          </w:tr>
          <w:tr w:rsidR="006A4764" w:rsidRPr="006A4764" w14:paraId="3BA18AA4" w14:textId="77777777" w:rsidTr="00C12065">
            <w:trPr>
              <w:jc w:val="center"/>
            </w:trPr>
            <w:tc>
              <w:tcPr>
                <w:tcW w:w="1668" w:type="dxa"/>
                <w:shd w:val="clear" w:color="auto" w:fill="auto"/>
              </w:tcPr>
              <w:p w14:paraId="26F32DF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PRONACES</w:t>
                </w:r>
              </w:p>
            </w:tc>
            <w:tc>
              <w:tcPr>
                <w:tcW w:w="6129" w:type="dxa"/>
                <w:shd w:val="clear" w:color="auto" w:fill="auto"/>
              </w:tcPr>
              <w:p w14:paraId="5A38445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Programas Nacionales Estratégicos del Conacyt</w:t>
                </w:r>
              </w:p>
            </w:tc>
          </w:tr>
          <w:tr w:rsidR="006A4764" w:rsidRPr="006A4764" w14:paraId="02901C76" w14:textId="77777777" w:rsidTr="00C12065">
            <w:trPr>
              <w:jc w:val="center"/>
            </w:trPr>
            <w:tc>
              <w:tcPr>
                <w:tcW w:w="1668" w:type="dxa"/>
                <w:shd w:val="clear" w:color="auto" w:fill="auto"/>
              </w:tcPr>
              <w:p w14:paraId="3F50820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REDVITAB</w:t>
                </w:r>
              </w:p>
            </w:tc>
            <w:tc>
              <w:tcPr>
                <w:tcW w:w="6129" w:type="dxa"/>
                <w:shd w:val="clear" w:color="auto" w:fill="auto"/>
              </w:tcPr>
              <w:p w14:paraId="0E9844B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Red de Vinculación e Innovación del Estado de Tabasco</w:t>
                </w:r>
              </w:p>
            </w:tc>
          </w:tr>
          <w:tr w:rsidR="006A4764" w:rsidRPr="006A4764" w14:paraId="2A7C9DE4" w14:textId="77777777" w:rsidTr="00C12065">
            <w:trPr>
              <w:jc w:val="center"/>
            </w:trPr>
            <w:tc>
              <w:tcPr>
                <w:tcW w:w="1668" w:type="dxa"/>
                <w:shd w:val="clear" w:color="auto" w:fill="auto"/>
              </w:tcPr>
              <w:p w14:paraId="6DA08C6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RB</w:t>
                </w:r>
              </w:p>
            </w:tc>
            <w:tc>
              <w:tcPr>
                <w:tcW w:w="6129" w:type="dxa"/>
                <w:shd w:val="clear" w:color="auto" w:fill="auto"/>
              </w:tcPr>
              <w:p w14:paraId="4336DB0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Reserva de la Biósfera</w:t>
                </w:r>
              </w:p>
            </w:tc>
          </w:tr>
          <w:tr w:rsidR="006A4764" w:rsidRPr="006A4764" w14:paraId="78C60F5B" w14:textId="77777777" w:rsidTr="00C12065">
            <w:trPr>
              <w:jc w:val="center"/>
            </w:trPr>
            <w:tc>
              <w:tcPr>
                <w:tcW w:w="1668" w:type="dxa"/>
                <w:shd w:val="clear" w:color="auto" w:fill="auto"/>
              </w:tcPr>
              <w:p w14:paraId="09C1F638"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SEMA</w:t>
                </w:r>
              </w:p>
            </w:tc>
            <w:tc>
              <w:tcPr>
                <w:tcW w:w="6129" w:type="dxa"/>
                <w:shd w:val="clear" w:color="auto" w:fill="auto"/>
              </w:tcPr>
              <w:p w14:paraId="710F7345"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Ecología y Medio Ambiente</w:t>
                </w:r>
              </w:p>
            </w:tc>
          </w:tr>
          <w:tr w:rsidR="006A4764" w:rsidRPr="006A4764" w14:paraId="18414278" w14:textId="77777777" w:rsidTr="00C12065">
            <w:trPr>
              <w:jc w:val="center"/>
            </w:trPr>
            <w:tc>
              <w:tcPr>
                <w:tcW w:w="1668" w:type="dxa"/>
                <w:shd w:val="clear" w:color="auto" w:fill="auto"/>
              </w:tcPr>
              <w:p w14:paraId="6148087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SEQ</w:t>
                </w:r>
              </w:p>
            </w:tc>
            <w:tc>
              <w:tcPr>
                <w:tcW w:w="6129" w:type="dxa"/>
                <w:shd w:val="clear" w:color="auto" w:fill="auto"/>
              </w:tcPr>
              <w:p w14:paraId="2379F1E2"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Educación del Gobierno de Quintana Roo</w:t>
                </w:r>
              </w:p>
            </w:tc>
          </w:tr>
          <w:tr w:rsidR="006A4764" w:rsidRPr="006A4764" w14:paraId="7F1C859D" w14:textId="77777777" w:rsidTr="00C12065">
            <w:trPr>
              <w:jc w:val="center"/>
            </w:trPr>
            <w:tc>
              <w:tcPr>
                <w:tcW w:w="1668" w:type="dxa"/>
                <w:shd w:val="clear" w:color="auto" w:fill="auto"/>
              </w:tcPr>
              <w:p w14:paraId="1A9FC77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SHCP</w:t>
                </w:r>
              </w:p>
            </w:tc>
            <w:tc>
              <w:tcPr>
                <w:tcW w:w="6129" w:type="dxa"/>
                <w:shd w:val="clear" w:color="auto" w:fill="auto"/>
              </w:tcPr>
              <w:p w14:paraId="7EB4F4B3" w14:textId="60758A3B"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Hacien</w:t>
                </w:r>
                <w:r w:rsidR="008410EF">
                  <w:rPr>
                    <w:rFonts w:ascii="Montserrat" w:hAnsi="Montserrat"/>
                    <w:color w:val="000000" w:themeColor="text1"/>
                    <w:lang w:val="es-ES"/>
                  </w:rPr>
                  <w:t>d</w:t>
                </w:r>
                <w:r w:rsidRPr="006A4764">
                  <w:rPr>
                    <w:rFonts w:ascii="Montserrat" w:hAnsi="Montserrat"/>
                    <w:color w:val="000000" w:themeColor="text1"/>
                    <w:lang w:val="es-ES"/>
                  </w:rPr>
                  <w:t>a y C</w:t>
                </w:r>
                <w:r w:rsidR="008410EF">
                  <w:rPr>
                    <w:rFonts w:ascii="Montserrat" w:hAnsi="Montserrat"/>
                    <w:color w:val="000000" w:themeColor="text1"/>
                    <w:lang w:val="es-ES"/>
                  </w:rPr>
                  <w:t>r</w:t>
                </w:r>
                <w:r w:rsidRPr="006A4764">
                  <w:rPr>
                    <w:rFonts w:ascii="Montserrat" w:hAnsi="Montserrat"/>
                    <w:color w:val="000000" w:themeColor="text1"/>
                    <w:lang w:val="es-ES"/>
                  </w:rPr>
                  <w:t>édito Público</w:t>
                </w:r>
              </w:p>
            </w:tc>
          </w:tr>
          <w:tr w:rsidR="006A4764" w:rsidRPr="006A4764" w14:paraId="00081873" w14:textId="77777777" w:rsidTr="00C12065">
            <w:trPr>
              <w:jc w:val="center"/>
            </w:trPr>
            <w:tc>
              <w:tcPr>
                <w:tcW w:w="1668" w:type="dxa"/>
                <w:shd w:val="clear" w:color="auto" w:fill="auto"/>
              </w:tcPr>
              <w:p w14:paraId="043ECB5B"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SIA</w:t>
                </w:r>
              </w:p>
            </w:tc>
            <w:tc>
              <w:tcPr>
                <w:tcW w:w="6129" w:type="dxa"/>
                <w:shd w:val="clear" w:color="auto" w:fill="auto"/>
              </w:tcPr>
              <w:p w14:paraId="780C0426"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Semana de Intercambio Académico</w:t>
                </w:r>
              </w:p>
            </w:tc>
          </w:tr>
          <w:tr w:rsidR="006A4764" w:rsidRPr="006A4764" w14:paraId="2745B65C" w14:textId="77777777" w:rsidTr="00C12065">
            <w:trPr>
              <w:jc w:val="center"/>
            </w:trPr>
            <w:tc>
              <w:tcPr>
                <w:tcW w:w="1668" w:type="dxa"/>
                <w:shd w:val="clear" w:color="auto" w:fill="auto"/>
              </w:tcPr>
              <w:p w14:paraId="519EA3F5"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SIBE</w:t>
                </w:r>
              </w:p>
            </w:tc>
            <w:tc>
              <w:tcPr>
                <w:tcW w:w="6129" w:type="dxa"/>
                <w:shd w:val="clear" w:color="auto" w:fill="auto"/>
              </w:tcPr>
              <w:p w14:paraId="4E04BFFA"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Sistema de Información Bibliotecario de ECOSUR</w:t>
                </w:r>
              </w:p>
            </w:tc>
          </w:tr>
          <w:tr w:rsidR="006A4764" w:rsidRPr="006A4764" w14:paraId="05EC0D34" w14:textId="77777777" w:rsidTr="00C12065">
            <w:trPr>
              <w:jc w:val="center"/>
            </w:trPr>
            <w:tc>
              <w:tcPr>
                <w:tcW w:w="1668" w:type="dxa"/>
                <w:shd w:val="clear" w:color="auto" w:fill="auto"/>
              </w:tcPr>
              <w:p w14:paraId="3871A769"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SNI</w:t>
                </w:r>
              </w:p>
            </w:tc>
            <w:tc>
              <w:tcPr>
                <w:tcW w:w="6129" w:type="dxa"/>
                <w:shd w:val="clear" w:color="auto" w:fill="auto"/>
              </w:tcPr>
              <w:p w14:paraId="7B3045A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Sistema Nacional de Investigadores</w:t>
                </w:r>
              </w:p>
            </w:tc>
          </w:tr>
          <w:tr w:rsidR="006A4764" w:rsidRPr="006A4764" w14:paraId="7552E94F" w14:textId="77777777" w:rsidTr="00C12065">
            <w:trPr>
              <w:jc w:val="center"/>
            </w:trPr>
            <w:tc>
              <w:tcPr>
                <w:tcW w:w="1668" w:type="dxa"/>
                <w:shd w:val="clear" w:color="auto" w:fill="auto"/>
              </w:tcPr>
              <w:p w14:paraId="4BC343F4"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SOCLA</w:t>
                </w:r>
              </w:p>
            </w:tc>
            <w:tc>
              <w:tcPr>
                <w:tcW w:w="6129" w:type="dxa"/>
                <w:shd w:val="clear" w:color="auto" w:fill="auto"/>
              </w:tcPr>
              <w:p w14:paraId="1D12CD19" w14:textId="1137D349"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Sociedad Científica Latinoamericana de Agroec</w:t>
                </w:r>
                <w:r w:rsidR="008410EF">
                  <w:rPr>
                    <w:rFonts w:ascii="Montserrat" w:hAnsi="Montserrat"/>
                    <w:color w:val="000000" w:themeColor="text1"/>
                    <w:lang w:val="es-ES"/>
                  </w:rPr>
                  <w:t>o</w:t>
                </w:r>
                <w:r w:rsidRPr="006A4764">
                  <w:rPr>
                    <w:rFonts w:ascii="Montserrat" w:hAnsi="Montserrat"/>
                    <w:color w:val="000000" w:themeColor="text1"/>
                    <w:lang w:val="es-ES"/>
                  </w:rPr>
                  <w:t>logía</w:t>
                </w:r>
              </w:p>
            </w:tc>
          </w:tr>
          <w:tr w:rsidR="006A4764" w:rsidRPr="006A4764" w14:paraId="60BF274F" w14:textId="77777777" w:rsidTr="00C12065">
            <w:trPr>
              <w:jc w:val="center"/>
            </w:trPr>
            <w:tc>
              <w:tcPr>
                <w:tcW w:w="1668" w:type="dxa"/>
                <w:shd w:val="clear" w:color="auto" w:fill="auto"/>
              </w:tcPr>
              <w:p w14:paraId="08CD628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TIC</w:t>
                </w:r>
              </w:p>
            </w:tc>
            <w:tc>
              <w:tcPr>
                <w:tcW w:w="6129" w:type="dxa"/>
                <w:shd w:val="clear" w:color="auto" w:fill="auto"/>
              </w:tcPr>
              <w:p w14:paraId="4A48AA6E"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Tecnologías de la Información y Comunicación</w:t>
                </w:r>
              </w:p>
            </w:tc>
          </w:tr>
          <w:tr w:rsidR="006A4764" w:rsidRPr="006A4764" w14:paraId="692CB493" w14:textId="77777777" w:rsidTr="00C12065">
            <w:trPr>
              <w:jc w:val="center"/>
            </w:trPr>
            <w:tc>
              <w:tcPr>
                <w:tcW w:w="1668" w:type="dxa"/>
                <w:shd w:val="clear" w:color="auto" w:fill="auto"/>
              </w:tcPr>
              <w:p w14:paraId="2053EA60"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UICN</w:t>
                </w:r>
              </w:p>
            </w:tc>
            <w:tc>
              <w:tcPr>
                <w:tcW w:w="6129" w:type="dxa"/>
                <w:shd w:val="clear" w:color="auto" w:fill="auto"/>
              </w:tcPr>
              <w:p w14:paraId="4E533533"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Unión Internacional para la Conservación de la Naturaleza</w:t>
                </w:r>
              </w:p>
            </w:tc>
          </w:tr>
          <w:tr w:rsidR="006A4764" w:rsidRPr="006A4764" w14:paraId="211B4B51" w14:textId="77777777" w:rsidTr="00C12065">
            <w:trPr>
              <w:jc w:val="center"/>
            </w:trPr>
            <w:tc>
              <w:tcPr>
                <w:tcW w:w="1668" w:type="dxa"/>
                <w:shd w:val="clear" w:color="auto" w:fill="auto"/>
              </w:tcPr>
              <w:p w14:paraId="73185D71"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UNAM</w:t>
                </w:r>
              </w:p>
            </w:tc>
            <w:tc>
              <w:tcPr>
                <w:tcW w:w="6129" w:type="dxa"/>
                <w:shd w:val="clear" w:color="auto" w:fill="auto"/>
              </w:tcPr>
              <w:p w14:paraId="08C5A36D"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Universidad Nacional Autónoma de México</w:t>
                </w:r>
              </w:p>
            </w:tc>
          </w:tr>
          <w:tr w:rsidR="006A4764" w:rsidRPr="006A4764" w14:paraId="68245262" w14:textId="77777777" w:rsidTr="00C12065">
            <w:trPr>
              <w:jc w:val="center"/>
            </w:trPr>
            <w:tc>
              <w:tcPr>
                <w:tcW w:w="1668" w:type="dxa"/>
                <w:shd w:val="clear" w:color="auto" w:fill="auto"/>
              </w:tcPr>
              <w:p w14:paraId="2F25172D"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UJAT</w:t>
                </w:r>
              </w:p>
            </w:tc>
            <w:tc>
              <w:tcPr>
                <w:tcW w:w="6129" w:type="dxa"/>
                <w:shd w:val="clear" w:color="auto" w:fill="auto"/>
              </w:tcPr>
              <w:p w14:paraId="3CF6EE64"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Universidad Juárez Autónoma de Tabasco</w:t>
                </w:r>
              </w:p>
            </w:tc>
          </w:tr>
          <w:tr w:rsidR="006A4764" w:rsidRPr="006A4764" w14:paraId="17935146" w14:textId="77777777" w:rsidTr="00C12065">
            <w:trPr>
              <w:jc w:val="center"/>
            </w:trPr>
            <w:tc>
              <w:tcPr>
                <w:tcW w:w="1668" w:type="dxa"/>
                <w:shd w:val="clear" w:color="auto" w:fill="auto"/>
              </w:tcPr>
              <w:p w14:paraId="5479748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UNACH</w:t>
                </w:r>
              </w:p>
            </w:tc>
            <w:tc>
              <w:tcPr>
                <w:tcW w:w="6129" w:type="dxa"/>
                <w:shd w:val="clear" w:color="auto" w:fill="auto"/>
              </w:tcPr>
              <w:p w14:paraId="52796E8F"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Universidad Autónoma de Chiapas</w:t>
                </w:r>
              </w:p>
            </w:tc>
          </w:tr>
          <w:tr w:rsidR="006A4764" w:rsidRPr="006A4764" w14:paraId="1352B545" w14:textId="77777777" w:rsidTr="00C12065">
            <w:trPr>
              <w:jc w:val="center"/>
            </w:trPr>
            <w:tc>
              <w:tcPr>
                <w:tcW w:w="1668" w:type="dxa"/>
                <w:shd w:val="clear" w:color="auto" w:fill="auto"/>
              </w:tcPr>
              <w:p w14:paraId="09A19E6F"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UNICACH</w:t>
                </w:r>
              </w:p>
            </w:tc>
            <w:tc>
              <w:tcPr>
                <w:tcW w:w="6129" w:type="dxa"/>
                <w:shd w:val="clear" w:color="auto" w:fill="auto"/>
              </w:tcPr>
              <w:p w14:paraId="1847BE0D"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Universidad de Ciencias y Artes de Chiapas</w:t>
                </w:r>
              </w:p>
            </w:tc>
          </w:tr>
          <w:tr w:rsidR="006A4764" w:rsidRPr="006A4764" w14:paraId="2E6D5922" w14:textId="77777777" w:rsidTr="00C12065">
            <w:trPr>
              <w:jc w:val="center"/>
            </w:trPr>
            <w:tc>
              <w:tcPr>
                <w:tcW w:w="1668" w:type="dxa"/>
                <w:shd w:val="clear" w:color="auto" w:fill="auto"/>
              </w:tcPr>
              <w:p w14:paraId="6700C28C" w14:textId="77777777" w:rsidR="006A4764" w:rsidRPr="006A4764" w:rsidRDefault="006A4764" w:rsidP="00C12065">
                <w:pPr>
                  <w:spacing w:line="288" w:lineRule="auto"/>
                  <w:contextualSpacing/>
                  <w:rPr>
                    <w:rFonts w:ascii="Montserrat" w:hAnsi="Montserrat"/>
                    <w:color w:val="000000" w:themeColor="text1"/>
                    <w:lang w:val="es-ES"/>
                  </w:rPr>
                </w:pPr>
                <w:r w:rsidRPr="006A4764">
                  <w:rPr>
                    <w:rFonts w:ascii="Montserrat" w:hAnsi="Montserrat"/>
                    <w:color w:val="000000" w:themeColor="text1"/>
                    <w:lang w:val="es-ES"/>
                  </w:rPr>
                  <w:t>UTIC</w:t>
                </w:r>
              </w:p>
            </w:tc>
            <w:tc>
              <w:tcPr>
                <w:tcW w:w="6129" w:type="dxa"/>
                <w:shd w:val="clear" w:color="auto" w:fill="auto"/>
              </w:tcPr>
              <w:p w14:paraId="233474B0" w14:textId="77777777" w:rsidR="006A4764" w:rsidRPr="006A4764" w:rsidRDefault="006A4764" w:rsidP="00C12065">
                <w:pPr>
                  <w:spacing w:line="288" w:lineRule="auto"/>
                  <w:rPr>
                    <w:rFonts w:ascii="Montserrat" w:hAnsi="Montserrat"/>
                    <w:color w:val="000000" w:themeColor="text1"/>
                    <w:lang w:val="es-ES"/>
                  </w:rPr>
                </w:pPr>
                <w:r w:rsidRPr="006A4764">
                  <w:rPr>
                    <w:rFonts w:ascii="Montserrat" w:hAnsi="Montserrat"/>
                    <w:color w:val="000000" w:themeColor="text1"/>
                    <w:lang w:val="es-ES"/>
                  </w:rPr>
                  <w:t>Unidad de Tecnologías de la Información y Comunicación</w:t>
                </w:r>
              </w:p>
            </w:tc>
          </w:tr>
        </w:tbl>
        <w:p w14:paraId="4A884CA6" w14:textId="77777777" w:rsidR="00A62716" w:rsidRDefault="00A62716" w:rsidP="00FC6D17">
          <w:pPr>
            <w:pStyle w:val="CUERPODETEXTO"/>
            <w:spacing w:line="240" w:lineRule="auto"/>
            <w:rPr>
              <w:rFonts w:ascii="Montserrat" w:hAnsi="Montserrat"/>
              <w:b/>
              <w:color w:val="auto"/>
              <w:sz w:val="24"/>
            </w:rPr>
          </w:pPr>
        </w:p>
        <w:p w14:paraId="69F15757" w14:textId="77777777" w:rsidR="00BD017D" w:rsidRPr="00FC6D17" w:rsidRDefault="00B57AF7" w:rsidP="00FC6D17">
          <w:pPr>
            <w:pStyle w:val="CUERPODETEXTO"/>
            <w:spacing w:line="240" w:lineRule="auto"/>
          </w:pPr>
        </w:p>
      </w:sdtContent>
    </w:sdt>
    <w:sectPr w:rsidR="00BD017D" w:rsidRPr="00FC6D17" w:rsidSect="00CA0801">
      <w:footerReference w:type="first" r:id="rId14"/>
      <w:pgSz w:w="12242" w:h="15842"/>
      <w:pgMar w:top="2149" w:right="1134" w:bottom="1559"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D161C" w14:textId="77777777" w:rsidR="00B57AF7" w:rsidRDefault="00B57AF7" w:rsidP="00E3545A">
      <w:r>
        <w:separator/>
      </w:r>
    </w:p>
  </w:endnote>
  <w:endnote w:type="continuationSeparator" w:id="0">
    <w:p w14:paraId="49A55CEF" w14:textId="77777777" w:rsidR="00B57AF7" w:rsidRDefault="00B57AF7" w:rsidP="00E3545A">
      <w:r>
        <w:continuationSeparator/>
      </w:r>
    </w:p>
  </w:endnote>
  <w:endnote w:type="continuationNotice" w:id="1">
    <w:p w14:paraId="3FCE9512" w14:textId="77777777" w:rsidR="00B57AF7" w:rsidRDefault="00B5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20B0604020202020204"/>
    <w:charset w:val="4D"/>
    <w:family w:val="auto"/>
    <w:pitch w:val="variable"/>
    <w:sig w:usb0="8000002F" w:usb1="4000204A" w:usb2="00000000" w:usb3="00000000" w:csb0="00000001" w:csb1="00000000"/>
  </w:font>
  <w:font w:name="Montserrat Light">
    <w:panose1 w:val="020B0604020202020204"/>
    <w:charset w:val="4D"/>
    <w:family w:val="auto"/>
    <w:pitch w:val="variable"/>
    <w:sig w:usb0="20000007" w:usb1="00000001" w:usb2="00000000" w:usb3="00000000" w:csb0="00000193" w:csb1="00000000"/>
  </w:font>
  <w:font w:name="Yu Mincho">
    <w:altName w:val="Yu Gothic UI"/>
    <w:panose1 w:val="02020400000000000000"/>
    <w:charset w:val="80"/>
    <w:family w:val="roman"/>
    <w:pitch w:val="variable"/>
    <w:sig w:usb0="800002E7" w:usb1="2AC7FCFF" w:usb2="00000012" w:usb3="00000000" w:csb0="0002009F" w:csb1="00000000"/>
  </w:font>
  <w:font w:name="Minion Pro">
    <w:altName w:val="Cambria Math"/>
    <w:panose1 w:val="020B0604020202020204"/>
    <w:charset w:val="00"/>
    <w:family w:val="roman"/>
    <w:notTrueType/>
    <w:pitch w:val="variable"/>
    <w:sig w:usb0="00000001" w:usb1="00000001" w:usb2="00000000" w:usb3="00000000" w:csb0="0000019F" w:csb1="00000000"/>
  </w:font>
  <w:font w:name="Montserrat ExtraBold">
    <w:altName w:val="Calibri"/>
    <w:panose1 w:val="020B0604020202020204"/>
    <w:charset w:val="00"/>
    <w:family w:val="auto"/>
    <w:pitch w:val="variable"/>
    <w:sig w:usb0="2000020F" w:usb1="00000003" w:usb2="00000000" w:usb3="00000000" w:csb0="00000197" w:csb1="00000000"/>
  </w:font>
  <w:font w:name="Segoe UI">
    <w:altName w:val="Sylfaen"/>
    <w:panose1 w:val="020B0604020202020204"/>
    <w:charset w:val="00"/>
    <w:family w:val="swiss"/>
    <w:pitch w:val="variable"/>
    <w:sig w:usb0="E4002EFF" w:usb1="C000E47F" w:usb2="00000009" w:usb3="00000000" w:csb0="000001FF" w:csb1="00000000"/>
  </w:font>
  <w:font w:name="Adobe Caslon Pro">
    <w:altName w:val="Palatino Linotype"/>
    <w:panose1 w:val="020B0604020202020204"/>
    <w:charset w:val="00"/>
    <w:family w:val="roman"/>
    <w:notTrueType/>
    <w:pitch w:val="variable"/>
    <w:sig w:usb0="800000AF" w:usb1="5000205B" w:usb2="00000000" w:usb3="00000000" w:csb0="0000009B" w:csb1="00000000"/>
  </w:font>
  <w:font w:name="GMX Black">
    <w:altName w:val="Times New Roman"/>
    <w:panose1 w:val="020B0604020202020204"/>
    <w:charset w:val="00"/>
    <w:family w:val="modern"/>
    <w:notTrueType/>
    <w:pitch w:val="variable"/>
    <w:sig w:usb0="00000007" w:usb1="00000001" w:usb2="00000000" w:usb3="00000000" w:csb0="00000093" w:csb1="00000000"/>
  </w:font>
  <w:font w:name="Lucida Fax">
    <w:panose1 w:val="02060602050505020204"/>
    <w:charset w:val="00"/>
    <w:family w:val="roman"/>
    <w:pitch w:val="variable"/>
    <w:sig w:usb0="00000003" w:usb1="00000000" w:usb2="00000000" w:usb3="00000000" w:csb0="00000001" w:csb1="00000000"/>
  </w:font>
  <w:font w:name="GMX Regular Bold">
    <w:altName w:val="Times New Roman"/>
    <w:panose1 w:val="020B0604020202020204"/>
    <w:charset w:val="00"/>
    <w:family w:val="auto"/>
    <w:pitch w:val="variable"/>
    <w:sig w:usb0="00000001" w:usb1="00000001" w:usb2="00000000" w:usb3="00000000" w:csb0="00000093" w:csb1="00000000"/>
  </w:font>
  <w:font w:name="ACaslonPro-Regula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54840848"/>
      <w:docPartObj>
        <w:docPartGallery w:val="Page Numbers (Bottom of Page)"/>
        <w:docPartUnique/>
      </w:docPartObj>
    </w:sdtPr>
    <w:sdtEndPr>
      <w:rPr>
        <w:rStyle w:val="Nmerodepgina"/>
      </w:rPr>
    </w:sdtEndPr>
    <w:sdtContent>
      <w:p w14:paraId="5877889A" w14:textId="77777777" w:rsidR="00D2183E" w:rsidRDefault="00D2183E" w:rsidP="00EE072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C051A9" w14:textId="77777777" w:rsidR="00D2183E" w:rsidRDefault="00D21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454805"/>
      <w:docPartObj>
        <w:docPartGallery w:val="Page Numbers (Bottom of Page)"/>
        <w:docPartUnique/>
      </w:docPartObj>
    </w:sdtPr>
    <w:sdtEndPr/>
    <w:sdtContent>
      <w:p w14:paraId="05038CC8" w14:textId="4550C8BB" w:rsidR="00D2183E" w:rsidRDefault="00D2183E">
        <w:pPr>
          <w:pStyle w:val="Piedepgina"/>
          <w:jc w:val="right"/>
        </w:pPr>
        <w:r>
          <w:fldChar w:fldCharType="begin"/>
        </w:r>
        <w:r>
          <w:instrText>PAGE   \* MERGEFORMAT</w:instrText>
        </w:r>
        <w:r>
          <w:fldChar w:fldCharType="separate"/>
        </w:r>
        <w:r w:rsidR="00CC4132" w:rsidRPr="00CC4132">
          <w:rPr>
            <w:noProof/>
            <w:lang w:val="es-ES"/>
          </w:rPr>
          <w:t>20</w:t>
        </w:r>
        <w:r>
          <w:fldChar w:fldCharType="end"/>
        </w:r>
      </w:p>
    </w:sdtContent>
  </w:sdt>
  <w:p w14:paraId="743C9551" w14:textId="714945C0" w:rsidR="00D2183E" w:rsidRDefault="00D218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052F" w14:textId="7BABA05C" w:rsidR="00D2183E" w:rsidRDefault="00D2183E">
    <w:pPr>
      <w:pStyle w:val="Piedepgina"/>
      <w:jc w:val="right"/>
    </w:pPr>
    <w:r>
      <w:fldChar w:fldCharType="begin"/>
    </w:r>
    <w:r>
      <w:instrText>PAGE   \* MERGEFORMAT</w:instrText>
    </w:r>
    <w:r>
      <w:fldChar w:fldCharType="separate"/>
    </w:r>
    <w:r w:rsidR="00CC4132" w:rsidRPr="00CC4132">
      <w:rPr>
        <w:noProof/>
        <w:lang w:val="es-ES"/>
      </w:rPr>
      <w:t>3</w:t>
    </w:r>
    <w:r>
      <w:fldChar w:fldCharType="end"/>
    </w:r>
  </w:p>
  <w:p w14:paraId="6361947E" w14:textId="77777777" w:rsidR="00D2183E" w:rsidRDefault="00D21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872A3" w14:textId="77777777" w:rsidR="00B57AF7" w:rsidRDefault="00B57AF7" w:rsidP="00E3545A">
      <w:r>
        <w:separator/>
      </w:r>
    </w:p>
  </w:footnote>
  <w:footnote w:type="continuationSeparator" w:id="0">
    <w:p w14:paraId="5CF594FC" w14:textId="77777777" w:rsidR="00B57AF7" w:rsidRDefault="00B57AF7" w:rsidP="00E3545A">
      <w:r>
        <w:continuationSeparator/>
      </w:r>
    </w:p>
  </w:footnote>
  <w:footnote w:type="continuationNotice" w:id="1">
    <w:p w14:paraId="3868D30D" w14:textId="77777777" w:rsidR="00B57AF7" w:rsidRDefault="00B57AF7"/>
  </w:footnote>
  <w:footnote w:id="2">
    <w:p w14:paraId="6966EC9D" w14:textId="77777777" w:rsidR="00233A85" w:rsidRPr="00740A53" w:rsidRDefault="00233A85" w:rsidP="00233A85">
      <w:pPr>
        <w:pStyle w:val="Textonotapie"/>
        <w:jc w:val="both"/>
        <w:rPr>
          <w:lang w:val="es-ES"/>
        </w:rPr>
      </w:pPr>
      <w:r>
        <w:rPr>
          <w:rStyle w:val="Refdenotaalpie"/>
        </w:rPr>
        <w:footnoteRef/>
      </w:r>
      <w:r>
        <w:t xml:space="preserve"> </w:t>
      </w:r>
      <w:r w:rsidRPr="00740A53">
        <w:rPr>
          <w:rFonts w:ascii="Montserrat" w:hAnsi="Montserrat"/>
          <w:lang w:val="es-ES"/>
        </w:rPr>
        <w:t>El 4 de julio se anunció la transformación del Programa Nacional de Posgrados de Calidad (PNPC) al Sistema Nacional de Posgrados</w:t>
      </w:r>
      <w:r>
        <w:rPr>
          <w:rFonts w:ascii="Montserrat" w:hAnsi="Montserrat"/>
          <w:lang w:val="es-ES"/>
        </w:rPr>
        <w:t>.</w:t>
      </w:r>
    </w:p>
  </w:footnote>
  <w:footnote w:id="3">
    <w:p w14:paraId="3B25AF10" w14:textId="6D72E3BA" w:rsidR="002C771B" w:rsidRPr="002C771B" w:rsidRDefault="002C771B">
      <w:pPr>
        <w:pStyle w:val="Textonotapie"/>
        <w:rPr>
          <w:lang w:val="es-ES"/>
        </w:rPr>
      </w:pPr>
      <w:r>
        <w:rPr>
          <w:rStyle w:val="Refdenotaalpie"/>
        </w:rPr>
        <w:footnoteRef/>
      </w:r>
      <w:r>
        <w:t xml:space="preserve"> </w:t>
      </w:r>
      <w:r w:rsidRPr="002C771B">
        <w:t>https://conacyt.mx/wp-content/uploads/pronaces/sistemas_socioecologicos/Sistemas_Socioecol%C3%B3gicos_y_Sustentabilidad_-_Glosario.pdf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B51A" w14:textId="47318A16" w:rsidR="00D2183E" w:rsidRDefault="00746335" w:rsidP="00890319">
    <w:pPr>
      <w:pStyle w:val="Encabezado"/>
      <w:tabs>
        <w:tab w:val="clear" w:pos="4419"/>
        <w:tab w:val="clear" w:pos="8838"/>
        <w:tab w:val="left" w:pos="6531"/>
      </w:tabs>
      <w:jc w:val="center"/>
    </w:pPr>
    <w:r>
      <w:rPr>
        <w:noProof/>
      </w:rPr>
      <w:drawing>
        <wp:anchor distT="0" distB="0" distL="114300" distR="114300" simplePos="0" relativeHeight="251658242" behindDoc="1" locked="0" layoutInCell="1" allowOverlap="1" wp14:anchorId="27B1358B" wp14:editId="05573ED1">
          <wp:simplePos x="0" y="0"/>
          <wp:positionH relativeFrom="column">
            <wp:posOffset>2898530</wp:posOffset>
          </wp:positionH>
          <wp:positionV relativeFrom="paragraph">
            <wp:posOffset>-114007</wp:posOffset>
          </wp:positionV>
          <wp:extent cx="493395" cy="603885"/>
          <wp:effectExtent l="0" t="0" r="1905" b="5715"/>
          <wp:wrapTight wrapText="bothSides">
            <wp:wrapPolygon edited="0">
              <wp:start x="8896" y="0"/>
              <wp:lineTo x="556" y="7268"/>
              <wp:lineTo x="0" y="8631"/>
              <wp:lineTo x="0" y="9539"/>
              <wp:lineTo x="5560" y="14536"/>
              <wp:lineTo x="0" y="17716"/>
              <wp:lineTo x="0" y="21350"/>
              <wp:lineTo x="21127" y="21350"/>
              <wp:lineTo x="21127" y="17716"/>
              <wp:lineTo x="15568" y="14536"/>
              <wp:lineTo x="21127" y="9539"/>
              <wp:lineTo x="21127" y="8631"/>
              <wp:lineTo x="20571" y="7268"/>
              <wp:lineTo x="12232" y="0"/>
              <wp:lineTo x="889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COSUR.png"/>
                  <pic:cNvPicPr/>
                </pic:nvPicPr>
                <pic:blipFill>
                  <a:blip r:embed="rId1"/>
                  <a:stretch>
                    <a:fillRect/>
                  </a:stretch>
                </pic:blipFill>
                <pic:spPr>
                  <a:xfrm>
                    <a:off x="0" y="0"/>
                    <a:ext cx="493395" cy="603885"/>
                  </a:xfrm>
                  <a:prstGeom prst="rect">
                    <a:avLst/>
                  </a:prstGeom>
                </pic:spPr>
              </pic:pic>
            </a:graphicData>
          </a:graphic>
          <wp14:sizeRelH relativeFrom="page">
            <wp14:pctWidth>0</wp14:pctWidth>
          </wp14:sizeRelH>
          <wp14:sizeRelV relativeFrom="page">
            <wp14:pctHeight>0</wp14:pctHeight>
          </wp14:sizeRelV>
        </wp:anchor>
      </w:drawing>
    </w:r>
    <w:r w:rsidR="00D2183E" w:rsidRPr="00180DB0">
      <w:rPr>
        <w:rFonts w:ascii="GMX Regular Bold" w:hAnsi="GMX Regular Bold"/>
        <w:noProof/>
        <w:color w:val="78152F"/>
        <w:sz w:val="200"/>
        <w:szCs w:val="200"/>
        <w:highlight w:val="yellow"/>
      </w:rPr>
      <mc:AlternateContent>
        <mc:Choice Requires="wps">
          <w:drawing>
            <wp:anchor distT="0" distB="0" distL="114300" distR="114300" simplePos="0" relativeHeight="251658240" behindDoc="0" locked="0" layoutInCell="1" allowOverlap="1" wp14:anchorId="59289612" wp14:editId="6E6A8079">
              <wp:simplePos x="0" y="0"/>
              <wp:positionH relativeFrom="column">
                <wp:posOffset>343779</wp:posOffset>
              </wp:positionH>
              <wp:positionV relativeFrom="paragraph">
                <wp:posOffset>680720</wp:posOffset>
              </wp:positionV>
              <wp:extent cx="5640070" cy="0"/>
              <wp:effectExtent l="0" t="0" r="36830" b="19050"/>
              <wp:wrapNone/>
              <wp:docPr id="23" name="Conector recto 23"/>
              <wp:cNvGraphicFramePr/>
              <a:graphic xmlns:a="http://schemas.openxmlformats.org/drawingml/2006/main">
                <a:graphicData uri="http://schemas.microsoft.com/office/word/2010/wordprocessingShape">
                  <wps:wsp>
                    <wps:cNvCnPr/>
                    <wps:spPr>
                      <a:xfrm>
                        <a:off x="0" y="0"/>
                        <a:ext cx="5640070" cy="0"/>
                      </a:xfrm>
                      <a:prstGeom prst="line">
                        <a:avLst/>
                      </a:prstGeom>
                      <a:ln w="19050">
                        <a:solidFill>
                          <a:srgbClr val="9D24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DABC4" id="Conector recto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05pt,53.6pt" to="471.15pt,5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" strokecolor="#9d2449"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567A" w14:textId="77777777" w:rsidR="00D2183E" w:rsidRDefault="00D2183E">
    <w:pPr>
      <w:pStyle w:val="Encabezado"/>
    </w:pPr>
    <w:r>
      <w:rPr>
        <w:rFonts w:ascii="GMX Regular Bold" w:hAnsi="GMX Regular Bold"/>
        <w:noProof/>
        <w:color w:val="78152F"/>
        <w:sz w:val="200"/>
        <w:szCs w:val="200"/>
      </w:rPr>
      <mc:AlternateContent>
        <mc:Choice Requires="wps">
          <w:drawing>
            <wp:anchor distT="0" distB="0" distL="114300" distR="114300" simplePos="0" relativeHeight="251658241" behindDoc="0" locked="0" layoutInCell="1" allowOverlap="1" wp14:anchorId="228381A0" wp14:editId="2A1096F7">
              <wp:simplePos x="0" y="0"/>
              <wp:positionH relativeFrom="column">
                <wp:posOffset>329610</wp:posOffset>
              </wp:positionH>
              <wp:positionV relativeFrom="paragraph">
                <wp:posOffset>733646</wp:posOffset>
              </wp:positionV>
              <wp:extent cx="5640070" cy="0"/>
              <wp:effectExtent l="0" t="0" r="36830" b="19050"/>
              <wp:wrapNone/>
              <wp:docPr id="8" name="Conector recto 8"/>
              <wp:cNvGraphicFramePr/>
              <a:graphic xmlns:a="http://schemas.openxmlformats.org/drawingml/2006/main">
                <a:graphicData uri="http://schemas.microsoft.com/office/word/2010/wordprocessingShape">
                  <wps:wsp>
                    <wps:cNvCnPr/>
                    <wps:spPr>
                      <a:xfrm>
                        <a:off x="0" y="0"/>
                        <a:ext cx="5640070" cy="0"/>
                      </a:xfrm>
                      <a:prstGeom prst="line">
                        <a:avLst/>
                      </a:prstGeom>
                      <a:ln w="19050">
                        <a:solidFill>
                          <a:srgbClr val="9D24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CBA1A82">
            <v:line id="Conector recto 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9d2449" strokeweight="1.5pt" from="25.95pt,57.75pt" to="470.05pt,57.75pt" w14:anchorId="30AFE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DB9"/>
    <w:multiLevelType w:val="hybridMultilevel"/>
    <w:tmpl w:val="6C407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A5E73"/>
    <w:multiLevelType w:val="hybridMultilevel"/>
    <w:tmpl w:val="E7DA4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95BB4"/>
    <w:multiLevelType w:val="hybridMultilevel"/>
    <w:tmpl w:val="665A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E3101"/>
    <w:multiLevelType w:val="multilevel"/>
    <w:tmpl w:val="AC303E80"/>
    <w:lvl w:ilvl="0">
      <w:start w:val="1"/>
      <w:numFmt w:val="bullet"/>
      <w:lvlText w:val=""/>
      <w:lvlJc w:val="left"/>
      <w:pPr>
        <w:ind w:left="194" w:hanging="3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F4F58"/>
    <w:multiLevelType w:val="hybridMultilevel"/>
    <w:tmpl w:val="5B228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58"/>
    <w:multiLevelType w:val="hybridMultilevel"/>
    <w:tmpl w:val="7B667E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BE4228"/>
    <w:multiLevelType w:val="hybridMultilevel"/>
    <w:tmpl w:val="5B565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915EC6"/>
    <w:multiLevelType w:val="hybridMultilevel"/>
    <w:tmpl w:val="204A1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30360"/>
    <w:multiLevelType w:val="hybridMultilevel"/>
    <w:tmpl w:val="70A04B5E"/>
    <w:lvl w:ilvl="0" w:tplc="0C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20A805F4"/>
    <w:multiLevelType w:val="hybridMultilevel"/>
    <w:tmpl w:val="1316A09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47977"/>
    <w:multiLevelType w:val="hybridMultilevel"/>
    <w:tmpl w:val="1BA04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F16A5"/>
    <w:multiLevelType w:val="hybridMultilevel"/>
    <w:tmpl w:val="E4AA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0E747F"/>
    <w:multiLevelType w:val="hybridMultilevel"/>
    <w:tmpl w:val="E500E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B85265"/>
    <w:multiLevelType w:val="hybridMultilevel"/>
    <w:tmpl w:val="251E4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2442CA"/>
    <w:multiLevelType w:val="hybridMultilevel"/>
    <w:tmpl w:val="F446A96E"/>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5" w15:restartNumberingAfterBreak="0">
    <w:nsid w:val="368E2AA2"/>
    <w:multiLevelType w:val="hybridMultilevel"/>
    <w:tmpl w:val="A75CF088"/>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6D0011A"/>
    <w:multiLevelType w:val="hybridMultilevel"/>
    <w:tmpl w:val="F59AB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884FAF"/>
    <w:multiLevelType w:val="multilevel"/>
    <w:tmpl w:val="4C10675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16047E"/>
    <w:multiLevelType w:val="hybridMultilevel"/>
    <w:tmpl w:val="0D14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D5E57"/>
    <w:multiLevelType w:val="hybridMultilevel"/>
    <w:tmpl w:val="F398B5D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0" w15:restartNumberingAfterBreak="0">
    <w:nsid w:val="43136D77"/>
    <w:multiLevelType w:val="hybridMultilevel"/>
    <w:tmpl w:val="EAFA0A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5A63B97"/>
    <w:multiLevelType w:val="hybridMultilevel"/>
    <w:tmpl w:val="88F80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340F0F"/>
    <w:multiLevelType w:val="hybridMultilevel"/>
    <w:tmpl w:val="C6DA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157F97"/>
    <w:multiLevelType w:val="hybridMultilevel"/>
    <w:tmpl w:val="24A08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D07225"/>
    <w:multiLevelType w:val="hybridMultilevel"/>
    <w:tmpl w:val="156AC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D11C4B"/>
    <w:multiLevelType w:val="hybridMultilevel"/>
    <w:tmpl w:val="59AEF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6D4B91"/>
    <w:multiLevelType w:val="multilevel"/>
    <w:tmpl w:val="99C0F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802B24"/>
    <w:multiLevelType w:val="hybridMultilevel"/>
    <w:tmpl w:val="913898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4E677EA0"/>
    <w:multiLevelType w:val="hybridMultilevel"/>
    <w:tmpl w:val="475A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833F1F"/>
    <w:multiLevelType w:val="hybridMultilevel"/>
    <w:tmpl w:val="6DE2F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5B6811"/>
    <w:multiLevelType w:val="hybridMultilevel"/>
    <w:tmpl w:val="6470845E"/>
    <w:lvl w:ilvl="0" w:tplc="A86A69E8">
      <w:start w:val="1"/>
      <w:numFmt w:val="bullet"/>
      <w:pStyle w:val="SEGUNDONIVELGUIN"/>
      <w:lvlText w:val=""/>
      <w:lvlJc w:val="left"/>
      <w:pPr>
        <w:ind w:left="51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33E2FEF"/>
    <w:multiLevelType w:val="hybridMultilevel"/>
    <w:tmpl w:val="503C8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5C03C5"/>
    <w:multiLevelType w:val="hybridMultilevel"/>
    <w:tmpl w:val="8AB48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7F239F"/>
    <w:multiLevelType w:val="hybridMultilevel"/>
    <w:tmpl w:val="399092FC"/>
    <w:lvl w:ilvl="0" w:tplc="D148523A">
      <w:start w:val="1"/>
      <w:numFmt w:val="bullet"/>
      <w:lvlText w:val=""/>
      <w:lvlJc w:val="left"/>
      <w:pPr>
        <w:ind w:left="360" w:hanging="360"/>
      </w:pPr>
      <w:rPr>
        <w:rFonts w:ascii="Symbol" w:hAnsi="Symbol" w:hint="default"/>
        <w:b/>
        <w:i w:val="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067BD1"/>
    <w:multiLevelType w:val="hybridMultilevel"/>
    <w:tmpl w:val="19706442"/>
    <w:lvl w:ilvl="0" w:tplc="CCD81DF2">
      <w:start w:val="1"/>
      <w:numFmt w:val="bullet"/>
      <w:pStyle w:val="PRIMERNIVE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5615264E"/>
    <w:multiLevelType w:val="hybridMultilevel"/>
    <w:tmpl w:val="A9107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0A2ED0"/>
    <w:multiLevelType w:val="hybridMultilevel"/>
    <w:tmpl w:val="3C108192"/>
    <w:lvl w:ilvl="0" w:tplc="B6C072BA">
      <w:start w:val="1"/>
      <w:numFmt w:val="bullet"/>
      <w:pStyle w:val="TERCERNIVELBULLET"/>
      <w:lvlText w:val=""/>
      <w:lvlJc w:val="left"/>
      <w:pPr>
        <w:ind w:left="73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C3C235B"/>
    <w:multiLevelType w:val="multilevel"/>
    <w:tmpl w:val="0186D32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11D23"/>
    <w:multiLevelType w:val="hybridMultilevel"/>
    <w:tmpl w:val="1ED89D50"/>
    <w:lvl w:ilvl="0" w:tplc="580A000F">
      <w:start w:val="1"/>
      <w:numFmt w:val="decimal"/>
      <w:lvlText w:val="%1."/>
      <w:lvlJc w:val="left"/>
      <w:pPr>
        <w:ind w:left="780" w:hanging="360"/>
      </w:pPr>
    </w:lvl>
    <w:lvl w:ilvl="1" w:tplc="580A0019" w:tentative="1">
      <w:start w:val="1"/>
      <w:numFmt w:val="lowerLetter"/>
      <w:lvlText w:val="%2."/>
      <w:lvlJc w:val="left"/>
      <w:pPr>
        <w:ind w:left="1500" w:hanging="360"/>
      </w:pPr>
    </w:lvl>
    <w:lvl w:ilvl="2" w:tplc="580A001B" w:tentative="1">
      <w:start w:val="1"/>
      <w:numFmt w:val="lowerRoman"/>
      <w:lvlText w:val="%3."/>
      <w:lvlJc w:val="right"/>
      <w:pPr>
        <w:ind w:left="2220" w:hanging="180"/>
      </w:pPr>
    </w:lvl>
    <w:lvl w:ilvl="3" w:tplc="580A000F" w:tentative="1">
      <w:start w:val="1"/>
      <w:numFmt w:val="decimal"/>
      <w:lvlText w:val="%4."/>
      <w:lvlJc w:val="left"/>
      <w:pPr>
        <w:ind w:left="2940" w:hanging="360"/>
      </w:pPr>
    </w:lvl>
    <w:lvl w:ilvl="4" w:tplc="580A0019" w:tentative="1">
      <w:start w:val="1"/>
      <w:numFmt w:val="lowerLetter"/>
      <w:lvlText w:val="%5."/>
      <w:lvlJc w:val="left"/>
      <w:pPr>
        <w:ind w:left="3660" w:hanging="360"/>
      </w:pPr>
    </w:lvl>
    <w:lvl w:ilvl="5" w:tplc="580A001B" w:tentative="1">
      <w:start w:val="1"/>
      <w:numFmt w:val="lowerRoman"/>
      <w:lvlText w:val="%6."/>
      <w:lvlJc w:val="right"/>
      <w:pPr>
        <w:ind w:left="4380" w:hanging="180"/>
      </w:pPr>
    </w:lvl>
    <w:lvl w:ilvl="6" w:tplc="580A000F" w:tentative="1">
      <w:start w:val="1"/>
      <w:numFmt w:val="decimal"/>
      <w:lvlText w:val="%7."/>
      <w:lvlJc w:val="left"/>
      <w:pPr>
        <w:ind w:left="5100" w:hanging="360"/>
      </w:pPr>
    </w:lvl>
    <w:lvl w:ilvl="7" w:tplc="580A0019" w:tentative="1">
      <w:start w:val="1"/>
      <w:numFmt w:val="lowerLetter"/>
      <w:lvlText w:val="%8."/>
      <w:lvlJc w:val="left"/>
      <w:pPr>
        <w:ind w:left="5820" w:hanging="360"/>
      </w:pPr>
    </w:lvl>
    <w:lvl w:ilvl="8" w:tplc="580A001B" w:tentative="1">
      <w:start w:val="1"/>
      <w:numFmt w:val="lowerRoman"/>
      <w:lvlText w:val="%9."/>
      <w:lvlJc w:val="right"/>
      <w:pPr>
        <w:ind w:left="6540" w:hanging="180"/>
      </w:pPr>
    </w:lvl>
  </w:abstractNum>
  <w:abstractNum w:abstractNumId="40" w15:restartNumberingAfterBreak="0">
    <w:nsid w:val="64514F74"/>
    <w:multiLevelType w:val="hybridMultilevel"/>
    <w:tmpl w:val="FC4A396A"/>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601256"/>
    <w:multiLevelType w:val="hybridMultilevel"/>
    <w:tmpl w:val="3BE8BC4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760BD8"/>
    <w:multiLevelType w:val="hybridMultilevel"/>
    <w:tmpl w:val="25605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E07727"/>
    <w:multiLevelType w:val="hybridMultilevel"/>
    <w:tmpl w:val="F87EA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C59A9"/>
    <w:multiLevelType w:val="hybridMultilevel"/>
    <w:tmpl w:val="C818D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8B0552"/>
    <w:multiLevelType w:val="hybridMultilevel"/>
    <w:tmpl w:val="8DB24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082618"/>
    <w:multiLevelType w:val="hybridMultilevel"/>
    <w:tmpl w:val="D2023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7"/>
  </w:num>
  <w:num w:numId="4">
    <w:abstractNumId w:val="21"/>
  </w:num>
  <w:num w:numId="5">
    <w:abstractNumId w:val="30"/>
  </w:num>
  <w:num w:numId="6">
    <w:abstractNumId w:val="22"/>
  </w:num>
  <w:num w:numId="7">
    <w:abstractNumId w:val="38"/>
  </w:num>
  <w:num w:numId="8">
    <w:abstractNumId w:val="27"/>
  </w:num>
  <w:num w:numId="9">
    <w:abstractNumId w:val="17"/>
  </w:num>
  <w:num w:numId="10">
    <w:abstractNumId w:val="12"/>
  </w:num>
  <w:num w:numId="11">
    <w:abstractNumId w:val="19"/>
  </w:num>
  <w:num w:numId="12">
    <w:abstractNumId w:val="11"/>
  </w:num>
  <w:num w:numId="13">
    <w:abstractNumId w:val="7"/>
  </w:num>
  <w:num w:numId="14">
    <w:abstractNumId w:val="1"/>
  </w:num>
  <w:num w:numId="15">
    <w:abstractNumId w:val="6"/>
  </w:num>
  <w:num w:numId="16">
    <w:abstractNumId w:val="23"/>
  </w:num>
  <w:num w:numId="17">
    <w:abstractNumId w:val="36"/>
  </w:num>
  <w:num w:numId="18">
    <w:abstractNumId w:val="45"/>
  </w:num>
  <w:num w:numId="19">
    <w:abstractNumId w:val="33"/>
  </w:num>
  <w:num w:numId="20">
    <w:abstractNumId w:val="24"/>
  </w:num>
  <w:num w:numId="21">
    <w:abstractNumId w:val="25"/>
  </w:num>
  <w:num w:numId="22">
    <w:abstractNumId w:val="43"/>
  </w:num>
  <w:num w:numId="23">
    <w:abstractNumId w:val="42"/>
  </w:num>
  <w:num w:numId="24">
    <w:abstractNumId w:val="20"/>
  </w:num>
  <w:num w:numId="25">
    <w:abstractNumId w:val="39"/>
  </w:num>
  <w:num w:numId="26">
    <w:abstractNumId w:val="18"/>
  </w:num>
  <w:num w:numId="27">
    <w:abstractNumId w:val="41"/>
  </w:num>
  <w:num w:numId="28">
    <w:abstractNumId w:val="34"/>
  </w:num>
  <w:num w:numId="29">
    <w:abstractNumId w:val="8"/>
  </w:num>
  <w:num w:numId="30">
    <w:abstractNumId w:val="9"/>
  </w:num>
  <w:num w:numId="31">
    <w:abstractNumId w:val="15"/>
  </w:num>
  <w:num w:numId="32">
    <w:abstractNumId w:val="10"/>
  </w:num>
  <w:num w:numId="33">
    <w:abstractNumId w:val="40"/>
  </w:num>
  <w:num w:numId="34">
    <w:abstractNumId w:val="44"/>
  </w:num>
  <w:num w:numId="35">
    <w:abstractNumId w:val="14"/>
  </w:num>
  <w:num w:numId="36">
    <w:abstractNumId w:val="2"/>
  </w:num>
  <w:num w:numId="37">
    <w:abstractNumId w:val="0"/>
  </w:num>
  <w:num w:numId="38">
    <w:abstractNumId w:val="13"/>
  </w:num>
  <w:num w:numId="39">
    <w:abstractNumId w:val="16"/>
  </w:num>
  <w:num w:numId="40">
    <w:abstractNumId w:val="28"/>
  </w:num>
  <w:num w:numId="41">
    <w:abstractNumId w:val="46"/>
  </w:num>
  <w:num w:numId="42">
    <w:abstractNumId w:val="32"/>
  </w:num>
  <w:num w:numId="43">
    <w:abstractNumId w:val="3"/>
  </w:num>
  <w:num w:numId="44">
    <w:abstractNumId w:val="5"/>
  </w:num>
  <w:num w:numId="45">
    <w:abstractNumId w:val="4"/>
  </w:num>
  <w:num w:numId="46">
    <w:abstractNumId w:val="26"/>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AB3"/>
    <w:rsid w:val="00000B7A"/>
    <w:rsid w:val="00002CDB"/>
    <w:rsid w:val="0000317F"/>
    <w:rsid w:val="000034EA"/>
    <w:rsid w:val="000035E7"/>
    <w:rsid w:val="0000504C"/>
    <w:rsid w:val="000062E3"/>
    <w:rsid w:val="00006333"/>
    <w:rsid w:val="00007C53"/>
    <w:rsid w:val="000110B9"/>
    <w:rsid w:val="00011C67"/>
    <w:rsid w:val="00011ECE"/>
    <w:rsid w:val="00012C04"/>
    <w:rsid w:val="00012E0C"/>
    <w:rsid w:val="00014781"/>
    <w:rsid w:val="00015429"/>
    <w:rsid w:val="00015A84"/>
    <w:rsid w:val="00015D28"/>
    <w:rsid w:val="00015E35"/>
    <w:rsid w:val="00017F33"/>
    <w:rsid w:val="0002064E"/>
    <w:rsid w:val="000225A9"/>
    <w:rsid w:val="000234E4"/>
    <w:rsid w:val="00025B12"/>
    <w:rsid w:val="0002674E"/>
    <w:rsid w:val="00026782"/>
    <w:rsid w:val="00026B7C"/>
    <w:rsid w:val="00030C06"/>
    <w:rsid w:val="0003108D"/>
    <w:rsid w:val="000315D9"/>
    <w:rsid w:val="00032502"/>
    <w:rsid w:val="0003284B"/>
    <w:rsid w:val="00032AEE"/>
    <w:rsid w:val="000333EE"/>
    <w:rsid w:val="00033633"/>
    <w:rsid w:val="00034A8D"/>
    <w:rsid w:val="00035B3B"/>
    <w:rsid w:val="000377FA"/>
    <w:rsid w:val="00037E1B"/>
    <w:rsid w:val="000403DF"/>
    <w:rsid w:val="000407D0"/>
    <w:rsid w:val="00040820"/>
    <w:rsid w:val="00040ED7"/>
    <w:rsid w:val="00040F00"/>
    <w:rsid w:val="000423AB"/>
    <w:rsid w:val="00044B4D"/>
    <w:rsid w:val="00045CA9"/>
    <w:rsid w:val="000524DA"/>
    <w:rsid w:val="00052D65"/>
    <w:rsid w:val="000536A5"/>
    <w:rsid w:val="0005427F"/>
    <w:rsid w:val="0005617B"/>
    <w:rsid w:val="000644B6"/>
    <w:rsid w:val="0006560C"/>
    <w:rsid w:val="00065C57"/>
    <w:rsid w:val="000660C9"/>
    <w:rsid w:val="00067990"/>
    <w:rsid w:val="00067A9F"/>
    <w:rsid w:val="00070377"/>
    <w:rsid w:val="00070FB5"/>
    <w:rsid w:val="00071CC4"/>
    <w:rsid w:val="00071F98"/>
    <w:rsid w:val="00072416"/>
    <w:rsid w:val="000725A9"/>
    <w:rsid w:val="0007652E"/>
    <w:rsid w:val="00076636"/>
    <w:rsid w:val="0007799B"/>
    <w:rsid w:val="00080454"/>
    <w:rsid w:val="000827D5"/>
    <w:rsid w:val="000831FE"/>
    <w:rsid w:val="00083463"/>
    <w:rsid w:val="000842A1"/>
    <w:rsid w:val="00085382"/>
    <w:rsid w:val="00085758"/>
    <w:rsid w:val="000862A3"/>
    <w:rsid w:val="000867CD"/>
    <w:rsid w:val="00086C42"/>
    <w:rsid w:val="0008702E"/>
    <w:rsid w:val="00087E5C"/>
    <w:rsid w:val="000916C2"/>
    <w:rsid w:val="0009199F"/>
    <w:rsid w:val="00091CA2"/>
    <w:rsid w:val="00093B47"/>
    <w:rsid w:val="00094C1A"/>
    <w:rsid w:val="00096205"/>
    <w:rsid w:val="0009668E"/>
    <w:rsid w:val="000A0266"/>
    <w:rsid w:val="000A0DC1"/>
    <w:rsid w:val="000A158C"/>
    <w:rsid w:val="000A1E40"/>
    <w:rsid w:val="000A264B"/>
    <w:rsid w:val="000A2A10"/>
    <w:rsid w:val="000A43B6"/>
    <w:rsid w:val="000A658A"/>
    <w:rsid w:val="000A6871"/>
    <w:rsid w:val="000A69E5"/>
    <w:rsid w:val="000A76EB"/>
    <w:rsid w:val="000A7709"/>
    <w:rsid w:val="000B2A0F"/>
    <w:rsid w:val="000B2BAC"/>
    <w:rsid w:val="000B3ED1"/>
    <w:rsid w:val="000B4A43"/>
    <w:rsid w:val="000B5013"/>
    <w:rsid w:val="000B5687"/>
    <w:rsid w:val="000C1030"/>
    <w:rsid w:val="000C2E0A"/>
    <w:rsid w:val="000C3F1F"/>
    <w:rsid w:val="000C5BC4"/>
    <w:rsid w:val="000C6862"/>
    <w:rsid w:val="000C6EF4"/>
    <w:rsid w:val="000C7634"/>
    <w:rsid w:val="000C7FD2"/>
    <w:rsid w:val="000D03AF"/>
    <w:rsid w:val="000D15EC"/>
    <w:rsid w:val="000D4EEC"/>
    <w:rsid w:val="000D614D"/>
    <w:rsid w:val="000E1433"/>
    <w:rsid w:val="000E1BC8"/>
    <w:rsid w:val="000E4DE4"/>
    <w:rsid w:val="000E6C55"/>
    <w:rsid w:val="000E6FB7"/>
    <w:rsid w:val="000E79FB"/>
    <w:rsid w:val="000F0090"/>
    <w:rsid w:val="000F1714"/>
    <w:rsid w:val="000F173F"/>
    <w:rsid w:val="000F294C"/>
    <w:rsid w:val="000F3182"/>
    <w:rsid w:val="000F339D"/>
    <w:rsid w:val="000F3485"/>
    <w:rsid w:val="000F4053"/>
    <w:rsid w:val="000F40A7"/>
    <w:rsid w:val="000F582C"/>
    <w:rsid w:val="000F6012"/>
    <w:rsid w:val="0010031A"/>
    <w:rsid w:val="00101F94"/>
    <w:rsid w:val="001023F4"/>
    <w:rsid w:val="001039C4"/>
    <w:rsid w:val="0010630A"/>
    <w:rsid w:val="00106B41"/>
    <w:rsid w:val="00106E5C"/>
    <w:rsid w:val="00107B42"/>
    <w:rsid w:val="00107E4C"/>
    <w:rsid w:val="001104F2"/>
    <w:rsid w:val="0011136A"/>
    <w:rsid w:val="001129A1"/>
    <w:rsid w:val="001139BD"/>
    <w:rsid w:val="00115769"/>
    <w:rsid w:val="00116A51"/>
    <w:rsid w:val="00116EAC"/>
    <w:rsid w:val="001172B8"/>
    <w:rsid w:val="00120582"/>
    <w:rsid w:val="00121602"/>
    <w:rsid w:val="0012205F"/>
    <w:rsid w:val="00123C7A"/>
    <w:rsid w:val="00123E94"/>
    <w:rsid w:val="00124DF6"/>
    <w:rsid w:val="00125FE4"/>
    <w:rsid w:val="00130863"/>
    <w:rsid w:val="00131672"/>
    <w:rsid w:val="00131741"/>
    <w:rsid w:val="00132C4E"/>
    <w:rsid w:val="001330AF"/>
    <w:rsid w:val="00133E65"/>
    <w:rsid w:val="00134047"/>
    <w:rsid w:val="001370F8"/>
    <w:rsid w:val="0013721A"/>
    <w:rsid w:val="00137395"/>
    <w:rsid w:val="0013744E"/>
    <w:rsid w:val="00137712"/>
    <w:rsid w:val="0014017E"/>
    <w:rsid w:val="00141EDD"/>
    <w:rsid w:val="00142955"/>
    <w:rsid w:val="00142CD8"/>
    <w:rsid w:val="001431B2"/>
    <w:rsid w:val="00143951"/>
    <w:rsid w:val="00143E3E"/>
    <w:rsid w:val="00144181"/>
    <w:rsid w:val="00144A3A"/>
    <w:rsid w:val="00145D40"/>
    <w:rsid w:val="001469F9"/>
    <w:rsid w:val="001517C4"/>
    <w:rsid w:val="00151BA9"/>
    <w:rsid w:val="00152149"/>
    <w:rsid w:val="0015280B"/>
    <w:rsid w:val="00153DA1"/>
    <w:rsid w:val="0015634B"/>
    <w:rsid w:val="00156D6D"/>
    <w:rsid w:val="001571ED"/>
    <w:rsid w:val="0015760D"/>
    <w:rsid w:val="00160A02"/>
    <w:rsid w:val="001610DA"/>
    <w:rsid w:val="00161533"/>
    <w:rsid w:val="00161C67"/>
    <w:rsid w:val="00161F62"/>
    <w:rsid w:val="00162612"/>
    <w:rsid w:val="00162B4A"/>
    <w:rsid w:val="00163196"/>
    <w:rsid w:val="00164FCC"/>
    <w:rsid w:val="0016500E"/>
    <w:rsid w:val="0016690D"/>
    <w:rsid w:val="001674C2"/>
    <w:rsid w:val="00170662"/>
    <w:rsid w:val="001712CA"/>
    <w:rsid w:val="00171B5D"/>
    <w:rsid w:val="001730CF"/>
    <w:rsid w:val="001741ED"/>
    <w:rsid w:val="00174267"/>
    <w:rsid w:val="00174947"/>
    <w:rsid w:val="00177917"/>
    <w:rsid w:val="001802D6"/>
    <w:rsid w:val="00180896"/>
    <w:rsid w:val="00180AF4"/>
    <w:rsid w:val="00180DB0"/>
    <w:rsid w:val="0018237B"/>
    <w:rsid w:val="00183B12"/>
    <w:rsid w:val="001846A5"/>
    <w:rsid w:val="00184803"/>
    <w:rsid w:val="00185497"/>
    <w:rsid w:val="00185ADE"/>
    <w:rsid w:val="0018769E"/>
    <w:rsid w:val="00190795"/>
    <w:rsid w:val="00190F18"/>
    <w:rsid w:val="00191AFE"/>
    <w:rsid w:val="00192564"/>
    <w:rsid w:val="001927C1"/>
    <w:rsid w:val="001941AA"/>
    <w:rsid w:val="001950E8"/>
    <w:rsid w:val="00196432"/>
    <w:rsid w:val="00197779"/>
    <w:rsid w:val="001A01DF"/>
    <w:rsid w:val="001A0ACD"/>
    <w:rsid w:val="001A1388"/>
    <w:rsid w:val="001A17CD"/>
    <w:rsid w:val="001A2230"/>
    <w:rsid w:val="001A28E2"/>
    <w:rsid w:val="001A442E"/>
    <w:rsid w:val="001A4FCF"/>
    <w:rsid w:val="001A5804"/>
    <w:rsid w:val="001A76AD"/>
    <w:rsid w:val="001B0445"/>
    <w:rsid w:val="001B05D1"/>
    <w:rsid w:val="001B153A"/>
    <w:rsid w:val="001B1E18"/>
    <w:rsid w:val="001B29B0"/>
    <w:rsid w:val="001B7245"/>
    <w:rsid w:val="001B79E6"/>
    <w:rsid w:val="001C01EF"/>
    <w:rsid w:val="001C0F13"/>
    <w:rsid w:val="001C2C75"/>
    <w:rsid w:val="001C2EBF"/>
    <w:rsid w:val="001C3DA1"/>
    <w:rsid w:val="001C5F73"/>
    <w:rsid w:val="001C60FD"/>
    <w:rsid w:val="001C6D8B"/>
    <w:rsid w:val="001C6E40"/>
    <w:rsid w:val="001D138E"/>
    <w:rsid w:val="001D19FD"/>
    <w:rsid w:val="001D268F"/>
    <w:rsid w:val="001D4B80"/>
    <w:rsid w:val="001D4EC0"/>
    <w:rsid w:val="001D66E0"/>
    <w:rsid w:val="001E153F"/>
    <w:rsid w:val="001E3107"/>
    <w:rsid w:val="001E36BA"/>
    <w:rsid w:val="001E3BD8"/>
    <w:rsid w:val="001E445E"/>
    <w:rsid w:val="001E5D48"/>
    <w:rsid w:val="001E6ADA"/>
    <w:rsid w:val="001E725B"/>
    <w:rsid w:val="001E7331"/>
    <w:rsid w:val="001F0475"/>
    <w:rsid w:val="001F0640"/>
    <w:rsid w:val="001F0A00"/>
    <w:rsid w:val="001F5C7F"/>
    <w:rsid w:val="001F5F0A"/>
    <w:rsid w:val="001F65F6"/>
    <w:rsid w:val="001F6B14"/>
    <w:rsid w:val="001F7388"/>
    <w:rsid w:val="001F73C5"/>
    <w:rsid w:val="001F7788"/>
    <w:rsid w:val="00201619"/>
    <w:rsid w:val="00201898"/>
    <w:rsid w:val="00202C4D"/>
    <w:rsid w:val="002037E4"/>
    <w:rsid w:val="00203F33"/>
    <w:rsid w:val="002042AB"/>
    <w:rsid w:val="00205D1C"/>
    <w:rsid w:val="0020649A"/>
    <w:rsid w:val="0020786D"/>
    <w:rsid w:val="00211A08"/>
    <w:rsid w:val="00211ED4"/>
    <w:rsid w:val="0021265E"/>
    <w:rsid w:val="00214894"/>
    <w:rsid w:val="00214AA0"/>
    <w:rsid w:val="00214BC3"/>
    <w:rsid w:val="00215623"/>
    <w:rsid w:val="00217109"/>
    <w:rsid w:val="002178C2"/>
    <w:rsid w:val="00220287"/>
    <w:rsid w:val="00222964"/>
    <w:rsid w:val="00223A73"/>
    <w:rsid w:val="00223DE0"/>
    <w:rsid w:val="0022403E"/>
    <w:rsid w:val="00224C8D"/>
    <w:rsid w:val="00225D87"/>
    <w:rsid w:val="00226A58"/>
    <w:rsid w:val="002318F7"/>
    <w:rsid w:val="002326AA"/>
    <w:rsid w:val="00232E33"/>
    <w:rsid w:val="00233A85"/>
    <w:rsid w:val="0023423E"/>
    <w:rsid w:val="00234842"/>
    <w:rsid w:val="00234947"/>
    <w:rsid w:val="00236EC1"/>
    <w:rsid w:val="0024301F"/>
    <w:rsid w:val="0024305C"/>
    <w:rsid w:val="00243F41"/>
    <w:rsid w:val="0024420F"/>
    <w:rsid w:val="00244673"/>
    <w:rsid w:val="00245599"/>
    <w:rsid w:val="002465D6"/>
    <w:rsid w:val="00247025"/>
    <w:rsid w:val="00247D81"/>
    <w:rsid w:val="00250207"/>
    <w:rsid w:val="00253AEB"/>
    <w:rsid w:val="00257494"/>
    <w:rsid w:val="00260A8E"/>
    <w:rsid w:val="002611C6"/>
    <w:rsid w:val="002626A5"/>
    <w:rsid w:val="002634B9"/>
    <w:rsid w:val="00264986"/>
    <w:rsid w:val="00265418"/>
    <w:rsid w:val="00265CA5"/>
    <w:rsid w:val="002668CF"/>
    <w:rsid w:val="00267FAC"/>
    <w:rsid w:val="00270158"/>
    <w:rsid w:val="002701C7"/>
    <w:rsid w:val="0027040F"/>
    <w:rsid w:val="00270ADB"/>
    <w:rsid w:val="002712DA"/>
    <w:rsid w:val="002713A6"/>
    <w:rsid w:val="00271EED"/>
    <w:rsid w:val="002727ED"/>
    <w:rsid w:val="00273965"/>
    <w:rsid w:val="00273EF4"/>
    <w:rsid w:val="0027422C"/>
    <w:rsid w:val="00280097"/>
    <w:rsid w:val="00280128"/>
    <w:rsid w:val="002805BB"/>
    <w:rsid w:val="00281D03"/>
    <w:rsid w:val="0028359C"/>
    <w:rsid w:val="002872AF"/>
    <w:rsid w:val="00287EC6"/>
    <w:rsid w:val="00290986"/>
    <w:rsid w:val="00291BD1"/>
    <w:rsid w:val="0029318E"/>
    <w:rsid w:val="00293B9C"/>
    <w:rsid w:val="00294127"/>
    <w:rsid w:val="00294229"/>
    <w:rsid w:val="00294342"/>
    <w:rsid w:val="002948F3"/>
    <w:rsid w:val="00294D96"/>
    <w:rsid w:val="00296751"/>
    <w:rsid w:val="00297D91"/>
    <w:rsid w:val="002A1C1F"/>
    <w:rsid w:val="002A1C4D"/>
    <w:rsid w:val="002A2566"/>
    <w:rsid w:val="002A26CE"/>
    <w:rsid w:val="002A44E5"/>
    <w:rsid w:val="002A4E0E"/>
    <w:rsid w:val="002A74A0"/>
    <w:rsid w:val="002A7BD5"/>
    <w:rsid w:val="002A7D6D"/>
    <w:rsid w:val="002B0551"/>
    <w:rsid w:val="002B0727"/>
    <w:rsid w:val="002B09F1"/>
    <w:rsid w:val="002B0B4B"/>
    <w:rsid w:val="002B1026"/>
    <w:rsid w:val="002B37BD"/>
    <w:rsid w:val="002B460E"/>
    <w:rsid w:val="002C06D3"/>
    <w:rsid w:val="002C0DE7"/>
    <w:rsid w:val="002C17F8"/>
    <w:rsid w:val="002C5CE4"/>
    <w:rsid w:val="002C612C"/>
    <w:rsid w:val="002C63ED"/>
    <w:rsid w:val="002C656B"/>
    <w:rsid w:val="002C771B"/>
    <w:rsid w:val="002D133E"/>
    <w:rsid w:val="002D1C70"/>
    <w:rsid w:val="002D243F"/>
    <w:rsid w:val="002D2484"/>
    <w:rsid w:val="002D2586"/>
    <w:rsid w:val="002D3A56"/>
    <w:rsid w:val="002D6181"/>
    <w:rsid w:val="002D7C13"/>
    <w:rsid w:val="002E3E93"/>
    <w:rsid w:val="002E7904"/>
    <w:rsid w:val="002F020F"/>
    <w:rsid w:val="002F0B30"/>
    <w:rsid w:val="002F1F3E"/>
    <w:rsid w:val="002F29D8"/>
    <w:rsid w:val="002F5615"/>
    <w:rsid w:val="002F5C54"/>
    <w:rsid w:val="002F5CC4"/>
    <w:rsid w:val="002F5CE2"/>
    <w:rsid w:val="002F63D3"/>
    <w:rsid w:val="002F66CE"/>
    <w:rsid w:val="00300CD5"/>
    <w:rsid w:val="00302B5C"/>
    <w:rsid w:val="00303DEE"/>
    <w:rsid w:val="00304DBD"/>
    <w:rsid w:val="00305EE4"/>
    <w:rsid w:val="003062FF"/>
    <w:rsid w:val="0030650F"/>
    <w:rsid w:val="0030678F"/>
    <w:rsid w:val="00306A5E"/>
    <w:rsid w:val="003079F6"/>
    <w:rsid w:val="00310CB1"/>
    <w:rsid w:val="00312EB4"/>
    <w:rsid w:val="00314D4C"/>
    <w:rsid w:val="00317550"/>
    <w:rsid w:val="00320207"/>
    <w:rsid w:val="003220A9"/>
    <w:rsid w:val="00322749"/>
    <w:rsid w:val="003230E5"/>
    <w:rsid w:val="00324D70"/>
    <w:rsid w:val="003258E5"/>
    <w:rsid w:val="00325904"/>
    <w:rsid w:val="00325EF1"/>
    <w:rsid w:val="003269F4"/>
    <w:rsid w:val="00331E9F"/>
    <w:rsid w:val="00332B3B"/>
    <w:rsid w:val="00333562"/>
    <w:rsid w:val="00334241"/>
    <w:rsid w:val="00334304"/>
    <w:rsid w:val="00336466"/>
    <w:rsid w:val="003366EE"/>
    <w:rsid w:val="003371AC"/>
    <w:rsid w:val="003371B1"/>
    <w:rsid w:val="0034140A"/>
    <w:rsid w:val="00342443"/>
    <w:rsid w:val="00342569"/>
    <w:rsid w:val="00344841"/>
    <w:rsid w:val="0034494B"/>
    <w:rsid w:val="00345E01"/>
    <w:rsid w:val="00345E84"/>
    <w:rsid w:val="00346A31"/>
    <w:rsid w:val="00347DC6"/>
    <w:rsid w:val="00351AEC"/>
    <w:rsid w:val="00354833"/>
    <w:rsid w:val="00354BDC"/>
    <w:rsid w:val="003576DF"/>
    <w:rsid w:val="00357D9F"/>
    <w:rsid w:val="0036047A"/>
    <w:rsid w:val="00361B55"/>
    <w:rsid w:val="00362686"/>
    <w:rsid w:val="0036272A"/>
    <w:rsid w:val="00363664"/>
    <w:rsid w:val="00364EDF"/>
    <w:rsid w:val="0036570E"/>
    <w:rsid w:val="00367EF1"/>
    <w:rsid w:val="00370B39"/>
    <w:rsid w:val="0037140A"/>
    <w:rsid w:val="00371627"/>
    <w:rsid w:val="003716DB"/>
    <w:rsid w:val="00371FE0"/>
    <w:rsid w:val="00372C63"/>
    <w:rsid w:val="0037460C"/>
    <w:rsid w:val="003758D1"/>
    <w:rsid w:val="00375CA7"/>
    <w:rsid w:val="003760CE"/>
    <w:rsid w:val="00376DDD"/>
    <w:rsid w:val="00377617"/>
    <w:rsid w:val="00380DDD"/>
    <w:rsid w:val="00380E4F"/>
    <w:rsid w:val="003818AB"/>
    <w:rsid w:val="0038757F"/>
    <w:rsid w:val="003938AD"/>
    <w:rsid w:val="003941D8"/>
    <w:rsid w:val="00396D59"/>
    <w:rsid w:val="0039721D"/>
    <w:rsid w:val="003A2015"/>
    <w:rsid w:val="003A228A"/>
    <w:rsid w:val="003A278D"/>
    <w:rsid w:val="003A368D"/>
    <w:rsid w:val="003A52CB"/>
    <w:rsid w:val="003A591E"/>
    <w:rsid w:val="003A6BBA"/>
    <w:rsid w:val="003A6CCE"/>
    <w:rsid w:val="003A7A86"/>
    <w:rsid w:val="003B0F2D"/>
    <w:rsid w:val="003B0FE6"/>
    <w:rsid w:val="003B1519"/>
    <w:rsid w:val="003B224E"/>
    <w:rsid w:val="003B26E1"/>
    <w:rsid w:val="003B2F4A"/>
    <w:rsid w:val="003B452E"/>
    <w:rsid w:val="003B6413"/>
    <w:rsid w:val="003B64B5"/>
    <w:rsid w:val="003B7A82"/>
    <w:rsid w:val="003B7BC3"/>
    <w:rsid w:val="003C1005"/>
    <w:rsid w:val="003C1015"/>
    <w:rsid w:val="003C107F"/>
    <w:rsid w:val="003C1151"/>
    <w:rsid w:val="003C1237"/>
    <w:rsid w:val="003C2E48"/>
    <w:rsid w:val="003C3AE4"/>
    <w:rsid w:val="003C4E8F"/>
    <w:rsid w:val="003C521F"/>
    <w:rsid w:val="003C5C89"/>
    <w:rsid w:val="003C785B"/>
    <w:rsid w:val="003D609E"/>
    <w:rsid w:val="003D6D4D"/>
    <w:rsid w:val="003D7C7E"/>
    <w:rsid w:val="003E0D17"/>
    <w:rsid w:val="003E272D"/>
    <w:rsid w:val="003E4971"/>
    <w:rsid w:val="003E6445"/>
    <w:rsid w:val="003E6A7D"/>
    <w:rsid w:val="003F2FD2"/>
    <w:rsid w:val="003F4867"/>
    <w:rsid w:val="003F4A82"/>
    <w:rsid w:val="003F4EB6"/>
    <w:rsid w:val="003F66BB"/>
    <w:rsid w:val="003F741B"/>
    <w:rsid w:val="003F7813"/>
    <w:rsid w:val="00400EBF"/>
    <w:rsid w:val="00401252"/>
    <w:rsid w:val="00403626"/>
    <w:rsid w:val="00403987"/>
    <w:rsid w:val="00407950"/>
    <w:rsid w:val="00407FAA"/>
    <w:rsid w:val="004103B9"/>
    <w:rsid w:val="00410D96"/>
    <w:rsid w:val="0041170A"/>
    <w:rsid w:val="004117B6"/>
    <w:rsid w:val="00413016"/>
    <w:rsid w:val="00414248"/>
    <w:rsid w:val="00415A09"/>
    <w:rsid w:val="0042024D"/>
    <w:rsid w:val="00421AA6"/>
    <w:rsid w:val="00421D9D"/>
    <w:rsid w:val="004227B9"/>
    <w:rsid w:val="00422C1E"/>
    <w:rsid w:val="00424080"/>
    <w:rsid w:val="004244A5"/>
    <w:rsid w:val="004244BB"/>
    <w:rsid w:val="0042566D"/>
    <w:rsid w:val="004256A0"/>
    <w:rsid w:val="00426D3D"/>
    <w:rsid w:val="00426E2F"/>
    <w:rsid w:val="00427F39"/>
    <w:rsid w:val="00430407"/>
    <w:rsid w:val="00431012"/>
    <w:rsid w:val="00432E4C"/>
    <w:rsid w:val="00435B32"/>
    <w:rsid w:val="0043612E"/>
    <w:rsid w:val="004368D3"/>
    <w:rsid w:val="00440393"/>
    <w:rsid w:val="004412CD"/>
    <w:rsid w:val="00441A4E"/>
    <w:rsid w:val="004420BC"/>
    <w:rsid w:val="00443D75"/>
    <w:rsid w:val="004450F7"/>
    <w:rsid w:val="00445758"/>
    <w:rsid w:val="00445981"/>
    <w:rsid w:val="004461B7"/>
    <w:rsid w:val="004471AC"/>
    <w:rsid w:val="00447534"/>
    <w:rsid w:val="00450129"/>
    <w:rsid w:val="00451044"/>
    <w:rsid w:val="004510BD"/>
    <w:rsid w:val="00454C76"/>
    <w:rsid w:val="004571CE"/>
    <w:rsid w:val="00457EC3"/>
    <w:rsid w:val="004608DF"/>
    <w:rsid w:val="00461440"/>
    <w:rsid w:val="00463842"/>
    <w:rsid w:val="0046439A"/>
    <w:rsid w:val="0046454A"/>
    <w:rsid w:val="004647AF"/>
    <w:rsid w:val="00464C05"/>
    <w:rsid w:val="00470D1D"/>
    <w:rsid w:val="00471650"/>
    <w:rsid w:val="00472BE2"/>
    <w:rsid w:val="0047711E"/>
    <w:rsid w:val="00477AA8"/>
    <w:rsid w:val="00477D99"/>
    <w:rsid w:val="00480C4B"/>
    <w:rsid w:val="00482702"/>
    <w:rsid w:val="0048353C"/>
    <w:rsid w:val="00483569"/>
    <w:rsid w:val="004838DB"/>
    <w:rsid w:val="00486E6F"/>
    <w:rsid w:val="00487083"/>
    <w:rsid w:val="00490899"/>
    <w:rsid w:val="0049090E"/>
    <w:rsid w:val="00491697"/>
    <w:rsid w:val="00491D03"/>
    <w:rsid w:val="00492406"/>
    <w:rsid w:val="00493073"/>
    <w:rsid w:val="00493407"/>
    <w:rsid w:val="00495224"/>
    <w:rsid w:val="00496288"/>
    <w:rsid w:val="004976DD"/>
    <w:rsid w:val="00497A87"/>
    <w:rsid w:val="004A27CC"/>
    <w:rsid w:val="004A3171"/>
    <w:rsid w:val="004A37FC"/>
    <w:rsid w:val="004A3EB0"/>
    <w:rsid w:val="004A4595"/>
    <w:rsid w:val="004A4727"/>
    <w:rsid w:val="004A48E1"/>
    <w:rsid w:val="004A5801"/>
    <w:rsid w:val="004A6B53"/>
    <w:rsid w:val="004A7E5D"/>
    <w:rsid w:val="004A7FFA"/>
    <w:rsid w:val="004B01DA"/>
    <w:rsid w:val="004B1417"/>
    <w:rsid w:val="004B16CA"/>
    <w:rsid w:val="004B186E"/>
    <w:rsid w:val="004B20B3"/>
    <w:rsid w:val="004B29A8"/>
    <w:rsid w:val="004B3A43"/>
    <w:rsid w:val="004B448E"/>
    <w:rsid w:val="004B4F1A"/>
    <w:rsid w:val="004B649E"/>
    <w:rsid w:val="004B66A3"/>
    <w:rsid w:val="004B6B1A"/>
    <w:rsid w:val="004B7275"/>
    <w:rsid w:val="004B76D3"/>
    <w:rsid w:val="004C17EC"/>
    <w:rsid w:val="004C2E12"/>
    <w:rsid w:val="004C4323"/>
    <w:rsid w:val="004C6217"/>
    <w:rsid w:val="004C7C5F"/>
    <w:rsid w:val="004D1E7B"/>
    <w:rsid w:val="004D3078"/>
    <w:rsid w:val="004D5003"/>
    <w:rsid w:val="004D5577"/>
    <w:rsid w:val="004D5AF9"/>
    <w:rsid w:val="004D5C63"/>
    <w:rsid w:val="004D6C75"/>
    <w:rsid w:val="004D7958"/>
    <w:rsid w:val="004D7D58"/>
    <w:rsid w:val="004E018C"/>
    <w:rsid w:val="004E1112"/>
    <w:rsid w:val="004E1B89"/>
    <w:rsid w:val="004E2DA1"/>
    <w:rsid w:val="004E3094"/>
    <w:rsid w:val="004E5211"/>
    <w:rsid w:val="004E5424"/>
    <w:rsid w:val="004E56D2"/>
    <w:rsid w:val="004E57CE"/>
    <w:rsid w:val="004E6A11"/>
    <w:rsid w:val="004E71E5"/>
    <w:rsid w:val="004E7BC9"/>
    <w:rsid w:val="004E7DE7"/>
    <w:rsid w:val="004F180A"/>
    <w:rsid w:val="004F2097"/>
    <w:rsid w:val="004F2751"/>
    <w:rsid w:val="004F3BFA"/>
    <w:rsid w:val="004F456B"/>
    <w:rsid w:val="004F4E18"/>
    <w:rsid w:val="004F6234"/>
    <w:rsid w:val="004F68E6"/>
    <w:rsid w:val="004F762F"/>
    <w:rsid w:val="004F7883"/>
    <w:rsid w:val="004F7AC8"/>
    <w:rsid w:val="004F7E32"/>
    <w:rsid w:val="00500371"/>
    <w:rsid w:val="00501762"/>
    <w:rsid w:val="00502028"/>
    <w:rsid w:val="005032E3"/>
    <w:rsid w:val="00503658"/>
    <w:rsid w:val="00506859"/>
    <w:rsid w:val="00507348"/>
    <w:rsid w:val="00512706"/>
    <w:rsid w:val="00512989"/>
    <w:rsid w:val="00515D03"/>
    <w:rsid w:val="005174D7"/>
    <w:rsid w:val="00517E16"/>
    <w:rsid w:val="0052018A"/>
    <w:rsid w:val="00520E3E"/>
    <w:rsid w:val="005211FC"/>
    <w:rsid w:val="0052151D"/>
    <w:rsid w:val="00521921"/>
    <w:rsid w:val="00522539"/>
    <w:rsid w:val="005233C6"/>
    <w:rsid w:val="00523A81"/>
    <w:rsid w:val="00525F64"/>
    <w:rsid w:val="00531746"/>
    <w:rsid w:val="005325A7"/>
    <w:rsid w:val="005339A9"/>
    <w:rsid w:val="00533EE2"/>
    <w:rsid w:val="00534D67"/>
    <w:rsid w:val="005367E2"/>
    <w:rsid w:val="005371FB"/>
    <w:rsid w:val="00537BF8"/>
    <w:rsid w:val="00540221"/>
    <w:rsid w:val="00540BF2"/>
    <w:rsid w:val="00541C0A"/>
    <w:rsid w:val="00544190"/>
    <w:rsid w:val="005442F0"/>
    <w:rsid w:val="00544391"/>
    <w:rsid w:val="00545283"/>
    <w:rsid w:val="00545855"/>
    <w:rsid w:val="00545C3A"/>
    <w:rsid w:val="00546303"/>
    <w:rsid w:val="00550400"/>
    <w:rsid w:val="0055204C"/>
    <w:rsid w:val="00552A47"/>
    <w:rsid w:val="0055387C"/>
    <w:rsid w:val="00557085"/>
    <w:rsid w:val="00557572"/>
    <w:rsid w:val="00560738"/>
    <w:rsid w:val="005614E1"/>
    <w:rsid w:val="00564D02"/>
    <w:rsid w:val="00565F90"/>
    <w:rsid w:val="00567565"/>
    <w:rsid w:val="0057192D"/>
    <w:rsid w:val="00573329"/>
    <w:rsid w:val="00574040"/>
    <w:rsid w:val="00574666"/>
    <w:rsid w:val="005748BC"/>
    <w:rsid w:val="00574B73"/>
    <w:rsid w:val="00574ED0"/>
    <w:rsid w:val="00576467"/>
    <w:rsid w:val="00576807"/>
    <w:rsid w:val="00580B82"/>
    <w:rsid w:val="005828B5"/>
    <w:rsid w:val="0058385E"/>
    <w:rsid w:val="0058437F"/>
    <w:rsid w:val="00584395"/>
    <w:rsid w:val="005858B6"/>
    <w:rsid w:val="00585F75"/>
    <w:rsid w:val="005864F6"/>
    <w:rsid w:val="005868DF"/>
    <w:rsid w:val="00590365"/>
    <w:rsid w:val="005903A8"/>
    <w:rsid w:val="005915C5"/>
    <w:rsid w:val="00592221"/>
    <w:rsid w:val="00592635"/>
    <w:rsid w:val="00593E33"/>
    <w:rsid w:val="00593E4E"/>
    <w:rsid w:val="00595DE7"/>
    <w:rsid w:val="00597B28"/>
    <w:rsid w:val="005A03F5"/>
    <w:rsid w:val="005A04C3"/>
    <w:rsid w:val="005A0D32"/>
    <w:rsid w:val="005A10FB"/>
    <w:rsid w:val="005A119D"/>
    <w:rsid w:val="005A155C"/>
    <w:rsid w:val="005A2328"/>
    <w:rsid w:val="005A26B1"/>
    <w:rsid w:val="005A3595"/>
    <w:rsid w:val="005A4546"/>
    <w:rsid w:val="005A64AE"/>
    <w:rsid w:val="005B5183"/>
    <w:rsid w:val="005B65BF"/>
    <w:rsid w:val="005C0598"/>
    <w:rsid w:val="005C0D78"/>
    <w:rsid w:val="005C2CF7"/>
    <w:rsid w:val="005C34B8"/>
    <w:rsid w:val="005C7978"/>
    <w:rsid w:val="005D00DE"/>
    <w:rsid w:val="005D06B2"/>
    <w:rsid w:val="005D0753"/>
    <w:rsid w:val="005D21E9"/>
    <w:rsid w:val="005D2EBC"/>
    <w:rsid w:val="005D30AD"/>
    <w:rsid w:val="005D4128"/>
    <w:rsid w:val="005D4D54"/>
    <w:rsid w:val="005D5207"/>
    <w:rsid w:val="005D6572"/>
    <w:rsid w:val="005D7600"/>
    <w:rsid w:val="005E2631"/>
    <w:rsid w:val="005E2DB8"/>
    <w:rsid w:val="005E2E62"/>
    <w:rsid w:val="005E4514"/>
    <w:rsid w:val="005E45C9"/>
    <w:rsid w:val="005E4C8A"/>
    <w:rsid w:val="005E59BB"/>
    <w:rsid w:val="005F04DC"/>
    <w:rsid w:val="005F08B7"/>
    <w:rsid w:val="005F0BAE"/>
    <w:rsid w:val="005F1245"/>
    <w:rsid w:val="005F1665"/>
    <w:rsid w:val="005F25EF"/>
    <w:rsid w:val="005F2ED4"/>
    <w:rsid w:val="005F474E"/>
    <w:rsid w:val="005F57E3"/>
    <w:rsid w:val="005F5FCB"/>
    <w:rsid w:val="005F68D3"/>
    <w:rsid w:val="0060005E"/>
    <w:rsid w:val="00600218"/>
    <w:rsid w:val="00601151"/>
    <w:rsid w:val="00602020"/>
    <w:rsid w:val="0060234B"/>
    <w:rsid w:val="006037DA"/>
    <w:rsid w:val="00603950"/>
    <w:rsid w:val="00603AA8"/>
    <w:rsid w:val="00605846"/>
    <w:rsid w:val="0060703A"/>
    <w:rsid w:val="0060717D"/>
    <w:rsid w:val="00612446"/>
    <w:rsid w:val="006124F8"/>
    <w:rsid w:val="006125C9"/>
    <w:rsid w:val="00612A9E"/>
    <w:rsid w:val="0061341F"/>
    <w:rsid w:val="006136EE"/>
    <w:rsid w:val="0061563A"/>
    <w:rsid w:val="00616BC3"/>
    <w:rsid w:val="00620DB0"/>
    <w:rsid w:val="00620EDE"/>
    <w:rsid w:val="0062243E"/>
    <w:rsid w:val="00622AD0"/>
    <w:rsid w:val="00625DF8"/>
    <w:rsid w:val="006267E8"/>
    <w:rsid w:val="006274B4"/>
    <w:rsid w:val="00627768"/>
    <w:rsid w:val="006327AE"/>
    <w:rsid w:val="006332B6"/>
    <w:rsid w:val="00633486"/>
    <w:rsid w:val="00633AB8"/>
    <w:rsid w:val="00634B6F"/>
    <w:rsid w:val="00634E32"/>
    <w:rsid w:val="006350FE"/>
    <w:rsid w:val="00635779"/>
    <w:rsid w:val="00635B17"/>
    <w:rsid w:val="006366A1"/>
    <w:rsid w:val="00637340"/>
    <w:rsid w:val="006376A9"/>
    <w:rsid w:val="0064047A"/>
    <w:rsid w:val="0064059E"/>
    <w:rsid w:val="00640B57"/>
    <w:rsid w:val="00643D6B"/>
    <w:rsid w:val="00643EC0"/>
    <w:rsid w:val="006449D4"/>
    <w:rsid w:val="00645D3B"/>
    <w:rsid w:val="0065046F"/>
    <w:rsid w:val="00650EC2"/>
    <w:rsid w:val="00653BA0"/>
    <w:rsid w:val="00656935"/>
    <w:rsid w:val="006569DA"/>
    <w:rsid w:val="006569F9"/>
    <w:rsid w:val="00656E1E"/>
    <w:rsid w:val="006575F2"/>
    <w:rsid w:val="00657659"/>
    <w:rsid w:val="0065771F"/>
    <w:rsid w:val="0066345E"/>
    <w:rsid w:val="00663C35"/>
    <w:rsid w:val="00663D0F"/>
    <w:rsid w:val="00664EC9"/>
    <w:rsid w:val="006661D1"/>
    <w:rsid w:val="006669FB"/>
    <w:rsid w:val="00667306"/>
    <w:rsid w:val="006679BA"/>
    <w:rsid w:val="006700C9"/>
    <w:rsid w:val="006706CD"/>
    <w:rsid w:val="00670A3A"/>
    <w:rsid w:val="00671373"/>
    <w:rsid w:val="00672796"/>
    <w:rsid w:val="00673A3D"/>
    <w:rsid w:val="00673AAF"/>
    <w:rsid w:val="00673FA0"/>
    <w:rsid w:val="0067486C"/>
    <w:rsid w:val="00674977"/>
    <w:rsid w:val="00674C77"/>
    <w:rsid w:val="00675DD7"/>
    <w:rsid w:val="006801B4"/>
    <w:rsid w:val="0068408E"/>
    <w:rsid w:val="006857A7"/>
    <w:rsid w:val="0068764B"/>
    <w:rsid w:val="00690A42"/>
    <w:rsid w:val="00696972"/>
    <w:rsid w:val="0069742B"/>
    <w:rsid w:val="006A0395"/>
    <w:rsid w:val="006A156D"/>
    <w:rsid w:val="006A2F44"/>
    <w:rsid w:val="006A4764"/>
    <w:rsid w:val="006A4807"/>
    <w:rsid w:val="006A4DBD"/>
    <w:rsid w:val="006A5620"/>
    <w:rsid w:val="006A61F0"/>
    <w:rsid w:val="006A69D9"/>
    <w:rsid w:val="006A70AB"/>
    <w:rsid w:val="006B0280"/>
    <w:rsid w:val="006B09DA"/>
    <w:rsid w:val="006B3D9E"/>
    <w:rsid w:val="006B55EE"/>
    <w:rsid w:val="006B6145"/>
    <w:rsid w:val="006B6CA3"/>
    <w:rsid w:val="006B7997"/>
    <w:rsid w:val="006C2190"/>
    <w:rsid w:val="006C35D9"/>
    <w:rsid w:val="006C44D9"/>
    <w:rsid w:val="006C5C26"/>
    <w:rsid w:val="006C6FED"/>
    <w:rsid w:val="006C7364"/>
    <w:rsid w:val="006D1779"/>
    <w:rsid w:val="006D1E7D"/>
    <w:rsid w:val="006D293F"/>
    <w:rsid w:val="006D4C32"/>
    <w:rsid w:val="006D4D97"/>
    <w:rsid w:val="006D5FCA"/>
    <w:rsid w:val="006D79C7"/>
    <w:rsid w:val="006E12B0"/>
    <w:rsid w:val="006E1DB7"/>
    <w:rsid w:val="006E28F6"/>
    <w:rsid w:val="006E43E4"/>
    <w:rsid w:val="006E4586"/>
    <w:rsid w:val="006E525A"/>
    <w:rsid w:val="006E5871"/>
    <w:rsid w:val="006E7F0D"/>
    <w:rsid w:val="006F1302"/>
    <w:rsid w:val="006F29C6"/>
    <w:rsid w:val="006F3684"/>
    <w:rsid w:val="006F464D"/>
    <w:rsid w:val="006F5BC7"/>
    <w:rsid w:val="006F711F"/>
    <w:rsid w:val="00700433"/>
    <w:rsid w:val="00702339"/>
    <w:rsid w:val="0070252E"/>
    <w:rsid w:val="00704A93"/>
    <w:rsid w:val="007050AC"/>
    <w:rsid w:val="00705ACD"/>
    <w:rsid w:val="00706371"/>
    <w:rsid w:val="007069BF"/>
    <w:rsid w:val="00707485"/>
    <w:rsid w:val="007122FA"/>
    <w:rsid w:val="007128A4"/>
    <w:rsid w:val="00712DC6"/>
    <w:rsid w:val="00712EA5"/>
    <w:rsid w:val="00713796"/>
    <w:rsid w:val="00713BFB"/>
    <w:rsid w:val="00713E2B"/>
    <w:rsid w:val="007152F6"/>
    <w:rsid w:val="00715BEF"/>
    <w:rsid w:val="00716602"/>
    <w:rsid w:val="00716C7F"/>
    <w:rsid w:val="00720DF2"/>
    <w:rsid w:val="007234AC"/>
    <w:rsid w:val="00723CE9"/>
    <w:rsid w:val="00725DDF"/>
    <w:rsid w:val="007268C0"/>
    <w:rsid w:val="00726EBB"/>
    <w:rsid w:val="00727B85"/>
    <w:rsid w:val="0073108A"/>
    <w:rsid w:val="00731623"/>
    <w:rsid w:val="0073374E"/>
    <w:rsid w:val="00734F3A"/>
    <w:rsid w:val="00736C7B"/>
    <w:rsid w:val="0073789E"/>
    <w:rsid w:val="00737A40"/>
    <w:rsid w:val="00741963"/>
    <w:rsid w:val="00742D0D"/>
    <w:rsid w:val="00743467"/>
    <w:rsid w:val="0074517B"/>
    <w:rsid w:val="00745524"/>
    <w:rsid w:val="007457FE"/>
    <w:rsid w:val="00746079"/>
    <w:rsid w:val="00746335"/>
    <w:rsid w:val="0074714F"/>
    <w:rsid w:val="00747E75"/>
    <w:rsid w:val="00751CE5"/>
    <w:rsid w:val="00754130"/>
    <w:rsid w:val="0075452B"/>
    <w:rsid w:val="00754B2A"/>
    <w:rsid w:val="00754CB5"/>
    <w:rsid w:val="00754E59"/>
    <w:rsid w:val="00755556"/>
    <w:rsid w:val="007557BE"/>
    <w:rsid w:val="0075625D"/>
    <w:rsid w:val="007602C8"/>
    <w:rsid w:val="00761359"/>
    <w:rsid w:val="00761650"/>
    <w:rsid w:val="00761B93"/>
    <w:rsid w:val="0076282A"/>
    <w:rsid w:val="007628D6"/>
    <w:rsid w:val="00762EF5"/>
    <w:rsid w:val="0076484C"/>
    <w:rsid w:val="00764A60"/>
    <w:rsid w:val="00766127"/>
    <w:rsid w:val="0076654D"/>
    <w:rsid w:val="00770193"/>
    <w:rsid w:val="007715B0"/>
    <w:rsid w:val="00771E34"/>
    <w:rsid w:val="00773172"/>
    <w:rsid w:val="00773A54"/>
    <w:rsid w:val="007742C5"/>
    <w:rsid w:val="007757DC"/>
    <w:rsid w:val="00775C9D"/>
    <w:rsid w:val="00776377"/>
    <w:rsid w:val="00777FC0"/>
    <w:rsid w:val="0078095A"/>
    <w:rsid w:val="007822A9"/>
    <w:rsid w:val="007830CF"/>
    <w:rsid w:val="00783E8A"/>
    <w:rsid w:val="007846CA"/>
    <w:rsid w:val="00785925"/>
    <w:rsid w:val="007867C2"/>
    <w:rsid w:val="007872C2"/>
    <w:rsid w:val="00787CCF"/>
    <w:rsid w:val="007901C8"/>
    <w:rsid w:val="007907E0"/>
    <w:rsid w:val="00790DE4"/>
    <w:rsid w:val="00791B26"/>
    <w:rsid w:val="007920A4"/>
    <w:rsid w:val="00792E98"/>
    <w:rsid w:val="00794E20"/>
    <w:rsid w:val="0079612F"/>
    <w:rsid w:val="0079690A"/>
    <w:rsid w:val="00796FD8"/>
    <w:rsid w:val="007A0220"/>
    <w:rsid w:val="007A1821"/>
    <w:rsid w:val="007A2A49"/>
    <w:rsid w:val="007A2E64"/>
    <w:rsid w:val="007A3478"/>
    <w:rsid w:val="007A36F0"/>
    <w:rsid w:val="007A4415"/>
    <w:rsid w:val="007A6F4E"/>
    <w:rsid w:val="007A7764"/>
    <w:rsid w:val="007B065C"/>
    <w:rsid w:val="007B07B3"/>
    <w:rsid w:val="007B1508"/>
    <w:rsid w:val="007B1949"/>
    <w:rsid w:val="007B491A"/>
    <w:rsid w:val="007C01B0"/>
    <w:rsid w:val="007C0B0F"/>
    <w:rsid w:val="007C2897"/>
    <w:rsid w:val="007C2FC4"/>
    <w:rsid w:val="007C3D68"/>
    <w:rsid w:val="007C4D70"/>
    <w:rsid w:val="007C57DC"/>
    <w:rsid w:val="007C6BC0"/>
    <w:rsid w:val="007C7893"/>
    <w:rsid w:val="007C7D9C"/>
    <w:rsid w:val="007D0590"/>
    <w:rsid w:val="007D0773"/>
    <w:rsid w:val="007D1218"/>
    <w:rsid w:val="007D24A9"/>
    <w:rsid w:val="007D2CC3"/>
    <w:rsid w:val="007D2DA3"/>
    <w:rsid w:val="007D3C2C"/>
    <w:rsid w:val="007D3FC4"/>
    <w:rsid w:val="007D4055"/>
    <w:rsid w:val="007D50A0"/>
    <w:rsid w:val="007D531F"/>
    <w:rsid w:val="007D5990"/>
    <w:rsid w:val="007D7E42"/>
    <w:rsid w:val="007E08FD"/>
    <w:rsid w:val="007E15DA"/>
    <w:rsid w:val="007E2E82"/>
    <w:rsid w:val="007E3F94"/>
    <w:rsid w:val="007E46EB"/>
    <w:rsid w:val="007E5210"/>
    <w:rsid w:val="007E5A73"/>
    <w:rsid w:val="007E6C2E"/>
    <w:rsid w:val="007F05FA"/>
    <w:rsid w:val="007F0B87"/>
    <w:rsid w:val="007F1107"/>
    <w:rsid w:val="007F3570"/>
    <w:rsid w:val="007F3DCB"/>
    <w:rsid w:val="007F58D8"/>
    <w:rsid w:val="008007B4"/>
    <w:rsid w:val="008012A2"/>
    <w:rsid w:val="00802067"/>
    <w:rsid w:val="00802C7C"/>
    <w:rsid w:val="008033A3"/>
    <w:rsid w:val="00804665"/>
    <w:rsid w:val="00805154"/>
    <w:rsid w:val="008053CA"/>
    <w:rsid w:val="00805E60"/>
    <w:rsid w:val="0080667D"/>
    <w:rsid w:val="00806CDD"/>
    <w:rsid w:val="00806D82"/>
    <w:rsid w:val="008100D1"/>
    <w:rsid w:val="00811282"/>
    <w:rsid w:val="008117EC"/>
    <w:rsid w:val="00814A00"/>
    <w:rsid w:val="00814FAE"/>
    <w:rsid w:val="00815D66"/>
    <w:rsid w:val="008167F5"/>
    <w:rsid w:val="00820FD9"/>
    <w:rsid w:val="00821960"/>
    <w:rsid w:val="00822A1E"/>
    <w:rsid w:val="00824FC2"/>
    <w:rsid w:val="008262E4"/>
    <w:rsid w:val="00826BF5"/>
    <w:rsid w:val="0082710A"/>
    <w:rsid w:val="00827A85"/>
    <w:rsid w:val="00827CB5"/>
    <w:rsid w:val="00831AF7"/>
    <w:rsid w:val="00832946"/>
    <w:rsid w:val="008341DB"/>
    <w:rsid w:val="008343EC"/>
    <w:rsid w:val="0083445E"/>
    <w:rsid w:val="00835337"/>
    <w:rsid w:val="00835F22"/>
    <w:rsid w:val="00840349"/>
    <w:rsid w:val="00840434"/>
    <w:rsid w:val="008407A5"/>
    <w:rsid w:val="00840B71"/>
    <w:rsid w:val="00840FBF"/>
    <w:rsid w:val="008410EF"/>
    <w:rsid w:val="0084189B"/>
    <w:rsid w:val="008424D7"/>
    <w:rsid w:val="00842E3C"/>
    <w:rsid w:val="008446FD"/>
    <w:rsid w:val="00844F24"/>
    <w:rsid w:val="0084557D"/>
    <w:rsid w:val="00846C96"/>
    <w:rsid w:val="008505CC"/>
    <w:rsid w:val="00851162"/>
    <w:rsid w:val="008512DA"/>
    <w:rsid w:val="00853854"/>
    <w:rsid w:val="00856660"/>
    <w:rsid w:val="00860493"/>
    <w:rsid w:val="00860842"/>
    <w:rsid w:val="00860D7D"/>
    <w:rsid w:val="00861F10"/>
    <w:rsid w:val="008626E7"/>
    <w:rsid w:val="00862DFC"/>
    <w:rsid w:val="008641ED"/>
    <w:rsid w:val="008649A5"/>
    <w:rsid w:val="00864B72"/>
    <w:rsid w:val="00866017"/>
    <w:rsid w:val="00866831"/>
    <w:rsid w:val="00870864"/>
    <w:rsid w:val="008723F1"/>
    <w:rsid w:val="00873F9D"/>
    <w:rsid w:val="0087478E"/>
    <w:rsid w:val="00875012"/>
    <w:rsid w:val="0087592B"/>
    <w:rsid w:val="0087602D"/>
    <w:rsid w:val="00877D48"/>
    <w:rsid w:val="0088112D"/>
    <w:rsid w:val="00881EE7"/>
    <w:rsid w:val="0088431E"/>
    <w:rsid w:val="008853B3"/>
    <w:rsid w:val="00885F81"/>
    <w:rsid w:val="008866A1"/>
    <w:rsid w:val="00886935"/>
    <w:rsid w:val="00887FA4"/>
    <w:rsid w:val="00890228"/>
    <w:rsid w:val="00890319"/>
    <w:rsid w:val="00890F80"/>
    <w:rsid w:val="00893FA6"/>
    <w:rsid w:val="00895FD4"/>
    <w:rsid w:val="0089616D"/>
    <w:rsid w:val="008968F2"/>
    <w:rsid w:val="00897201"/>
    <w:rsid w:val="008A03FC"/>
    <w:rsid w:val="008A1699"/>
    <w:rsid w:val="008A1C7F"/>
    <w:rsid w:val="008A390A"/>
    <w:rsid w:val="008A5422"/>
    <w:rsid w:val="008A5ECC"/>
    <w:rsid w:val="008A7974"/>
    <w:rsid w:val="008B04CF"/>
    <w:rsid w:val="008B133D"/>
    <w:rsid w:val="008B1EDA"/>
    <w:rsid w:val="008B2218"/>
    <w:rsid w:val="008B2DE9"/>
    <w:rsid w:val="008B3148"/>
    <w:rsid w:val="008B411B"/>
    <w:rsid w:val="008B4490"/>
    <w:rsid w:val="008B45BA"/>
    <w:rsid w:val="008B4A89"/>
    <w:rsid w:val="008B5592"/>
    <w:rsid w:val="008B5883"/>
    <w:rsid w:val="008B6C4E"/>
    <w:rsid w:val="008C2B3A"/>
    <w:rsid w:val="008C3A77"/>
    <w:rsid w:val="008C6901"/>
    <w:rsid w:val="008C69E8"/>
    <w:rsid w:val="008C7901"/>
    <w:rsid w:val="008C7C34"/>
    <w:rsid w:val="008D076A"/>
    <w:rsid w:val="008D0F69"/>
    <w:rsid w:val="008D1AAE"/>
    <w:rsid w:val="008D2A33"/>
    <w:rsid w:val="008D4A9C"/>
    <w:rsid w:val="008E1278"/>
    <w:rsid w:val="008E1515"/>
    <w:rsid w:val="008E1C65"/>
    <w:rsid w:val="008E4DB5"/>
    <w:rsid w:val="008E4F50"/>
    <w:rsid w:val="008E5528"/>
    <w:rsid w:val="008E56F4"/>
    <w:rsid w:val="008E5A27"/>
    <w:rsid w:val="008E66E5"/>
    <w:rsid w:val="008E675D"/>
    <w:rsid w:val="008E6E42"/>
    <w:rsid w:val="008F0CEE"/>
    <w:rsid w:val="008F1D93"/>
    <w:rsid w:val="008F25E8"/>
    <w:rsid w:val="008F4B52"/>
    <w:rsid w:val="008F5F3C"/>
    <w:rsid w:val="008F669D"/>
    <w:rsid w:val="0090027F"/>
    <w:rsid w:val="00900889"/>
    <w:rsid w:val="00900C68"/>
    <w:rsid w:val="00902266"/>
    <w:rsid w:val="009022D5"/>
    <w:rsid w:val="00902849"/>
    <w:rsid w:val="00904318"/>
    <w:rsid w:val="00904A4C"/>
    <w:rsid w:val="00904AAE"/>
    <w:rsid w:val="00906605"/>
    <w:rsid w:val="0090680A"/>
    <w:rsid w:val="00907851"/>
    <w:rsid w:val="0091057A"/>
    <w:rsid w:val="00911B67"/>
    <w:rsid w:val="00911D6F"/>
    <w:rsid w:val="00911E83"/>
    <w:rsid w:val="009147E8"/>
    <w:rsid w:val="00914F69"/>
    <w:rsid w:val="00917386"/>
    <w:rsid w:val="0092012C"/>
    <w:rsid w:val="00920DF8"/>
    <w:rsid w:val="00921AAA"/>
    <w:rsid w:val="00921CCC"/>
    <w:rsid w:val="009224DB"/>
    <w:rsid w:val="00923B24"/>
    <w:rsid w:val="009243D4"/>
    <w:rsid w:val="00925C03"/>
    <w:rsid w:val="00927E2F"/>
    <w:rsid w:val="00930B2C"/>
    <w:rsid w:val="00931E76"/>
    <w:rsid w:val="009325DB"/>
    <w:rsid w:val="00934971"/>
    <w:rsid w:val="00936A8A"/>
    <w:rsid w:val="009372E8"/>
    <w:rsid w:val="009430AA"/>
    <w:rsid w:val="00944749"/>
    <w:rsid w:val="0094499F"/>
    <w:rsid w:val="00944F9D"/>
    <w:rsid w:val="009456D1"/>
    <w:rsid w:val="00946482"/>
    <w:rsid w:val="00946A9A"/>
    <w:rsid w:val="00947FDD"/>
    <w:rsid w:val="00950115"/>
    <w:rsid w:val="00950CF8"/>
    <w:rsid w:val="00952466"/>
    <w:rsid w:val="009569D0"/>
    <w:rsid w:val="0095732B"/>
    <w:rsid w:val="00957798"/>
    <w:rsid w:val="009603FD"/>
    <w:rsid w:val="00961121"/>
    <w:rsid w:val="00961243"/>
    <w:rsid w:val="00961728"/>
    <w:rsid w:val="0096289A"/>
    <w:rsid w:val="00962FCA"/>
    <w:rsid w:val="00963028"/>
    <w:rsid w:val="00963F02"/>
    <w:rsid w:val="00965BEF"/>
    <w:rsid w:val="00966568"/>
    <w:rsid w:val="0096662B"/>
    <w:rsid w:val="0096688E"/>
    <w:rsid w:val="0096727C"/>
    <w:rsid w:val="009673F4"/>
    <w:rsid w:val="009705EB"/>
    <w:rsid w:val="00970C6E"/>
    <w:rsid w:val="00970D7D"/>
    <w:rsid w:val="00972845"/>
    <w:rsid w:val="00972F0F"/>
    <w:rsid w:val="00975FCF"/>
    <w:rsid w:val="00977912"/>
    <w:rsid w:val="009802A0"/>
    <w:rsid w:val="0098120F"/>
    <w:rsid w:val="009828FD"/>
    <w:rsid w:val="00982943"/>
    <w:rsid w:val="00982C7C"/>
    <w:rsid w:val="0098330A"/>
    <w:rsid w:val="009853E0"/>
    <w:rsid w:val="00986652"/>
    <w:rsid w:val="00987219"/>
    <w:rsid w:val="0098795A"/>
    <w:rsid w:val="00991082"/>
    <w:rsid w:val="009935E5"/>
    <w:rsid w:val="00994036"/>
    <w:rsid w:val="00994503"/>
    <w:rsid w:val="009949C5"/>
    <w:rsid w:val="009954FC"/>
    <w:rsid w:val="0099577C"/>
    <w:rsid w:val="00995831"/>
    <w:rsid w:val="00996AE2"/>
    <w:rsid w:val="00997786"/>
    <w:rsid w:val="009A2CE3"/>
    <w:rsid w:val="009A342E"/>
    <w:rsid w:val="009A35A6"/>
    <w:rsid w:val="009A4A4C"/>
    <w:rsid w:val="009A4FC2"/>
    <w:rsid w:val="009A64C2"/>
    <w:rsid w:val="009B1D3D"/>
    <w:rsid w:val="009B40AD"/>
    <w:rsid w:val="009B4149"/>
    <w:rsid w:val="009B7022"/>
    <w:rsid w:val="009B777C"/>
    <w:rsid w:val="009B77FE"/>
    <w:rsid w:val="009B796A"/>
    <w:rsid w:val="009B7FEF"/>
    <w:rsid w:val="009C2CFA"/>
    <w:rsid w:val="009C4B1A"/>
    <w:rsid w:val="009C5495"/>
    <w:rsid w:val="009C5B34"/>
    <w:rsid w:val="009C6471"/>
    <w:rsid w:val="009C6945"/>
    <w:rsid w:val="009C6C43"/>
    <w:rsid w:val="009C7092"/>
    <w:rsid w:val="009C7120"/>
    <w:rsid w:val="009C782A"/>
    <w:rsid w:val="009D0CDE"/>
    <w:rsid w:val="009D1C43"/>
    <w:rsid w:val="009D1FF7"/>
    <w:rsid w:val="009D3BF1"/>
    <w:rsid w:val="009D5319"/>
    <w:rsid w:val="009D58D3"/>
    <w:rsid w:val="009D605F"/>
    <w:rsid w:val="009D6189"/>
    <w:rsid w:val="009D6F13"/>
    <w:rsid w:val="009E0BDD"/>
    <w:rsid w:val="009E259D"/>
    <w:rsid w:val="009E2D2F"/>
    <w:rsid w:val="009E3FB8"/>
    <w:rsid w:val="009E46C9"/>
    <w:rsid w:val="009E50AC"/>
    <w:rsid w:val="009E5C2C"/>
    <w:rsid w:val="009F0945"/>
    <w:rsid w:val="009F0A5A"/>
    <w:rsid w:val="009F2EA8"/>
    <w:rsid w:val="009F3A5B"/>
    <w:rsid w:val="009F5116"/>
    <w:rsid w:val="009F6479"/>
    <w:rsid w:val="009F6603"/>
    <w:rsid w:val="009F7973"/>
    <w:rsid w:val="009F7AFA"/>
    <w:rsid w:val="00A00E83"/>
    <w:rsid w:val="00A01589"/>
    <w:rsid w:val="00A0458B"/>
    <w:rsid w:val="00A04BAA"/>
    <w:rsid w:val="00A050A6"/>
    <w:rsid w:val="00A05225"/>
    <w:rsid w:val="00A05935"/>
    <w:rsid w:val="00A0619B"/>
    <w:rsid w:val="00A110DD"/>
    <w:rsid w:val="00A11721"/>
    <w:rsid w:val="00A12AE5"/>
    <w:rsid w:val="00A13340"/>
    <w:rsid w:val="00A139A5"/>
    <w:rsid w:val="00A14E29"/>
    <w:rsid w:val="00A15069"/>
    <w:rsid w:val="00A15246"/>
    <w:rsid w:val="00A16001"/>
    <w:rsid w:val="00A16038"/>
    <w:rsid w:val="00A16649"/>
    <w:rsid w:val="00A20B41"/>
    <w:rsid w:val="00A20E9D"/>
    <w:rsid w:val="00A218D3"/>
    <w:rsid w:val="00A2238A"/>
    <w:rsid w:val="00A22E28"/>
    <w:rsid w:val="00A2378D"/>
    <w:rsid w:val="00A23EFF"/>
    <w:rsid w:val="00A2516F"/>
    <w:rsid w:val="00A33626"/>
    <w:rsid w:val="00A3492D"/>
    <w:rsid w:val="00A35ABC"/>
    <w:rsid w:val="00A3672F"/>
    <w:rsid w:val="00A40E4A"/>
    <w:rsid w:val="00A40EDE"/>
    <w:rsid w:val="00A42E44"/>
    <w:rsid w:val="00A42F90"/>
    <w:rsid w:val="00A44DEA"/>
    <w:rsid w:val="00A44EB2"/>
    <w:rsid w:val="00A45EC9"/>
    <w:rsid w:val="00A478BE"/>
    <w:rsid w:val="00A47CEC"/>
    <w:rsid w:val="00A47DA1"/>
    <w:rsid w:val="00A51FCF"/>
    <w:rsid w:val="00A53093"/>
    <w:rsid w:val="00A546CE"/>
    <w:rsid w:val="00A549AC"/>
    <w:rsid w:val="00A55487"/>
    <w:rsid w:val="00A55ECD"/>
    <w:rsid w:val="00A55F76"/>
    <w:rsid w:val="00A56354"/>
    <w:rsid w:val="00A62716"/>
    <w:rsid w:val="00A638DE"/>
    <w:rsid w:val="00A66A6E"/>
    <w:rsid w:val="00A677FA"/>
    <w:rsid w:val="00A6796A"/>
    <w:rsid w:val="00A67AA6"/>
    <w:rsid w:val="00A67B31"/>
    <w:rsid w:val="00A67DE7"/>
    <w:rsid w:val="00A700B0"/>
    <w:rsid w:val="00A71406"/>
    <w:rsid w:val="00A716B1"/>
    <w:rsid w:val="00A7191C"/>
    <w:rsid w:val="00A7232F"/>
    <w:rsid w:val="00A72DEC"/>
    <w:rsid w:val="00A72EDA"/>
    <w:rsid w:val="00A72EE5"/>
    <w:rsid w:val="00A73A33"/>
    <w:rsid w:val="00A743F9"/>
    <w:rsid w:val="00A74925"/>
    <w:rsid w:val="00A751BC"/>
    <w:rsid w:val="00A752C5"/>
    <w:rsid w:val="00A76395"/>
    <w:rsid w:val="00A77C44"/>
    <w:rsid w:val="00A77FE9"/>
    <w:rsid w:val="00A80522"/>
    <w:rsid w:val="00A805CA"/>
    <w:rsid w:val="00A80747"/>
    <w:rsid w:val="00A80FC0"/>
    <w:rsid w:val="00A8188E"/>
    <w:rsid w:val="00A818B2"/>
    <w:rsid w:val="00A8200E"/>
    <w:rsid w:val="00A82486"/>
    <w:rsid w:val="00A82C07"/>
    <w:rsid w:val="00A832BA"/>
    <w:rsid w:val="00A857A6"/>
    <w:rsid w:val="00A85D06"/>
    <w:rsid w:val="00A861BC"/>
    <w:rsid w:val="00A86971"/>
    <w:rsid w:val="00A90987"/>
    <w:rsid w:val="00A90E4D"/>
    <w:rsid w:val="00A913F9"/>
    <w:rsid w:val="00A92380"/>
    <w:rsid w:val="00A95947"/>
    <w:rsid w:val="00A95E81"/>
    <w:rsid w:val="00A96D20"/>
    <w:rsid w:val="00A975CF"/>
    <w:rsid w:val="00A976EB"/>
    <w:rsid w:val="00A97E9D"/>
    <w:rsid w:val="00AA2931"/>
    <w:rsid w:val="00AA2CD0"/>
    <w:rsid w:val="00AA53C9"/>
    <w:rsid w:val="00AB0764"/>
    <w:rsid w:val="00AB0C48"/>
    <w:rsid w:val="00AB1C8E"/>
    <w:rsid w:val="00AB2D65"/>
    <w:rsid w:val="00AB3418"/>
    <w:rsid w:val="00AB5118"/>
    <w:rsid w:val="00AB5383"/>
    <w:rsid w:val="00AB6DBE"/>
    <w:rsid w:val="00AB71D7"/>
    <w:rsid w:val="00AC053B"/>
    <w:rsid w:val="00AC070F"/>
    <w:rsid w:val="00AC0CA9"/>
    <w:rsid w:val="00AC1B79"/>
    <w:rsid w:val="00AC21A5"/>
    <w:rsid w:val="00AC25A8"/>
    <w:rsid w:val="00AC3422"/>
    <w:rsid w:val="00AC4094"/>
    <w:rsid w:val="00AC58FA"/>
    <w:rsid w:val="00AC6C90"/>
    <w:rsid w:val="00AD0913"/>
    <w:rsid w:val="00AD0A62"/>
    <w:rsid w:val="00AD1076"/>
    <w:rsid w:val="00AD1798"/>
    <w:rsid w:val="00AD1FCA"/>
    <w:rsid w:val="00AD332A"/>
    <w:rsid w:val="00AD3A5E"/>
    <w:rsid w:val="00AD3FE7"/>
    <w:rsid w:val="00AD4CEA"/>
    <w:rsid w:val="00AD4DF1"/>
    <w:rsid w:val="00AD57FE"/>
    <w:rsid w:val="00AD7231"/>
    <w:rsid w:val="00AE38B2"/>
    <w:rsid w:val="00AE3C23"/>
    <w:rsid w:val="00AE60B1"/>
    <w:rsid w:val="00AF2CBD"/>
    <w:rsid w:val="00AF2E56"/>
    <w:rsid w:val="00AF3A74"/>
    <w:rsid w:val="00AF3F7C"/>
    <w:rsid w:val="00AF47F7"/>
    <w:rsid w:val="00AF56B9"/>
    <w:rsid w:val="00AF686C"/>
    <w:rsid w:val="00AF6981"/>
    <w:rsid w:val="00AF7079"/>
    <w:rsid w:val="00AF7D97"/>
    <w:rsid w:val="00AF7F98"/>
    <w:rsid w:val="00B00800"/>
    <w:rsid w:val="00B00FD3"/>
    <w:rsid w:val="00B01591"/>
    <w:rsid w:val="00B019CE"/>
    <w:rsid w:val="00B02402"/>
    <w:rsid w:val="00B03444"/>
    <w:rsid w:val="00B04DFE"/>
    <w:rsid w:val="00B0515C"/>
    <w:rsid w:val="00B0523C"/>
    <w:rsid w:val="00B060AE"/>
    <w:rsid w:val="00B06C13"/>
    <w:rsid w:val="00B06D91"/>
    <w:rsid w:val="00B0742D"/>
    <w:rsid w:val="00B07B87"/>
    <w:rsid w:val="00B13A9B"/>
    <w:rsid w:val="00B152F0"/>
    <w:rsid w:val="00B154F4"/>
    <w:rsid w:val="00B16B39"/>
    <w:rsid w:val="00B179C2"/>
    <w:rsid w:val="00B20B15"/>
    <w:rsid w:val="00B2176C"/>
    <w:rsid w:val="00B22B49"/>
    <w:rsid w:val="00B22BD6"/>
    <w:rsid w:val="00B233EF"/>
    <w:rsid w:val="00B24940"/>
    <w:rsid w:val="00B2678D"/>
    <w:rsid w:val="00B26C9D"/>
    <w:rsid w:val="00B30475"/>
    <w:rsid w:val="00B307A7"/>
    <w:rsid w:val="00B31FF7"/>
    <w:rsid w:val="00B3295B"/>
    <w:rsid w:val="00B335DE"/>
    <w:rsid w:val="00B34138"/>
    <w:rsid w:val="00B34B42"/>
    <w:rsid w:val="00B35544"/>
    <w:rsid w:val="00B359BF"/>
    <w:rsid w:val="00B36163"/>
    <w:rsid w:val="00B372E9"/>
    <w:rsid w:val="00B4095B"/>
    <w:rsid w:val="00B4166B"/>
    <w:rsid w:val="00B428FE"/>
    <w:rsid w:val="00B42A8A"/>
    <w:rsid w:val="00B42F73"/>
    <w:rsid w:val="00B430D7"/>
    <w:rsid w:val="00B4387C"/>
    <w:rsid w:val="00B439B1"/>
    <w:rsid w:val="00B44BE6"/>
    <w:rsid w:val="00B44E85"/>
    <w:rsid w:val="00B458CE"/>
    <w:rsid w:val="00B458F9"/>
    <w:rsid w:val="00B46BB5"/>
    <w:rsid w:val="00B46CDB"/>
    <w:rsid w:val="00B50BB0"/>
    <w:rsid w:val="00B513D5"/>
    <w:rsid w:val="00B51B00"/>
    <w:rsid w:val="00B526D1"/>
    <w:rsid w:val="00B527A5"/>
    <w:rsid w:val="00B532D2"/>
    <w:rsid w:val="00B53358"/>
    <w:rsid w:val="00B5348F"/>
    <w:rsid w:val="00B5795E"/>
    <w:rsid w:val="00B57AF7"/>
    <w:rsid w:val="00B57D7C"/>
    <w:rsid w:val="00B60224"/>
    <w:rsid w:val="00B605CC"/>
    <w:rsid w:val="00B6331D"/>
    <w:rsid w:val="00B64159"/>
    <w:rsid w:val="00B6415F"/>
    <w:rsid w:val="00B64E86"/>
    <w:rsid w:val="00B64FA0"/>
    <w:rsid w:val="00B65192"/>
    <w:rsid w:val="00B672B0"/>
    <w:rsid w:val="00B70A62"/>
    <w:rsid w:val="00B719E9"/>
    <w:rsid w:val="00B7241D"/>
    <w:rsid w:val="00B72BB9"/>
    <w:rsid w:val="00B74182"/>
    <w:rsid w:val="00B748E9"/>
    <w:rsid w:val="00B74DD2"/>
    <w:rsid w:val="00B803F1"/>
    <w:rsid w:val="00B80CC0"/>
    <w:rsid w:val="00B81728"/>
    <w:rsid w:val="00B81B2C"/>
    <w:rsid w:val="00B81E67"/>
    <w:rsid w:val="00B8218F"/>
    <w:rsid w:val="00B82278"/>
    <w:rsid w:val="00B82E5A"/>
    <w:rsid w:val="00B831C2"/>
    <w:rsid w:val="00B83425"/>
    <w:rsid w:val="00B844BF"/>
    <w:rsid w:val="00B84663"/>
    <w:rsid w:val="00B847CC"/>
    <w:rsid w:val="00B84A16"/>
    <w:rsid w:val="00B85CD5"/>
    <w:rsid w:val="00B862EC"/>
    <w:rsid w:val="00B86D92"/>
    <w:rsid w:val="00B8702C"/>
    <w:rsid w:val="00B918C7"/>
    <w:rsid w:val="00B92218"/>
    <w:rsid w:val="00B9336B"/>
    <w:rsid w:val="00B93AA6"/>
    <w:rsid w:val="00B943B3"/>
    <w:rsid w:val="00B94D72"/>
    <w:rsid w:val="00B94DDC"/>
    <w:rsid w:val="00B95F09"/>
    <w:rsid w:val="00B970A6"/>
    <w:rsid w:val="00BA2229"/>
    <w:rsid w:val="00BA3B39"/>
    <w:rsid w:val="00BA436E"/>
    <w:rsid w:val="00BA43D8"/>
    <w:rsid w:val="00BA4C81"/>
    <w:rsid w:val="00BA5BBE"/>
    <w:rsid w:val="00BA5CAF"/>
    <w:rsid w:val="00BB0BDD"/>
    <w:rsid w:val="00BB0CFF"/>
    <w:rsid w:val="00BB1C8B"/>
    <w:rsid w:val="00BB26B7"/>
    <w:rsid w:val="00BB4B85"/>
    <w:rsid w:val="00BB5B25"/>
    <w:rsid w:val="00BB6444"/>
    <w:rsid w:val="00BB7A4A"/>
    <w:rsid w:val="00BC0D3D"/>
    <w:rsid w:val="00BC161A"/>
    <w:rsid w:val="00BC3DAC"/>
    <w:rsid w:val="00BC53EA"/>
    <w:rsid w:val="00BC6179"/>
    <w:rsid w:val="00BC65D9"/>
    <w:rsid w:val="00BC6851"/>
    <w:rsid w:val="00BC7AEE"/>
    <w:rsid w:val="00BC7D83"/>
    <w:rsid w:val="00BD017D"/>
    <w:rsid w:val="00BD04F7"/>
    <w:rsid w:val="00BD3694"/>
    <w:rsid w:val="00BD4BD5"/>
    <w:rsid w:val="00BE2239"/>
    <w:rsid w:val="00BE2BFC"/>
    <w:rsid w:val="00BE2DE2"/>
    <w:rsid w:val="00BE31F7"/>
    <w:rsid w:val="00BE3251"/>
    <w:rsid w:val="00BE4D06"/>
    <w:rsid w:val="00BE6370"/>
    <w:rsid w:val="00BE685C"/>
    <w:rsid w:val="00BE6C97"/>
    <w:rsid w:val="00BE776B"/>
    <w:rsid w:val="00BF0DFE"/>
    <w:rsid w:val="00BF1251"/>
    <w:rsid w:val="00BF204B"/>
    <w:rsid w:val="00BF2BF2"/>
    <w:rsid w:val="00BF51D4"/>
    <w:rsid w:val="00C00663"/>
    <w:rsid w:val="00C00803"/>
    <w:rsid w:val="00C02CCD"/>
    <w:rsid w:val="00C02F50"/>
    <w:rsid w:val="00C041BA"/>
    <w:rsid w:val="00C0580E"/>
    <w:rsid w:val="00C05E5A"/>
    <w:rsid w:val="00C05FBB"/>
    <w:rsid w:val="00C0611A"/>
    <w:rsid w:val="00C070B0"/>
    <w:rsid w:val="00C0759F"/>
    <w:rsid w:val="00C11ABE"/>
    <w:rsid w:val="00C12D93"/>
    <w:rsid w:val="00C1327E"/>
    <w:rsid w:val="00C139FD"/>
    <w:rsid w:val="00C14278"/>
    <w:rsid w:val="00C15371"/>
    <w:rsid w:val="00C164DB"/>
    <w:rsid w:val="00C16B0C"/>
    <w:rsid w:val="00C209DA"/>
    <w:rsid w:val="00C20E42"/>
    <w:rsid w:val="00C2156A"/>
    <w:rsid w:val="00C23E5B"/>
    <w:rsid w:val="00C3059A"/>
    <w:rsid w:val="00C32160"/>
    <w:rsid w:val="00C32C03"/>
    <w:rsid w:val="00C34F0B"/>
    <w:rsid w:val="00C35420"/>
    <w:rsid w:val="00C3599B"/>
    <w:rsid w:val="00C36195"/>
    <w:rsid w:val="00C36980"/>
    <w:rsid w:val="00C36BE2"/>
    <w:rsid w:val="00C41F4A"/>
    <w:rsid w:val="00C44255"/>
    <w:rsid w:val="00C44930"/>
    <w:rsid w:val="00C45284"/>
    <w:rsid w:val="00C4617C"/>
    <w:rsid w:val="00C46609"/>
    <w:rsid w:val="00C47525"/>
    <w:rsid w:val="00C50C63"/>
    <w:rsid w:val="00C50DB3"/>
    <w:rsid w:val="00C51A13"/>
    <w:rsid w:val="00C51E21"/>
    <w:rsid w:val="00C533C9"/>
    <w:rsid w:val="00C537AB"/>
    <w:rsid w:val="00C53DD9"/>
    <w:rsid w:val="00C552AA"/>
    <w:rsid w:val="00C5705B"/>
    <w:rsid w:val="00C5728F"/>
    <w:rsid w:val="00C57BA6"/>
    <w:rsid w:val="00C57CC0"/>
    <w:rsid w:val="00C63004"/>
    <w:rsid w:val="00C63C1C"/>
    <w:rsid w:val="00C63E4C"/>
    <w:rsid w:val="00C64207"/>
    <w:rsid w:val="00C64C01"/>
    <w:rsid w:val="00C65E3C"/>
    <w:rsid w:val="00C666AF"/>
    <w:rsid w:val="00C7148E"/>
    <w:rsid w:val="00C72EBE"/>
    <w:rsid w:val="00C736E3"/>
    <w:rsid w:val="00C74E81"/>
    <w:rsid w:val="00C778E4"/>
    <w:rsid w:val="00C800E4"/>
    <w:rsid w:val="00C80516"/>
    <w:rsid w:val="00C81565"/>
    <w:rsid w:val="00C83C96"/>
    <w:rsid w:val="00C83E72"/>
    <w:rsid w:val="00C84539"/>
    <w:rsid w:val="00C845D6"/>
    <w:rsid w:val="00C86118"/>
    <w:rsid w:val="00C86D4F"/>
    <w:rsid w:val="00C91727"/>
    <w:rsid w:val="00C92633"/>
    <w:rsid w:val="00C93A9D"/>
    <w:rsid w:val="00C93B5E"/>
    <w:rsid w:val="00C9799D"/>
    <w:rsid w:val="00C97C92"/>
    <w:rsid w:val="00CA0012"/>
    <w:rsid w:val="00CA0801"/>
    <w:rsid w:val="00CA1BDE"/>
    <w:rsid w:val="00CA47E4"/>
    <w:rsid w:val="00CA4834"/>
    <w:rsid w:val="00CA4907"/>
    <w:rsid w:val="00CA4E07"/>
    <w:rsid w:val="00CA4E47"/>
    <w:rsid w:val="00CB3DA0"/>
    <w:rsid w:val="00CB59A1"/>
    <w:rsid w:val="00CB5E2C"/>
    <w:rsid w:val="00CC054A"/>
    <w:rsid w:val="00CC0C0D"/>
    <w:rsid w:val="00CC0F5F"/>
    <w:rsid w:val="00CC15CF"/>
    <w:rsid w:val="00CC2120"/>
    <w:rsid w:val="00CC23A6"/>
    <w:rsid w:val="00CC26FC"/>
    <w:rsid w:val="00CC4132"/>
    <w:rsid w:val="00CC4247"/>
    <w:rsid w:val="00CC4C40"/>
    <w:rsid w:val="00CC5401"/>
    <w:rsid w:val="00CD1A62"/>
    <w:rsid w:val="00CD28B6"/>
    <w:rsid w:val="00CD4732"/>
    <w:rsid w:val="00CD6A5B"/>
    <w:rsid w:val="00CD7335"/>
    <w:rsid w:val="00CD7385"/>
    <w:rsid w:val="00CD785A"/>
    <w:rsid w:val="00CD7E84"/>
    <w:rsid w:val="00CE1B66"/>
    <w:rsid w:val="00CE3BF0"/>
    <w:rsid w:val="00CE40E5"/>
    <w:rsid w:val="00CE600D"/>
    <w:rsid w:val="00CE6381"/>
    <w:rsid w:val="00CE71FA"/>
    <w:rsid w:val="00CE7215"/>
    <w:rsid w:val="00CE7537"/>
    <w:rsid w:val="00CF000F"/>
    <w:rsid w:val="00CF043B"/>
    <w:rsid w:val="00CF06A6"/>
    <w:rsid w:val="00CF3893"/>
    <w:rsid w:val="00CF3906"/>
    <w:rsid w:val="00CF3B71"/>
    <w:rsid w:val="00CF41EE"/>
    <w:rsid w:val="00CF4F84"/>
    <w:rsid w:val="00CF5D68"/>
    <w:rsid w:val="00CF5E3A"/>
    <w:rsid w:val="00CF7008"/>
    <w:rsid w:val="00CF73F1"/>
    <w:rsid w:val="00CF7439"/>
    <w:rsid w:val="00CF7E0E"/>
    <w:rsid w:val="00D001B6"/>
    <w:rsid w:val="00D00958"/>
    <w:rsid w:val="00D0119E"/>
    <w:rsid w:val="00D01205"/>
    <w:rsid w:val="00D023B7"/>
    <w:rsid w:val="00D03C9F"/>
    <w:rsid w:val="00D0402D"/>
    <w:rsid w:val="00D04D00"/>
    <w:rsid w:val="00D0566F"/>
    <w:rsid w:val="00D0661E"/>
    <w:rsid w:val="00D06B84"/>
    <w:rsid w:val="00D07691"/>
    <w:rsid w:val="00D1136C"/>
    <w:rsid w:val="00D12E57"/>
    <w:rsid w:val="00D12EED"/>
    <w:rsid w:val="00D14019"/>
    <w:rsid w:val="00D14063"/>
    <w:rsid w:val="00D144FE"/>
    <w:rsid w:val="00D14D22"/>
    <w:rsid w:val="00D15009"/>
    <w:rsid w:val="00D158B0"/>
    <w:rsid w:val="00D21660"/>
    <w:rsid w:val="00D2183E"/>
    <w:rsid w:val="00D237C0"/>
    <w:rsid w:val="00D238D5"/>
    <w:rsid w:val="00D24494"/>
    <w:rsid w:val="00D262F3"/>
    <w:rsid w:val="00D26B42"/>
    <w:rsid w:val="00D31EBC"/>
    <w:rsid w:val="00D32712"/>
    <w:rsid w:val="00D32AB2"/>
    <w:rsid w:val="00D32F55"/>
    <w:rsid w:val="00D33658"/>
    <w:rsid w:val="00D3530C"/>
    <w:rsid w:val="00D35755"/>
    <w:rsid w:val="00D362A9"/>
    <w:rsid w:val="00D36AA0"/>
    <w:rsid w:val="00D36B0A"/>
    <w:rsid w:val="00D3703C"/>
    <w:rsid w:val="00D375D2"/>
    <w:rsid w:val="00D410D0"/>
    <w:rsid w:val="00D41248"/>
    <w:rsid w:val="00D43BBD"/>
    <w:rsid w:val="00D45157"/>
    <w:rsid w:val="00D457EC"/>
    <w:rsid w:val="00D47342"/>
    <w:rsid w:val="00D47CA2"/>
    <w:rsid w:val="00D524BF"/>
    <w:rsid w:val="00D54744"/>
    <w:rsid w:val="00D54CE6"/>
    <w:rsid w:val="00D56159"/>
    <w:rsid w:val="00D5717B"/>
    <w:rsid w:val="00D627A1"/>
    <w:rsid w:val="00D6304E"/>
    <w:rsid w:val="00D66755"/>
    <w:rsid w:val="00D66E7F"/>
    <w:rsid w:val="00D67222"/>
    <w:rsid w:val="00D67D49"/>
    <w:rsid w:val="00D71F93"/>
    <w:rsid w:val="00D72213"/>
    <w:rsid w:val="00D72B7C"/>
    <w:rsid w:val="00D82186"/>
    <w:rsid w:val="00D82AE5"/>
    <w:rsid w:val="00D83A98"/>
    <w:rsid w:val="00D84567"/>
    <w:rsid w:val="00D84F91"/>
    <w:rsid w:val="00D86500"/>
    <w:rsid w:val="00D86831"/>
    <w:rsid w:val="00D86FD0"/>
    <w:rsid w:val="00D90626"/>
    <w:rsid w:val="00D91535"/>
    <w:rsid w:val="00D91836"/>
    <w:rsid w:val="00D96677"/>
    <w:rsid w:val="00D96B54"/>
    <w:rsid w:val="00D96C07"/>
    <w:rsid w:val="00DA03F3"/>
    <w:rsid w:val="00DA064C"/>
    <w:rsid w:val="00DA1A8F"/>
    <w:rsid w:val="00DA26DE"/>
    <w:rsid w:val="00DA39C2"/>
    <w:rsid w:val="00DA4474"/>
    <w:rsid w:val="00DA499F"/>
    <w:rsid w:val="00DA50EB"/>
    <w:rsid w:val="00DA66C4"/>
    <w:rsid w:val="00DA6A99"/>
    <w:rsid w:val="00DA78F0"/>
    <w:rsid w:val="00DB01BA"/>
    <w:rsid w:val="00DB0825"/>
    <w:rsid w:val="00DB1621"/>
    <w:rsid w:val="00DB1C04"/>
    <w:rsid w:val="00DB26B4"/>
    <w:rsid w:val="00DB3018"/>
    <w:rsid w:val="00DB472C"/>
    <w:rsid w:val="00DB4C68"/>
    <w:rsid w:val="00DB5D09"/>
    <w:rsid w:val="00DB679C"/>
    <w:rsid w:val="00DB7727"/>
    <w:rsid w:val="00DB77C7"/>
    <w:rsid w:val="00DC0256"/>
    <w:rsid w:val="00DC2472"/>
    <w:rsid w:val="00DC3396"/>
    <w:rsid w:val="00DC4E20"/>
    <w:rsid w:val="00DC640B"/>
    <w:rsid w:val="00DC7CD1"/>
    <w:rsid w:val="00DD1650"/>
    <w:rsid w:val="00DD25F1"/>
    <w:rsid w:val="00DD26AA"/>
    <w:rsid w:val="00DD3882"/>
    <w:rsid w:val="00DD3B56"/>
    <w:rsid w:val="00DD3DD9"/>
    <w:rsid w:val="00DD4575"/>
    <w:rsid w:val="00DD511D"/>
    <w:rsid w:val="00DD56AE"/>
    <w:rsid w:val="00DD57A1"/>
    <w:rsid w:val="00DD5F0F"/>
    <w:rsid w:val="00DE2AA5"/>
    <w:rsid w:val="00DE50FE"/>
    <w:rsid w:val="00DE5A44"/>
    <w:rsid w:val="00DE640A"/>
    <w:rsid w:val="00DE64C8"/>
    <w:rsid w:val="00DE6644"/>
    <w:rsid w:val="00DE7DA7"/>
    <w:rsid w:val="00DF08BD"/>
    <w:rsid w:val="00DF0AA7"/>
    <w:rsid w:val="00DF0E93"/>
    <w:rsid w:val="00DF28EE"/>
    <w:rsid w:val="00DF37FB"/>
    <w:rsid w:val="00DF4257"/>
    <w:rsid w:val="00DF5976"/>
    <w:rsid w:val="00E0077F"/>
    <w:rsid w:val="00E02588"/>
    <w:rsid w:val="00E0260E"/>
    <w:rsid w:val="00E0308D"/>
    <w:rsid w:val="00E030CA"/>
    <w:rsid w:val="00E03E68"/>
    <w:rsid w:val="00E04822"/>
    <w:rsid w:val="00E05904"/>
    <w:rsid w:val="00E0631D"/>
    <w:rsid w:val="00E06CFA"/>
    <w:rsid w:val="00E10666"/>
    <w:rsid w:val="00E11E58"/>
    <w:rsid w:val="00E12AAA"/>
    <w:rsid w:val="00E150F2"/>
    <w:rsid w:val="00E15FB4"/>
    <w:rsid w:val="00E160EA"/>
    <w:rsid w:val="00E16EE4"/>
    <w:rsid w:val="00E17240"/>
    <w:rsid w:val="00E17C2C"/>
    <w:rsid w:val="00E17F41"/>
    <w:rsid w:val="00E21D4C"/>
    <w:rsid w:val="00E2274A"/>
    <w:rsid w:val="00E22D60"/>
    <w:rsid w:val="00E22DF9"/>
    <w:rsid w:val="00E23841"/>
    <w:rsid w:val="00E23C8C"/>
    <w:rsid w:val="00E24D98"/>
    <w:rsid w:val="00E25D83"/>
    <w:rsid w:val="00E27A07"/>
    <w:rsid w:val="00E30CD9"/>
    <w:rsid w:val="00E3193F"/>
    <w:rsid w:val="00E31BE4"/>
    <w:rsid w:val="00E31DE2"/>
    <w:rsid w:val="00E32729"/>
    <w:rsid w:val="00E32AD9"/>
    <w:rsid w:val="00E34981"/>
    <w:rsid w:val="00E3545A"/>
    <w:rsid w:val="00E354C0"/>
    <w:rsid w:val="00E35C27"/>
    <w:rsid w:val="00E40EDF"/>
    <w:rsid w:val="00E417EC"/>
    <w:rsid w:val="00E44A98"/>
    <w:rsid w:val="00E44AF7"/>
    <w:rsid w:val="00E44B9A"/>
    <w:rsid w:val="00E45219"/>
    <w:rsid w:val="00E50180"/>
    <w:rsid w:val="00E5171B"/>
    <w:rsid w:val="00E53908"/>
    <w:rsid w:val="00E545A9"/>
    <w:rsid w:val="00E549B5"/>
    <w:rsid w:val="00E56602"/>
    <w:rsid w:val="00E5663E"/>
    <w:rsid w:val="00E60DB2"/>
    <w:rsid w:val="00E60EB7"/>
    <w:rsid w:val="00E6129C"/>
    <w:rsid w:val="00E63CFF"/>
    <w:rsid w:val="00E7086B"/>
    <w:rsid w:val="00E70D0C"/>
    <w:rsid w:val="00E71373"/>
    <w:rsid w:val="00E7184C"/>
    <w:rsid w:val="00E73207"/>
    <w:rsid w:val="00E75B2C"/>
    <w:rsid w:val="00E7763B"/>
    <w:rsid w:val="00E809FA"/>
    <w:rsid w:val="00E80EAA"/>
    <w:rsid w:val="00E84306"/>
    <w:rsid w:val="00E84CB6"/>
    <w:rsid w:val="00E85A2B"/>
    <w:rsid w:val="00E8654F"/>
    <w:rsid w:val="00E86640"/>
    <w:rsid w:val="00E86CB5"/>
    <w:rsid w:val="00E90676"/>
    <w:rsid w:val="00E91369"/>
    <w:rsid w:val="00E91EE6"/>
    <w:rsid w:val="00E9233E"/>
    <w:rsid w:val="00E936C2"/>
    <w:rsid w:val="00E947AA"/>
    <w:rsid w:val="00E95649"/>
    <w:rsid w:val="00E958E4"/>
    <w:rsid w:val="00E978C3"/>
    <w:rsid w:val="00EA0616"/>
    <w:rsid w:val="00EA069C"/>
    <w:rsid w:val="00EA0DC7"/>
    <w:rsid w:val="00EA11B2"/>
    <w:rsid w:val="00EA1FC5"/>
    <w:rsid w:val="00EA345A"/>
    <w:rsid w:val="00EA61CD"/>
    <w:rsid w:val="00EA75E7"/>
    <w:rsid w:val="00EA7B65"/>
    <w:rsid w:val="00EB1B87"/>
    <w:rsid w:val="00EB2F26"/>
    <w:rsid w:val="00EB3C6F"/>
    <w:rsid w:val="00EB3FCB"/>
    <w:rsid w:val="00EB4775"/>
    <w:rsid w:val="00EB5173"/>
    <w:rsid w:val="00EC00F8"/>
    <w:rsid w:val="00EC0B07"/>
    <w:rsid w:val="00EC1012"/>
    <w:rsid w:val="00EC21AE"/>
    <w:rsid w:val="00EC29A3"/>
    <w:rsid w:val="00EC3A30"/>
    <w:rsid w:val="00EC3B09"/>
    <w:rsid w:val="00EC3C3D"/>
    <w:rsid w:val="00EC4891"/>
    <w:rsid w:val="00ED0576"/>
    <w:rsid w:val="00ED1FBE"/>
    <w:rsid w:val="00ED558E"/>
    <w:rsid w:val="00ED6E3B"/>
    <w:rsid w:val="00EE0722"/>
    <w:rsid w:val="00EE40DD"/>
    <w:rsid w:val="00EE4217"/>
    <w:rsid w:val="00EE4EB1"/>
    <w:rsid w:val="00EE5467"/>
    <w:rsid w:val="00EE60DF"/>
    <w:rsid w:val="00EE6702"/>
    <w:rsid w:val="00EE7ED6"/>
    <w:rsid w:val="00EF235B"/>
    <w:rsid w:val="00EF396A"/>
    <w:rsid w:val="00EF45BD"/>
    <w:rsid w:val="00EF4EE2"/>
    <w:rsid w:val="00EF55AB"/>
    <w:rsid w:val="00EF6782"/>
    <w:rsid w:val="00EF7CB1"/>
    <w:rsid w:val="00F0050A"/>
    <w:rsid w:val="00F024A6"/>
    <w:rsid w:val="00F02544"/>
    <w:rsid w:val="00F03F6E"/>
    <w:rsid w:val="00F0572D"/>
    <w:rsid w:val="00F0783F"/>
    <w:rsid w:val="00F112CF"/>
    <w:rsid w:val="00F120FD"/>
    <w:rsid w:val="00F12662"/>
    <w:rsid w:val="00F1268B"/>
    <w:rsid w:val="00F128A0"/>
    <w:rsid w:val="00F12A90"/>
    <w:rsid w:val="00F14132"/>
    <w:rsid w:val="00F14FAD"/>
    <w:rsid w:val="00F15706"/>
    <w:rsid w:val="00F16DD0"/>
    <w:rsid w:val="00F170D9"/>
    <w:rsid w:val="00F20683"/>
    <w:rsid w:val="00F223DB"/>
    <w:rsid w:val="00F22600"/>
    <w:rsid w:val="00F22AE2"/>
    <w:rsid w:val="00F232DF"/>
    <w:rsid w:val="00F23333"/>
    <w:rsid w:val="00F233D7"/>
    <w:rsid w:val="00F2504E"/>
    <w:rsid w:val="00F27191"/>
    <w:rsid w:val="00F278C5"/>
    <w:rsid w:val="00F27E30"/>
    <w:rsid w:val="00F27E95"/>
    <w:rsid w:val="00F3096B"/>
    <w:rsid w:val="00F30C62"/>
    <w:rsid w:val="00F31EA8"/>
    <w:rsid w:val="00F32500"/>
    <w:rsid w:val="00F33188"/>
    <w:rsid w:val="00F33792"/>
    <w:rsid w:val="00F33EBE"/>
    <w:rsid w:val="00F35092"/>
    <w:rsid w:val="00F36693"/>
    <w:rsid w:val="00F36761"/>
    <w:rsid w:val="00F37465"/>
    <w:rsid w:val="00F37676"/>
    <w:rsid w:val="00F37A01"/>
    <w:rsid w:val="00F37E3C"/>
    <w:rsid w:val="00F40282"/>
    <w:rsid w:val="00F43A79"/>
    <w:rsid w:val="00F43C2E"/>
    <w:rsid w:val="00F4553B"/>
    <w:rsid w:val="00F45C6C"/>
    <w:rsid w:val="00F51156"/>
    <w:rsid w:val="00F51626"/>
    <w:rsid w:val="00F51A11"/>
    <w:rsid w:val="00F51C39"/>
    <w:rsid w:val="00F51F86"/>
    <w:rsid w:val="00F532B3"/>
    <w:rsid w:val="00F53D25"/>
    <w:rsid w:val="00F54B17"/>
    <w:rsid w:val="00F5574E"/>
    <w:rsid w:val="00F574B8"/>
    <w:rsid w:val="00F57A94"/>
    <w:rsid w:val="00F61A85"/>
    <w:rsid w:val="00F61B8D"/>
    <w:rsid w:val="00F644EE"/>
    <w:rsid w:val="00F64E7E"/>
    <w:rsid w:val="00F66758"/>
    <w:rsid w:val="00F66B9C"/>
    <w:rsid w:val="00F674A8"/>
    <w:rsid w:val="00F712A1"/>
    <w:rsid w:val="00F717D4"/>
    <w:rsid w:val="00F7183B"/>
    <w:rsid w:val="00F72585"/>
    <w:rsid w:val="00F73078"/>
    <w:rsid w:val="00F755F1"/>
    <w:rsid w:val="00F76F9D"/>
    <w:rsid w:val="00F7784E"/>
    <w:rsid w:val="00F77937"/>
    <w:rsid w:val="00F8160C"/>
    <w:rsid w:val="00F82A16"/>
    <w:rsid w:val="00F8381E"/>
    <w:rsid w:val="00F83BE2"/>
    <w:rsid w:val="00F87781"/>
    <w:rsid w:val="00F87864"/>
    <w:rsid w:val="00F911F8"/>
    <w:rsid w:val="00F91505"/>
    <w:rsid w:val="00F92848"/>
    <w:rsid w:val="00F93696"/>
    <w:rsid w:val="00F9539E"/>
    <w:rsid w:val="00F960D2"/>
    <w:rsid w:val="00F97B59"/>
    <w:rsid w:val="00F97D73"/>
    <w:rsid w:val="00FA07DF"/>
    <w:rsid w:val="00FA0AE4"/>
    <w:rsid w:val="00FA0D4B"/>
    <w:rsid w:val="00FA2E2F"/>
    <w:rsid w:val="00FA32E1"/>
    <w:rsid w:val="00FB0EBE"/>
    <w:rsid w:val="00FB5BCA"/>
    <w:rsid w:val="00FB659B"/>
    <w:rsid w:val="00FC2312"/>
    <w:rsid w:val="00FC4D3C"/>
    <w:rsid w:val="00FC51F8"/>
    <w:rsid w:val="00FC544B"/>
    <w:rsid w:val="00FC66D9"/>
    <w:rsid w:val="00FC6D17"/>
    <w:rsid w:val="00FC73E0"/>
    <w:rsid w:val="00FC7D88"/>
    <w:rsid w:val="00FD11A5"/>
    <w:rsid w:val="00FD3D3C"/>
    <w:rsid w:val="00FD3D6E"/>
    <w:rsid w:val="00FD4B8A"/>
    <w:rsid w:val="00FD4D5C"/>
    <w:rsid w:val="00FD5FB9"/>
    <w:rsid w:val="00FD6D38"/>
    <w:rsid w:val="00FE028B"/>
    <w:rsid w:val="00FE0D25"/>
    <w:rsid w:val="00FE114E"/>
    <w:rsid w:val="00FE1713"/>
    <w:rsid w:val="00FE1762"/>
    <w:rsid w:val="00FE23F1"/>
    <w:rsid w:val="00FE2FF8"/>
    <w:rsid w:val="00FE36FE"/>
    <w:rsid w:val="00FE4871"/>
    <w:rsid w:val="00FE757F"/>
    <w:rsid w:val="00FF03C5"/>
    <w:rsid w:val="00FF3285"/>
    <w:rsid w:val="00FF4D78"/>
    <w:rsid w:val="00FF59E9"/>
    <w:rsid w:val="00FF6489"/>
    <w:rsid w:val="00FF6807"/>
    <w:rsid w:val="00FF6F60"/>
    <w:rsid w:val="00FF7857"/>
    <w:rsid w:val="06063E4B"/>
    <w:rsid w:val="0F445267"/>
    <w:rsid w:val="2066F6F4"/>
    <w:rsid w:val="235FA24D"/>
    <w:rsid w:val="247FC183"/>
    <w:rsid w:val="27864FD0"/>
    <w:rsid w:val="2DD41245"/>
    <w:rsid w:val="406B85C0"/>
    <w:rsid w:val="499A83F3"/>
    <w:rsid w:val="52EDE16B"/>
    <w:rsid w:val="5617E30A"/>
    <w:rsid w:val="60A9B48A"/>
    <w:rsid w:val="778FA203"/>
    <w:rsid w:val="7C68B3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44F9DC"/>
  <w14:defaultImageDpi w14:val="32767"/>
  <w15:docId w15:val="{0510D211-6E36-4619-9778-E3D53CDC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EF4EE2"/>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4403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39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0393"/>
    <w:rPr>
      <w:rFonts w:asciiTheme="majorHAnsi" w:eastAsiaTheme="majorEastAsia" w:hAnsiTheme="majorHAnsi" w:cstheme="majorBidi"/>
      <w:color w:val="2F5496" w:themeColor="accent1" w:themeShade="BF"/>
      <w:sz w:val="32"/>
      <w:szCs w:val="32"/>
      <w:lang w:eastAsia="es-ES"/>
    </w:rPr>
  </w:style>
  <w:style w:type="character" w:styleId="Hipervnculo">
    <w:name w:val="Hyperlink"/>
    <w:basedOn w:val="Fuentedeprrafopredeter"/>
    <w:uiPriority w:val="99"/>
    <w:unhideWhenUsed/>
    <w:qFormat/>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customStyle="1" w:styleId="EncabezadoCar">
    <w:name w:val="Encabezado Car"/>
    <w:basedOn w:val="Fuentedeprrafopredeter"/>
    <w:link w:val="Encabezado"/>
    <w:uiPriority w:val="99"/>
    <w:rsid w:val="00E3545A"/>
    <w:rPr>
      <w:rFonts w:ascii="Montserrat Light" w:eastAsiaTheme="minorEastAsia" w:hAnsi="Montserrat Light"/>
      <w:color w:val="000000" w:themeColor="text1"/>
      <w:lang w:eastAsia="es-ES"/>
    </w:rPr>
  </w:style>
  <w:style w:type="paragraph" w:customStyle="1" w:styleId="TtuloTITULAR">
    <w:name w:val="Título TITULAR"/>
    <w:basedOn w:val="Normal"/>
    <w:qFormat/>
    <w:rsid w:val="007D531F"/>
    <w:pPr>
      <w:autoSpaceDE w:val="0"/>
      <w:autoSpaceDN w:val="0"/>
      <w:adjustRightInd w:val="0"/>
      <w:spacing w:line="288" w:lineRule="auto"/>
      <w:jc w:val="center"/>
      <w:textAlignment w:val="center"/>
    </w:pPr>
    <w:rPr>
      <w:rFonts w:ascii="Montserrat" w:eastAsiaTheme="minorHAnsi" w:hAnsi="Montserrat" w:cs="Minion Pro"/>
      <w:b/>
      <w:color w:val="9D2449"/>
      <w:lang w:eastAsia="en-US"/>
    </w:rPr>
  </w:style>
  <w:style w:type="paragraph" w:customStyle="1" w:styleId="CAPITULARPRESENTACINEINTRODUCCIN">
    <w:name w:val="CAPITULAR PRESENTACIÓN E INTRODUCCIÓN"/>
    <w:basedOn w:val="Normal"/>
    <w:qFormat/>
    <w:rsid w:val="007D531F"/>
    <w:pPr>
      <w:autoSpaceDE w:val="0"/>
      <w:autoSpaceDN w:val="0"/>
      <w:adjustRightInd w:val="0"/>
      <w:spacing w:line="288" w:lineRule="auto"/>
      <w:jc w:val="both"/>
      <w:textAlignment w:val="center"/>
    </w:pPr>
    <w:rPr>
      <w:rFonts w:eastAsiaTheme="minorHAnsi" w:cs="Minion Pro"/>
      <w:color w:val="000000"/>
      <w:sz w:val="20"/>
      <w:lang w:eastAsia="en-US"/>
    </w:rPr>
  </w:style>
  <w:style w:type="paragraph" w:customStyle="1" w:styleId="TEXTOPRESENTACINEINTRODUCCIN">
    <w:name w:val="TEXTO PRESENTACIÓN E INTRODUCCIÓN"/>
    <w:basedOn w:val="Normal"/>
    <w:uiPriority w:val="99"/>
    <w:qFormat/>
    <w:rsid w:val="007D531F"/>
    <w:p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paragraph" w:customStyle="1" w:styleId="CUERPODETEXTO">
    <w:name w:val="CUERPO DE TEXTO"/>
    <w:basedOn w:val="Normal"/>
    <w:qFormat/>
    <w:rsid w:val="007D531F"/>
    <w:p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paragraph" w:customStyle="1" w:styleId="Ttulo1INTRODUCCIN">
    <w:name w:val="Título 1 INTRODUCCIÓN"/>
    <w:basedOn w:val="Normal"/>
    <w:qFormat/>
    <w:rsid w:val="007D531F"/>
    <w:pPr>
      <w:autoSpaceDE w:val="0"/>
      <w:autoSpaceDN w:val="0"/>
      <w:adjustRightInd w:val="0"/>
      <w:spacing w:line="288" w:lineRule="auto"/>
      <w:textAlignment w:val="center"/>
    </w:pPr>
    <w:rPr>
      <w:rFonts w:ascii="Montserrat ExtraBold" w:eastAsiaTheme="minorHAnsi" w:hAnsi="Montserrat ExtraBold" w:cs="Minion Pro"/>
      <w:b/>
      <w:color w:val="9D2449"/>
      <w:sz w:val="28"/>
      <w:lang w:eastAsia="en-US"/>
    </w:rPr>
  </w:style>
  <w:style w:type="paragraph" w:customStyle="1" w:styleId="Ttulo2OBJETIVO">
    <w:name w:val="Título 2 OBJETIVO"/>
    <w:basedOn w:val="Normal"/>
    <w:qFormat/>
    <w:rsid w:val="007D531F"/>
    <w:pPr>
      <w:autoSpaceDE w:val="0"/>
      <w:autoSpaceDN w:val="0"/>
      <w:adjustRightInd w:val="0"/>
      <w:spacing w:line="288" w:lineRule="auto"/>
      <w:textAlignment w:val="center"/>
    </w:pPr>
    <w:rPr>
      <w:rFonts w:ascii="Montserrat ExtraBold" w:eastAsiaTheme="minorHAnsi" w:hAnsi="Montserrat ExtraBold" w:cs="Minion Pro"/>
      <w:b/>
      <w:color w:val="9D2449"/>
      <w:lang w:eastAsia="en-US"/>
    </w:rPr>
  </w:style>
  <w:style w:type="paragraph" w:customStyle="1" w:styleId="Ttulo3ESTRATEGIA">
    <w:name w:val="Título 3 ESTRATEGIA"/>
    <w:basedOn w:val="Normal"/>
    <w:qFormat/>
    <w:rsid w:val="007D531F"/>
    <w:pPr>
      <w:autoSpaceDE w:val="0"/>
      <w:autoSpaceDN w:val="0"/>
      <w:adjustRightInd w:val="0"/>
      <w:spacing w:line="288" w:lineRule="auto"/>
      <w:textAlignment w:val="center"/>
    </w:pPr>
    <w:rPr>
      <w:rFonts w:ascii="Montserrat" w:eastAsiaTheme="minorHAnsi" w:hAnsi="Montserrat" w:cs="Minion Pro"/>
      <w:b/>
      <w:color w:val="B38E5D"/>
      <w:sz w:val="22"/>
      <w:lang w:eastAsia="en-US"/>
    </w:rPr>
  </w:style>
  <w:style w:type="paragraph" w:customStyle="1" w:styleId="Ttulo4LINEADEACCIN">
    <w:name w:val="Título 4 LINEA DE ACCIÓN"/>
    <w:basedOn w:val="Normal"/>
    <w:qFormat/>
    <w:rsid w:val="007D531F"/>
    <w:pPr>
      <w:autoSpaceDE w:val="0"/>
      <w:autoSpaceDN w:val="0"/>
      <w:adjustRightInd w:val="0"/>
      <w:spacing w:line="288" w:lineRule="auto"/>
      <w:textAlignment w:val="center"/>
    </w:pPr>
    <w:rPr>
      <w:rFonts w:ascii="Montserrat" w:eastAsiaTheme="minorHAnsi" w:hAnsi="Montserrat" w:cs="Minion Pro"/>
      <w:b/>
      <w:color w:val="B38E5D"/>
      <w:sz w:val="20"/>
      <w:lang w:eastAsia="en-US"/>
    </w:rPr>
  </w:style>
  <w:style w:type="paragraph" w:customStyle="1" w:styleId="Ttulo5OTROS">
    <w:name w:val="Título 5 OTROS"/>
    <w:basedOn w:val="Normal"/>
    <w:qFormat/>
    <w:rsid w:val="007D531F"/>
    <w:pPr>
      <w:autoSpaceDE w:val="0"/>
      <w:autoSpaceDN w:val="0"/>
      <w:adjustRightInd w:val="0"/>
      <w:spacing w:line="288" w:lineRule="auto"/>
      <w:textAlignment w:val="center"/>
    </w:pPr>
    <w:rPr>
      <w:rFonts w:ascii="Montserrat" w:eastAsiaTheme="minorHAnsi" w:hAnsi="Montserrat" w:cs="Minion Pro"/>
      <w:b/>
      <w:color w:val="404040" w:themeColor="text1" w:themeTint="BF"/>
      <w:sz w:val="18"/>
      <w:lang w:eastAsia="en-US"/>
    </w:rPr>
  </w:style>
  <w:style w:type="paragraph" w:customStyle="1" w:styleId="PRIMERNIVELBULLET">
    <w:name w:val="PRIMER NIVEL BULLET"/>
    <w:basedOn w:val="Normal"/>
    <w:link w:val="PRIMERNIVELBULLETCar"/>
    <w:qFormat/>
    <w:rsid w:val="007D531F"/>
    <w:pPr>
      <w:numPr>
        <w:numId w:val="1"/>
      </w:num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character" w:customStyle="1" w:styleId="PRIMERNIVELBULLETCar">
    <w:name w:val="PRIMER NIVEL BULLET Car"/>
    <w:link w:val="PRIMERNIVELBULLET"/>
    <w:rsid w:val="00870864"/>
    <w:rPr>
      <w:rFonts w:ascii="Montserrat Light" w:hAnsi="Montserrat Light" w:cs="Minion Pro"/>
      <w:color w:val="404040" w:themeColor="text1" w:themeTint="BF"/>
      <w:sz w:val="18"/>
    </w:rPr>
  </w:style>
  <w:style w:type="paragraph" w:customStyle="1" w:styleId="SEGUNDONIVELGUIN">
    <w:name w:val="SEGUNDO NIVEL GUIÓN"/>
    <w:qFormat/>
    <w:rsid w:val="00507348"/>
    <w:pPr>
      <w:numPr>
        <w:numId w:val="2"/>
      </w:numPr>
    </w:pPr>
    <w:rPr>
      <w:rFonts w:ascii="Montserrat Light" w:hAnsi="Montserrat Light" w:cs="Minion Pro"/>
      <w:color w:val="404040" w:themeColor="text1" w:themeTint="BF"/>
      <w:sz w:val="18"/>
    </w:rPr>
  </w:style>
  <w:style w:type="paragraph" w:customStyle="1" w:styleId="TERCERNIVELBULLET">
    <w:name w:val="TERCER NIVEL BULLET"/>
    <w:basedOn w:val="Normal"/>
    <w:qFormat/>
    <w:rsid w:val="007D531F"/>
    <w:pPr>
      <w:numPr>
        <w:numId w:val="3"/>
      </w:numPr>
      <w:autoSpaceDE w:val="0"/>
      <w:autoSpaceDN w:val="0"/>
      <w:adjustRightInd w:val="0"/>
      <w:spacing w:line="288" w:lineRule="auto"/>
      <w:textAlignment w:val="center"/>
    </w:pPr>
    <w:rPr>
      <w:rFonts w:eastAsiaTheme="minorHAnsi" w:cs="Minion Pro"/>
      <w:color w:val="404040" w:themeColor="text1" w:themeTint="BF"/>
      <w:sz w:val="18"/>
      <w:lang w:eastAsia="en-US"/>
    </w:rPr>
  </w:style>
  <w:style w:type="paragraph" w:customStyle="1" w:styleId="CUARTONIVELBULLETHUECA">
    <w:name w:val="CUARTO NIVEL BULLET HUECA"/>
    <w:basedOn w:val="Normal"/>
    <w:qFormat/>
    <w:rsid w:val="007D531F"/>
    <w:pPr>
      <w:numPr>
        <w:numId w:val="4"/>
      </w:numPr>
      <w:autoSpaceDE w:val="0"/>
      <w:autoSpaceDN w:val="0"/>
      <w:adjustRightInd w:val="0"/>
      <w:spacing w:line="288" w:lineRule="auto"/>
      <w:textAlignment w:val="center"/>
    </w:pPr>
    <w:rPr>
      <w:rFonts w:eastAsiaTheme="minorHAnsi" w:cs="Minion Pro"/>
      <w:color w:val="404040" w:themeColor="text1" w:themeTint="BF"/>
      <w:sz w:val="18"/>
      <w:lang w:eastAsia="en-US"/>
    </w:rPr>
  </w:style>
  <w:style w:type="paragraph" w:customStyle="1" w:styleId="SuperndicePiedefoto">
    <w:name w:val="Superíndice_Pie de foto"/>
    <w:basedOn w:val="Normal"/>
    <w:qFormat/>
    <w:rsid w:val="007D531F"/>
    <w:pPr>
      <w:autoSpaceDE w:val="0"/>
      <w:autoSpaceDN w:val="0"/>
      <w:adjustRightInd w:val="0"/>
      <w:spacing w:line="288" w:lineRule="auto"/>
      <w:ind w:left="280"/>
      <w:textAlignment w:val="center"/>
    </w:pPr>
    <w:rPr>
      <w:rFonts w:eastAsiaTheme="minorHAnsi" w:cs="Minion Pro"/>
      <w:color w:val="000000"/>
      <w:sz w:val="16"/>
      <w:lang w:eastAsia="en-US"/>
    </w:rPr>
  </w:style>
  <w:style w:type="paragraph" w:customStyle="1" w:styleId="Presentacin">
    <w:name w:val="Presentación"/>
    <w:basedOn w:val="Normal"/>
    <w:qFormat/>
    <w:rsid w:val="007D531F"/>
    <w:pPr>
      <w:autoSpaceDE w:val="0"/>
      <w:autoSpaceDN w:val="0"/>
      <w:adjustRightInd w:val="0"/>
      <w:jc w:val="both"/>
      <w:textAlignment w:val="center"/>
    </w:pPr>
    <w:rPr>
      <w:rFonts w:eastAsiaTheme="minorHAnsi" w:cs="Minion Pro"/>
      <w:color w:val="595959" w:themeColor="text1" w:themeTint="A6"/>
      <w:sz w:val="20"/>
      <w:lang w:eastAsia="en-US"/>
    </w:rPr>
  </w:style>
  <w:style w:type="paragraph" w:styleId="Piedepgina">
    <w:name w:val="footer"/>
    <w:basedOn w:val="Normal"/>
    <w:link w:val="PiedepginaCar"/>
    <w:uiPriority w:val="99"/>
    <w:unhideWhenUsed/>
    <w:rsid w:val="00E3545A"/>
    <w:pPr>
      <w:tabs>
        <w:tab w:val="center" w:pos="4419"/>
        <w:tab w:val="right" w:pos="8838"/>
      </w:tabs>
    </w:pPr>
  </w:style>
  <w:style w:type="character" w:customStyle="1" w:styleId="PiedepginaCar">
    <w:name w:val="Pie de página Car"/>
    <w:basedOn w:val="Fuentedeprrafopredeter"/>
    <w:link w:val="Piedepgina"/>
    <w:uiPriority w:val="99"/>
    <w:rsid w:val="00E3545A"/>
    <w:rPr>
      <w:rFonts w:ascii="Montserrat Light" w:eastAsiaTheme="minorEastAsia" w:hAnsi="Montserrat Light"/>
      <w:color w:val="000000" w:themeColor="text1"/>
      <w:lang w:eastAsia="es-ES"/>
    </w:rPr>
  </w:style>
  <w:style w:type="table" w:styleId="Tablaconcuadrcula">
    <w:name w:val="Table Grid"/>
    <w:basedOn w:val="Tablanormal"/>
    <w:uiPriority w:val="39"/>
    <w:rsid w:val="000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customStyle="1" w:styleId="TextocomentarioCar">
    <w:name w:val="Texto comentario Car"/>
    <w:basedOn w:val="Fuentedeprrafopredeter"/>
    <w:link w:val="Textocomentario"/>
    <w:uiPriority w:val="99"/>
    <w:rsid w:val="00B74DD2"/>
    <w:rPr>
      <w:rFonts w:ascii="Montserrat Light" w:eastAsiaTheme="minorEastAsia" w:hAnsi="Montserrat Light"/>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customStyle="1" w:styleId="AsuntodelcomentarioCar">
    <w:name w:val="Asunto del comentario Car"/>
    <w:basedOn w:val="TextocomentarioCar"/>
    <w:link w:val="Asuntodelcomentario"/>
    <w:uiPriority w:val="99"/>
    <w:semiHidden/>
    <w:rsid w:val="00B74DD2"/>
    <w:rPr>
      <w:rFonts w:ascii="Montserrat Light" w:eastAsiaTheme="minorEastAsia" w:hAnsi="Montserrat Light"/>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D2"/>
    <w:rPr>
      <w:rFonts w:ascii="Segoe UI" w:eastAsiaTheme="minorEastAsia" w:hAnsi="Segoe UI" w:cs="Segoe UI"/>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rPr>
      <w:rFonts w:ascii="Adobe Caslon Pro" w:hAnsi="Adobe Caslon Pro"/>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1F0640"/>
    <w:rPr>
      <w:rFonts w:ascii="Adobe Caslon Pro" w:eastAsiaTheme="minorEastAsia" w:hAnsi="Adobe Caslon Pro"/>
      <w:lang w:eastAsia="es-ES"/>
    </w:rPr>
  </w:style>
  <w:style w:type="paragraph" w:styleId="TtuloTDC">
    <w:name w:val="TOC Heading"/>
    <w:basedOn w:val="Ttulo1"/>
    <w:next w:val="Normal"/>
    <w:uiPriority w:val="39"/>
    <w:unhideWhenUsed/>
    <w:qFormat/>
    <w:rsid w:val="00440393"/>
    <w:pPr>
      <w:spacing w:line="259" w:lineRule="auto"/>
      <w:outlineLvl w:val="9"/>
    </w:pPr>
  </w:style>
  <w:style w:type="paragraph" w:styleId="TDC1">
    <w:name w:val="toc 1"/>
    <w:basedOn w:val="Normal"/>
    <w:next w:val="Normal"/>
    <w:autoRedefine/>
    <w:uiPriority w:val="39"/>
    <w:unhideWhenUsed/>
    <w:rsid w:val="00257494"/>
    <w:pPr>
      <w:tabs>
        <w:tab w:val="right" w:leader="dot" w:pos="9964"/>
      </w:tabs>
      <w:spacing w:after="100"/>
    </w:pPr>
    <w:rPr>
      <w:rFonts w:ascii="Montserrat ExtraBold" w:eastAsiaTheme="minorHAnsi" w:hAnsi="Montserrat ExtraBold" w:cs="Minion Pro"/>
      <w:b/>
      <w:noProof/>
      <w:lang w:eastAsia="en-US"/>
    </w:rPr>
  </w:style>
  <w:style w:type="paragraph" w:styleId="Textonotapie">
    <w:name w:val="footnote text"/>
    <w:basedOn w:val="Normal"/>
    <w:link w:val="TextonotapieCar"/>
    <w:uiPriority w:val="99"/>
    <w:semiHidden/>
    <w:unhideWhenUsed/>
    <w:rsid w:val="005F0BAE"/>
    <w:rPr>
      <w:rFonts w:asciiTheme="minorHAnsi" w:eastAsiaTheme="minorHAnsi" w:hAnsiTheme="minorHAnsi"/>
      <w:sz w:val="20"/>
      <w:szCs w:val="20"/>
      <w:lang w:eastAsia="en-US"/>
    </w:rPr>
  </w:style>
  <w:style w:type="character" w:customStyle="1" w:styleId="TextonotapieCar">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customStyle="1" w:styleId="Default">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line="259" w:lineRule="auto"/>
    </w:pPr>
    <w:rPr>
      <w:rFonts w:asciiTheme="minorHAnsi" w:eastAsiaTheme="minorHAnsi" w:hAnsiTheme="minorHAnsi"/>
      <w:sz w:val="22"/>
      <w:szCs w:val="22"/>
      <w:lang w:eastAsia="en-US"/>
    </w:rPr>
  </w:style>
  <w:style w:type="character" w:customStyle="1" w:styleId="TextoindependienteCar">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eastAsiaTheme="minorHAnsi" w:hAnsi="Calibri" w:cs="Calibri"/>
      <w:sz w:val="20"/>
      <w:szCs w:val="20"/>
      <w:lang w:eastAsia="en-US"/>
    </w:rPr>
  </w:style>
  <w:style w:type="character" w:customStyle="1" w:styleId="TextonotaalfinalCar">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eastAsiaTheme="minorEastAsia" w:hAnsi="Montserrat Light"/>
      <w:color w:val="000000" w:themeColor="text1"/>
      <w:lang w:eastAsia="es-ES"/>
    </w:rPr>
  </w:style>
  <w:style w:type="paragraph" w:customStyle="1" w:styleId="Texto">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A7191C"/>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139FD"/>
    <w:pPr>
      <w:tabs>
        <w:tab w:val="right" w:leader="dot" w:pos="9964"/>
      </w:tabs>
      <w:spacing w:after="100"/>
      <w:ind w:left="240"/>
    </w:pPr>
    <w:rPr>
      <w:rFonts w:eastAsiaTheme="minorHAnsi" w:cs="Minion Pro"/>
      <w:b/>
      <w:noProof/>
      <w:lang w:eastAsia="en-US"/>
    </w:rPr>
  </w:style>
  <w:style w:type="paragraph" w:styleId="Sinespaciado">
    <w:name w:val="No Spacing"/>
    <w:link w:val="SinespaciadoCar"/>
    <w:uiPriority w:val="1"/>
    <w:qFormat/>
    <w:rsid w:val="00BD017D"/>
    <w:rPr>
      <w:rFonts w:eastAsiaTheme="minorEastAsia"/>
      <w:sz w:val="22"/>
      <w:szCs w:val="22"/>
      <w:lang w:val="es-MX" w:eastAsia="es-MX"/>
    </w:rPr>
  </w:style>
  <w:style w:type="character" w:customStyle="1" w:styleId="SinespaciadoCar">
    <w:name w:val="Sin espaciado Car"/>
    <w:basedOn w:val="Fuentedeprrafopredeter"/>
    <w:link w:val="Sinespaciado"/>
    <w:uiPriority w:val="1"/>
    <w:rsid w:val="00BD017D"/>
    <w:rPr>
      <w:rFonts w:eastAsiaTheme="minorEastAsia"/>
      <w:sz w:val="22"/>
      <w:szCs w:val="22"/>
      <w:lang w:val="es-MX" w:eastAsia="es-MX"/>
    </w:rPr>
  </w:style>
  <w:style w:type="paragraph" w:customStyle="1" w:styleId="TEXTONORMAL">
    <w:name w:val="TEXTO_NORMAL"/>
    <w:basedOn w:val="Normal"/>
    <w:qFormat/>
    <w:rsid w:val="00870864"/>
    <w:pPr>
      <w:spacing w:after="120" w:line="250" w:lineRule="exact"/>
      <w:jc w:val="both"/>
    </w:pPr>
    <w:rPr>
      <w:rFonts w:ascii="Montserrat" w:eastAsia="Calibri" w:hAnsi="Montserrat"/>
      <w:sz w:val="18"/>
      <w:szCs w:val="18"/>
      <w:lang w:val="es-ES" w:eastAsia="en-US"/>
    </w:rPr>
  </w:style>
  <w:style w:type="paragraph" w:customStyle="1" w:styleId="pt-normal-00047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customStyle="1" w:styleId="Mencinsinresolver1">
    <w:name w:val="Mención sin resolver1"/>
    <w:basedOn w:val="Fuentedeprrafopredeter"/>
    <w:uiPriority w:val="99"/>
    <w:semiHidden/>
    <w:unhideWhenUsed/>
    <w:rsid w:val="004E1112"/>
    <w:rPr>
      <w:color w:val="605E5C"/>
      <w:shd w:val="clear" w:color="auto" w:fill="E1DFDD"/>
    </w:rPr>
  </w:style>
  <w:style w:type="character" w:customStyle="1" w:styleId="Ttulo2Car">
    <w:name w:val="Título 2 Car"/>
    <w:basedOn w:val="Fuentedeprrafopredeter"/>
    <w:link w:val="Ttulo2"/>
    <w:uiPriority w:val="9"/>
    <w:rsid w:val="00C139FD"/>
    <w:rPr>
      <w:rFonts w:asciiTheme="majorHAnsi" w:eastAsiaTheme="majorEastAsia" w:hAnsiTheme="majorHAnsi" w:cstheme="majorBidi"/>
      <w:color w:val="2F5496" w:themeColor="accent1" w:themeShade="BF"/>
      <w:sz w:val="26"/>
      <w:szCs w:val="26"/>
      <w:lang w:eastAsia="es-ES"/>
    </w:rPr>
  </w:style>
  <w:style w:type="paragraph" w:customStyle="1" w:styleId="paragraph">
    <w:name w:val="paragraph"/>
    <w:basedOn w:val="Normal"/>
    <w:rsid w:val="00D158B0"/>
    <w:pPr>
      <w:spacing w:before="100" w:beforeAutospacing="1" w:after="100" w:afterAutospacing="1"/>
    </w:pPr>
  </w:style>
  <w:style w:type="character" w:customStyle="1" w:styleId="normaltextrun">
    <w:name w:val="normaltextrun"/>
    <w:basedOn w:val="Fuentedeprrafopredeter"/>
    <w:rsid w:val="00D158B0"/>
  </w:style>
  <w:style w:type="character" w:customStyle="1" w:styleId="eop">
    <w:name w:val="eop"/>
    <w:basedOn w:val="Fuentedeprrafopredeter"/>
    <w:rsid w:val="00FD11A5"/>
  </w:style>
  <w:style w:type="character" w:customStyle="1" w:styleId="contentpasted0">
    <w:name w:val="contentpasted0"/>
    <w:basedOn w:val="Fuentedeprrafopredeter"/>
    <w:rsid w:val="0096289A"/>
  </w:style>
  <w:style w:type="character" w:customStyle="1" w:styleId="apple-converted-space">
    <w:name w:val="apple-converted-space"/>
    <w:basedOn w:val="Fuentedeprrafopredeter"/>
    <w:rsid w:val="00D03C9F"/>
  </w:style>
  <w:style w:type="paragraph" w:customStyle="1" w:styleId="xmsonormal">
    <w:name w:val="x_msonormal"/>
    <w:basedOn w:val="Normal"/>
    <w:rsid w:val="002668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72</Pages>
  <Words>15792</Words>
  <Characters>86858</Characters>
  <Application>Microsoft Office Word</Application>
  <DocSecurity>0</DocSecurity>
  <Lines>723</Lines>
  <Paragraphs>204</Paragraphs>
  <ScaleCrop>false</ScaleCrop>
  <Company/>
  <LinksUpToDate>false</LinksUpToDate>
  <CharactersWithSpaces>102446</CharactersWithSpaces>
  <SharedDoc>false</SharedDoc>
  <HLinks>
    <vt:vector size="78" baseType="variant">
      <vt:variant>
        <vt:i4>1900605</vt:i4>
      </vt:variant>
      <vt:variant>
        <vt:i4>74</vt:i4>
      </vt:variant>
      <vt:variant>
        <vt:i4>0</vt:i4>
      </vt:variant>
      <vt:variant>
        <vt:i4>5</vt:i4>
      </vt:variant>
      <vt:variant>
        <vt:lpwstr/>
      </vt:variant>
      <vt:variant>
        <vt:lpwstr>_Toc134010995</vt:lpwstr>
      </vt:variant>
      <vt:variant>
        <vt:i4>1900605</vt:i4>
      </vt:variant>
      <vt:variant>
        <vt:i4>68</vt:i4>
      </vt:variant>
      <vt:variant>
        <vt:i4>0</vt:i4>
      </vt:variant>
      <vt:variant>
        <vt:i4>5</vt:i4>
      </vt:variant>
      <vt:variant>
        <vt:lpwstr/>
      </vt:variant>
      <vt:variant>
        <vt:lpwstr>_Toc134010994</vt:lpwstr>
      </vt:variant>
      <vt:variant>
        <vt:i4>1900605</vt:i4>
      </vt:variant>
      <vt:variant>
        <vt:i4>62</vt:i4>
      </vt:variant>
      <vt:variant>
        <vt:i4>0</vt:i4>
      </vt:variant>
      <vt:variant>
        <vt:i4>5</vt:i4>
      </vt:variant>
      <vt:variant>
        <vt:lpwstr/>
      </vt:variant>
      <vt:variant>
        <vt:lpwstr>_Toc134010991</vt:lpwstr>
      </vt:variant>
      <vt:variant>
        <vt:i4>1900605</vt:i4>
      </vt:variant>
      <vt:variant>
        <vt:i4>56</vt:i4>
      </vt:variant>
      <vt:variant>
        <vt:i4>0</vt:i4>
      </vt:variant>
      <vt:variant>
        <vt:i4>5</vt:i4>
      </vt:variant>
      <vt:variant>
        <vt:lpwstr/>
      </vt:variant>
      <vt:variant>
        <vt:lpwstr>_Toc134010990</vt:lpwstr>
      </vt:variant>
      <vt:variant>
        <vt:i4>1835069</vt:i4>
      </vt:variant>
      <vt:variant>
        <vt:i4>50</vt:i4>
      </vt:variant>
      <vt:variant>
        <vt:i4>0</vt:i4>
      </vt:variant>
      <vt:variant>
        <vt:i4>5</vt:i4>
      </vt:variant>
      <vt:variant>
        <vt:lpwstr/>
      </vt:variant>
      <vt:variant>
        <vt:lpwstr>_Toc134010984</vt:lpwstr>
      </vt:variant>
      <vt:variant>
        <vt:i4>1835069</vt:i4>
      </vt:variant>
      <vt:variant>
        <vt:i4>44</vt:i4>
      </vt:variant>
      <vt:variant>
        <vt:i4>0</vt:i4>
      </vt:variant>
      <vt:variant>
        <vt:i4>5</vt:i4>
      </vt:variant>
      <vt:variant>
        <vt:lpwstr/>
      </vt:variant>
      <vt:variant>
        <vt:lpwstr>_Toc134010983</vt:lpwstr>
      </vt:variant>
      <vt:variant>
        <vt:i4>1835069</vt:i4>
      </vt:variant>
      <vt:variant>
        <vt:i4>38</vt:i4>
      </vt:variant>
      <vt:variant>
        <vt:i4>0</vt:i4>
      </vt:variant>
      <vt:variant>
        <vt:i4>5</vt:i4>
      </vt:variant>
      <vt:variant>
        <vt:lpwstr/>
      </vt:variant>
      <vt:variant>
        <vt:lpwstr>_Toc134010982</vt:lpwstr>
      </vt:variant>
      <vt:variant>
        <vt:i4>1835069</vt:i4>
      </vt:variant>
      <vt:variant>
        <vt:i4>32</vt:i4>
      </vt:variant>
      <vt:variant>
        <vt:i4>0</vt:i4>
      </vt:variant>
      <vt:variant>
        <vt:i4>5</vt:i4>
      </vt:variant>
      <vt:variant>
        <vt:lpwstr/>
      </vt:variant>
      <vt:variant>
        <vt:lpwstr>_Toc134010981</vt:lpwstr>
      </vt:variant>
      <vt:variant>
        <vt:i4>1835069</vt:i4>
      </vt:variant>
      <vt:variant>
        <vt:i4>26</vt:i4>
      </vt:variant>
      <vt:variant>
        <vt:i4>0</vt:i4>
      </vt:variant>
      <vt:variant>
        <vt:i4>5</vt:i4>
      </vt:variant>
      <vt:variant>
        <vt:lpwstr/>
      </vt:variant>
      <vt:variant>
        <vt:lpwstr>_Toc134010980</vt:lpwstr>
      </vt:variant>
      <vt:variant>
        <vt:i4>1245245</vt:i4>
      </vt:variant>
      <vt:variant>
        <vt:i4>20</vt:i4>
      </vt:variant>
      <vt:variant>
        <vt:i4>0</vt:i4>
      </vt:variant>
      <vt:variant>
        <vt:i4>5</vt:i4>
      </vt:variant>
      <vt:variant>
        <vt:lpwstr/>
      </vt:variant>
      <vt:variant>
        <vt:lpwstr>_Toc134010979</vt:lpwstr>
      </vt:variant>
      <vt:variant>
        <vt:i4>1245245</vt:i4>
      </vt:variant>
      <vt:variant>
        <vt:i4>14</vt:i4>
      </vt:variant>
      <vt:variant>
        <vt:i4>0</vt:i4>
      </vt:variant>
      <vt:variant>
        <vt:i4>5</vt:i4>
      </vt:variant>
      <vt:variant>
        <vt:lpwstr/>
      </vt:variant>
      <vt:variant>
        <vt:lpwstr>_Toc134010978</vt:lpwstr>
      </vt:variant>
      <vt:variant>
        <vt:i4>1245245</vt:i4>
      </vt:variant>
      <vt:variant>
        <vt:i4>8</vt:i4>
      </vt:variant>
      <vt:variant>
        <vt:i4>0</vt:i4>
      </vt:variant>
      <vt:variant>
        <vt:i4>5</vt:i4>
      </vt:variant>
      <vt:variant>
        <vt:lpwstr/>
      </vt:variant>
      <vt:variant>
        <vt:lpwstr>_Toc134010977</vt:lpwstr>
      </vt:variant>
      <vt:variant>
        <vt:i4>1245245</vt:i4>
      </vt:variant>
      <vt:variant>
        <vt:i4>2</vt:i4>
      </vt:variant>
      <vt:variant>
        <vt:i4>0</vt:i4>
      </vt:variant>
      <vt:variant>
        <vt:i4>5</vt:i4>
      </vt:variant>
      <vt:variant>
        <vt:lpwstr/>
      </vt:variant>
      <vt:variant>
        <vt:lpwstr>_Toc134010976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Adriana Alicia Quiroga Carapia</cp:lastModifiedBy>
  <cp:revision>720</cp:revision>
  <cp:lastPrinted>2020-11-23T17:43:00Z</cp:lastPrinted>
  <dcterms:created xsi:type="dcterms:W3CDTF">2022-04-01T19:49:00Z</dcterms:created>
  <dcterms:modified xsi:type="dcterms:W3CDTF">2023-05-04T17:55:00Z</dcterms:modified>
</cp:coreProperties>
</file>