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918" w:rsidRDefault="00702918" w14:paraId="672A6659" w14:textId="77777777"/>
    <w:p w:rsidRPr="00F96855" w:rsidR="00F96855" w:rsidP="00F96855" w:rsidRDefault="00EB3AED" w14:paraId="7C8952E1" w14:textId="77777777">
      <w:pPr>
        <w:spacing w:line="276" w:lineRule="auto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7. </w:t>
      </w:r>
      <w:r w:rsidRPr="00F96855" w:rsidR="00F96855">
        <w:rPr>
          <w:rFonts w:ascii="Montserrat" w:hAnsi="Montserrat"/>
          <w:b/>
          <w:bCs/>
          <w:sz w:val="22"/>
          <w:szCs w:val="22"/>
        </w:rPr>
        <w:t>Presentación por el titula</w:t>
      </w:r>
      <w:r w:rsidR="00F96855">
        <w:rPr>
          <w:rFonts w:ascii="Montserrat" w:hAnsi="Montserrat"/>
          <w:b/>
          <w:bCs/>
          <w:sz w:val="22"/>
          <w:szCs w:val="22"/>
        </w:rPr>
        <w:t>r</w:t>
      </w:r>
      <w:r w:rsidRPr="00F96855" w:rsidR="00F96855">
        <w:rPr>
          <w:rFonts w:ascii="Montserrat" w:hAnsi="Montserrat"/>
          <w:b/>
          <w:bCs/>
          <w:sz w:val="22"/>
          <w:szCs w:val="22"/>
        </w:rPr>
        <w:t xml:space="preserve"> de</w:t>
      </w:r>
      <w:r w:rsidR="00F96855">
        <w:rPr>
          <w:rFonts w:ascii="Montserrat" w:hAnsi="Montserrat"/>
          <w:b/>
          <w:bCs/>
          <w:sz w:val="22"/>
          <w:szCs w:val="22"/>
        </w:rPr>
        <w:t xml:space="preserve">l Centro </w:t>
      </w:r>
      <w:r w:rsidRPr="00F96855" w:rsidR="00F96855">
        <w:rPr>
          <w:rFonts w:ascii="Montserrat" w:hAnsi="Montserrat"/>
          <w:b/>
          <w:bCs/>
          <w:sz w:val="22"/>
          <w:szCs w:val="22"/>
        </w:rPr>
        <w:t xml:space="preserve">del análisis autocrítico del estado que guarda el </w:t>
      </w:r>
      <w:r w:rsidR="00F96855">
        <w:rPr>
          <w:rFonts w:ascii="Montserrat" w:hAnsi="Montserrat"/>
          <w:b/>
          <w:bCs/>
          <w:sz w:val="22"/>
          <w:szCs w:val="22"/>
        </w:rPr>
        <w:t>Centro</w:t>
      </w:r>
      <w:r w:rsidRPr="00F96855" w:rsidR="00F96855">
        <w:rPr>
          <w:rFonts w:ascii="Montserrat" w:hAnsi="Montserrat"/>
          <w:b/>
          <w:bCs/>
          <w:sz w:val="22"/>
          <w:szCs w:val="22"/>
        </w:rPr>
        <w:t xml:space="preserve"> en términos de los desafíos y áreas de oportunidad para conformar el Sistema Nacional de Centros Públicos (SNCP).</w:t>
      </w:r>
    </w:p>
    <w:p w:rsidRPr="00F96855" w:rsidR="00F96855" w:rsidP="00F96855" w:rsidRDefault="00F96855" w14:paraId="0A37501D" w14:textId="7777777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Pr="00EB3AED" w:rsidR="00F96855" w:rsidP="763142DC" w:rsidRDefault="00F96855" w14:paraId="74BD9273" w14:textId="28E8BBD6">
      <w:pPr>
        <w:spacing w:after="300" w:line="276" w:lineRule="auto"/>
        <w:jc w:val="both"/>
        <w:textAlignment w:val="baseline"/>
        <w:rPr>
          <w:rFonts w:ascii="Montserrat" w:hAnsi="Montserrat"/>
          <w:color w:val="000000" w:themeColor="text1"/>
          <w:sz w:val="22"/>
          <w:szCs w:val="22"/>
        </w:rPr>
      </w:pPr>
      <w:r w:rsidRPr="763142DC">
        <w:rPr>
          <w:rFonts w:ascii="Montserrat" w:hAnsi="Montserrat"/>
          <w:color w:val="000000" w:themeColor="text1"/>
          <w:sz w:val="22"/>
          <w:szCs w:val="22"/>
        </w:rPr>
        <w:t>El Sistema de Centros Públicos de Investigación del Conacyt está conformado por 26 instituciones, coordinadas sectorialmente por la Unidad de Articulación Sectorial y Regional.</w:t>
      </w:r>
      <w:r w:rsidRPr="763142DC" w:rsidR="3F4D08D2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763142DC" w:rsidR="4334A488">
        <w:rPr>
          <w:rFonts w:ascii="Montserrat" w:hAnsi="Montserrat"/>
          <w:color w:val="000000" w:themeColor="text1"/>
          <w:sz w:val="22"/>
          <w:szCs w:val="22"/>
        </w:rPr>
        <w:t xml:space="preserve">Conacyt </w:t>
      </w:r>
      <w:r w:rsidRPr="763142DC" w:rsidR="006F11BF">
        <w:rPr>
          <w:rFonts w:ascii="Montserrat" w:hAnsi="Montserrat"/>
          <w:color w:val="000000" w:themeColor="text1"/>
          <w:sz w:val="22"/>
          <w:szCs w:val="22"/>
        </w:rPr>
        <w:t>ha impulsado la conformación de tres coordinaciones</w:t>
      </w:r>
      <w:r w:rsidRPr="763142DC" w:rsidR="1CE88FEF">
        <w:rPr>
          <w:rFonts w:ascii="Montserrat" w:hAnsi="Montserrat"/>
          <w:color w:val="000000" w:themeColor="text1"/>
          <w:sz w:val="22"/>
          <w:szCs w:val="22"/>
        </w:rPr>
        <w:t xml:space="preserve"> denominadas</w:t>
      </w:r>
      <w:r w:rsidRPr="763142DC" w:rsidR="006F11BF">
        <w:rPr>
          <w:rFonts w:ascii="Montserrat" w:hAnsi="Montserrat"/>
          <w:color w:val="000000" w:themeColor="text1"/>
          <w:sz w:val="22"/>
          <w:szCs w:val="22"/>
        </w:rPr>
        <w:t>: Sociales y Humanidades, Salud y Ambiente y Desarrollo Tecnológico e Innovación.</w:t>
      </w:r>
      <w:r w:rsidRPr="763142DC" w:rsidR="607CDE96">
        <w:rPr>
          <w:rFonts w:ascii="Montserrat" w:hAnsi="Montserrat"/>
          <w:color w:val="000000" w:themeColor="text1"/>
          <w:sz w:val="22"/>
          <w:szCs w:val="22"/>
        </w:rPr>
        <w:t xml:space="preserve"> </w:t>
      </w:r>
    </w:p>
    <w:p w:rsidRPr="00EB3AED" w:rsidR="00F96855" w:rsidP="763142DC" w:rsidRDefault="00F96855" w14:paraId="142DB60F" w14:textId="2BD0658A">
      <w:pPr>
        <w:spacing w:after="300" w:line="276" w:lineRule="auto"/>
        <w:jc w:val="both"/>
        <w:textAlignment w:val="baseline"/>
        <w:rPr>
          <w:rFonts w:ascii="Montserrat" w:hAnsi="Montserrat"/>
          <w:color w:val="000000" w:themeColor="text1"/>
          <w:sz w:val="22"/>
          <w:szCs w:val="22"/>
        </w:rPr>
      </w:pP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El Colegio de la Frontera Sur forma parte de la </w:t>
      </w:r>
      <w:r w:rsidRPr="5DBE6B11">
        <w:rPr>
          <w:rFonts w:ascii="Montserrat" w:hAnsi="Montserrat"/>
          <w:b/>
          <w:bCs/>
          <w:color w:val="000000" w:themeColor="text1"/>
          <w:sz w:val="22"/>
          <w:szCs w:val="22"/>
        </w:rPr>
        <w:t>Coordinación de Salud y Ambiente</w:t>
      </w:r>
      <w:r w:rsidRPr="5DBE6B11" w:rsidR="00EB3AED">
        <w:rPr>
          <w:rFonts w:ascii="Montserrat" w:hAnsi="Montserrat"/>
          <w:color w:val="000000" w:themeColor="text1"/>
          <w:sz w:val="22"/>
          <w:szCs w:val="22"/>
        </w:rPr>
        <w:t>,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 junto con </w:t>
      </w:r>
      <w:r w:rsidRPr="5DBE6B11" w:rsidR="00EB3AED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Centro de Investigación Científica de Yucatán (CICY), </w:t>
      </w:r>
      <w:r w:rsidRPr="5DBE6B11" w:rsidR="00EB3AED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Instituto de Ecología (INECOL), </w:t>
      </w:r>
      <w:r w:rsidRPr="5DBE6B11" w:rsidR="00EB3AED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Centro de Investigación y Asistencia en Tecnología y Diseño del Estado de Jalisco (CIATEJ), </w:t>
      </w:r>
      <w:r w:rsidRPr="5DBE6B11" w:rsidR="00EB3AED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Centro de Investigación en Alimentación y Desarrollo (CIAD), </w:t>
      </w:r>
      <w:r w:rsidRPr="5DBE6B11" w:rsidR="00EB3AED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Centro de Investigaciones Biológicas del </w:t>
      </w:r>
      <w:r w:rsidRPr="5DBE6B11" w:rsidR="430CC62F">
        <w:rPr>
          <w:rFonts w:ascii="Montserrat" w:hAnsi="Montserrat"/>
          <w:color w:val="000000" w:themeColor="text1"/>
          <w:sz w:val="22"/>
          <w:szCs w:val="22"/>
        </w:rPr>
        <w:t>Noroeste (</w:t>
      </w:r>
      <w:r w:rsidRPr="5DBE6B11">
        <w:rPr>
          <w:rFonts w:ascii="Montserrat" w:hAnsi="Montserrat"/>
          <w:color w:val="000000" w:themeColor="text1"/>
          <w:sz w:val="22"/>
          <w:szCs w:val="22"/>
        </w:rPr>
        <w:t>CIBNOR) y el Instituto Potosino de Investigación Científica y Tecnológica (IPYCYT).</w:t>
      </w:r>
    </w:p>
    <w:p w:rsidR="00EB3AED" w:rsidP="5DBE6B11" w:rsidRDefault="56983972" w14:paraId="0457F175" w14:textId="32C33BE4">
      <w:pPr>
        <w:spacing w:after="300" w:line="276" w:lineRule="auto"/>
        <w:jc w:val="both"/>
        <w:textAlignment w:val="baseline"/>
        <w:rPr>
          <w:sz w:val="22"/>
          <w:szCs w:val="22"/>
        </w:rPr>
      </w:pPr>
      <w:r w:rsidRPr="5DBE6B11">
        <w:rPr>
          <w:rFonts w:ascii="Montserrat" w:hAnsi="Montserrat"/>
          <w:color w:val="000000" w:themeColor="text1"/>
          <w:sz w:val="22"/>
          <w:szCs w:val="22"/>
        </w:rPr>
        <w:t>El reto actual es lograr que los centros públicos, además de operar como entidades de investigación y docencia paraestatales logren colaborar como sistema; esto significa que deben diseñarse esquemas de colaboración, con el uso óptimo de</w:t>
      </w:r>
      <w:r w:rsidRPr="5DBE6B11" w:rsidR="0D12F758">
        <w:rPr>
          <w:rFonts w:ascii="Montserrat" w:hAnsi="Montserrat"/>
          <w:color w:val="000000" w:themeColor="text1"/>
          <w:sz w:val="22"/>
          <w:szCs w:val="22"/>
        </w:rPr>
        <w:t xml:space="preserve"> sus recursos</w:t>
      </w:r>
      <w:r w:rsidRPr="5DBE6B11">
        <w:rPr>
          <w:rFonts w:ascii="Montserrat" w:hAnsi="Montserrat"/>
          <w:color w:val="000000" w:themeColor="text1"/>
          <w:sz w:val="22"/>
          <w:szCs w:val="22"/>
        </w:rPr>
        <w:t>: infraestructura, equipos científicos, colecciones científicas, áreas naturales protegidas, maquinaria, capacidades humanas y estrategias de vinculación con la sociedad</w:t>
      </w:r>
      <w:r w:rsidRPr="5DBE6B11" w:rsidR="6266332F">
        <w:rPr>
          <w:rFonts w:ascii="Montserrat" w:hAnsi="Montserrat"/>
          <w:color w:val="000000" w:themeColor="text1"/>
          <w:sz w:val="22"/>
          <w:szCs w:val="22"/>
        </w:rPr>
        <w:t>.</w:t>
      </w:r>
    </w:p>
    <w:p w:rsidR="00EB3AED" w:rsidP="5DBE6B11" w:rsidRDefault="5C036E28" w14:paraId="386F3C50" w14:textId="60EC6B6A">
      <w:pPr>
        <w:spacing w:after="300" w:line="276" w:lineRule="auto"/>
        <w:jc w:val="both"/>
        <w:textAlignment w:val="baseline"/>
        <w:rPr>
          <w:rFonts w:ascii="Montserrat" w:hAnsi="Montserrat" w:eastAsia="Montserrat" w:cs="Montserrat"/>
          <w:sz w:val="22"/>
          <w:szCs w:val="22"/>
        </w:rPr>
      </w:pPr>
      <w:r w:rsidRPr="5DBE6B11">
        <w:rPr>
          <w:rFonts w:ascii="Montserrat" w:hAnsi="Montserrat"/>
          <w:color w:val="000000" w:themeColor="text1"/>
          <w:sz w:val="22"/>
          <w:szCs w:val="22"/>
        </w:rPr>
        <w:t>El</w:t>
      </w:r>
      <w:r w:rsidRPr="5DBE6B11" w:rsidR="00F96855">
        <w:rPr>
          <w:rFonts w:ascii="Montserrat" w:hAnsi="Montserrat"/>
          <w:color w:val="000000" w:themeColor="text1"/>
          <w:sz w:val="22"/>
          <w:szCs w:val="22"/>
        </w:rPr>
        <w:t xml:space="preserve"> objetivo de la Coordinación Salud y Ambiente </w:t>
      </w:r>
      <w:r w:rsidRPr="5DBE6B11" w:rsidR="0CE79D8A">
        <w:rPr>
          <w:rFonts w:ascii="Montserrat" w:hAnsi="Montserrat"/>
          <w:color w:val="000000" w:themeColor="text1"/>
          <w:sz w:val="22"/>
          <w:szCs w:val="22"/>
        </w:rPr>
        <w:t xml:space="preserve">es </w:t>
      </w:r>
      <w:r w:rsidRPr="5DBE6B11" w:rsidR="27254E79">
        <w:rPr>
          <w:rFonts w:ascii="Montserrat" w:hAnsi="Montserrat"/>
          <w:color w:val="000000" w:themeColor="text1"/>
          <w:sz w:val="22"/>
          <w:szCs w:val="22"/>
        </w:rPr>
        <w:t xml:space="preserve">impulsar el trabajo coordinado en los ejes sustantivos de </w:t>
      </w:r>
      <w:r w:rsidRPr="5DBE6B11" w:rsidR="5D1BDC43">
        <w:rPr>
          <w:rFonts w:ascii="Montserrat" w:hAnsi="Montserrat"/>
          <w:color w:val="000000" w:themeColor="text1"/>
          <w:sz w:val="22"/>
          <w:szCs w:val="22"/>
        </w:rPr>
        <w:t>los c</w:t>
      </w:r>
      <w:r w:rsidRPr="5DBE6B11" w:rsidR="27254E79">
        <w:rPr>
          <w:rFonts w:ascii="Montserrat" w:hAnsi="Montserrat"/>
          <w:color w:val="000000" w:themeColor="text1"/>
          <w:sz w:val="22"/>
          <w:szCs w:val="22"/>
        </w:rPr>
        <w:t>entros de investigación</w:t>
      </w:r>
      <w:r w:rsidRPr="5DBE6B11" w:rsidR="11FF732D">
        <w:rPr>
          <w:rFonts w:ascii="Montserrat" w:hAnsi="Montserrat"/>
          <w:color w:val="000000" w:themeColor="text1"/>
          <w:sz w:val="22"/>
          <w:szCs w:val="22"/>
        </w:rPr>
        <w:t xml:space="preserve"> que conforman el grupo</w:t>
      </w:r>
      <w:r w:rsidRPr="5DBE6B11" w:rsidR="72CC0054">
        <w:rPr>
          <w:rFonts w:ascii="Montserrat" w:hAnsi="Montserrat"/>
          <w:color w:val="000000" w:themeColor="text1"/>
          <w:sz w:val="22"/>
          <w:szCs w:val="22"/>
        </w:rPr>
        <w:t xml:space="preserve">, particularmente </w:t>
      </w:r>
      <w:r w:rsidRPr="5DBE6B11" w:rsidR="27CFE763">
        <w:rPr>
          <w:rFonts w:ascii="Montserrat" w:hAnsi="Montserrat"/>
          <w:color w:val="000000" w:themeColor="text1"/>
          <w:sz w:val="22"/>
          <w:szCs w:val="22"/>
        </w:rPr>
        <w:t>en cuatro líneas de</w:t>
      </w:r>
      <w:r w:rsidRPr="5DBE6B11" w:rsidR="72CC0054">
        <w:rPr>
          <w:rFonts w:ascii="Montserrat" w:hAnsi="Montserrat"/>
          <w:color w:val="000000" w:themeColor="text1"/>
          <w:sz w:val="22"/>
          <w:szCs w:val="22"/>
        </w:rPr>
        <w:t xml:space="preserve"> investigación</w:t>
      </w:r>
      <w:r w:rsidRPr="5DBE6B11" w:rsidR="339837AC">
        <w:rPr>
          <w:rFonts w:ascii="Montserrat" w:hAnsi="Montserrat"/>
          <w:color w:val="000000" w:themeColor="text1"/>
          <w:sz w:val="22"/>
          <w:szCs w:val="22"/>
        </w:rPr>
        <w:t>:</w:t>
      </w:r>
      <w:r w:rsidRPr="5DBE6B11" w:rsidR="72CC0054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5DBE6B11" w:rsidR="72CC0054">
        <w:rPr>
          <w:rFonts w:ascii="Montserrat" w:hAnsi="Montserrat" w:eastAsia="Montserrat" w:cs="Montserrat"/>
          <w:sz w:val="22"/>
          <w:szCs w:val="22"/>
        </w:rPr>
        <w:t xml:space="preserve">Biodiversidad, Alimentación, Salud y Agua. </w:t>
      </w:r>
      <w:r w:rsidRPr="5DBE6B11" w:rsidR="53152437">
        <w:rPr>
          <w:rFonts w:ascii="Montserrat" w:hAnsi="Montserrat" w:eastAsia="Montserrat" w:cs="Montserrat"/>
          <w:sz w:val="22"/>
          <w:szCs w:val="22"/>
        </w:rPr>
        <w:t>Dos</w:t>
      </w:r>
      <w:r w:rsidRPr="5DBE6B11" w:rsidR="7DD73BC4">
        <w:rPr>
          <w:rFonts w:ascii="Montserrat" w:hAnsi="Montserrat" w:eastAsia="Montserrat" w:cs="Montserrat"/>
          <w:sz w:val="22"/>
          <w:szCs w:val="22"/>
        </w:rPr>
        <w:t xml:space="preserve"> </w:t>
      </w:r>
      <w:r w:rsidRPr="5DBE6B11" w:rsidR="652F95B7">
        <w:rPr>
          <w:rFonts w:ascii="Montserrat" w:hAnsi="Montserrat" w:eastAsia="Montserrat" w:cs="Montserrat"/>
          <w:sz w:val="22"/>
          <w:szCs w:val="22"/>
        </w:rPr>
        <w:t>asuntos</w:t>
      </w:r>
      <w:r w:rsidRPr="5DBE6B11" w:rsidR="72CC0054">
        <w:rPr>
          <w:rFonts w:ascii="Montserrat" w:hAnsi="Montserrat" w:eastAsia="Montserrat" w:cs="Montserrat"/>
          <w:sz w:val="22"/>
          <w:szCs w:val="22"/>
        </w:rPr>
        <w:t xml:space="preserve"> prioritario</w:t>
      </w:r>
      <w:r w:rsidRPr="5DBE6B11" w:rsidR="4901A6EC">
        <w:rPr>
          <w:rFonts w:ascii="Montserrat" w:hAnsi="Montserrat" w:eastAsia="Montserrat" w:cs="Montserrat"/>
          <w:sz w:val="22"/>
          <w:szCs w:val="22"/>
        </w:rPr>
        <w:t>s</w:t>
      </w:r>
      <w:r w:rsidRPr="5DBE6B11" w:rsidR="639140F4">
        <w:rPr>
          <w:rFonts w:ascii="Montserrat" w:hAnsi="Montserrat" w:eastAsia="Montserrat" w:cs="Montserrat"/>
          <w:sz w:val="22"/>
          <w:szCs w:val="22"/>
        </w:rPr>
        <w:t xml:space="preserve"> para la</w:t>
      </w:r>
      <w:r w:rsidRPr="5DBE6B11" w:rsidR="72CC0054">
        <w:rPr>
          <w:rFonts w:ascii="Montserrat" w:hAnsi="Montserrat" w:eastAsia="Montserrat" w:cs="Montserrat"/>
          <w:sz w:val="22"/>
          <w:szCs w:val="22"/>
        </w:rPr>
        <w:t xml:space="preserve"> </w:t>
      </w:r>
      <w:r w:rsidRPr="5DBE6B11" w:rsidR="717778FC">
        <w:rPr>
          <w:rFonts w:ascii="Montserrat" w:hAnsi="Montserrat" w:eastAsia="Montserrat" w:cs="Montserrat"/>
          <w:sz w:val="22"/>
          <w:szCs w:val="22"/>
        </w:rPr>
        <w:t>Coordinación son el</w:t>
      </w:r>
      <w:r w:rsidRPr="5DBE6B11" w:rsidR="72CC0054">
        <w:rPr>
          <w:rFonts w:ascii="Montserrat" w:hAnsi="Montserrat" w:eastAsia="Montserrat" w:cs="Montserrat"/>
          <w:sz w:val="22"/>
          <w:szCs w:val="22"/>
        </w:rPr>
        <w:t xml:space="preserve"> resguardo de las Colecciones y acervos biológicos, así como </w:t>
      </w:r>
      <w:r w:rsidRPr="5DBE6B11" w:rsidR="75AEF296">
        <w:rPr>
          <w:rFonts w:ascii="Montserrat" w:hAnsi="Montserrat" w:eastAsia="Montserrat" w:cs="Montserrat"/>
          <w:sz w:val="22"/>
          <w:szCs w:val="22"/>
        </w:rPr>
        <w:t xml:space="preserve">consolidar </w:t>
      </w:r>
      <w:r w:rsidRPr="5DBE6B11" w:rsidR="72CC0054">
        <w:rPr>
          <w:rFonts w:ascii="Montserrat" w:hAnsi="Montserrat" w:eastAsia="Montserrat" w:cs="Montserrat"/>
          <w:sz w:val="22"/>
          <w:szCs w:val="22"/>
        </w:rPr>
        <w:t>las capacidades en infraestructura.</w:t>
      </w:r>
    </w:p>
    <w:p w:rsidR="00EB3AED" w:rsidP="763142DC" w:rsidRDefault="00EB3AED" w14:paraId="3C923ABC" w14:textId="74D43A8B">
      <w:pPr>
        <w:spacing w:after="300" w:line="276" w:lineRule="auto"/>
        <w:jc w:val="both"/>
        <w:textAlignment w:val="baseline"/>
        <w:rPr>
          <w:rFonts w:ascii="Montserrat" w:hAnsi="Montserrat"/>
          <w:color w:val="000000" w:themeColor="text1"/>
          <w:sz w:val="22"/>
          <w:szCs w:val="22"/>
        </w:rPr>
      </w:pPr>
      <w:r w:rsidRPr="5DBE6B11">
        <w:rPr>
          <w:rFonts w:ascii="Montserrat" w:hAnsi="Montserrat"/>
          <w:color w:val="000000" w:themeColor="text1"/>
          <w:sz w:val="22"/>
          <w:szCs w:val="22"/>
        </w:rPr>
        <w:t>A fines del</w:t>
      </w:r>
      <w:r w:rsidRPr="5DBE6B11" w:rsidR="00F96855">
        <w:rPr>
          <w:rFonts w:ascii="Montserrat" w:hAnsi="Montserrat"/>
          <w:color w:val="000000" w:themeColor="text1"/>
          <w:sz w:val="22"/>
          <w:szCs w:val="22"/>
        </w:rPr>
        <w:t xml:space="preserve"> año 2022 y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>a inicios de</w:t>
      </w:r>
      <w:r w:rsidRPr="5DBE6B11" w:rsidR="00F96855">
        <w:rPr>
          <w:rFonts w:ascii="Montserrat" w:hAnsi="Montserrat"/>
          <w:color w:val="000000" w:themeColor="text1"/>
          <w:sz w:val="22"/>
          <w:szCs w:val="22"/>
        </w:rPr>
        <w:t xml:space="preserve"> 2023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la Unidad de Articulación Sectorial y Regional ha convocado a tres reuniones de análisis e integración a las cuales ha asistido </w:t>
      </w:r>
      <w:r w:rsidRPr="5DBE6B11" w:rsidR="00AC245D">
        <w:rPr>
          <w:rFonts w:ascii="Montserrat" w:hAnsi="Montserrat"/>
          <w:color w:val="000000" w:themeColor="text1"/>
          <w:sz w:val="22"/>
          <w:szCs w:val="22"/>
        </w:rPr>
        <w:t>la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 Dirección General</w:t>
      </w:r>
      <w:r w:rsidRPr="5DBE6B11" w:rsidR="00AC245D">
        <w:rPr>
          <w:rFonts w:ascii="Montserrat" w:hAnsi="Montserrat"/>
          <w:color w:val="000000" w:themeColor="text1"/>
          <w:sz w:val="22"/>
          <w:szCs w:val="22"/>
        </w:rPr>
        <w:t xml:space="preserve"> y se han compartido las fortalezas y </w:t>
      </w:r>
      <w:r w:rsidRPr="5DBE6B11" w:rsidR="45514625">
        <w:rPr>
          <w:rFonts w:ascii="Montserrat" w:hAnsi="Montserrat"/>
          <w:color w:val="000000" w:themeColor="text1"/>
          <w:sz w:val="22"/>
          <w:szCs w:val="22"/>
        </w:rPr>
        <w:t>oportunidades de</w:t>
      </w:r>
      <w:r w:rsidRPr="5DBE6B11" w:rsidR="00AC245D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5DBE6B11" w:rsidR="3C70181C">
        <w:rPr>
          <w:rFonts w:ascii="Montserrat" w:hAnsi="Montserrat"/>
          <w:color w:val="000000" w:themeColor="text1"/>
          <w:sz w:val="22"/>
          <w:szCs w:val="22"/>
        </w:rPr>
        <w:t>cada centro</w:t>
      </w:r>
      <w:r w:rsidRPr="5DBE6B11" w:rsidR="00AC245D">
        <w:rPr>
          <w:rFonts w:ascii="Montserrat" w:hAnsi="Montserrat"/>
          <w:color w:val="000000" w:themeColor="text1"/>
          <w:sz w:val="22"/>
          <w:szCs w:val="22"/>
        </w:rPr>
        <w:t>.</w:t>
      </w:r>
    </w:p>
    <w:p w:rsidR="00AC245D" w:rsidP="00F96855" w:rsidRDefault="00AC245D" w14:paraId="3098D1D3" w14:textId="05D40520">
      <w:pPr>
        <w:spacing w:after="300" w:line="276" w:lineRule="auto"/>
        <w:jc w:val="both"/>
        <w:textAlignment w:val="baseline"/>
        <w:rPr>
          <w:rFonts w:ascii="Montserrat" w:hAnsi="Montserrat"/>
          <w:color w:val="000000" w:themeColor="text1"/>
          <w:sz w:val="22"/>
          <w:szCs w:val="22"/>
        </w:rPr>
      </w:pPr>
      <w:r w:rsidRPr="5DBE6B11">
        <w:rPr>
          <w:rFonts w:ascii="Montserrat" w:hAnsi="Montserrat"/>
          <w:color w:val="000000" w:themeColor="text1"/>
          <w:sz w:val="22"/>
          <w:szCs w:val="22"/>
        </w:rPr>
        <w:t>En el siguiente cuadro se enmarcan los principales ámbitos de colaboración señalando actividades sustantivas y logros.</w:t>
      </w:r>
    </w:p>
    <w:tbl>
      <w:tblPr>
        <w:tblW w:w="8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643"/>
        <w:gridCol w:w="2825"/>
      </w:tblGrid>
      <w:tr w:rsidRPr="00EB3AED" w:rsidR="00EB3AED" w:rsidTr="62396682" w14:paraId="5419211C" w14:textId="77777777"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1BF" w:rsidR="00EB3AED" w:rsidP="00EB3AED" w:rsidRDefault="00EB3AED" w14:paraId="6CB4CE9A" w14:textId="77777777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F11BF">
              <w:rPr>
                <w:rFonts w:ascii="Montserrat" w:hAnsi="Montserrat"/>
                <w:b/>
                <w:bCs/>
                <w:sz w:val="22"/>
                <w:szCs w:val="22"/>
              </w:rPr>
              <w:t>Ámbitos de colaboración</w:t>
            </w:r>
          </w:p>
        </w:tc>
        <w:tc>
          <w:tcPr>
            <w:tcW w:w="3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6F11BF" w:rsidR="00EB3AED" w:rsidP="00EB3AED" w:rsidRDefault="00EB3AED" w14:paraId="1578B18B" w14:textId="77777777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F11BF">
              <w:rPr>
                <w:rFonts w:ascii="Montserrat" w:hAnsi="Montserrat"/>
                <w:b/>
                <w:bCs/>
                <w:sz w:val="22"/>
                <w:szCs w:val="22"/>
              </w:rPr>
              <w:t xml:space="preserve">Actividades </w:t>
            </w: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6F11BF" w:rsidR="00EB3AED" w:rsidP="00EB3AED" w:rsidRDefault="00EB3AED" w14:paraId="0ECE0DEC" w14:textId="77777777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F11BF">
              <w:rPr>
                <w:rFonts w:ascii="Montserrat" w:hAnsi="Montserrat"/>
                <w:b/>
                <w:bCs/>
                <w:sz w:val="22"/>
                <w:szCs w:val="22"/>
              </w:rPr>
              <w:t>Logros</w:t>
            </w:r>
          </w:p>
        </w:tc>
      </w:tr>
      <w:tr w:rsidRPr="00EB3AED" w:rsidR="00EB3AED" w:rsidTr="62396682" w14:paraId="3F909D59" w14:textId="77777777">
        <w:trPr>
          <w:trHeight w:val="489"/>
        </w:trPr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8403F" w:rsidR="00EB3AED" w:rsidRDefault="00EB3AED" w14:paraId="7C7BF3ED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lastRenderedPageBreak/>
              <w:t>Líneas o proyectos de investigación</w:t>
            </w:r>
          </w:p>
        </w:tc>
        <w:tc>
          <w:tcPr>
            <w:tcW w:w="3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5A043014" w:rsidP="5DBE6B11" w:rsidRDefault="5A043014" w14:paraId="082D0B79" w14:textId="38534994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Se desarrollan</w:t>
            </w:r>
            <w:r w:rsidRPr="0008403F" w:rsidR="5DBE6B11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siete proyectos de investigación con financiamiento externo en colaboración con al menos un centro público de investigación integrante de la Coordinación Salud y Ambiente: CICY (3), INECOL (4). </w:t>
            </w:r>
          </w:p>
          <w:p w:rsidRPr="0008403F" w:rsidR="1F0FABAA" w:rsidP="5DBE6B11" w:rsidRDefault="1F0FABAA" w14:paraId="10DC86CB" w14:textId="3539B083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Se llevaron a cabo los siguientes proyectos:</w:t>
            </w:r>
          </w:p>
          <w:p w:rsidRPr="0008403F" w:rsidR="1F0FABAA" w:rsidP="5DBE6B11" w:rsidRDefault="1F0FABAA" w14:paraId="34C9A215" w14:textId="049D5B3D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Sistemas socioecológicos sustentables en territorios cafetaleros del sureste de México, segunda fase.</w:t>
            </w:r>
          </w:p>
          <w:p w:rsidRPr="0008403F" w:rsidR="1F0FABAA" w:rsidP="5DBE6B11" w:rsidRDefault="1F0FABAA" w14:paraId="31617C5A" w14:textId="4BD790B9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Evaluación integral de los cambios en servicios ecosistémicos, biodiversidad y medios de vida esperados; bajo distintos escenarios de cambios de uso de suelo en los principales territorios cafetaleros de México.</w:t>
            </w:r>
          </w:p>
          <w:p w:rsidRPr="0008403F" w:rsidR="1F0FABAA" w:rsidP="5DBE6B11" w:rsidRDefault="1F0FABAA" w14:paraId="5EFF4F99" w14:textId="1E5D7A1F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El impacto de megaproyectos en sistemas socioecológicos desde una perspectiva transdisciplinaria: el programa de desarrollo integral en los territorios del tren maya.</w:t>
            </w:r>
          </w:p>
          <w:p w:rsidRPr="0008403F" w:rsidR="1F0FABAA" w:rsidP="5DBE6B11" w:rsidRDefault="1F0FABAA" w14:paraId="32D36BF9" w14:textId="67037B8E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Atlas de los humedales del sur-sureste y sus amenazas</w:t>
            </w:r>
          </w:p>
          <w:p w:rsidRPr="0008403F" w:rsidR="1F0FABAA" w:rsidP="5DBE6B11" w:rsidRDefault="1F0FABAA" w14:paraId="50E1E828" w14:textId="52AAD9AB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Modelación Paleoclimática en la Península de Yucatán</w:t>
            </w:r>
          </w:p>
          <w:p w:rsidRPr="0008403F" w:rsidR="1F0FABAA" w:rsidP="5DBE6B11" w:rsidRDefault="1F0FABAA" w14:paraId="7C717415" w14:textId="0CD6D76B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Las selvas de la Península de Yucatán durante el Holoceno Medio y Tardío: Una compleja interacción de dinámica y </w:t>
            </w:r>
            <w:r w:rsidRPr="0008403F" w:rsidR="009A0149">
              <w:rPr>
                <w:rFonts w:ascii="Montserrat" w:hAnsi="Montserrat"/>
                <w:color w:val="000000" w:themeColor="text1"/>
                <w:sz w:val="20"/>
                <w:szCs w:val="20"/>
              </w:rPr>
              <w:t>resiliencia</w:t>
            </w: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5DBE6B11" w:rsidP="5DBE6B11" w:rsidRDefault="5DBE6B11" w14:paraId="446B6F2B" w14:textId="13A302F0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El proyecto terminado con CIATEJ en el periodo reportó como logros que esta tecnología podría ser empleada en suelos y agua contaminada, provocando una disminución del impacto ambiental, la biodiversidad se vería menos </w:t>
            </w:r>
            <w:r w:rsidRPr="0008403F" w:rsidR="7B35EF9D">
              <w:rPr>
                <w:rFonts w:ascii="Montserrat" w:hAnsi="Montserrat"/>
                <w:color w:val="000000" w:themeColor="text1"/>
                <w:sz w:val="20"/>
                <w:szCs w:val="20"/>
              </w:rPr>
              <w:t>impactada,</w:t>
            </w: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así como también se eliminarían problemas de salud humana y animal al estar menos expuestos a este herbicida</w:t>
            </w:r>
            <w:r w:rsidRPr="0008403F" w:rsidR="388E2B14">
              <w:rPr>
                <w:rFonts w:ascii="Montserrat" w:hAnsi="Montserrat"/>
                <w:color w:val="000000" w:themeColor="text1"/>
                <w:sz w:val="20"/>
                <w:szCs w:val="20"/>
              </w:rPr>
              <w:t>.</w:t>
            </w:r>
          </w:p>
          <w:p w:rsidRPr="0008403F" w:rsidR="5DBE6B11" w:rsidP="5DBE6B11" w:rsidRDefault="5DBE6B11" w14:paraId="7871EDA3" w14:textId="5DA9A9CC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:rsidRPr="0008403F" w:rsidR="2AB088B5" w:rsidP="5DBE6B11" w:rsidRDefault="2AB088B5" w14:paraId="23C58FD5" w14:textId="6A8FED12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Se culminó el siguiente proyecto:</w:t>
            </w:r>
          </w:p>
          <w:p w:rsidRPr="0008403F" w:rsidR="2AB088B5" w:rsidP="5DBE6B11" w:rsidRDefault="2AB088B5" w14:paraId="5DD096D6" w14:textId="062DE977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/>
                <w:color w:val="000000" w:themeColor="text1"/>
                <w:sz w:val="20"/>
                <w:szCs w:val="20"/>
              </w:rPr>
              <w:t>Desarrollo de protocolo para la degradación de glifosato en suelos y agua empleando microorganismos y enzimas con capacidades ligninolíticas inmovilizados en diversos soportes.</w:t>
            </w:r>
          </w:p>
          <w:p w:rsidRPr="0008403F" w:rsidR="5DBE6B11" w:rsidP="5DBE6B11" w:rsidRDefault="5DBE6B11" w14:paraId="6C7CCF68" w14:textId="0AC67FC1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Pr="00EB3AED" w:rsidR="00EB3AED" w:rsidTr="62396682" w14:paraId="2A1752FA" w14:textId="77777777"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8403F" w:rsidR="00EB3AED" w:rsidRDefault="00EB3AED" w14:paraId="60714C30" w14:textId="2912CD29" w14:noSpellErr="1">
            <w:pPr>
              <w:rPr>
                <w:rFonts w:ascii="Montserrat" w:hAnsi="Montserrat"/>
                <w:sz w:val="20"/>
                <w:szCs w:val="20"/>
              </w:rPr>
            </w:pPr>
            <w:r w:rsidRPr="62396682" w:rsidR="00EB3AED">
              <w:rPr>
                <w:rFonts w:ascii="Montserrat" w:hAnsi="Montserrat"/>
                <w:sz w:val="20"/>
                <w:szCs w:val="20"/>
              </w:rPr>
              <w:t xml:space="preserve">Proyectos estratégicos de investigación, desarrollo tecnológico e </w:t>
            </w:r>
            <w:r w:rsidRPr="62396682" w:rsidR="009A0149">
              <w:rPr>
                <w:rFonts w:ascii="Montserrat" w:hAnsi="Montserrat"/>
                <w:sz w:val="20"/>
                <w:szCs w:val="20"/>
              </w:rPr>
              <w:t>innovación</w:t>
            </w: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5DBE6B11" w:rsidP="5DBE6B11" w:rsidRDefault="5DBE6B11" w14:paraId="4DCECC97" w14:textId="1FCC08CD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5DBE6B11" w:rsidP="5DBE6B11" w:rsidRDefault="5DBE6B11" w14:paraId="12D636E0" w14:textId="24FF39BF">
            <w:pPr>
              <w:spacing w:after="300" w:line="276" w:lineRule="auto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Pr="00EB3AED" w:rsidR="00EB3AED" w:rsidTr="62396682" w14:paraId="4B7B7CF0" w14:textId="77777777"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8403F" w:rsidR="00EB3AED" w:rsidP="00EB3AED" w:rsidRDefault="00EB3AED" w14:paraId="02A26C54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>Posgrados Nacionales</w:t>
            </w: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6F11BF" w:rsidP="006F11BF" w:rsidRDefault="00EB3AED" w14:paraId="19A37A3A" w14:textId="3BFF06FC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>ECOSUR coordinó</w:t>
            </w:r>
            <w:r w:rsidRPr="0008403F" w:rsidR="006F11BF">
              <w:rPr>
                <w:rStyle w:val="normaltextrun"/>
                <w:rFonts w:ascii="Montserrat" w:hAnsi="Montserrat"/>
                <w:color w:val="000000"/>
                <w:sz w:val="20"/>
                <w:szCs w:val="20"/>
                <w:bdr w:val="none" w:color="auto" w:sz="0" w:space="0" w:frame="1"/>
              </w:rPr>
              <w:t xml:space="preserve"> el desarrollo del plan de estudios del </w:t>
            </w:r>
            <w:r w:rsidRPr="0008403F" w:rsidR="7E621E42">
              <w:rPr>
                <w:rStyle w:val="normaltextrun"/>
                <w:rFonts w:ascii="Montserrat" w:hAnsi="Montserrat"/>
                <w:color w:val="000000"/>
                <w:sz w:val="20"/>
                <w:szCs w:val="20"/>
                <w:bdr w:val="none" w:color="auto" w:sz="0" w:space="0" w:frame="1"/>
              </w:rPr>
              <w:t>nuevo Doctorado</w:t>
            </w:r>
            <w:r w:rsidRPr="0008403F" w:rsidR="006F11BF">
              <w:rPr>
                <w:rStyle w:val="normaltextrun"/>
                <w:rFonts w:ascii="Montserrat" w:hAnsi="Montserrat"/>
                <w:color w:val="000000"/>
                <w:sz w:val="20"/>
                <w:szCs w:val="20"/>
                <w:bdr w:val="none" w:color="auto" w:sz="0" w:space="0" w:frame="1"/>
              </w:rPr>
              <w:t xml:space="preserve"> en Agroecología en </w:t>
            </w:r>
            <w:r w:rsidRPr="0008403F" w:rsidR="006F11BF">
              <w:rPr>
                <w:rStyle w:val="normaltextrun"/>
                <w:rFonts w:ascii="Montserrat" w:hAnsi="Montserrat"/>
                <w:color w:val="000000"/>
                <w:sz w:val="20"/>
                <w:szCs w:val="20"/>
                <w:bdr w:val="none" w:color="auto" w:sz="0" w:space="0" w:frame="1"/>
              </w:rPr>
              <w:lastRenderedPageBreak/>
              <w:t>colaboración con: CICY, CIATEJ,</w:t>
            </w:r>
            <w:r w:rsidRPr="0008403F" w:rsidR="006F11BF">
              <w:rPr>
                <w:rStyle w:val="normaltextrun"/>
                <w:rFonts w:ascii="Montserrat Light" w:hAnsi="Montserrat Light" w:cs="Montserrat Light"/>
                <w:color w:val="000000"/>
                <w:sz w:val="20"/>
                <w:szCs w:val="20"/>
                <w:bdr w:val="none" w:color="auto" w:sz="0" w:space="0" w:frame="1"/>
              </w:rPr>
              <w:t> </w:t>
            </w:r>
            <w:r w:rsidRPr="0008403F" w:rsidR="006F11BF">
              <w:rPr>
                <w:rStyle w:val="normaltextrun"/>
                <w:rFonts w:ascii="Montserrat" w:hAnsi="Montserrat"/>
                <w:color w:val="000000"/>
                <w:sz w:val="20"/>
                <w:szCs w:val="20"/>
                <w:bdr w:val="none" w:color="auto" w:sz="0" w:space="0" w:frame="1"/>
              </w:rPr>
              <w:t xml:space="preserve">CIAD, IPICYT, CIBNOR, INECOL (de la </w:t>
            </w:r>
            <w:r w:rsidRPr="0008403F" w:rsidR="006F11BF">
              <w:rPr>
                <w:rFonts w:ascii="Montserrat" w:hAnsi="Montserrat"/>
                <w:sz w:val="20"/>
                <w:szCs w:val="20"/>
              </w:rPr>
              <w:t>Coordinación SyA) y CENTRO GEO y CIQA.</w:t>
            </w:r>
          </w:p>
          <w:p w:rsidRPr="0008403F" w:rsidR="006F11BF" w:rsidP="006F11BF" w:rsidRDefault="006F11BF" w14:paraId="0D0B940D" w14:textId="77777777">
            <w:pPr>
              <w:rPr>
                <w:rFonts w:ascii="Montserrat" w:hAnsi="Montserrat"/>
                <w:sz w:val="20"/>
                <w:szCs w:val="20"/>
              </w:rPr>
            </w:pPr>
          </w:p>
          <w:p w:rsidRPr="0008403F" w:rsidR="006F11BF" w:rsidP="00EB3AED" w:rsidRDefault="006F11BF" w14:paraId="10F53942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>El programa s</w:t>
            </w:r>
            <w:r w:rsidRPr="0008403F" w:rsidR="00EB3AED">
              <w:rPr>
                <w:rFonts w:ascii="Montserrat" w:hAnsi="Montserrat"/>
                <w:sz w:val="20"/>
                <w:szCs w:val="20"/>
              </w:rPr>
              <w:t>e presentará en la primera sesión ordinaria de la Junta de Gobierno</w:t>
            </w:r>
            <w:r w:rsidRPr="0008403F">
              <w:rPr>
                <w:rFonts w:ascii="Montserrat" w:hAnsi="Montserrat"/>
                <w:sz w:val="20"/>
                <w:szCs w:val="20"/>
              </w:rPr>
              <w:t>.</w:t>
            </w:r>
          </w:p>
          <w:p w:rsidRPr="0008403F" w:rsidR="006F11BF" w:rsidP="00EB3AED" w:rsidRDefault="006F11BF" w14:paraId="0E27B00A" w14:textId="77777777">
            <w:pPr>
              <w:rPr>
                <w:rFonts w:ascii="Montserrat" w:hAnsi="Montserrat"/>
                <w:sz w:val="20"/>
                <w:szCs w:val="20"/>
              </w:rPr>
            </w:pPr>
          </w:p>
          <w:p w:rsidRPr="0008403F" w:rsidR="00EB3AED" w:rsidP="00EB3AED" w:rsidRDefault="006F11BF" w14:paraId="65DD212A" w14:textId="519B159F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 xml:space="preserve">Se desarrolla </w:t>
            </w:r>
            <w:r w:rsidRPr="0008403F" w:rsidR="00EB3AED">
              <w:rPr>
                <w:rFonts w:ascii="Montserrat" w:hAnsi="Montserrat"/>
                <w:sz w:val="20"/>
                <w:szCs w:val="20"/>
              </w:rPr>
              <w:t xml:space="preserve">un convenio en proceso </w:t>
            </w:r>
            <w:r w:rsidRPr="0008403F" w:rsidR="009A0149">
              <w:rPr>
                <w:rFonts w:ascii="Montserrat" w:hAnsi="Montserrat"/>
                <w:sz w:val="20"/>
                <w:szCs w:val="20"/>
              </w:rPr>
              <w:t>para su</w:t>
            </w:r>
            <w:r w:rsidRPr="0008403F" w:rsidR="00EB3AED">
              <w:rPr>
                <w:rFonts w:ascii="Montserrat" w:hAnsi="Montserrat"/>
                <w:sz w:val="20"/>
                <w:szCs w:val="20"/>
              </w:rPr>
              <w:t xml:space="preserve"> firma.</w:t>
            </w:r>
          </w:p>
        </w:tc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P="00EB3AED" w:rsidRDefault="006F11BF" w14:paraId="70ABEC43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lastRenderedPageBreak/>
              <w:t xml:space="preserve">El trabajo conjunto entre los centros públicos culminó en un documento </w:t>
            </w:r>
            <w:r w:rsidRPr="0008403F">
              <w:rPr>
                <w:rFonts w:ascii="Montserrat" w:hAnsi="Montserrat"/>
                <w:sz w:val="20"/>
                <w:szCs w:val="20"/>
              </w:rPr>
              <w:lastRenderedPageBreak/>
              <w:t>de diseño curricular d</w:t>
            </w:r>
            <w:r w:rsidRPr="0008403F" w:rsidR="00EB3AED">
              <w:rPr>
                <w:rFonts w:ascii="Montserrat" w:hAnsi="Montserrat"/>
                <w:sz w:val="20"/>
                <w:szCs w:val="20"/>
              </w:rPr>
              <w:t>el Doctorado en Ciencias en Agroecología.</w:t>
            </w:r>
          </w:p>
        </w:tc>
      </w:tr>
      <w:tr w:rsidRPr="00EB3AED" w:rsidR="00EB3AED" w:rsidTr="62396682" w14:paraId="52E82606" w14:textId="77777777"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8403F" w:rsidR="00EB3AED" w:rsidRDefault="00EB3AED" w14:paraId="7DD15429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lastRenderedPageBreak/>
              <w:t>Producción editorial conjunta</w:t>
            </w: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RDefault="00EB3AED" w14:paraId="60061E4C" w14:textId="7777777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RDefault="00EB3AED" w14:paraId="44EAFD9C" w14:textId="7777777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Pr="00EB3AED" w:rsidR="00EB3AED" w:rsidTr="62396682" w14:paraId="1D02090F" w14:textId="77777777"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8403F" w:rsidR="00EB3AED" w:rsidRDefault="00EB3AED" w14:paraId="383643CC" w14:textId="45995CC3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 xml:space="preserve">Capacidades de </w:t>
            </w:r>
            <w:r w:rsidRPr="0008403F" w:rsidR="009A0149">
              <w:rPr>
                <w:rFonts w:ascii="Montserrat" w:hAnsi="Montserrat"/>
                <w:sz w:val="20"/>
                <w:szCs w:val="20"/>
              </w:rPr>
              <w:t>infraestructura</w:t>
            </w:r>
            <w:r w:rsidRPr="0008403F">
              <w:rPr>
                <w:rFonts w:ascii="Montserrat" w:hAnsi="Montserrat"/>
                <w:sz w:val="20"/>
                <w:szCs w:val="20"/>
              </w:rPr>
              <w:t xml:space="preserve"> compartidas (mencionando datos tales como la sede, subsedes, laboratorios abiertos)</w:t>
            </w: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P="5DBE6B11" w:rsidRDefault="00EB3AED" w14:paraId="4EAA13FF" w14:textId="64DE6AD3">
            <w:pPr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0008403F">
              <w:rPr>
                <w:rFonts w:ascii="Montserrat" w:hAnsi="Montserrat" w:eastAsia="Montserrat" w:cs="Montserrat"/>
                <w:sz w:val="20"/>
                <w:szCs w:val="20"/>
              </w:rPr>
              <w:t>En el marco del Doctorado Nacional de Agroecología se compartirán los laboratorios y salones de clases para impartir más de 120 cursos.</w:t>
            </w:r>
          </w:p>
          <w:p w:rsidRPr="0008403F" w:rsidR="00EB3AED" w:rsidP="5DBE6B11" w:rsidRDefault="00EB3AED" w14:paraId="4A416A44" w14:textId="1B55093F">
            <w:pPr>
              <w:rPr>
                <w:rFonts w:ascii="Montserrat" w:hAnsi="Montserrat" w:eastAsia="Montserrat" w:cs="Montserrat"/>
                <w:sz w:val="20"/>
                <w:szCs w:val="20"/>
              </w:rPr>
            </w:pPr>
          </w:p>
          <w:p w:rsidRPr="0008403F" w:rsidR="00EB3AED" w:rsidP="5DBE6B11" w:rsidRDefault="21C5E147" w14:paraId="5274204F" w14:textId="59FCD681">
            <w:pPr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LANIES </w:t>
            </w:r>
          </w:p>
          <w:p w:rsidRPr="0008403F" w:rsidR="00EB3AED" w:rsidP="5DBE6B11" w:rsidRDefault="21C5E147" w14:paraId="15CEE3BB" w14:textId="4A3342D6">
            <w:pPr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0008403F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Laboratorio Nacional de Innovación ecológica para la Sustentabilidad </w:t>
            </w:r>
            <w:r w:rsidRPr="0008403F">
              <w:rPr>
                <w:rFonts w:ascii="Montserrat" w:hAnsi="Montserrat" w:eastAsia="Montserrat" w:cs="Montserrat"/>
                <w:sz w:val="20"/>
                <w:szCs w:val="2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P="5DBE6B11" w:rsidRDefault="00EB3AED" w14:paraId="3931E75B" w14:textId="15835FDA">
            <w:pPr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0008403F">
              <w:rPr>
                <w:rFonts w:ascii="Montserrat" w:hAnsi="Montserrat" w:eastAsia="Montserrat" w:cs="Montserrat"/>
                <w:sz w:val="20"/>
                <w:szCs w:val="20"/>
              </w:rPr>
              <w:t>Convenio en proceso de firma.</w:t>
            </w:r>
          </w:p>
          <w:p w:rsidRPr="0008403F" w:rsidR="00EB3AED" w:rsidP="5DBE6B11" w:rsidRDefault="00EB3AED" w14:paraId="5D7D45CE" w14:textId="54EB2F85">
            <w:pPr>
              <w:rPr>
                <w:rFonts w:ascii="Montserrat" w:hAnsi="Montserrat" w:eastAsia="Montserrat" w:cs="Montserrat"/>
                <w:sz w:val="20"/>
                <w:szCs w:val="20"/>
              </w:rPr>
            </w:pPr>
          </w:p>
          <w:p w:rsidRPr="0008403F" w:rsidR="00EB3AED" w:rsidP="5DBE6B11" w:rsidRDefault="7AAEE9C9" w14:paraId="72C75E18" w14:textId="3AE32C1D">
            <w:pPr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0008403F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Laboratorio Nacional con presencia en dos sedes (INECOL, Morelia, y ECOSUR Villahermosa) </w:t>
            </w:r>
          </w:p>
          <w:p w:rsidRPr="0008403F" w:rsidR="00EB3AED" w:rsidP="5DBE6B11" w:rsidRDefault="7AAEE9C9" w14:paraId="770109B6" w14:textId="00D9F212">
            <w:pPr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0008403F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Infraestructura compartida, procesos de investigación y publicaciones conjuntas </w:t>
            </w:r>
            <w:r w:rsidRPr="0008403F">
              <w:rPr>
                <w:rFonts w:ascii="Montserrat" w:hAnsi="Montserrat" w:eastAsia="Montserrat" w:cs="Montserrat"/>
                <w:sz w:val="20"/>
                <w:szCs w:val="20"/>
              </w:rPr>
              <w:t xml:space="preserve"> </w:t>
            </w:r>
          </w:p>
        </w:tc>
      </w:tr>
      <w:tr w:rsidRPr="00EB3AED" w:rsidR="00EB3AED" w:rsidTr="62396682" w14:paraId="37FBB4D6" w14:textId="77777777"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8403F" w:rsidR="00EB3AED" w:rsidRDefault="00EB3AED" w14:paraId="3275EB8E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>Procesos de toma de decisión y alineación</w:t>
            </w: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RDefault="006F11BF" w14:paraId="06D2F58B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>Trabajo conjunto para trabajar en las Especialidad Nacional para el Bienestar Comunitario</w:t>
            </w:r>
          </w:p>
        </w:tc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RDefault="006F11BF" w14:paraId="66260C5B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>Seguimiento a los acuerdos de levantados en cada reunión.</w:t>
            </w:r>
          </w:p>
        </w:tc>
      </w:tr>
      <w:tr w:rsidRPr="00EB3AED" w:rsidR="00EB3AED" w:rsidTr="62396682" w14:paraId="3BE151DC" w14:textId="77777777"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8403F" w:rsidR="00EB3AED" w:rsidP="00EB3AED" w:rsidRDefault="00EB3AED" w14:paraId="64065883" w14:textId="77777777">
            <w:pPr>
              <w:rPr>
                <w:rFonts w:ascii="Montserrat" w:hAnsi="Montserrat"/>
                <w:sz w:val="20"/>
                <w:szCs w:val="20"/>
              </w:rPr>
            </w:pPr>
            <w:r w:rsidRPr="0008403F">
              <w:rPr>
                <w:rFonts w:ascii="Montserrat" w:hAnsi="Montserrat"/>
                <w:sz w:val="20"/>
                <w:szCs w:val="20"/>
              </w:rPr>
              <w:t>Indicadores conjuntos de avance en el trabajo coordinado</w:t>
            </w: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P="00EB3AED" w:rsidRDefault="00EB3AED" w14:paraId="4B94D5A5" w14:textId="7777777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08403F" w:rsidR="00EB3AED" w:rsidP="00EB3AED" w:rsidRDefault="00EB3AED" w14:paraId="3DEEC669" w14:textId="7777777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EB3AED" w:rsidP="00EB3AED" w:rsidRDefault="00EB3AED" w14:paraId="6E7BEAA2" w14:textId="7777777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4C5634D" w:rsidP="5DBE6B11" w:rsidRDefault="04C5634D" w14:paraId="30A84702" w14:textId="2788832D">
      <w:pPr>
        <w:spacing w:after="300" w:line="276" w:lineRule="auto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Los desafíos y áreas de oportunidad identificadas son generar </w:t>
      </w:r>
      <w:r w:rsidRPr="5DBE6B11" w:rsidR="76C766EF">
        <w:rPr>
          <w:rFonts w:ascii="Montserrat" w:hAnsi="Montserrat"/>
          <w:color w:val="000000" w:themeColor="text1"/>
          <w:sz w:val="22"/>
          <w:szCs w:val="22"/>
        </w:rPr>
        <w:t xml:space="preserve">procesos y proyectos rectores en </w:t>
      </w:r>
      <w:r w:rsidRPr="5DBE6B11" w:rsidR="4F364160">
        <w:rPr>
          <w:rFonts w:ascii="Montserrat" w:hAnsi="Montserrat"/>
          <w:color w:val="000000" w:themeColor="text1"/>
          <w:sz w:val="22"/>
          <w:szCs w:val="22"/>
        </w:rPr>
        <w:t xml:space="preserve">cada uno de los </w:t>
      </w:r>
      <w:r w:rsidRPr="5DBE6B11" w:rsidR="76C766EF">
        <w:rPr>
          <w:rFonts w:ascii="Montserrat" w:hAnsi="Montserrat"/>
          <w:color w:val="000000" w:themeColor="text1"/>
          <w:sz w:val="22"/>
          <w:szCs w:val="22"/>
        </w:rPr>
        <w:t>diferentes ámbitos de las instituciones</w:t>
      </w:r>
      <w:r w:rsidRPr="5DBE6B11" w:rsidR="2D4681F5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5DBE6B11" w:rsidR="76C766EF">
        <w:rPr>
          <w:rFonts w:ascii="Montserrat" w:hAnsi="Montserrat"/>
          <w:color w:val="000000" w:themeColor="text1"/>
          <w:sz w:val="22"/>
          <w:szCs w:val="22"/>
        </w:rPr>
        <w:t xml:space="preserve">(investigación, posgrado, vinculación y gobernanza) que les permitan transitar del trabajo </w:t>
      </w:r>
      <w:r w:rsidRPr="5DBE6B11" w:rsidR="16F7F293">
        <w:rPr>
          <w:rFonts w:ascii="Montserrat" w:hAnsi="Montserrat"/>
          <w:color w:val="000000" w:themeColor="text1"/>
          <w:sz w:val="22"/>
          <w:szCs w:val="22"/>
        </w:rPr>
        <w:t xml:space="preserve">individual </w:t>
      </w:r>
      <w:r w:rsidRPr="5DBE6B11" w:rsidR="76C766EF">
        <w:rPr>
          <w:rFonts w:ascii="Montserrat" w:hAnsi="Montserrat"/>
          <w:color w:val="000000" w:themeColor="text1"/>
          <w:sz w:val="22"/>
          <w:szCs w:val="22"/>
        </w:rPr>
        <w:t>a un trabajo interinstitucional</w:t>
      </w:r>
      <w:r w:rsidRPr="5DBE6B11" w:rsidR="36EFE391">
        <w:rPr>
          <w:rFonts w:ascii="Montserrat" w:hAnsi="Montserrat"/>
          <w:color w:val="000000" w:themeColor="text1"/>
          <w:sz w:val="22"/>
          <w:szCs w:val="22"/>
        </w:rPr>
        <w:t xml:space="preserve"> y</w:t>
      </w:r>
      <w:r w:rsidRPr="5DBE6B11" w:rsidR="76C766EF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5DBE6B11" w:rsidR="68FC5CBE">
        <w:rPr>
          <w:rFonts w:ascii="Montserrat" w:hAnsi="Montserrat"/>
          <w:color w:val="000000" w:themeColor="text1"/>
          <w:sz w:val="22"/>
          <w:szCs w:val="22"/>
        </w:rPr>
        <w:t xml:space="preserve">que favorezca el aprendizaje </w:t>
      </w:r>
      <w:r w:rsidRPr="5DBE6B11" w:rsidR="5CE5FE9E">
        <w:rPr>
          <w:rFonts w:ascii="Montserrat" w:hAnsi="Montserrat"/>
          <w:color w:val="000000" w:themeColor="text1"/>
          <w:sz w:val="22"/>
          <w:szCs w:val="22"/>
        </w:rPr>
        <w:t xml:space="preserve">a escala de organización y no </w:t>
      </w:r>
      <w:r w:rsidRPr="5DBE6B11" w:rsidR="59CC7CAC">
        <w:rPr>
          <w:rFonts w:ascii="Montserrat" w:hAnsi="Montserrat"/>
          <w:color w:val="000000" w:themeColor="text1"/>
          <w:sz w:val="22"/>
          <w:szCs w:val="22"/>
        </w:rPr>
        <w:t xml:space="preserve">únicamente </w:t>
      </w:r>
      <w:r w:rsidRPr="5DBE6B11" w:rsidR="5CE5FE9E">
        <w:rPr>
          <w:rFonts w:ascii="Montserrat" w:hAnsi="Montserrat"/>
          <w:color w:val="000000" w:themeColor="text1"/>
          <w:sz w:val="22"/>
          <w:szCs w:val="22"/>
        </w:rPr>
        <w:t>de individuos</w:t>
      </w:r>
      <w:r w:rsidRPr="5DBE6B11" w:rsidR="68FC5CBE">
        <w:rPr>
          <w:rFonts w:ascii="Montserrat" w:hAnsi="Montserrat"/>
          <w:color w:val="000000" w:themeColor="text1"/>
          <w:sz w:val="22"/>
          <w:szCs w:val="22"/>
        </w:rPr>
        <w:t>.</w:t>
      </w:r>
      <w:r w:rsidRPr="5DBE6B11" w:rsidR="27687D8C">
        <w:rPr>
          <w:rFonts w:ascii="Montserrat" w:hAnsi="Montserrat"/>
          <w:color w:val="000000" w:themeColor="text1"/>
          <w:sz w:val="22"/>
          <w:szCs w:val="22"/>
        </w:rPr>
        <w:t xml:space="preserve"> Corresponde analizar la forma en que está organizada la</w:t>
      </w:r>
      <w:r w:rsidR="009A0149">
        <w:rPr>
          <w:rFonts w:ascii="Montserrat" w:hAnsi="Montserrat"/>
          <w:color w:val="000000" w:themeColor="text1"/>
          <w:sz w:val="22"/>
          <w:szCs w:val="22"/>
        </w:rPr>
        <w:t xml:space="preserve">s actividades de investigación, formación y vinculación </w:t>
      </w:r>
      <w:r w:rsidRPr="5DBE6B11" w:rsidR="27687D8C">
        <w:rPr>
          <w:rFonts w:ascii="Montserrat" w:hAnsi="Montserrat"/>
          <w:color w:val="000000" w:themeColor="text1"/>
          <w:sz w:val="22"/>
          <w:szCs w:val="22"/>
        </w:rPr>
        <w:t>al interior de los centros</w:t>
      </w:r>
      <w:r w:rsidRPr="5DBE6B11" w:rsidR="5DEFABC8">
        <w:rPr>
          <w:rFonts w:ascii="Montserrat" w:hAnsi="Montserrat"/>
          <w:color w:val="000000" w:themeColor="text1"/>
          <w:sz w:val="22"/>
          <w:szCs w:val="22"/>
        </w:rPr>
        <w:t>.</w:t>
      </w:r>
      <w:r w:rsidRPr="5DBE6B11" w:rsidR="4751E52E">
        <w:rPr>
          <w:rFonts w:ascii="Montserrat" w:hAnsi="Montserrat"/>
          <w:color w:val="000000" w:themeColor="text1"/>
          <w:sz w:val="22"/>
          <w:szCs w:val="22"/>
        </w:rPr>
        <w:t xml:space="preserve"> </w:t>
      </w:r>
    </w:p>
    <w:p w:rsidRPr="00F96855" w:rsidR="00F96855" w:rsidP="5DBE6B11" w:rsidRDefault="5DEFABC8" w14:paraId="45FB0818" w14:textId="5C2E36E4">
      <w:pPr>
        <w:spacing w:after="300" w:line="276" w:lineRule="auto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5DBE6B11">
        <w:rPr>
          <w:rFonts w:ascii="Montserrat" w:hAnsi="Montserrat"/>
          <w:color w:val="000000" w:themeColor="text1"/>
          <w:sz w:val="22"/>
          <w:szCs w:val="22"/>
        </w:rPr>
        <w:t>La atención a la condición de desigualdad en salud es prioritaria y el deterioro del patrimonio natural, la pérdida de biodiversidad</w:t>
      </w:r>
      <w:r w:rsidR="009A0149">
        <w:rPr>
          <w:rFonts w:ascii="Montserrat" w:hAnsi="Montserrat"/>
          <w:color w:val="000000" w:themeColor="text1"/>
          <w:sz w:val="22"/>
          <w:szCs w:val="22"/>
        </w:rPr>
        <w:t xml:space="preserve"> e identidad cultural de los pueblos originarios</w:t>
      </w:r>
      <w:r w:rsidRPr="5DBE6B11">
        <w:rPr>
          <w:rFonts w:ascii="Montserrat" w:hAnsi="Montserrat"/>
          <w:color w:val="000000" w:themeColor="text1"/>
          <w:sz w:val="22"/>
          <w:szCs w:val="22"/>
        </w:rPr>
        <w:t>, la deforestación en bosques y selvas tropicales, la falta de agua limpia, el crecimiento desordenado de asentamientos humanos rurales y urbanos</w:t>
      </w:r>
      <w:r w:rsidR="009A0149">
        <w:rPr>
          <w:rFonts w:ascii="Montserrat" w:hAnsi="Montserrat"/>
          <w:color w:val="000000" w:themeColor="text1"/>
          <w:sz w:val="22"/>
          <w:szCs w:val="22"/>
        </w:rPr>
        <w:t xml:space="preserve"> son problemáticas fundamentales que considerar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. </w:t>
      </w:r>
      <w:r w:rsidRPr="5DBE6B11" w:rsidR="104B9654">
        <w:rPr>
          <w:rFonts w:ascii="Montserrat" w:hAnsi="Montserrat"/>
          <w:color w:val="000000" w:themeColor="text1"/>
          <w:sz w:val="22"/>
          <w:szCs w:val="22"/>
        </w:rPr>
        <w:t>Una visión articulada</w:t>
      </w:r>
      <w:r w:rsidRPr="5DBE6B11">
        <w:rPr>
          <w:rFonts w:ascii="Montserrat" w:hAnsi="Montserrat"/>
          <w:color w:val="000000" w:themeColor="text1"/>
          <w:sz w:val="22"/>
          <w:szCs w:val="22"/>
        </w:rPr>
        <w:t xml:space="preserve"> podría mejorar las estrategias de investigación, </w:t>
      </w:r>
      <w:r w:rsidR="009A0149">
        <w:rPr>
          <w:rFonts w:ascii="Montserrat" w:hAnsi="Montserrat"/>
          <w:color w:val="000000" w:themeColor="text1"/>
          <w:sz w:val="22"/>
          <w:szCs w:val="22"/>
        </w:rPr>
        <w:t xml:space="preserve">formación de comunidad académica y mecanismos </w:t>
      </w:r>
      <w:r w:rsidRPr="5DBE6B11">
        <w:rPr>
          <w:rFonts w:ascii="Montserrat" w:hAnsi="Montserrat"/>
          <w:color w:val="000000" w:themeColor="text1"/>
          <w:sz w:val="22"/>
          <w:szCs w:val="22"/>
        </w:rPr>
        <w:t>de vinculación con la sociedad y la atención a las políticas públicas.</w:t>
      </w:r>
      <w:bookmarkStart w:name="_GoBack" w:id="1"/>
      <w:bookmarkEnd w:id="1"/>
    </w:p>
    <w:p w:rsidRPr="00F96855" w:rsidR="00F96855" w:rsidP="5DBE6B11" w:rsidRDefault="00F96855" w14:paraId="049F31CB" w14:textId="77777777">
      <w:pPr>
        <w:spacing w:after="300" w:line="276" w:lineRule="auto"/>
        <w:jc w:val="both"/>
        <w:rPr>
          <w:rFonts w:ascii="Montserrat" w:hAnsi="Montserrat"/>
          <w:color w:val="000000" w:themeColor="text1"/>
          <w:sz w:val="22"/>
          <w:szCs w:val="22"/>
        </w:rPr>
      </w:pPr>
    </w:p>
    <w:sectPr w:rsidRPr="00F96855" w:rsidR="00F96855" w:rsidSect="007B6BC6">
      <w:headerReference w:type="even" r:id="rId11"/>
      <w:headerReference w:type="default" r:id="rId12"/>
      <w:footerReference w:type="even" r:id="rId13"/>
      <w:footerReference w:type="default" r:id="rId14"/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7082" w:rsidP="00702918" w:rsidRDefault="00BF7082" w14:paraId="7EA05E90" w14:textId="77777777">
      <w:r>
        <w:separator/>
      </w:r>
    </w:p>
  </w:endnote>
  <w:endnote w:type="continuationSeparator" w:id="0">
    <w:p w:rsidR="00BF7082" w:rsidP="00702918" w:rsidRDefault="00BF7082" w14:paraId="0C6286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20B0604020202020204"/>
    <w:charset w:val="4D"/>
    <w:family w:val="auto"/>
    <w:pitch w:val="variable"/>
    <w:sig w:usb0="8000002F" w:usb1="4000204A" w:usb2="00000000" w:usb3="00000000" w:csb0="00000001" w:csb1="00000000"/>
  </w:font>
  <w:font w:name="Montserrat Light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63142DC" w:rsidTr="763142DC" w14:paraId="4AF13E87" w14:textId="77777777">
      <w:trPr>
        <w:trHeight w:val="300"/>
      </w:trPr>
      <w:tc>
        <w:tcPr>
          <w:tcW w:w="2830" w:type="dxa"/>
        </w:tcPr>
        <w:p w:rsidR="763142DC" w:rsidP="763142DC" w:rsidRDefault="763142DC" w14:paraId="57770B8C" w14:textId="0121A33A">
          <w:pPr>
            <w:pStyle w:val="Encabezado"/>
            <w:ind w:left="-115"/>
          </w:pPr>
        </w:p>
      </w:tc>
      <w:tc>
        <w:tcPr>
          <w:tcW w:w="2830" w:type="dxa"/>
        </w:tcPr>
        <w:p w:rsidR="763142DC" w:rsidP="763142DC" w:rsidRDefault="763142DC" w14:paraId="4FD6034F" w14:textId="0811035E">
          <w:pPr>
            <w:pStyle w:val="Encabezado"/>
            <w:jc w:val="center"/>
          </w:pPr>
        </w:p>
      </w:tc>
      <w:tc>
        <w:tcPr>
          <w:tcW w:w="2830" w:type="dxa"/>
        </w:tcPr>
        <w:p w:rsidR="763142DC" w:rsidP="763142DC" w:rsidRDefault="763142DC" w14:paraId="7243DE08" w14:textId="28346148">
          <w:pPr>
            <w:pStyle w:val="Encabezado"/>
            <w:ind w:right="-115"/>
            <w:jc w:val="right"/>
          </w:pPr>
        </w:p>
      </w:tc>
    </w:tr>
  </w:tbl>
  <w:p w:rsidR="763142DC" w:rsidP="763142DC" w:rsidRDefault="763142DC" w14:paraId="67A7C92F" w14:textId="347060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B4178" w:rsidR="00702918" w:rsidP="00702918" w:rsidRDefault="00702918" w14:paraId="448ACF4A" w14:textId="77777777">
    <w:pPr>
      <w:pStyle w:val="Piedepgina"/>
      <w:jc w:val="center"/>
      <w:rPr>
        <w:rFonts w:ascii="Montserrat" w:hAnsi="Montserrat"/>
        <w:sz w:val="20"/>
        <w:szCs w:val="20"/>
        <w:lang w:val="es-ES"/>
      </w:rPr>
    </w:pPr>
    <w:r w:rsidRPr="00EB4178">
      <w:rPr>
        <w:rFonts w:ascii="Montserrat" w:hAnsi="Montserrat"/>
        <w:sz w:val="20"/>
        <w:szCs w:val="20"/>
        <w:lang w:val="es-ES"/>
      </w:rPr>
      <w:t>Primer</w:t>
    </w:r>
    <w:r>
      <w:rPr>
        <w:rFonts w:ascii="Montserrat" w:hAnsi="Montserrat"/>
        <w:sz w:val="20"/>
        <w:szCs w:val="20"/>
        <w:lang w:val="es-ES"/>
      </w:rPr>
      <w:t>a</w:t>
    </w:r>
    <w:r w:rsidRPr="00EB4178">
      <w:rPr>
        <w:rFonts w:ascii="Montserrat" w:hAnsi="Montserrat"/>
        <w:sz w:val="20"/>
        <w:szCs w:val="20"/>
        <w:lang w:val="es-ES"/>
      </w:rPr>
      <w:t xml:space="preserve"> Sesión Ordinaria de Órgano de Gobierno 2023</w:t>
    </w:r>
  </w:p>
  <w:p w:rsidRPr="00702918" w:rsidR="00702918" w:rsidRDefault="00702918" w14:paraId="53128261" w14:textId="7777777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7082" w:rsidP="00702918" w:rsidRDefault="00BF7082" w14:paraId="033C12E9" w14:textId="77777777">
      <w:r>
        <w:separator/>
      </w:r>
    </w:p>
  </w:footnote>
  <w:footnote w:type="continuationSeparator" w:id="0">
    <w:p w:rsidR="00BF7082" w:rsidP="00702918" w:rsidRDefault="00BF7082" w14:paraId="5B4961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63142DC" w:rsidTr="763142DC" w14:paraId="2C5B91A0" w14:textId="77777777">
      <w:trPr>
        <w:trHeight w:val="300"/>
      </w:trPr>
      <w:tc>
        <w:tcPr>
          <w:tcW w:w="2830" w:type="dxa"/>
        </w:tcPr>
        <w:p w:rsidR="763142DC" w:rsidP="763142DC" w:rsidRDefault="763142DC" w14:paraId="08D8A88C" w14:textId="687D9D9A">
          <w:pPr>
            <w:pStyle w:val="Encabezado"/>
            <w:ind w:left="-115"/>
          </w:pPr>
        </w:p>
      </w:tc>
      <w:tc>
        <w:tcPr>
          <w:tcW w:w="2830" w:type="dxa"/>
        </w:tcPr>
        <w:p w:rsidR="763142DC" w:rsidP="763142DC" w:rsidRDefault="763142DC" w14:paraId="2E09F561" w14:textId="0E9AADAE">
          <w:pPr>
            <w:pStyle w:val="Encabezado"/>
            <w:jc w:val="center"/>
          </w:pPr>
        </w:p>
      </w:tc>
      <w:tc>
        <w:tcPr>
          <w:tcW w:w="2830" w:type="dxa"/>
        </w:tcPr>
        <w:p w:rsidR="763142DC" w:rsidP="763142DC" w:rsidRDefault="763142DC" w14:paraId="0B7FCF94" w14:textId="7C610276">
          <w:pPr>
            <w:pStyle w:val="Encabezado"/>
            <w:ind w:right="-115"/>
            <w:jc w:val="right"/>
          </w:pPr>
        </w:p>
      </w:tc>
    </w:tr>
  </w:tbl>
  <w:p w:rsidR="763142DC" w:rsidP="763142DC" w:rsidRDefault="763142DC" w14:paraId="226C3035" w14:textId="51DD49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02918" w:rsidRDefault="00702918" w14:paraId="62486C05" w14:textId="77777777">
    <w:pPr>
      <w:pStyle w:val="Encabezado"/>
    </w:pPr>
    <w:r>
      <w:rPr>
        <w:noProof/>
      </w:rPr>
      <w:drawing>
        <wp:inline distT="0" distB="0" distL="0" distR="0" wp14:anchorId="7D8E8561" wp14:editId="5F9FE7A0">
          <wp:extent cx="5396230" cy="586740"/>
          <wp:effectExtent l="0" t="0" r="127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E406"/>
    <w:multiLevelType w:val="hybridMultilevel"/>
    <w:tmpl w:val="B81E01F0"/>
    <w:lvl w:ilvl="0" w:tplc="8B8E40B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30C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E2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688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D80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E09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6276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E02B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6A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993366"/>
    <w:multiLevelType w:val="multilevel"/>
    <w:tmpl w:val="2D78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5D743"/>
    <w:multiLevelType w:val="hybridMultilevel"/>
    <w:tmpl w:val="A0D245B6"/>
    <w:lvl w:ilvl="0" w:tplc="A358E8E8">
      <w:start w:val="2"/>
      <w:numFmt w:val="decimal"/>
      <w:lvlText w:val="%1."/>
      <w:lvlJc w:val="left"/>
      <w:pPr>
        <w:ind w:left="720" w:hanging="360"/>
      </w:pPr>
    </w:lvl>
    <w:lvl w:ilvl="1" w:tplc="B6742A7C">
      <w:start w:val="1"/>
      <w:numFmt w:val="lowerLetter"/>
      <w:lvlText w:val="%2."/>
      <w:lvlJc w:val="left"/>
      <w:pPr>
        <w:ind w:left="1440" w:hanging="360"/>
      </w:pPr>
    </w:lvl>
    <w:lvl w:ilvl="2" w:tplc="212277DE">
      <w:start w:val="1"/>
      <w:numFmt w:val="lowerRoman"/>
      <w:lvlText w:val="%3."/>
      <w:lvlJc w:val="right"/>
      <w:pPr>
        <w:ind w:left="2160" w:hanging="180"/>
      </w:pPr>
    </w:lvl>
    <w:lvl w:ilvl="3" w:tplc="E70C5E44">
      <w:start w:val="1"/>
      <w:numFmt w:val="decimal"/>
      <w:lvlText w:val="%4."/>
      <w:lvlJc w:val="left"/>
      <w:pPr>
        <w:ind w:left="2880" w:hanging="360"/>
      </w:pPr>
    </w:lvl>
    <w:lvl w:ilvl="4" w:tplc="D35C105C">
      <w:start w:val="1"/>
      <w:numFmt w:val="lowerLetter"/>
      <w:lvlText w:val="%5."/>
      <w:lvlJc w:val="left"/>
      <w:pPr>
        <w:ind w:left="3600" w:hanging="360"/>
      </w:pPr>
    </w:lvl>
    <w:lvl w:ilvl="5" w:tplc="E41A4CDC">
      <w:start w:val="1"/>
      <w:numFmt w:val="lowerRoman"/>
      <w:lvlText w:val="%6."/>
      <w:lvlJc w:val="right"/>
      <w:pPr>
        <w:ind w:left="4320" w:hanging="180"/>
      </w:pPr>
    </w:lvl>
    <w:lvl w:ilvl="6" w:tplc="EFC4CFEC">
      <w:start w:val="1"/>
      <w:numFmt w:val="decimal"/>
      <w:lvlText w:val="%7."/>
      <w:lvlJc w:val="left"/>
      <w:pPr>
        <w:ind w:left="5040" w:hanging="360"/>
      </w:pPr>
    </w:lvl>
    <w:lvl w:ilvl="7" w:tplc="137016D6">
      <w:start w:val="1"/>
      <w:numFmt w:val="lowerLetter"/>
      <w:lvlText w:val="%8."/>
      <w:lvlJc w:val="left"/>
      <w:pPr>
        <w:ind w:left="5760" w:hanging="360"/>
      </w:pPr>
    </w:lvl>
    <w:lvl w:ilvl="8" w:tplc="75D271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D3B2"/>
    <w:multiLevelType w:val="hybridMultilevel"/>
    <w:tmpl w:val="42AC2760"/>
    <w:lvl w:ilvl="0" w:tplc="DB32BFE6">
      <w:start w:val="1"/>
      <w:numFmt w:val="decimal"/>
      <w:lvlText w:val="%1."/>
      <w:lvlJc w:val="left"/>
      <w:pPr>
        <w:ind w:left="720" w:hanging="360"/>
      </w:pPr>
    </w:lvl>
    <w:lvl w:ilvl="1" w:tplc="8F507978">
      <w:start w:val="1"/>
      <w:numFmt w:val="lowerLetter"/>
      <w:lvlText w:val="%2."/>
      <w:lvlJc w:val="left"/>
      <w:pPr>
        <w:ind w:left="1440" w:hanging="360"/>
      </w:pPr>
    </w:lvl>
    <w:lvl w:ilvl="2" w:tplc="6BF2C3CA">
      <w:start w:val="1"/>
      <w:numFmt w:val="lowerRoman"/>
      <w:lvlText w:val="%3."/>
      <w:lvlJc w:val="right"/>
      <w:pPr>
        <w:ind w:left="2160" w:hanging="180"/>
      </w:pPr>
    </w:lvl>
    <w:lvl w:ilvl="3" w:tplc="D7D6EDB2">
      <w:start w:val="1"/>
      <w:numFmt w:val="decimal"/>
      <w:lvlText w:val="%4."/>
      <w:lvlJc w:val="left"/>
      <w:pPr>
        <w:ind w:left="2880" w:hanging="360"/>
      </w:pPr>
    </w:lvl>
    <w:lvl w:ilvl="4" w:tplc="46941A08">
      <w:start w:val="1"/>
      <w:numFmt w:val="lowerLetter"/>
      <w:lvlText w:val="%5."/>
      <w:lvlJc w:val="left"/>
      <w:pPr>
        <w:ind w:left="3600" w:hanging="360"/>
      </w:pPr>
    </w:lvl>
    <w:lvl w:ilvl="5" w:tplc="1CE02274">
      <w:start w:val="1"/>
      <w:numFmt w:val="lowerRoman"/>
      <w:lvlText w:val="%6."/>
      <w:lvlJc w:val="right"/>
      <w:pPr>
        <w:ind w:left="4320" w:hanging="180"/>
      </w:pPr>
    </w:lvl>
    <w:lvl w:ilvl="6" w:tplc="30BAD604">
      <w:start w:val="1"/>
      <w:numFmt w:val="decimal"/>
      <w:lvlText w:val="%7."/>
      <w:lvlJc w:val="left"/>
      <w:pPr>
        <w:ind w:left="5040" w:hanging="360"/>
      </w:pPr>
    </w:lvl>
    <w:lvl w:ilvl="7" w:tplc="E74CF492">
      <w:start w:val="1"/>
      <w:numFmt w:val="lowerLetter"/>
      <w:lvlText w:val="%8."/>
      <w:lvlJc w:val="left"/>
      <w:pPr>
        <w:ind w:left="5760" w:hanging="360"/>
      </w:pPr>
    </w:lvl>
    <w:lvl w:ilvl="8" w:tplc="18442F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8106"/>
    <w:multiLevelType w:val="hybridMultilevel"/>
    <w:tmpl w:val="BC20C076"/>
    <w:lvl w:ilvl="0" w:tplc="E01C2D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2A01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1202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DA0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EC4F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622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DE3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D47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421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81673"/>
    <w:multiLevelType w:val="hybridMultilevel"/>
    <w:tmpl w:val="273EC3BE"/>
    <w:lvl w:ilvl="0" w:tplc="E7ECF312">
      <w:start w:val="5"/>
      <w:numFmt w:val="decimal"/>
      <w:lvlText w:val="%1."/>
      <w:lvlJc w:val="left"/>
      <w:pPr>
        <w:ind w:left="720" w:hanging="360"/>
      </w:pPr>
    </w:lvl>
    <w:lvl w:ilvl="1" w:tplc="BE9CEC72">
      <w:start w:val="1"/>
      <w:numFmt w:val="lowerLetter"/>
      <w:lvlText w:val="%2."/>
      <w:lvlJc w:val="left"/>
      <w:pPr>
        <w:ind w:left="1440" w:hanging="360"/>
      </w:pPr>
    </w:lvl>
    <w:lvl w:ilvl="2" w:tplc="82C2DA0A">
      <w:start w:val="1"/>
      <w:numFmt w:val="lowerRoman"/>
      <w:lvlText w:val="%3."/>
      <w:lvlJc w:val="right"/>
      <w:pPr>
        <w:ind w:left="2160" w:hanging="180"/>
      </w:pPr>
    </w:lvl>
    <w:lvl w:ilvl="3" w:tplc="69C0544A">
      <w:start w:val="1"/>
      <w:numFmt w:val="decimal"/>
      <w:lvlText w:val="%4."/>
      <w:lvlJc w:val="left"/>
      <w:pPr>
        <w:ind w:left="2880" w:hanging="360"/>
      </w:pPr>
    </w:lvl>
    <w:lvl w:ilvl="4" w:tplc="FC7E24D4">
      <w:start w:val="1"/>
      <w:numFmt w:val="lowerLetter"/>
      <w:lvlText w:val="%5."/>
      <w:lvlJc w:val="left"/>
      <w:pPr>
        <w:ind w:left="3600" w:hanging="360"/>
      </w:pPr>
    </w:lvl>
    <w:lvl w:ilvl="5" w:tplc="23C22F26">
      <w:start w:val="1"/>
      <w:numFmt w:val="lowerRoman"/>
      <w:lvlText w:val="%6."/>
      <w:lvlJc w:val="right"/>
      <w:pPr>
        <w:ind w:left="4320" w:hanging="180"/>
      </w:pPr>
    </w:lvl>
    <w:lvl w:ilvl="6" w:tplc="319C974E">
      <w:start w:val="1"/>
      <w:numFmt w:val="decimal"/>
      <w:lvlText w:val="%7."/>
      <w:lvlJc w:val="left"/>
      <w:pPr>
        <w:ind w:left="5040" w:hanging="360"/>
      </w:pPr>
    </w:lvl>
    <w:lvl w:ilvl="7" w:tplc="10CA87E8">
      <w:start w:val="1"/>
      <w:numFmt w:val="lowerLetter"/>
      <w:lvlText w:val="%8."/>
      <w:lvlJc w:val="left"/>
      <w:pPr>
        <w:ind w:left="5760" w:hanging="360"/>
      </w:pPr>
    </w:lvl>
    <w:lvl w:ilvl="8" w:tplc="57667D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B5E5"/>
    <w:multiLevelType w:val="hybridMultilevel"/>
    <w:tmpl w:val="B7467F66"/>
    <w:lvl w:ilvl="0" w:tplc="F7AC23E0">
      <w:start w:val="4"/>
      <w:numFmt w:val="decimal"/>
      <w:lvlText w:val="%1."/>
      <w:lvlJc w:val="left"/>
      <w:pPr>
        <w:ind w:left="720" w:hanging="360"/>
      </w:pPr>
    </w:lvl>
    <w:lvl w:ilvl="1" w:tplc="A936F646">
      <w:start w:val="1"/>
      <w:numFmt w:val="lowerLetter"/>
      <w:lvlText w:val="%2."/>
      <w:lvlJc w:val="left"/>
      <w:pPr>
        <w:ind w:left="1440" w:hanging="360"/>
      </w:pPr>
    </w:lvl>
    <w:lvl w:ilvl="2" w:tplc="900242EC">
      <w:start w:val="1"/>
      <w:numFmt w:val="lowerRoman"/>
      <w:lvlText w:val="%3."/>
      <w:lvlJc w:val="right"/>
      <w:pPr>
        <w:ind w:left="2160" w:hanging="180"/>
      </w:pPr>
    </w:lvl>
    <w:lvl w:ilvl="3" w:tplc="B09CE6A4">
      <w:start w:val="1"/>
      <w:numFmt w:val="decimal"/>
      <w:lvlText w:val="%4."/>
      <w:lvlJc w:val="left"/>
      <w:pPr>
        <w:ind w:left="2880" w:hanging="360"/>
      </w:pPr>
    </w:lvl>
    <w:lvl w:ilvl="4" w:tplc="D840CE0E">
      <w:start w:val="1"/>
      <w:numFmt w:val="lowerLetter"/>
      <w:lvlText w:val="%5."/>
      <w:lvlJc w:val="left"/>
      <w:pPr>
        <w:ind w:left="3600" w:hanging="360"/>
      </w:pPr>
    </w:lvl>
    <w:lvl w:ilvl="5" w:tplc="81D65006">
      <w:start w:val="1"/>
      <w:numFmt w:val="lowerRoman"/>
      <w:lvlText w:val="%6."/>
      <w:lvlJc w:val="right"/>
      <w:pPr>
        <w:ind w:left="4320" w:hanging="180"/>
      </w:pPr>
    </w:lvl>
    <w:lvl w:ilvl="6" w:tplc="7DD4A394">
      <w:start w:val="1"/>
      <w:numFmt w:val="decimal"/>
      <w:lvlText w:val="%7."/>
      <w:lvlJc w:val="left"/>
      <w:pPr>
        <w:ind w:left="5040" w:hanging="360"/>
      </w:pPr>
    </w:lvl>
    <w:lvl w:ilvl="7" w:tplc="E74838A8">
      <w:start w:val="1"/>
      <w:numFmt w:val="lowerLetter"/>
      <w:lvlText w:val="%8."/>
      <w:lvlJc w:val="left"/>
      <w:pPr>
        <w:ind w:left="5760" w:hanging="360"/>
      </w:pPr>
    </w:lvl>
    <w:lvl w:ilvl="8" w:tplc="DAB28E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A11B"/>
    <w:multiLevelType w:val="hybridMultilevel"/>
    <w:tmpl w:val="009EFA04"/>
    <w:lvl w:ilvl="0" w:tplc="F0847C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8252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8C9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7C6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4CEB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F48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3EA4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50C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1C0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D080F8"/>
    <w:multiLevelType w:val="hybridMultilevel"/>
    <w:tmpl w:val="129AF982"/>
    <w:lvl w:ilvl="0" w:tplc="9F1201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B87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B893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01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E3F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18A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584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14F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DA4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1C7C77"/>
    <w:multiLevelType w:val="hybridMultilevel"/>
    <w:tmpl w:val="754C4BAA"/>
    <w:lvl w:ilvl="0" w:tplc="27AA31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FD6A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68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C46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EE7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7EE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F6CC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6C2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B4A5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3D7341"/>
    <w:multiLevelType w:val="hybridMultilevel"/>
    <w:tmpl w:val="BD3C22E0"/>
    <w:lvl w:ilvl="0" w:tplc="5FAE33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5780D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C0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4E84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D41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A2EA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EF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247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5ED9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245860"/>
    <w:multiLevelType w:val="hybridMultilevel"/>
    <w:tmpl w:val="EA9E5382"/>
    <w:lvl w:ilvl="0" w:tplc="17E2879A">
      <w:start w:val="3"/>
      <w:numFmt w:val="decimal"/>
      <w:lvlText w:val="%1."/>
      <w:lvlJc w:val="left"/>
      <w:pPr>
        <w:ind w:left="720" w:hanging="360"/>
      </w:pPr>
    </w:lvl>
    <w:lvl w:ilvl="1" w:tplc="A8D20878">
      <w:start w:val="1"/>
      <w:numFmt w:val="lowerLetter"/>
      <w:lvlText w:val="%2."/>
      <w:lvlJc w:val="left"/>
      <w:pPr>
        <w:ind w:left="1440" w:hanging="360"/>
      </w:pPr>
    </w:lvl>
    <w:lvl w:ilvl="2" w:tplc="4CFE0AD0">
      <w:start w:val="1"/>
      <w:numFmt w:val="lowerRoman"/>
      <w:lvlText w:val="%3."/>
      <w:lvlJc w:val="right"/>
      <w:pPr>
        <w:ind w:left="2160" w:hanging="180"/>
      </w:pPr>
    </w:lvl>
    <w:lvl w:ilvl="3" w:tplc="1C0E9CBC">
      <w:start w:val="1"/>
      <w:numFmt w:val="decimal"/>
      <w:lvlText w:val="%4."/>
      <w:lvlJc w:val="left"/>
      <w:pPr>
        <w:ind w:left="2880" w:hanging="360"/>
      </w:pPr>
    </w:lvl>
    <w:lvl w:ilvl="4" w:tplc="855CBAFC">
      <w:start w:val="1"/>
      <w:numFmt w:val="lowerLetter"/>
      <w:lvlText w:val="%5."/>
      <w:lvlJc w:val="left"/>
      <w:pPr>
        <w:ind w:left="3600" w:hanging="360"/>
      </w:pPr>
    </w:lvl>
    <w:lvl w:ilvl="5" w:tplc="FDBCC104">
      <w:start w:val="1"/>
      <w:numFmt w:val="lowerRoman"/>
      <w:lvlText w:val="%6."/>
      <w:lvlJc w:val="right"/>
      <w:pPr>
        <w:ind w:left="4320" w:hanging="180"/>
      </w:pPr>
    </w:lvl>
    <w:lvl w:ilvl="6" w:tplc="39D61AC0">
      <w:start w:val="1"/>
      <w:numFmt w:val="decimal"/>
      <w:lvlText w:val="%7."/>
      <w:lvlJc w:val="left"/>
      <w:pPr>
        <w:ind w:left="5040" w:hanging="360"/>
      </w:pPr>
    </w:lvl>
    <w:lvl w:ilvl="7" w:tplc="B276E226">
      <w:start w:val="1"/>
      <w:numFmt w:val="lowerLetter"/>
      <w:lvlText w:val="%8."/>
      <w:lvlJc w:val="left"/>
      <w:pPr>
        <w:ind w:left="5760" w:hanging="360"/>
      </w:pPr>
    </w:lvl>
    <w:lvl w:ilvl="8" w:tplc="65B2BF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F7CF1"/>
    <w:multiLevelType w:val="hybridMultilevel"/>
    <w:tmpl w:val="316089BC"/>
    <w:lvl w:ilvl="0" w:tplc="94200BA6">
      <w:start w:val="6"/>
      <w:numFmt w:val="decimal"/>
      <w:lvlText w:val="%1."/>
      <w:lvlJc w:val="left"/>
      <w:pPr>
        <w:ind w:left="720" w:hanging="360"/>
      </w:pPr>
    </w:lvl>
    <w:lvl w:ilvl="1" w:tplc="1E167268">
      <w:start w:val="1"/>
      <w:numFmt w:val="lowerLetter"/>
      <w:lvlText w:val="%2."/>
      <w:lvlJc w:val="left"/>
      <w:pPr>
        <w:ind w:left="1440" w:hanging="360"/>
      </w:pPr>
    </w:lvl>
    <w:lvl w:ilvl="2" w:tplc="999C8656">
      <w:start w:val="1"/>
      <w:numFmt w:val="lowerRoman"/>
      <w:lvlText w:val="%3."/>
      <w:lvlJc w:val="right"/>
      <w:pPr>
        <w:ind w:left="2160" w:hanging="180"/>
      </w:pPr>
    </w:lvl>
    <w:lvl w:ilvl="3" w:tplc="3A0EBAEA">
      <w:start w:val="1"/>
      <w:numFmt w:val="decimal"/>
      <w:lvlText w:val="%4."/>
      <w:lvlJc w:val="left"/>
      <w:pPr>
        <w:ind w:left="2880" w:hanging="360"/>
      </w:pPr>
    </w:lvl>
    <w:lvl w:ilvl="4" w:tplc="16E00240">
      <w:start w:val="1"/>
      <w:numFmt w:val="lowerLetter"/>
      <w:lvlText w:val="%5."/>
      <w:lvlJc w:val="left"/>
      <w:pPr>
        <w:ind w:left="3600" w:hanging="360"/>
      </w:pPr>
    </w:lvl>
    <w:lvl w:ilvl="5" w:tplc="9C945C06">
      <w:start w:val="1"/>
      <w:numFmt w:val="lowerRoman"/>
      <w:lvlText w:val="%6."/>
      <w:lvlJc w:val="right"/>
      <w:pPr>
        <w:ind w:left="4320" w:hanging="180"/>
      </w:pPr>
    </w:lvl>
    <w:lvl w:ilvl="6" w:tplc="CB0C2388">
      <w:start w:val="1"/>
      <w:numFmt w:val="decimal"/>
      <w:lvlText w:val="%7."/>
      <w:lvlJc w:val="left"/>
      <w:pPr>
        <w:ind w:left="5040" w:hanging="360"/>
      </w:pPr>
    </w:lvl>
    <w:lvl w:ilvl="7" w:tplc="5BFC6022">
      <w:start w:val="1"/>
      <w:numFmt w:val="lowerLetter"/>
      <w:lvlText w:val="%8."/>
      <w:lvlJc w:val="left"/>
      <w:pPr>
        <w:ind w:left="5760" w:hanging="360"/>
      </w:pPr>
    </w:lvl>
    <w:lvl w:ilvl="8" w:tplc="88D00D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9024"/>
    <w:multiLevelType w:val="hybridMultilevel"/>
    <w:tmpl w:val="AB160BEA"/>
    <w:lvl w:ilvl="0" w:tplc="8F6216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98FB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288C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18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8219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A0C3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3ECB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320D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DCC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dirty"/>
  <w:trackRevisions w:val="false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18"/>
    <w:rsid w:val="00072CD1"/>
    <w:rsid w:val="00077A4F"/>
    <w:rsid w:val="0008403F"/>
    <w:rsid w:val="0014320A"/>
    <w:rsid w:val="00153A77"/>
    <w:rsid w:val="00355EFB"/>
    <w:rsid w:val="005C7A85"/>
    <w:rsid w:val="005D1FEA"/>
    <w:rsid w:val="006B7B53"/>
    <w:rsid w:val="006F11BF"/>
    <w:rsid w:val="00702918"/>
    <w:rsid w:val="00732E8F"/>
    <w:rsid w:val="007B6BC6"/>
    <w:rsid w:val="00832920"/>
    <w:rsid w:val="00854749"/>
    <w:rsid w:val="008607A9"/>
    <w:rsid w:val="009A0149"/>
    <w:rsid w:val="009E0F2E"/>
    <w:rsid w:val="00AA5F7E"/>
    <w:rsid w:val="00AC245D"/>
    <w:rsid w:val="00B24410"/>
    <w:rsid w:val="00B40B75"/>
    <w:rsid w:val="00B67C41"/>
    <w:rsid w:val="00B74D26"/>
    <w:rsid w:val="00BC1469"/>
    <w:rsid w:val="00BF3C06"/>
    <w:rsid w:val="00BF7082"/>
    <w:rsid w:val="00CB4A43"/>
    <w:rsid w:val="00D32EB4"/>
    <w:rsid w:val="00D76779"/>
    <w:rsid w:val="00DC0823"/>
    <w:rsid w:val="00EB3AED"/>
    <w:rsid w:val="00EC3ED2"/>
    <w:rsid w:val="00F96855"/>
    <w:rsid w:val="017B2077"/>
    <w:rsid w:val="03A0ABE5"/>
    <w:rsid w:val="04C5634D"/>
    <w:rsid w:val="09507E06"/>
    <w:rsid w:val="0BB997E7"/>
    <w:rsid w:val="0CE79D8A"/>
    <w:rsid w:val="0D12F758"/>
    <w:rsid w:val="104B9654"/>
    <w:rsid w:val="11FF732D"/>
    <w:rsid w:val="14B07F39"/>
    <w:rsid w:val="16F7F293"/>
    <w:rsid w:val="173F4FFA"/>
    <w:rsid w:val="1CE88FEF"/>
    <w:rsid w:val="1E5F4F05"/>
    <w:rsid w:val="1F0FABAA"/>
    <w:rsid w:val="21C5E147"/>
    <w:rsid w:val="2504280A"/>
    <w:rsid w:val="27254E79"/>
    <w:rsid w:val="27687D8C"/>
    <w:rsid w:val="27CFE763"/>
    <w:rsid w:val="2961D6D5"/>
    <w:rsid w:val="2AB088B5"/>
    <w:rsid w:val="2AB7B428"/>
    <w:rsid w:val="2AFDA736"/>
    <w:rsid w:val="2BE38C16"/>
    <w:rsid w:val="2D4681F5"/>
    <w:rsid w:val="2E88B3F9"/>
    <w:rsid w:val="31D7B333"/>
    <w:rsid w:val="339837AC"/>
    <w:rsid w:val="36EFE391"/>
    <w:rsid w:val="388E2B14"/>
    <w:rsid w:val="3965E3E9"/>
    <w:rsid w:val="3A92C00C"/>
    <w:rsid w:val="3C70181C"/>
    <w:rsid w:val="3DCA60CE"/>
    <w:rsid w:val="3F4D08D2"/>
    <w:rsid w:val="3FD5256D"/>
    <w:rsid w:val="4170F5CE"/>
    <w:rsid w:val="418AFA0A"/>
    <w:rsid w:val="430CC62F"/>
    <w:rsid w:val="4334A488"/>
    <w:rsid w:val="439194E4"/>
    <w:rsid w:val="45514625"/>
    <w:rsid w:val="4751E52E"/>
    <w:rsid w:val="4901A6EC"/>
    <w:rsid w:val="49311924"/>
    <w:rsid w:val="4CBB95FB"/>
    <w:rsid w:val="4F364160"/>
    <w:rsid w:val="50F91066"/>
    <w:rsid w:val="5270A91F"/>
    <w:rsid w:val="53152437"/>
    <w:rsid w:val="541788CB"/>
    <w:rsid w:val="56983972"/>
    <w:rsid w:val="57352551"/>
    <w:rsid w:val="57EE4E51"/>
    <w:rsid w:val="59CC7CAC"/>
    <w:rsid w:val="5A043014"/>
    <w:rsid w:val="5C036E28"/>
    <w:rsid w:val="5CE5FE9E"/>
    <w:rsid w:val="5D1BDC43"/>
    <w:rsid w:val="5DB490DB"/>
    <w:rsid w:val="5DBE6B11"/>
    <w:rsid w:val="5DEFABC8"/>
    <w:rsid w:val="607CDE96"/>
    <w:rsid w:val="62396682"/>
    <w:rsid w:val="6266332F"/>
    <w:rsid w:val="639140F4"/>
    <w:rsid w:val="64B3A8FC"/>
    <w:rsid w:val="652F95B7"/>
    <w:rsid w:val="68EF0702"/>
    <w:rsid w:val="68FC5CBE"/>
    <w:rsid w:val="6D3ADA58"/>
    <w:rsid w:val="6D5383E7"/>
    <w:rsid w:val="6EEF5448"/>
    <w:rsid w:val="717778FC"/>
    <w:rsid w:val="72CC0054"/>
    <w:rsid w:val="75456D6F"/>
    <w:rsid w:val="75AEF296"/>
    <w:rsid w:val="75B461AD"/>
    <w:rsid w:val="763142DC"/>
    <w:rsid w:val="766D8AAD"/>
    <w:rsid w:val="76C766EF"/>
    <w:rsid w:val="7AAEE9C9"/>
    <w:rsid w:val="7B35EF9D"/>
    <w:rsid w:val="7DD73BC4"/>
    <w:rsid w:val="7E6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C87B0"/>
  <w15:chartTrackingRefBased/>
  <w15:docId w15:val="{85329B17-EA91-0249-9B00-9CD2C6A2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11BF"/>
    <w:rPr>
      <w:rFonts w:ascii="Times New Roman" w:hAnsi="Times New Roman" w:eastAsia="Times New Roman" w:cs="Times New Roman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96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918"/>
    <w:pPr>
      <w:tabs>
        <w:tab w:val="center" w:pos="4419"/>
        <w:tab w:val="right" w:pos="8838"/>
      </w:tabs>
    </w:pPr>
    <w:rPr>
      <w:rFonts w:asciiTheme="minorHAnsi" w:hAnsiTheme="minorHAnsi" w:eastAsiaTheme="minorEastAsia" w:cstheme="minorBid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70291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02918"/>
    <w:pPr>
      <w:tabs>
        <w:tab w:val="center" w:pos="4419"/>
        <w:tab w:val="right" w:pos="8838"/>
      </w:tabs>
    </w:pPr>
    <w:rPr>
      <w:rFonts w:asciiTheme="minorHAnsi" w:hAnsiTheme="minorHAnsi" w:eastAsiaTheme="minorEastAsia" w:cstheme="minorBid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70291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F96855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F96855"/>
    <w:rPr>
      <w:i/>
      <w:iCs/>
    </w:rPr>
  </w:style>
  <w:style w:type="character" w:styleId="apple-converted-space" w:customStyle="1">
    <w:name w:val="apple-converted-space"/>
    <w:basedOn w:val="Fuentedeprrafopredeter"/>
    <w:rsid w:val="00F96855"/>
  </w:style>
  <w:style w:type="character" w:styleId="Ttulo2Car" w:customStyle="1">
    <w:name w:val="Título 2 Car"/>
    <w:basedOn w:val="Fuentedeprrafopredeter"/>
    <w:link w:val="Ttulo2"/>
    <w:uiPriority w:val="9"/>
    <w:rsid w:val="00F96855"/>
    <w:rPr>
      <w:rFonts w:ascii="Times New Roman" w:hAnsi="Times New Roman" w:eastAsia="Times New Roman" w:cs="Times New Roman"/>
      <w:b/>
      <w:bCs/>
      <w:sz w:val="36"/>
      <w:szCs w:val="36"/>
      <w:lang w:eastAsia="es-MX"/>
    </w:rPr>
  </w:style>
  <w:style w:type="character" w:styleId="normaltextrun" w:customStyle="1">
    <w:name w:val="normaltextrun"/>
    <w:basedOn w:val="Fuentedeprrafopredeter"/>
    <w:rsid w:val="006F11BF"/>
  </w:style>
  <w:style w:type="table" w:styleId="Tablaconcuadrcula">
    <w:name w:val="Table Grid"/>
    <w:basedOn w:val="Tab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A01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014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A0149"/>
    <w:rPr>
      <w:rFonts w:ascii="Times New Roman" w:hAnsi="Times New Roman"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014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A0149"/>
    <w:rPr>
      <w:rFonts w:ascii="Times New Roman" w:hAnsi="Times New Roman" w:eastAsia="Times New Roman" w:cs="Times New Roman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9A0149"/>
    <w:rPr>
      <w:rFonts w:ascii="Times New Roman" w:hAnsi="Times New Roman" w:eastAsia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3F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8403F"/>
    <w:rPr>
      <w:rFonts w:ascii="Times New Roman" w:hAnsi="Times New Roman" w:eastAsia="Times New Roman" w:cs="Times New Roman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Alicia Quiroga Carapia</dc:creator>
  <keywords/>
  <dc:description/>
  <lastModifiedBy>Adriana Alicia Quiroga Carapia</lastModifiedBy>
  <revision>4</revision>
  <dcterms:created xsi:type="dcterms:W3CDTF">2023-05-02T23:07:00.0000000Z</dcterms:created>
  <dcterms:modified xsi:type="dcterms:W3CDTF">2023-05-08T14:50:36.4627011Z</dcterms:modified>
</coreProperties>
</file>