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A6266" w14:textId="17B3BA5D" w:rsidR="007A7057" w:rsidRPr="001459D9" w:rsidRDefault="003E34F7" w:rsidP="007A7057">
      <w:pPr>
        <w:spacing w:line="276" w:lineRule="auto"/>
        <w:jc w:val="center"/>
        <w:rPr>
          <w:rFonts w:ascii="Montserrat" w:eastAsia="+mn-ea" w:hAnsi="Montserrat" w:cs="+mn-cs"/>
          <w:kern w:val="24"/>
          <w:sz w:val="22"/>
          <w:szCs w:val="22"/>
          <w:lang w:eastAsia="es-MX"/>
        </w:rPr>
      </w:pPr>
      <w:r>
        <w:rPr>
          <w:rFonts w:ascii="Montserrat" w:hAnsi="Montserrat" w:cs="Arial"/>
          <w:b/>
          <w:bCs/>
          <w:i/>
          <w:lang w:val="es-ES"/>
        </w:rPr>
        <w:t>5</w:t>
      </w:r>
      <w:r w:rsidR="00BF09B4">
        <w:rPr>
          <w:rFonts w:ascii="Montserrat" w:hAnsi="Montserrat" w:cs="Arial"/>
          <w:b/>
          <w:bCs/>
          <w:i/>
          <w:lang w:val="es-ES"/>
        </w:rPr>
        <w:t>.2</w:t>
      </w:r>
      <w:r w:rsidR="00CF7154" w:rsidRPr="007D1DAC">
        <w:rPr>
          <w:rFonts w:ascii="Montserrat" w:hAnsi="Montserrat" w:cs="Arial"/>
          <w:b/>
          <w:bCs/>
          <w:i/>
          <w:lang w:val="es-ES"/>
        </w:rPr>
        <w:t xml:space="preserve">1 </w:t>
      </w:r>
      <w:r w:rsidR="007A7057">
        <w:rPr>
          <w:rFonts w:ascii="Montserrat" w:hAnsi="Montserrat" w:cs="Arial"/>
          <w:b/>
          <w:bCs/>
          <w:i/>
          <w:lang w:val="es-ES"/>
        </w:rPr>
        <w:t xml:space="preserve">Cumplimiento </w:t>
      </w:r>
      <w:r w:rsidR="00BF09B4">
        <w:rPr>
          <w:rFonts w:ascii="Montserrat" w:hAnsi="Montserrat" w:cs="Arial"/>
          <w:b/>
          <w:bCs/>
          <w:i/>
          <w:lang w:val="es-ES"/>
        </w:rPr>
        <w:t xml:space="preserve">a los </w:t>
      </w:r>
      <w:r w:rsidR="00472774">
        <w:rPr>
          <w:rFonts w:ascii="Montserrat" w:hAnsi="Montserrat" w:cs="Arial"/>
          <w:b/>
          <w:bCs/>
          <w:i/>
          <w:lang w:val="es-ES"/>
        </w:rPr>
        <w:t>Compromisos de Gobierno.</w:t>
      </w:r>
    </w:p>
    <w:p w14:paraId="242C4885" w14:textId="77777777" w:rsidR="007A7057" w:rsidRDefault="007A7057" w:rsidP="007A7057">
      <w:pPr>
        <w:spacing w:line="276" w:lineRule="auto"/>
        <w:ind w:left="284" w:hanging="284"/>
        <w:rPr>
          <w:rFonts w:ascii="Montserrat" w:eastAsia="+mn-ea" w:hAnsi="Montserrat" w:cs="+mn-cs"/>
          <w:kern w:val="24"/>
          <w:sz w:val="22"/>
          <w:szCs w:val="22"/>
          <w:lang w:eastAsia="es-MX"/>
        </w:rPr>
      </w:pPr>
    </w:p>
    <w:p w14:paraId="10F515AD" w14:textId="34195D86" w:rsidR="007A7057" w:rsidRPr="007A7057" w:rsidRDefault="007A7057" w:rsidP="007A7057">
      <w:pPr>
        <w:spacing w:line="276" w:lineRule="auto"/>
        <w:jc w:val="both"/>
        <w:rPr>
          <w:rFonts w:ascii="Montserrat" w:eastAsia="+mn-ea" w:hAnsi="Montserrat" w:cs="+mn-cs"/>
          <w:b/>
          <w:bCs/>
          <w:kern w:val="24"/>
          <w:sz w:val="22"/>
          <w:szCs w:val="22"/>
          <w:lang w:eastAsia="es-MX"/>
        </w:rPr>
      </w:pPr>
      <w:r w:rsidRPr="007A7057">
        <w:rPr>
          <w:rFonts w:ascii="Montserrat" w:eastAsia="+mn-ea" w:hAnsi="Montserrat" w:cs="+mn-cs"/>
          <w:iCs/>
          <w:kern w:val="24"/>
          <w:sz w:val="22"/>
          <w:szCs w:val="22"/>
          <w:lang w:val="es-ES" w:eastAsia="es-MX"/>
        </w:rPr>
        <w:t>Con respecto a los Principios Rectores del Plan Nacional de Desarrollo 2019</w:t>
      </w:r>
      <w:r>
        <w:rPr>
          <w:rFonts w:ascii="Montserrat" w:eastAsia="+mn-ea" w:hAnsi="Montserrat" w:cs="+mn-cs"/>
          <w:iCs/>
          <w:kern w:val="24"/>
          <w:sz w:val="22"/>
          <w:szCs w:val="22"/>
          <w:lang w:val="es-ES" w:eastAsia="es-MX"/>
        </w:rPr>
        <w:t xml:space="preserve"> </w:t>
      </w:r>
      <w:r w:rsidRPr="007A7057">
        <w:rPr>
          <w:rFonts w:ascii="Montserrat" w:eastAsia="+mn-ea" w:hAnsi="Montserrat" w:cs="+mn-cs"/>
          <w:iCs/>
          <w:kern w:val="24"/>
          <w:sz w:val="22"/>
          <w:szCs w:val="22"/>
          <w:lang w:val="es-ES" w:eastAsia="es-MX"/>
        </w:rPr>
        <w:t xml:space="preserve">2024, ECOSUR desarrolla diversos procesos de investigación, formación de recursos humanos, vinculación y gestión institucional, que </w:t>
      </w:r>
      <w:r>
        <w:rPr>
          <w:rFonts w:ascii="Montserrat" w:eastAsia="+mn-ea" w:hAnsi="Montserrat" w:cs="+mn-cs"/>
          <w:iCs/>
          <w:kern w:val="24"/>
          <w:sz w:val="22"/>
          <w:szCs w:val="22"/>
          <w:lang w:val="es-ES" w:eastAsia="es-MX"/>
        </w:rPr>
        <w:t>tienen alta relación con estos principios</w:t>
      </w:r>
      <w:r w:rsidRPr="007A7057">
        <w:rPr>
          <w:rFonts w:ascii="Montserrat" w:eastAsia="+mn-ea" w:hAnsi="Montserrat" w:cs="+mn-cs"/>
          <w:iCs/>
          <w:kern w:val="24"/>
          <w:sz w:val="22"/>
          <w:szCs w:val="22"/>
          <w:lang w:val="es-ES" w:eastAsia="es-MX"/>
        </w:rPr>
        <w:t xml:space="preserve">. A continuación, se describen algunos de ellos: </w:t>
      </w:r>
      <w:r w:rsidRPr="007A7057">
        <w:rPr>
          <w:rFonts w:ascii="Montserrat" w:eastAsia="+mn-ea" w:hAnsi="Montserrat" w:cs="+mn-cs"/>
          <w:iCs/>
          <w:kern w:val="24"/>
          <w:sz w:val="22"/>
          <w:szCs w:val="22"/>
          <w:lang w:val="es-ES" w:eastAsia="es-MX"/>
        </w:rPr>
        <w:br/>
      </w:r>
      <w:r w:rsidRPr="007A7057">
        <w:rPr>
          <w:rFonts w:ascii="Montserrat" w:eastAsia="+mn-ea" w:hAnsi="Montserrat" w:cs="+mn-cs"/>
          <w:b/>
          <w:bCs/>
          <w:iCs/>
          <w:kern w:val="24"/>
          <w:sz w:val="22"/>
          <w:szCs w:val="22"/>
          <w:lang w:val="es-ES" w:eastAsia="es-MX"/>
        </w:rPr>
        <w:br/>
      </w:r>
      <w:r w:rsidRPr="007A7057">
        <w:rPr>
          <w:rFonts w:ascii="Montserrat Light" w:eastAsia="+mn-ea" w:hAnsi="Montserrat Light" w:cs="Montserrat Light"/>
          <w:b/>
          <w:bCs/>
          <w:iCs/>
          <w:kern w:val="24"/>
          <w:sz w:val="22"/>
          <w:szCs w:val="22"/>
          <w:lang w:val="es-ES" w:eastAsia="es-MX"/>
        </w:rPr>
        <w:t>  </w:t>
      </w:r>
      <w:r w:rsidRPr="007A7057">
        <w:rPr>
          <w:rFonts w:ascii="Montserrat" w:eastAsia="+mn-ea" w:hAnsi="Montserrat" w:cs="+mn-cs"/>
          <w:b/>
          <w:bCs/>
          <w:iCs/>
          <w:kern w:val="24"/>
          <w:sz w:val="22"/>
          <w:szCs w:val="22"/>
          <w:lang w:val="es-ES" w:eastAsia="es-MX"/>
        </w:rPr>
        <w:t xml:space="preserve"> 1. Honradez y honestidad.</w:t>
      </w:r>
    </w:p>
    <w:p w14:paraId="5DC1DDB4" w14:textId="77777777" w:rsidR="007A7057" w:rsidRDefault="007A7057" w:rsidP="007A7057">
      <w:pPr>
        <w:spacing w:line="276" w:lineRule="auto"/>
        <w:rPr>
          <w:rFonts w:ascii="Montserrat" w:eastAsia="+mn-ea" w:hAnsi="Montserrat" w:cs="+mn-cs"/>
          <w:iCs/>
          <w:kern w:val="24"/>
          <w:sz w:val="22"/>
          <w:szCs w:val="22"/>
          <w:lang w:val="es-ES" w:eastAsia="es-MX"/>
        </w:rPr>
      </w:pPr>
    </w:p>
    <w:p w14:paraId="254D5448" w14:textId="4C25B5F2" w:rsidR="007A7057" w:rsidRPr="007A7057" w:rsidRDefault="007A7057" w:rsidP="007A7057">
      <w:pPr>
        <w:spacing w:line="276" w:lineRule="auto"/>
        <w:jc w:val="both"/>
        <w:rPr>
          <w:rFonts w:ascii="Montserrat" w:eastAsia="+mn-ea" w:hAnsi="Montserrat" w:cs="+mn-cs"/>
          <w:iCs/>
          <w:kern w:val="24"/>
          <w:sz w:val="22"/>
          <w:szCs w:val="22"/>
          <w:lang w:val="es-ES" w:eastAsia="es-MX"/>
        </w:rPr>
      </w:pPr>
      <w:r w:rsidRPr="007A7057">
        <w:rPr>
          <w:rFonts w:ascii="Montserrat" w:eastAsia="+mn-ea" w:hAnsi="Montserrat" w:cs="+mn-cs"/>
          <w:iCs/>
          <w:kern w:val="24"/>
          <w:sz w:val="22"/>
          <w:szCs w:val="22"/>
          <w:lang w:val="es-ES" w:eastAsia="es-MX"/>
        </w:rPr>
        <w:t xml:space="preserve">Las actitudes, cualidades y valores que son promovidos por ECOSUR en el Código de Conducta vigente para las personas servidoras públicas se apegan a los principios de respeto, honradez y honestidad. En las metas establecidas por el Comité de Ética en 2021 destaca una campaña a través del correo institucional, para promover el conocimiento y cumplimiento del código de conducta y suscribir una carta compromiso. Existen propuestas de buenas prácticas como son: exposición fotográfica sobre los valores de ECOSUR plasmados en el Código de Conducta; y Decálogo de integridad para los comités de selección para convocatorias académicas en vía de establecerse. </w:t>
      </w:r>
    </w:p>
    <w:p w14:paraId="22A71E1B" w14:textId="77777777" w:rsidR="007A7057" w:rsidRPr="007A7057" w:rsidRDefault="007A7057" w:rsidP="007A7057">
      <w:pPr>
        <w:spacing w:line="276" w:lineRule="auto"/>
        <w:ind w:left="284" w:hanging="284"/>
        <w:rPr>
          <w:rFonts w:ascii="Montserrat" w:eastAsia="+mn-ea" w:hAnsi="Montserrat" w:cs="+mn-cs"/>
          <w:b/>
          <w:bCs/>
          <w:iCs/>
          <w:kern w:val="24"/>
          <w:sz w:val="22"/>
          <w:szCs w:val="22"/>
          <w:lang w:val="es-ES" w:eastAsia="es-MX"/>
        </w:rPr>
      </w:pPr>
      <w:r w:rsidRPr="007A7057">
        <w:rPr>
          <w:rFonts w:ascii="Montserrat" w:eastAsia="+mn-ea" w:hAnsi="Montserrat" w:cs="+mn-cs"/>
          <w:kern w:val="24"/>
          <w:sz w:val="22"/>
          <w:szCs w:val="22"/>
          <w:lang w:eastAsia="es-MX"/>
        </w:rPr>
        <w:br/>
      </w:r>
      <w:r w:rsidRPr="007A7057">
        <w:rPr>
          <w:rFonts w:ascii="Montserrat Light" w:eastAsia="+mn-ea" w:hAnsi="Montserrat Light" w:cs="Montserrat Light"/>
          <w:b/>
          <w:bCs/>
          <w:kern w:val="24"/>
          <w:sz w:val="22"/>
          <w:szCs w:val="22"/>
          <w:lang w:eastAsia="es-MX"/>
        </w:rPr>
        <w:t>  </w:t>
      </w:r>
      <w:r w:rsidRPr="007A7057">
        <w:rPr>
          <w:rFonts w:ascii="Montserrat" w:eastAsia="+mn-ea" w:hAnsi="Montserrat" w:cs="+mn-cs"/>
          <w:b/>
          <w:bCs/>
          <w:kern w:val="24"/>
          <w:sz w:val="22"/>
          <w:szCs w:val="22"/>
          <w:lang w:eastAsia="es-MX"/>
        </w:rPr>
        <w:t xml:space="preserve"> </w:t>
      </w:r>
      <w:r w:rsidRPr="007A7057">
        <w:rPr>
          <w:rFonts w:ascii="Montserrat" w:eastAsia="+mn-ea" w:hAnsi="Montserrat" w:cs="+mn-cs"/>
          <w:b/>
          <w:bCs/>
          <w:iCs/>
          <w:kern w:val="24"/>
          <w:sz w:val="22"/>
          <w:szCs w:val="22"/>
          <w:lang w:val="es-ES" w:eastAsia="es-MX"/>
        </w:rPr>
        <w:t>2. No al gobierno rico con pueblo pobre.</w:t>
      </w:r>
    </w:p>
    <w:p w14:paraId="03A624F2" w14:textId="77777777" w:rsidR="007A7057" w:rsidRDefault="007A7057" w:rsidP="007A7057">
      <w:pPr>
        <w:spacing w:line="276" w:lineRule="auto"/>
        <w:ind w:left="284" w:hanging="284"/>
        <w:rPr>
          <w:rFonts w:ascii="Montserrat" w:eastAsia="+mn-ea" w:hAnsi="Montserrat" w:cs="+mn-cs"/>
          <w:iCs/>
          <w:kern w:val="24"/>
          <w:sz w:val="22"/>
          <w:szCs w:val="22"/>
          <w:lang w:val="es-ES" w:eastAsia="es-MX"/>
        </w:rPr>
      </w:pPr>
    </w:p>
    <w:p w14:paraId="003AC462" w14:textId="699C8A1C" w:rsidR="007A7057" w:rsidRPr="007A7057" w:rsidRDefault="007A7057" w:rsidP="007A7057">
      <w:pPr>
        <w:spacing w:line="276" w:lineRule="auto"/>
        <w:jc w:val="both"/>
        <w:rPr>
          <w:rFonts w:ascii="Montserrat" w:eastAsia="+mn-ea" w:hAnsi="Montserrat" w:cs="+mn-cs"/>
          <w:iCs/>
          <w:kern w:val="24"/>
          <w:sz w:val="22"/>
          <w:szCs w:val="22"/>
          <w:lang w:val="es-ES" w:eastAsia="es-MX"/>
        </w:rPr>
      </w:pPr>
      <w:r w:rsidRPr="007A7057">
        <w:rPr>
          <w:rFonts w:ascii="Montserrat" w:eastAsia="+mn-ea" w:hAnsi="Montserrat" w:cs="+mn-cs"/>
          <w:iCs/>
          <w:kern w:val="24"/>
          <w:sz w:val="22"/>
          <w:szCs w:val="22"/>
          <w:lang w:val="es-ES" w:eastAsia="es-MX"/>
        </w:rPr>
        <w:t>En el periodo enero-</w:t>
      </w:r>
      <w:r>
        <w:rPr>
          <w:rFonts w:ascii="Montserrat" w:eastAsia="+mn-ea" w:hAnsi="Montserrat" w:cs="+mn-cs"/>
          <w:iCs/>
          <w:kern w:val="24"/>
          <w:sz w:val="22"/>
          <w:szCs w:val="22"/>
          <w:lang w:val="es-ES" w:eastAsia="es-MX"/>
        </w:rPr>
        <w:t>diciembre</w:t>
      </w:r>
      <w:r w:rsidRPr="007A7057">
        <w:rPr>
          <w:rFonts w:ascii="Montserrat" w:eastAsia="+mn-ea" w:hAnsi="Montserrat" w:cs="+mn-cs"/>
          <w:iCs/>
          <w:kern w:val="24"/>
          <w:sz w:val="22"/>
          <w:szCs w:val="22"/>
          <w:lang w:val="es-ES" w:eastAsia="es-MX"/>
        </w:rPr>
        <w:t xml:space="preserve"> 2021, en comparación con el mismo periodo del año</w:t>
      </w:r>
      <w:r>
        <w:rPr>
          <w:rFonts w:ascii="Montserrat" w:eastAsia="+mn-ea" w:hAnsi="Montserrat" w:cs="+mn-cs"/>
          <w:iCs/>
          <w:kern w:val="24"/>
          <w:sz w:val="22"/>
          <w:szCs w:val="22"/>
          <w:lang w:val="es-ES" w:eastAsia="es-MX"/>
        </w:rPr>
        <w:t xml:space="preserve"> </w:t>
      </w:r>
      <w:r w:rsidRPr="007A7057">
        <w:rPr>
          <w:rFonts w:ascii="Montserrat" w:eastAsia="+mn-ea" w:hAnsi="Montserrat" w:cs="+mn-cs"/>
          <w:iCs/>
          <w:kern w:val="24"/>
          <w:sz w:val="22"/>
          <w:szCs w:val="22"/>
          <w:lang w:val="es-ES" w:eastAsia="es-MX"/>
        </w:rPr>
        <w:t xml:space="preserve">2020, el gasto en ECOSUR </w:t>
      </w:r>
      <w:r>
        <w:rPr>
          <w:rFonts w:ascii="Montserrat" w:eastAsia="+mn-ea" w:hAnsi="Montserrat" w:cs="+mn-cs"/>
          <w:iCs/>
          <w:kern w:val="24"/>
          <w:sz w:val="22"/>
          <w:szCs w:val="22"/>
          <w:lang w:val="es-ES" w:eastAsia="es-MX"/>
        </w:rPr>
        <w:t>fue</w:t>
      </w:r>
      <w:r w:rsidRPr="007A7057">
        <w:rPr>
          <w:rFonts w:ascii="Montserrat" w:eastAsia="+mn-ea" w:hAnsi="Montserrat" w:cs="+mn-cs"/>
          <w:iCs/>
          <w:kern w:val="24"/>
          <w:sz w:val="22"/>
          <w:szCs w:val="22"/>
          <w:lang w:val="es-ES" w:eastAsia="es-MX"/>
        </w:rPr>
        <w:t xml:space="preserve"> menor en materiales y útiles de oficina, combustibles, servicios de energía eléctrica, agua, telefonía celular, mantenimiento de vehículos, mantenimiento de inmuebles, estudios e investigaciones, pasajes, viáticos, congresos y exposiciones. El trabajo académico se desarroll</w:t>
      </w:r>
      <w:r>
        <w:rPr>
          <w:rFonts w:ascii="Montserrat" w:eastAsia="+mn-ea" w:hAnsi="Montserrat" w:cs="+mn-cs"/>
          <w:iCs/>
          <w:kern w:val="24"/>
          <w:sz w:val="22"/>
          <w:szCs w:val="22"/>
          <w:lang w:val="es-ES" w:eastAsia="es-MX"/>
        </w:rPr>
        <w:t>ó</w:t>
      </w:r>
      <w:r w:rsidRPr="007A7057">
        <w:rPr>
          <w:rFonts w:ascii="Montserrat" w:eastAsia="+mn-ea" w:hAnsi="Montserrat" w:cs="+mn-cs"/>
          <w:iCs/>
          <w:kern w:val="24"/>
          <w:sz w:val="22"/>
          <w:szCs w:val="22"/>
          <w:lang w:val="es-ES" w:eastAsia="es-MX"/>
        </w:rPr>
        <w:t xml:space="preserve"> prioritariamente a través del sistema de videoconferencias y reuniones virtuales</w:t>
      </w:r>
      <w:r>
        <w:rPr>
          <w:rFonts w:ascii="Montserrat" w:eastAsia="+mn-ea" w:hAnsi="Montserrat" w:cs="+mn-cs"/>
          <w:iCs/>
          <w:kern w:val="24"/>
          <w:sz w:val="22"/>
          <w:szCs w:val="22"/>
          <w:lang w:val="es-ES" w:eastAsia="es-MX"/>
        </w:rPr>
        <w:t>, por ejemplo, la Semana de Intercambio Académico.</w:t>
      </w:r>
    </w:p>
    <w:p w14:paraId="698C9D85" w14:textId="77777777" w:rsidR="007A7057" w:rsidRPr="007A7057" w:rsidRDefault="007A7057" w:rsidP="007A7057">
      <w:pPr>
        <w:spacing w:line="276" w:lineRule="auto"/>
        <w:ind w:left="284" w:hanging="284"/>
        <w:rPr>
          <w:rFonts w:ascii="Montserrat" w:eastAsia="+mn-ea" w:hAnsi="Montserrat" w:cs="+mn-cs"/>
          <w:b/>
          <w:bCs/>
          <w:kern w:val="24"/>
          <w:sz w:val="22"/>
          <w:szCs w:val="22"/>
          <w:lang w:eastAsia="es-MX"/>
        </w:rPr>
      </w:pPr>
      <w:r w:rsidRPr="007A7057">
        <w:rPr>
          <w:rFonts w:ascii="Montserrat" w:eastAsia="+mn-ea" w:hAnsi="Montserrat" w:cs="+mn-cs"/>
          <w:iCs/>
          <w:kern w:val="24"/>
          <w:sz w:val="22"/>
          <w:szCs w:val="22"/>
          <w:lang w:val="es-ES" w:eastAsia="es-MX"/>
        </w:rPr>
        <w:br/>
      </w:r>
      <w:r w:rsidRPr="007A7057">
        <w:rPr>
          <w:rFonts w:ascii="Montserrat Light" w:eastAsia="+mn-ea" w:hAnsi="Montserrat Light" w:cs="Montserrat Light"/>
          <w:b/>
          <w:bCs/>
          <w:iCs/>
          <w:kern w:val="24"/>
          <w:sz w:val="22"/>
          <w:szCs w:val="22"/>
          <w:lang w:val="es-ES" w:eastAsia="es-MX"/>
        </w:rPr>
        <w:t>  </w:t>
      </w:r>
      <w:r w:rsidRPr="007A7057">
        <w:rPr>
          <w:rFonts w:ascii="Montserrat" w:eastAsia="+mn-ea" w:hAnsi="Montserrat" w:cs="+mn-cs"/>
          <w:b/>
          <w:bCs/>
          <w:iCs/>
          <w:kern w:val="24"/>
          <w:sz w:val="22"/>
          <w:szCs w:val="22"/>
          <w:lang w:val="es-ES" w:eastAsia="es-MX"/>
        </w:rPr>
        <w:t xml:space="preserve"> 3. Al margen de la ley, nada; por encima de la ley, nadie.</w:t>
      </w:r>
    </w:p>
    <w:p w14:paraId="5283E0D1" w14:textId="4DDEDDA3" w:rsidR="007A7057" w:rsidRPr="007A7057" w:rsidRDefault="007A7057" w:rsidP="007A7057">
      <w:pPr>
        <w:spacing w:line="276" w:lineRule="auto"/>
        <w:jc w:val="both"/>
        <w:rPr>
          <w:rFonts w:ascii="Montserrat" w:eastAsia="+mn-ea" w:hAnsi="Montserrat" w:cs="+mn-cs"/>
          <w:iCs/>
          <w:kern w:val="24"/>
          <w:sz w:val="22"/>
          <w:szCs w:val="22"/>
          <w:lang w:val="es-ES" w:eastAsia="es-MX"/>
        </w:rPr>
      </w:pPr>
      <w:r w:rsidRPr="007A7057">
        <w:rPr>
          <w:rFonts w:ascii="Montserrat" w:eastAsia="+mn-ea" w:hAnsi="Montserrat" w:cs="+mn-cs"/>
          <w:iCs/>
          <w:kern w:val="24"/>
          <w:sz w:val="22"/>
          <w:szCs w:val="22"/>
          <w:lang w:val="es-ES" w:eastAsia="es-MX"/>
        </w:rPr>
        <w:t xml:space="preserve">El pronunciamiento “Cero tolerancia” </w:t>
      </w:r>
      <w:r>
        <w:rPr>
          <w:rFonts w:ascii="Montserrat" w:eastAsia="+mn-ea" w:hAnsi="Montserrat" w:cs="+mn-cs"/>
          <w:iCs/>
          <w:kern w:val="24"/>
          <w:sz w:val="22"/>
          <w:szCs w:val="22"/>
          <w:lang w:val="es-ES" w:eastAsia="es-MX"/>
        </w:rPr>
        <w:t>s</w:t>
      </w:r>
      <w:r w:rsidRPr="007A7057">
        <w:rPr>
          <w:rFonts w:ascii="Montserrat" w:eastAsia="+mn-ea" w:hAnsi="Montserrat" w:cs="+mn-cs"/>
          <w:iCs/>
          <w:kern w:val="24"/>
          <w:sz w:val="22"/>
          <w:szCs w:val="22"/>
          <w:lang w:val="es-ES" w:eastAsia="es-MX"/>
        </w:rPr>
        <w:t xml:space="preserve">e refrendó el 8 de marzo 2021, en un evento organizado para recordar el Día Internacional de las Mujeres, junto con un video en el que la Dra. María del Carmen Pozo de la Tijera, Directora General, </w:t>
      </w:r>
      <w:r>
        <w:rPr>
          <w:rFonts w:ascii="Montserrat" w:eastAsia="+mn-ea" w:hAnsi="Montserrat" w:cs="+mn-cs"/>
          <w:iCs/>
          <w:kern w:val="24"/>
          <w:sz w:val="22"/>
          <w:szCs w:val="22"/>
          <w:lang w:val="es-ES" w:eastAsia="es-MX"/>
        </w:rPr>
        <w:t xml:space="preserve">quien </w:t>
      </w:r>
      <w:r w:rsidRPr="007A7057">
        <w:rPr>
          <w:rFonts w:ascii="Montserrat" w:eastAsia="+mn-ea" w:hAnsi="Montserrat" w:cs="+mn-cs"/>
          <w:iCs/>
          <w:kern w:val="24"/>
          <w:sz w:val="22"/>
          <w:szCs w:val="22"/>
          <w:lang w:val="es-ES" w:eastAsia="es-MX"/>
        </w:rPr>
        <w:t>reflexionó sobre la perspectiva de género y la situación de las mujeres en las IES y en ECOSUR, anunciando su compromiso para avanzar hacia la igualdad de género. El 16 de marzo se envió una versión ampliada con la que se busca complementar el espíritu de la regla de integridad relativa al comportamiento digno.</w:t>
      </w:r>
    </w:p>
    <w:p w14:paraId="28549090" w14:textId="77777777" w:rsidR="007A7057" w:rsidRPr="007A7057" w:rsidRDefault="007A7057" w:rsidP="007A7057">
      <w:pPr>
        <w:spacing w:line="276" w:lineRule="auto"/>
        <w:ind w:left="284" w:hanging="284"/>
        <w:rPr>
          <w:rFonts w:ascii="Montserrat" w:eastAsia="+mn-ea" w:hAnsi="Montserrat" w:cs="+mn-cs"/>
          <w:iCs/>
          <w:kern w:val="24"/>
          <w:sz w:val="22"/>
          <w:szCs w:val="22"/>
          <w:lang w:val="es-ES" w:eastAsia="es-MX"/>
        </w:rPr>
      </w:pPr>
      <w:r w:rsidRPr="007A7057">
        <w:rPr>
          <w:rFonts w:ascii="Montserrat" w:eastAsia="+mn-ea" w:hAnsi="Montserrat" w:cs="+mn-cs"/>
          <w:kern w:val="24"/>
          <w:sz w:val="22"/>
          <w:szCs w:val="22"/>
          <w:lang w:eastAsia="es-MX"/>
        </w:rPr>
        <w:lastRenderedPageBreak/>
        <w:br/>
      </w:r>
      <w:r w:rsidRPr="007A7057">
        <w:rPr>
          <w:rFonts w:ascii="Montserrat Light" w:eastAsia="+mn-ea" w:hAnsi="Montserrat Light" w:cs="Montserrat Light"/>
          <w:b/>
          <w:bCs/>
          <w:iCs/>
          <w:kern w:val="24"/>
          <w:sz w:val="22"/>
          <w:szCs w:val="22"/>
          <w:lang w:val="es-ES" w:eastAsia="es-MX"/>
        </w:rPr>
        <w:t>  </w:t>
      </w:r>
      <w:r w:rsidRPr="007A7057">
        <w:rPr>
          <w:rFonts w:ascii="Montserrat" w:eastAsia="+mn-ea" w:hAnsi="Montserrat" w:cs="+mn-cs"/>
          <w:b/>
          <w:bCs/>
          <w:iCs/>
          <w:kern w:val="24"/>
          <w:sz w:val="22"/>
          <w:szCs w:val="22"/>
          <w:lang w:val="es-ES" w:eastAsia="es-MX"/>
        </w:rPr>
        <w:t xml:space="preserve"> 4. Economía para el bienestar.</w:t>
      </w:r>
    </w:p>
    <w:p w14:paraId="0E89F45B" w14:textId="77777777" w:rsidR="007A7057" w:rsidRDefault="007A7057" w:rsidP="007A7057">
      <w:pPr>
        <w:spacing w:line="276" w:lineRule="auto"/>
        <w:ind w:left="284" w:hanging="284"/>
        <w:rPr>
          <w:rFonts w:ascii="Montserrat" w:eastAsia="+mn-ea" w:hAnsi="Montserrat" w:cs="+mn-cs"/>
          <w:b/>
          <w:bCs/>
          <w:kern w:val="24"/>
          <w:sz w:val="22"/>
          <w:szCs w:val="22"/>
          <w:lang w:eastAsia="es-MX"/>
        </w:rPr>
      </w:pPr>
      <w:r w:rsidRPr="007A7057">
        <w:rPr>
          <w:rFonts w:ascii="Montserrat" w:eastAsia="+mn-ea" w:hAnsi="Montserrat" w:cs="+mn-cs"/>
          <w:kern w:val="24"/>
          <w:sz w:val="22"/>
          <w:szCs w:val="22"/>
          <w:lang w:eastAsia="es-MX"/>
        </w:rPr>
        <w:br/>
      </w:r>
      <w:r w:rsidRPr="007A7057">
        <w:rPr>
          <w:rFonts w:ascii="Montserrat Light" w:eastAsia="+mn-ea" w:hAnsi="Montserrat Light" w:cs="Montserrat Light"/>
          <w:b/>
          <w:bCs/>
          <w:iCs/>
          <w:kern w:val="24"/>
          <w:sz w:val="22"/>
          <w:szCs w:val="22"/>
          <w:lang w:val="es-ES" w:eastAsia="es-MX"/>
        </w:rPr>
        <w:t>  </w:t>
      </w:r>
      <w:r w:rsidRPr="007A7057">
        <w:rPr>
          <w:rFonts w:ascii="Montserrat" w:eastAsia="+mn-ea" w:hAnsi="Montserrat" w:cs="+mn-cs"/>
          <w:b/>
          <w:bCs/>
          <w:iCs/>
          <w:kern w:val="24"/>
          <w:sz w:val="22"/>
          <w:szCs w:val="22"/>
          <w:lang w:val="es-ES" w:eastAsia="es-MX"/>
        </w:rPr>
        <w:t xml:space="preserve"> 5. El mercado no sustituye al Estado.</w:t>
      </w:r>
    </w:p>
    <w:p w14:paraId="2B641185" w14:textId="77777777" w:rsidR="007A7057" w:rsidRDefault="007A7057" w:rsidP="007A7057">
      <w:pPr>
        <w:spacing w:line="276" w:lineRule="auto"/>
        <w:ind w:left="284" w:hanging="284"/>
        <w:rPr>
          <w:rFonts w:ascii="Montserrat" w:eastAsia="+mn-ea" w:hAnsi="Montserrat" w:cs="+mn-cs"/>
          <w:b/>
          <w:bCs/>
          <w:kern w:val="24"/>
          <w:sz w:val="22"/>
          <w:szCs w:val="22"/>
          <w:lang w:eastAsia="es-MX"/>
        </w:rPr>
      </w:pPr>
    </w:p>
    <w:p w14:paraId="658A2016" w14:textId="5D6FF703" w:rsidR="007A7057" w:rsidRPr="007A7057" w:rsidRDefault="007A7057" w:rsidP="007A7057">
      <w:pPr>
        <w:spacing w:line="276" w:lineRule="auto"/>
        <w:ind w:left="284" w:hanging="284"/>
        <w:rPr>
          <w:rFonts w:ascii="Montserrat" w:eastAsia="+mn-ea" w:hAnsi="Montserrat" w:cs="+mn-cs"/>
          <w:b/>
          <w:bCs/>
          <w:kern w:val="24"/>
          <w:sz w:val="22"/>
          <w:szCs w:val="22"/>
          <w:lang w:eastAsia="es-MX"/>
        </w:rPr>
      </w:pPr>
      <w:r w:rsidRPr="007A7057">
        <w:rPr>
          <w:rFonts w:ascii="Montserrat" w:eastAsia="+mn-ea" w:hAnsi="Montserrat" w:cs="+mn-cs"/>
          <w:iCs/>
          <w:kern w:val="24"/>
          <w:sz w:val="22"/>
          <w:szCs w:val="22"/>
          <w:lang w:val="es-ES" w:eastAsia="es-MX"/>
        </w:rPr>
        <w:t>Durante la Semana de Intercambio Académico de ECOSUR en la unidad San</w:t>
      </w:r>
    </w:p>
    <w:p w14:paraId="466F4AE5" w14:textId="77777777" w:rsidR="007A7057" w:rsidRDefault="007A7057" w:rsidP="007A7057">
      <w:pPr>
        <w:spacing w:line="276" w:lineRule="auto"/>
        <w:ind w:left="284" w:hanging="284"/>
        <w:jc w:val="both"/>
        <w:rPr>
          <w:rFonts w:ascii="Montserrat" w:eastAsia="+mn-ea" w:hAnsi="Montserrat" w:cs="+mn-cs"/>
          <w:iCs/>
          <w:kern w:val="24"/>
          <w:sz w:val="22"/>
          <w:szCs w:val="22"/>
          <w:lang w:val="es-ES" w:eastAsia="es-MX"/>
        </w:rPr>
      </w:pPr>
      <w:r w:rsidRPr="007A7057">
        <w:rPr>
          <w:rFonts w:ascii="Montserrat" w:eastAsia="+mn-ea" w:hAnsi="Montserrat" w:cs="+mn-cs"/>
          <w:iCs/>
          <w:kern w:val="24"/>
          <w:sz w:val="22"/>
          <w:szCs w:val="22"/>
          <w:lang w:val="es-ES" w:eastAsia="es-MX"/>
        </w:rPr>
        <w:t>Cristóbal se destacó el papel de la agroecología en la elaboración de planes de</w:t>
      </w:r>
    </w:p>
    <w:p w14:paraId="03AF885E" w14:textId="54E0AA0B" w:rsidR="007A7057" w:rsidRDefault="007A7057" w:rsidP="007A7057">
      <w:pPr>
        <w:spacing w:line="276" w:lineRule="auto"/>
        <w:jc w:val="both"/>
        <w:rPr>
          <w:rFonts w:ascii="Montserrat" w:eastAsia="+mn-ea" w:hAnsi="Montserrat" w:cs="+mn-cs"/>
          <w:iCs/>
          <w:kern w:val="24"/>
          <w:sz w:val="22"/>
          <w:szCs w:val="22"/>
          <w:lang w:val="es-ES" w:eastAsia="es-MX"/>
        </w:rPr>
      </w:pPr>
      <w:r w:rsidRPr="007A7057">
        <w:rPr>
          <w:rFonts w:ascii="Montserrat" w:eastAsia="+mn-ea" w:hAnsi="Montserrat" w:cs="+mn-cs"/>
          <w:iCs/>
          <w:kern w:val="24"/>
          <w:sz w:val="22"/>
          <w:szCs w:val="22"/>
          <w:lang w:val="es-ES" w:eastAsia="es-MX"/>
        </w:rPr>
        <w:t>vida de las comunidades campesinas; así como la centralidad de las relacione</w:t>
      </w:r>
      <w:r>
        <w:rPr>
          <w:rFonts w:ascii="Montserrat" w:eastAsia="+mn-ea" w:hAnsi="Montserrat" w:cs="+mn-cs"/>
          <w:iCs/>
          <w:kern w:val="24"/>
          <w:sz w:val="22"/>
          <w:szCs w:val="22"/>
          <w:lang w:val="es-ES" w:eastAsia="es-MX"/>
        </w:rPr>
        <w:t xml:space="preserve">s </w:t>
      </w:r>
      <w:r w:rsidRPr="007A7057">
        <w:rPr>
          <w:rFonts w:ascii="Montserrat" w:eastAsia="+mn-ea" w:hAnsi="Montserrat" w:cs="+mn-cs"/>
          <w:iCs/>
          <w:kern w:val="24"/>
          <w:sz w:val="22"/>
          <w:szCs w:val="22"/>
          <w:lang w:val="es-ES" w:eastAsia="es-MX"/>
        </w:rPr>
        <w:t>campesino a campesino para la masificación de este enfoque que es a la ve</w:t>
      </w:r>
      <w:r>
        <w:rPr>
          <w:rFonts w:ascii="Montserrat" w:eastAsia="+mn-ea" w:hAnsi="Montserrat" w:cs="+mn-cs"/>
          <w:iCs/>
          <w:kern w:val="24"/>
          <w:sz w:val="22"/>
          <w:szCs w:val="22"/>
          <w:lang w:val="es-ES" w:eastAsia="es-MX"/>
        </w:rPr>
        <w:t xml:space="preserve">z </w:t>
      </w:r>
      <w:r w:rsidRPr="007A7057">
        <w:rPr>
          <w:rFonts w:ascii="Montserrat" w:eastAsia="+mn-ea" w:hAnsi="Montserrat" w:cs="+mn-cs"/>
          <w:iCs/>
          <w:kern w:val="24"/>
          <w:sz w:val="22"/>
          <w:szCs w:val="22"/>
          <w:lang w:val="es-ES" w:eastAsia="es-MX"/>
        </w:rPr>
        <w:t>ciencia, práctica y movimiento político. El programa estuvo integrado por una</w:t>
      </w:r>
    </w:p>
    <w:p w14:paraId="62A52367" w14:textId="51A1FD57" w:rsidR="007A7057" w:rsidRPr="007A7057" w:rsidRDefault="007A7057" w:rsidP="007A7057">
      <w:pPr>
        <w:spacing w:line="276" w:lineRule="auto"/>
        <w:jc w:val="both"/>
        <w:rPr>
          <w:rFonts w:ascii="Montserrat" w:eastAsia="+mn-ea" w:hAnsi="Montserrat" w:cs="+mn-cs"/>
          <w:iCs/>
          <w:kern w:val="24"/>
          <w:sz w:val="22"/>
          <w:szCs w:val="22"/>
          <w:lang w:val="es-ES" w:eastAsia="es-MX"/>
        </w:rPr>
      </w:pPr>
      <w:r w:rsidRPr="007A7057">
        <w:rPr>
          <w:rFonts w:ascii="Montserrat" w:eastAsia="+mn-ea" w:hAnsi="Montserrat" w:cs="+mn-cs"/>
          <w:iCs/>
          <w:kern w:val="24"/>
          <w:sz w:val="22"/>
          <w:szCs w:val="22"/>
          <w:lang w:val="es-ES" w:eastAsia="es-MX"/>
        </w:rPr>
        <w:t>ponencia magistral a cargo del Dr. Omar Felipe Giraldo Palacio y una mesa d</w:t>
      </w:r>
      <w:r>
        <w:rPr>
          <w:rFonts w:ascii="Montserrat" w:eastAsia="+mn-ea" w:hAnsi="Montserrat" w:cs="+mn-cs"/>
          <w:iCs/>
          <w:kern w:val="24"/>
          <w:sz w:val="22"/>
          <w:szCs w:val="22"/>
          <w:lang w:val="es-ES" w:eastAsia="es-MX"/>
        </w:rPr>
        <w:t xml:space="preserve">e </w:t>
      </w:r>
      <w:r w:rsidRPr="007A7057">
        <w:rPr>
          <w:rFonts w:ascii="Montserrat" w:eastAsia="+mn-ea" w:hAnsi="Montserrat" w:cs="+mn-cs"/>
          <w:iCs/>
          <w:kern w:val="24"/>
          <w:sz w:val="22"/>
          <w:szCs w:val="22"/>
          <w:lang w:val="es-ES" w:eastAsia="es-MX"/>
        </w:rPr>
        <w:t>discusión a cargo del Dr. Bruce Ferguson, contando con la participación de</w:t>
      </w:r>
      <w:r>
        <w:rPr>
          <w:rFonts w:ascii="Montserrat" w:eastAsia="+mn-ea" w:hAnsi="Montserrat" w:cs="+mn-cs"/>
          <w:iCs/>
          <w:kern w:val="24"/>
          <w:sz w:val="22"/>
          <w:szCs w:val="22"/>
          <w:lang w:val="es-ES" w:eastAsia="es-MX"/>
        </w:rPr>
        <w:t xml:space="preserve"> </w:t>
      </w:r>
      <w:r w:rsidRPr="007A7057">
        <w:rPr>
          <w:rFonts w:ascii="Montserrat" w:eastAsia="+mn-ea" w:hAnsi="Montserrat" w:cs="+mn-cs"/>
          <w:iCs/>
          <w:kern w:val="24"/>
          <w:sz w:val="22"/>
          <w:szCs w:val="22"/>
          <w:lang w:val="es-ES" w:eastAsia="es-MX"/>
        </w:rPr>
        <w:t xml:space="preserve">Dra. Olga </w:t>
      </w:r>
      <w:proofErr w:type="spellStart"/>
      <w:r w:rsidRPr="007A7057">
        <w:rPr>
          <w:rFonts w:ascii="Montserrat" w:eastAsia="+mn-ea" w:hAnsi="Montserrat" w:cs="+mn-cs"/>
          <w:iCs/>
          <w:kern w:val="24"/>
          <w:sz w:val="22"/>
          <w:szCs w:val="22"/>
          <w:lang w:val="es-ES" w:eastAsia="es-MX"/>
        </w:rPr>
        <w:t>Domené</w:t>
      </w:r>
      <w:proofErr w:type="spellEnd"/>
      <w:r w:rsidRPr="007A7057">
        <w:rPr>
          <w:rFonts w:ascii="Montserrat" w:eastAsia="+mn-ea" w:hAnsi="Montserrat" w:cs="+mn-cs"/>
          <w:iCs/>
          <w:kern w:val="24"/>
          <w:sz w:val="22"/>
          <w:szCs w:val="22"/>
          <w:lang w:val="es-ES" w:eastAsia="es-MX"/>
        </w:rPr>
        <w:t xml:space="preserve"> </w:t>
      </w:r>
      <w:proofErr w:type="spellStart"/>
      <w:r w:rsidRPr="007A7057">
        <w:rPr>
          <w:rFonts w:ascii="Montserrat" w:eastAsia="+mn-ea" w:hAnsi="Montserrat" w:cs="+mn-cs"/>
          <w:iCs/>
          <w:kern w:val="24"/>
          <w:sz w:val="22"/>
          <w:szCs w:val="22"/>
          <w:lang w:val="es-ES" w:eastAsia="es-MX"/>
        </w:rPr>
        <w:t>Painenao</w:t>
      </w:r>
      <w:proofErr w:type="spellEnd"/>
      <w:r w:rsidRPr="007A7057">
        <w:rPr>
          <w:rFonts w:ascii="Montserrat" w:eastAsia="+mn-ea" w:hAnsi="Montserrat" w:cs="+mn-cs"/>
          <w:iCs/>
          <w:kern w:val="24"/>
          <w:sz w:val="22"/>
          <w:szCs w:val="22"/>
          <w:lang w:val="es-ES" w:eastAsia="es-MX"/>
        </w:rPr>
        <w:t xml:space="preserve">; Mtra. </w:t>
      </w:r>
      <w:proofErr w:type="spellStart"/>
      <w:r w:rsidRPr="007A7057">
        <w:rPr>
          <w:rFonts w:ascii="Montserrat" w:eastAsia="+mn-ea" w:hAnsi="Montserrat" w:cs="+mn-cs"/>
          <w:iCs/>
          <w:kern w:val="24"/>
          <w:sz w:val="22"/>
          <w:szCs w:val="22"/>
          <w:lang w:val="es-ES" w:eastAsia="es-MX"/>
        </w:rPr>
        <w:t>Yorlis</w:t>
      </w:r>
      <w:proofErr w:type="spellEnd"/>
      <w:r w:rsidRPr="007A7057">
        <w:rPr>
          <w:rFonts w:ascii="Montserrat" w:eastAsia="+mn-ea" w:hAnsi="Montserrat" w:cs="+mn-cs"/>
          <w:iCs/>
          <w:kern w:val="24"/>
          <w:sz w:val="22"/>
          <w:szCs w:val="22"/>
          <w:lang w:val="es-ES" w:eastAsia="es-MX"/>
        </w:rPr>
        <w:t xml:space="preserve"> Gabriela Luna Delgado, Dra. Helda Eleonora de Guadalupe Morales, Dr. </w:t>
      </w:r>
      <w:proofErr w:type="spellStart"/>
      <w:r w:rsidRPr="007A7057">
        <w:rPr>
          <w:rFonts w:ascii="Montserrat" w:eastAsia="+mn-ea" w:hAnsi="Montserrat" w:cs="+mn-cs"/>
          <w:iCs/>
          <w:kern w:val="24"/>
          <w:sz w:val="22"/>
          <w:szCs w:val="22"/>
          <w:lang w:val="es-ES" w:eastAsia="es-MX"/>
        </w:rPr>
        <w:t>Natham</w:t>
      </w:r>
      <w:proofErr w:type="spellEnd"/>
      <w:r w:rsidRPr="007A7057">
        <w:rPr>
          <w:rFonts w:ascii="Montserrat" w:eastAsia="+mn-ea" w:hAnsi="Montserrat" w:cs="+mn-cs"/>
          <w:iCs/>
          <w:kern w:val="24"/>
          <w:sz w:val="22"/>
          <w:szCs w:val="22"/>
          <w:lang w:val="es-ES" w:eastAsia="es-MX"/>
        </w:rPr>
        <w:t xml:space="preserve"> </w:t>
      </w:r>
      <w:proofErr w:type="spellStart"/>
      <w:r w:rsidRPr="007A7057">
        <w:rPr>
          <w:rFonts w:ascii="Montserrat" w:eastAsia="+mn-ea" w:hAnsi="Montserrat" w:cs="+mn-cs"/>
          <w:iCs/>
          <w:kern w:val="24"/>
          <w:sz w:val="22"/>
          <w:szCs w:val="22"/>
          <w:lang w:val="es-ES" w:eastAsia="es-MX"/>
        </w:rPr>
        <w:t>Einbinder</w:t>
      </w:r>
      <w:proofErr w:type="spellEnd"/>
      <w:r w:rsidRPr="007A7057">
        <w:rPr>
          <w:rFonts w:ascii="Montserrat" w:eastAsia="+mn-ea" w:hAnsi="Montserrat" w:cs="+mn-cs"/>
          <w:iCs/>
          <w:kern w:val="24"/>
          <w:sz w:val="22"/>
          <w:szCs w:val="22"/>
          <w:lang w:val="es-ES" w:eastAsia="es-MX"/>
        </w:rPr>
        <w:t xml:space="preserve"> </w:t>
      </w:r>
      <w:proofErr w:type="spellStart"/>
      <w:r w:rsidRPr="007A7057">
        <w:rPr>
          <w:rFonts w:ascii="Montserrat" w:eastAsia="+mn-ea" w:hAnsi="Montserrat" w:cs="+mn-cs"/>
          <w:iCs/>
          <w:kern w:val="24"/>
          <w:sz w:val="22"/>
          <w:szCs w:val="22"/>
          <w:lang w:val="es-ES" w:eastAsia="es-MX"/>
        </w:rPr>
        <w:t>Looney</w:t>
      </w:r>
      <w:proofErr w:type="spellEnd"/>
      <w:r w:rsidRPr="007A7057">
        <w:rPr>
          <w:rFonts w:ascii="Montserrat" w:eastAsia="+mn-ea" w:hAnsi="Montserrat" w:cs="+mn-cs"/>
          <w:iCs/>
          <w:kern w:val="24"/>
          <w:sz w:val="22"/>
          <w:szCs w:val="22"/>
          <w:lang w:val="es-ES" w:eastAsia="es-MX"/>
        </w:rPr>
        <w:t xml:space="preserve"> y Dr. </w:t>
      </w:r>
      <w:proofErr w:type="spellStart"/>
      <w:r w:rsidRPr="007A7057">
        <w:rPr>
          <w:rFonts w:ascii="Montserrat" w:eastAsia="+mn-ea" w:hAnsi="Montserrat" w:cs="+mn-cs"/>
          <w:iCs/>
          <w:kern w:val="24"/>
          <w:sz w:val="22"/>
          <w:szCs w:val="22"/>
          <w:lang w:val="es-ES" w:eastAsia="es-MX"/>
        </w:rPr>
        <w:t>Valentin</w:t>
      </w:r>
      <w:proofErr w:type="spellEnd"/>
      <w:r w:rsidRPr="007A7057">
        <w:rPr>
          <w:rFonts w:ascii="Montserrat" w:eastAsia="+mn-ea" w:hAnsi="Montserrat" w:cs="+mn-cs"/>
          <w:iCs/>
          <w:kern w:val="24"/>
          <w:sz w:val="22"/>
          <w:szCs w:val="22"/>
          <w:lang w:val="es-ES" w:eastAsia="es-MX"/>
        </w:rPr>
        <w:t xml:space="preserve"> Val.</w:t>
      </w:r>
    </w:p>
    <w:p w14:paraId="744C1D54" w14:textId="77777777" w:rsidR="007A7057" w:rsidRPr="007A7057" w:rsidRDefault="007A7057" w:rsidP="007A7057">
      <w:pPr>
        <w:spacing w:line="276" w:lineRule="auto"/>
        <w:ind w:left="284" w:hanging="284"/>
        <w:rPr>
          <w:rFonts w:ascii="Montserrat" w:eastAsia="+mn-ea" w:hAnsi="Montserrat" w:cs="+mn-cs"/>
          <w:b/>
          <w:bCs/>
          <w:kern w:val="24"/>
          <w:sz w:val="22"/>
          <w:szCs w:val="22"/>
          <w:lang w:eastAsia="es-MX"/>
        </w:rPr>
      </w:pPr>
      <w:r w:rsidRPr="007A7057">
        <w:rPr>
          <w:rFonts w:ascii="Montserrat" w:eastAsia="+mn-ea" w:hAnsi="Montserrat" w:cs="+mn-cs"/>
          <w:b/>
          <w:bCs/>
          <w:kern w:val="24"/>
          <w:sz w:val="22"/>
          <w:szCs w:val="22"/>
          <w:lang w:eastAsia="es-MX"/>
        </w:rPr>
        <w:br/>
      </w:r>
      <w:r w:rsidRPr="007A7057">
        <w:rPr>
          <w:rFonts w:ascii="Montserrat Light" w:eastAsia="+mn-ea" w:hAnsi="Montserrat Light" w:cs="Montserrat Light"/>
          <w:b/>
          <w:bCs/>
          <w:iCs/>
          <w:kern w:val="24"/>
          <w:sz w:val="22"/>
          <w:szCs w:val="22"/>
          <w:lang w:val="es-ES" w:eastAsia="es-MX"/>
        </w:rPr>
        <w:t>  </w:t>
      </w:r>
      <w:r w:rsidRPr="007A7057">
        <w:rPr>
          <w:rFonts w:ascii="Montserrat" w:eastAsia="+mn-ea" w:hAnsi="Montserrat" w:cs="+mn-cs"/>
          <w:b/>
          <w:bCs/>
          <w:iCs/>
          <w:kern w:val="24"/>
          <w:sz w:val="22"/>
          <w:szCs w:val="22"/>
          <w:lang w:val="es-ES" w:eastAsia="es-MX"/>
        </w:rPr>
        <w:t xml:space="preserve"> 6. Por el bien de todos, primero los pobres.</w:t>
      </w:r>
    </w:p>
    <w:p w14:paraId="270E0379" w14:textId="77777777" w:rsidR="007A7057" w:rsidRPr="007A7057" w:rsidRDefault="007A7057" w:rsidP="007A7057">
      <w:pPr>
        <w:spacing w:line="276" w:lineRule="auto"/>
        <w:jc w:val="both"/>
        <w:rPr>
          <w:rFonts w:ascii="Montserrat" w:eastAsia="+mn-ea" w:hAnsi="Montserrat" w:cs="+mn-cs"/>
          <w:iCs/>
          <w:kern w:val="24"/>
          <w:sz w:val="22"/>
          <w:szCs w:val="22"/>
          <w:lang w:val="es-ES" w:eastAsia="es-MX"/>
        </w:rPr>
      </w:pPr>
      <w:r w:rsidRPr="007A7057">
        <w:rPr>
          <w:rFonts w:ascii="Montserrat" w:eastAsia="+mn-ea" w:hAnsi="Montserrat" w:cs="+mn-cs"/>
          <w:iCs/>
          <w:kern w:val="24"/>
          <w:sz w:val="22"/>
          <w:szCs w:val="22"/>
          <w:lang w:val="es-ES" w:eastAsia="es-MX"/>
        </w:rPr>
        <w:t xml:space="preserve">En el marco del proyecto de investigación, financiado por INMUJERES,  “Destajo, tarea, servicio o jornal para mujeres (locales y migrantes) en la agroindustria azucarera: mercado de trabajo frente la reconversión productiva” la Dra. Martha García, coordinadora del proyecto, logró </w:t>
      </w:r>
      <w:r w:rsidRPr="007A7057">
        <w:rPr>
          <w:rFonts w:ascii="Montserrat" w:eastAsia="+mn-ea" w:hAnsi="Montserrat" w:cs="+mn-cs"/>
          <w:iCs/>
          <w:kern w:val="24"/>
          <w:sz w:val="22"/>
          <w:szCs w:val="22"/>
          <w:lang w:eastAsia="es-MX"/>
        </w:rPr>
        <w:t xml:space="preserve">por primera vez, que gobierno, empresas y productores de caña de azúcar cuenten con datos de primera mano, levantados en campo, para incidir de manera directa en un grupo focalizado de mujeres trabajadoras agrícolas y de servicios a nivel nacional e internacional (Guatemala y Belice, principalmente), a favor del emprendimiento económico y equidad de género. Este proyecto se orienta hacia la incidencia en políticas públicas para impulsar el trabajo digno en México. </w:t>
      </w:r>
    </w:p>
    <w:p w14:paraId="5FA7F86B" w14:textId="77777777" w:rsidR="007A7057" w:rsidRPr="007A7057" w:rsidRDefault="007A7057" w:rsidP="007A7057">
      <w:pPr>
        <w:spacing w:line="276" w:lineRule="auto"/>
        <w:ind w:left="284" w:hanging="284"/>
        <w:rPr>
          <w:rFonts w:ascii="Montserrat" w:eastAsia="+mn-ea" w:hAnsi="Montserrat" w:cs="+mn-cs"/>
          <w:b/>
          <w:bCs/>
          <w:kern w:val="24"/>
          <w:sz w:val="22"/>
          <w:szCs w:val="22"/>
          <w:lang w:eastAsia="es-MX"/>
        </w:rPr>
      </w:pPr>
      <w:r w:rsidRPr="007A7057">
        <w:rPr>
          <w:rFonts w:ascii="Montserrat" w:eastAsia="+mn-ea" w:hAnsi="Montserrat" w:cs="+mn-cs"/>
          <w:kern w:val="24"/>
          <w:sz w:val="22"/>
          <w:szCs w:val="22"/>
          <w:lang w:eastAsia="es-MX"/>
        </w:rPr>
        <w:br/>
      </w:r>
      <w:r w:rsidRPr="007A7057">
        <w:rPr>
          <w:rFonts w:ascii="Montserrat Light" w:eastAsia="+mn-ea" w:hAnsi="Montserrat Light" w:cs="Montserrat Light"/>
          <w:b/>
          <w:bCs/>
          <w:iCs/>
          <w:kern w:val="24"/>
          <w:sz w:val="22"/>
          <w:szCs w:val="22"/>
          <w:lang w:val="es-ES" w:eastAsia="es-MX"/>
        </w:rPr>
        <w:t>  </w:t>
      </w:r>
      <w:r w:rsidRPr="007A7057">
        <w:rPr>
          <w:rFonts w:ascii="Montserrat" w:eastAsia="+mn-ea" w:hAnsi="Montserrat" w:cs="+mn-cs"/>
          <w:b/>
          <w:bCs/>
          <w:iCs/>
          <w:kern w:val="24"/>
          <w:sz w:val="22"/>
          <w:szCs w:val="22"/>
          <w:lang w:val="es-ES" w:eastAsia="es-MX"/>
        </w:rPr>
        <w:t xml:space="preserve"> 7. No dejar a nadie atrás, no dejar a nadie afuera.</w:t>
      </w:r>
    </w:p>
    <w:p w14:paraId="085AB237" w14:textId="5327163E" w:rsidR="007A7057" w:rsidRPr="007A7057" w:rsidRDefault="007A7057" w:rsidP="007A7057">
      <w:pPr>
        <w:spacing w:line="276" w:lineRule="auto"/>
        <w:jc w:val="both"/>
        <w:rPr>
          <w:rFonts w:ascii="Montserrat" w:eastAsia="+mn-ea" w:hAnsi="Montserrat" w:cs="+mn-cs"/>
          <w:iCs/>
          <w:kern w:val="24"/>
          <w:sz w:val="22"/>
          <w:szCs w:val="22"/>
          <w:lang w:val="es-ES" w:eastAsia="es-MX"/>
        </w:rPr>
      </w:pPr>
      <w:r w:rsidRPr="007A7057">
        <w:rPr>
          <w:rFonts w:ascii="Montserrat" w:eastAsia="+mn-ea" w:hAnsi="Montserrat" w:cs="+mn-cs"/>
          <w:iCs/>
          <w:kern w:val="24"/>
          <w:sz w:val="22"/>
          <w:szCs w:val="22"/>
          <w:lang w:val="es-ES" w:eastAsia="es-MX"/>
        </w:rPr>
        <w:t>Se presentaron algunos avances sobre el Programa Nacional para la Igualdad entre Mujeres y Hombres 2020-2024 (PROIGUALDAD) en la tercera sesión ordinaria del Comité de Control y Desempeño Institucional (COCODI). Destac</w:t>
      </w:r>
      <w:r>
        <w:rPr>
          <w:rFonts w:ascii="Montserrat" w:eastAsia="+mn-ea" w:hAnsi="Montserrat" w:cs="+mn-cs"/>
          <w:iCs/>
          <w:kern w:val="24"/>
          <w:sz w:val="22"/>
          <w:szCs w:val="22"/>
          <w:lang w:val="es-ES" w:eastAsia="es-MX"/>
        </w:rPr>
        <w:t>ó</w:t>
      </w:r>
      <w:r w:rsidRPr="007A7057">
        <w:rPr>
          <w:rFonts w:ascii="Montserrat" w:eastAsia="+mn-ea" w:hAnsi="Montserrat" w:cs="+mn-cs"/>
          <w:iCs/>
          <w:kern w:val="24"/>
          <w:sz w:val="22"/>
          <w:szCs w:val="22"/>
          <w:lang w:val="es-ES" w:eastAsia="es-MX"/>
        </w:rPr>
        <w:t xml:space="preserve"> la preocupación de ECOSUR por utilizar un lenguaje inclusivo para todos los informes y normativa institucionales, así como presentar lo más posible la información cuantitativa por sexo para visibilizar las oportunidades de mejora en cuanto a la política de igualdad de género. El 8 de marzo </w:t>
      </w:r>
      <w:r>
        <w:rPr>
          <w:rFonts w:ascii="Montserrat" w:eastAsia="+mn-ea" w:hAnsi="Montserrat" w:cs="+mn-cs"/>
          <w:iCs/>
          <w:kern w:val="24"/>
          <w:sz w:val="22"/>
          <w:szCs w:val="22"/>
          <w:lang w:val="es-ES" w:eastAsia="es-MX"/>
        </w:rPr>
        <w:t>2021</w:t>
      </w:r>
      <w:r w:rsidRPr="007A7057">
        <w:rPr>
          <w:rFonts w:ascii="Montserrat" w:eastAsia="+mn-ea" w:hAnsi="Montserrat" w:cs="+mn-cs"/>
          <w:iCs/>
          <w:kern w:val="24"/>
          <w:sz w:val="22"/>
          <w:szCs w:val="22"/>
          <w:lang w:val="es-ES" w:eastAsia="es-MX"/>
        </w:rPr>
        <w:t xml:space="preserve">, dentro del marco del día internacional de las Mujeres, se llevó a cabo el conversatorio en línea “Conciliación de la vida laboral y estudiantil con el trabajo de cuidados desde la perspectiva de las mujeres de ECOSUR. Reflexiones, retos y propuestas” para </w:t>
      </w:r>
      <w:r w:rsidRPr="007A7057">
        <w:rPr>
          <w:rFonts w:ascii="Montserrat" w:eastAsia="+mn-ea" w:hAnsi="Montserrat" w:cs="+mn-cs"/>
          <w:iCs/>
          <w:kern w:val="24"/>
          <w:sz w:val="22"/>
          <w:szCs w:val="22"/>
          <w:lang w:val="es-ES" w:eastAsia="es-MX"/>
        </w:rPr>
        <w:lastRenderedPageBreak/>
        <w:t>sensibilizar sobre la importancia de redistribución de las tareas de cuidados.</w:t>
      </w:r>
      <w:r>
        <w:rPr>
          <w:rFonts w:ascii="Montserrat" w:eastAsia="+mn-ea" w:hAnsi="Montserrat" w:cs="+mn-cs"/>
          <w:iCs/>
          <w:kern w:val="24"/>
          <w:sz w:val="22"/>
          <w:szCs w:val="22"/>
          <w:lang w:val="es-ES" w:eastAsia="es-MX"/>
        </w:rPr>
        <w:t xml:space="preserve"> </w:t>
      </w:r>
      <w:r w:rsidRPr="007A7057">
        <w:rPr>
          <w:rFonts w:ascii="Montserrat" w:eastAsia="+mn-ea" w:hAnsi="Montserrat" w:cs="+mn-cs"/>
          <w:iCs/>
          <w:kern w:val="24"/>
          <w:sz w:val="22"/>
          <w:szCs w:val="22"/>
          <w:lang w:val="es-ES" w:eastAsia="es-MX"/>
        </w:rPr>
        <w:t>Por otro lado, hemos fortalecido la revista ECOFRONTERAS con varias acciones</w:t>
      </w:r>
      <w:r>
        <w:rPr>
          <w:rFonts w:ascii="Montserrat" w:eastAsia="+mn-ea" w:hAnsi="Montserrat" w:cs="+mn-cs"/>
          <w:iCs/>
          <w:kern w:val="24"/>
          <w:sz w:val="22"/>
          <w:szCs w:val="22"/>
          <w:lang w:val="es-ES" w:eastAsia="es-MX"/>
        </w:rPr>
        <w:t xml:space="preserve"> </w:t>
      </w:r>
      <w:r w:rsidRPr="007A7057">
        <w:rPr>
          <w:rFonts w:ascii="Montserrat" w:eastAsia="+mn-ea" w:hAnsi="Montserrat" w:cs="+mn-cs"/>
          <w:iCs/>
          <w:kern w:val="24"/>
          <w:sz w:val="22"/>
          <w:szCs w:val="22"/>
          <w:lang w:val="es-ES" w:eastAsia="es-MX"/>
        </w:rPr>
        <w:t xml:space="preserve">que rebasan los criterios del CONACYT entre ellos la inclusión de lenguajes distintos al español (por ahora, </w:t>
      </w:r>
      <w:proofErr w:type="spellStart"/>
      <w:r w:rsidRPr="007A7057">
        <w:rPr>
          <w:rFonts w:ascii="Montserrat" w:eastAsia="+mn-ea" w:hAnsi="Montserrat" w:cs="+mn-cs"/>
          <w:iCs/>
          <w:kern w:val="24"/>
          <w:sz w:val="22"/>
          <w:szCs w:val="22"/>
          <w:lang w:val="es-ES" w:eastAsia="es-MX"/>
        </w:rPr>
        <w:t>tsotsil</w:t>
      </w:r>
      <w:proofErr w:type="spellEnd"/>
      <w:r w:rsidRPr="007A7057">
        <w:rPr>
          <w:rFonts w:ascii="Montserrat" w:eastAsia="+mn-ea" w:hAnsi="Montserrat" w:cs="+mn-cs"/>
          <w:iCs/>
          <w:kern w:val="24"/>
          <w:sz w:val="22"/>
          <w:szCs w:val="22"/>
          <w:lang w:val="es-ES" w:eastAsia="es-MX"/>
        </w:rPr>
        <w:t xml:space="preserve"> y maya yucateco en resúmenes de artículos y casi la totalidad de la página de inicio).</w:t>
      </w:r>
    </w:p>
    <w:p w14:paraId="1A73995C" w14:textId="77777777" w:rsidR="007A7057" w:rsidRPr="007A7057" w:rsidRDefault="007A7057" w:rsidP="007A7057">
      <w:pPr>
        <w:spacing w:line="276" w:lineRule="auto"/>
        <w:ind w:left="284" w:hanging="284"/>
        <w:rPr>
          <w:rFonts w:ascii="Montserrat" w:eastAsia="+mn-ea" w:hAnsi="Montserrat" w:cs="+mn-cs"/>
          <w:b/>
          <w:bCs/>
          <w:iCs/>
          <w:kern w:val="24"/>
          <w:sz w:val="22"/>
          <w:szCs w:val="22"/>
          <w:lang w:val="es-ES" w:eastAsia="es-MX"/>
        </w:rPr>
      </w:pPr>
      <w:r w:rsidRPr="007A7057">
        <w:rPr>
          <w:rFonts w:ascii="Montserrat" w:eastAsia="+mn-ea" w:hAnsi="Montserrat" w:cs="+mn-cs"/>
          <w:kern w:val="24"/>
          <w:sz w:val="22"/>
          <w:szCs w:val="22"/>
          <w:lang w:eastAsia="es-MX"/>
        </w:rPr>
        <w:br/>
      </w:r>
      <w:r w:rsidRPr="007A7057">
        <w:rPr>
          <w:rFonts w:ascii="Montserrat Light" w:eastAsia="+mn-ea" w:hAnsi="Montserrat Light" w:cs="Montserrat Light"/>
          <w:kern w:val="24"/>
          <w:sz w:val="22"/>
          <w:szCs w:val="22"/>
          <w:lang w:eastAsia="es-MX"/>
        </w:rPr>
        <w:t>  </w:t>
      </w:r>
      <w:r w:rsidRPr="007A7057">
        <w:rPr>
          <w:rFonts w:ascii="Montserrat" w:eastAsia="+mn-ea" w:hAnsi="Montserrat" w:cs="+mn-cs"/>
          <w:kern w:val="24"/>
          <w:sz w:val="22"/>
          <w:szCs w:val="22"/>
          <w:lang w:eastAsia="es-MX"/>
        </w:rPr>
        <w:t xml:space="preserve"> </w:t>
      </w:r>
      <w:r w:rsidRPr="007A7057">
        <w:rPr>
          <w:rFonts w:ascii="Montserrat" w:eastAsia="+mn-ea" w:hAnsi="Montserrat" w:cs="+mn-cs"/>
          <w:b/>
          <w:bCs/>
          <w:iCs/>
          <w:kern w:val="24"/>
          <w:sz w:val="22"/>
          <w:szCs w:val="22"/>
          <w:lang w:val="es-ES" w:eastAsia="es-MX"/>
        </w:rPr>
        <w:t>8. No puede haber paz sin justicia.</w:t>
      </w:r>
    </w:p>
    <w:p w14:paraId="08316B49" w14:textId="77777777" w:rsidR="007A7057" w:rsidRDefault="007A7057" w:rsidP="007A7057">
      <w:pPr>
        <w:spacing w:line="276" w:lineRule="auto"/>
        <w:rPr>
          <w:rFonts w:ascii="Montserrat" w:eastAsia="+mn-ea" w:hAnsi="Montserrat" w:cs="+mn-cs"/>
          <w:iCs/>
          <w:kern w:val="24"/>
          <w:sz w:val="22"/>
          <w:szCs w:val="22"/>
          <w:lang w:val="es-ES" w:eastAsia="es-MX"/>
        </w:rPr>
      </w:pPr>
    </w:p>
    <w:p w14:paraId="5FCF2CCC" w14:textId="6AED7941" w:rsidR="007A7057" w:rsidRPr="007A7057" w:rsidRDefault="007A7057" w:rsidP="007A7057">
      <w:pPr>
        <w:spacing w:line="276" w:lineRule="auto"/>
        <w:jc w:val="both"/>
        <w:rPr>
          <w:rFonts w:ascii="Montserrat" w:eastAsia="+mn-ea" w:hAnsi="Montserrat" w:cs="+mn-cs"/>
          <w:iCs/>
          <w:kern w:val="24"/>
          <w:sz w:val="22"/>
          <w:szCs w:val="22"/>
          <w:lang w:val="es-ES" w:eastAsia="es-MX"/>
        </w:rPr>
      </w:pPr>
      <w:r w:rsidRPr="007A7057">
        <w:rPr>
          <w:rFonts w:ascii="Montserrat" w:eastAsia="+mn-ea" w:hAnsi="Montserrat" w:cs="+mn-cs"/>
          <w:iCs/>
          <w:kern w:val="24"/>
          <w:sz w:val="22"/>
          <w:szCs w:val="22"/>
          <w:lang w:val="es-ES" w:eastAsia="es-MX"/>
        </w:rPr>
        <w:t>ECOSUR man</w:t>
      </w:r>
      <w:r>
        <w:rPr>
          <w:rFonts w:ascii="Montserrat" w:eastAsia="+mn-ea" w:hAnsi="Montserrat" w:cs="+mn-cs"/>
          <w:iCs/>
          <w:kern w:val="24"/>
          <w:sz w:val="22"/>
          <w:szCs w:val="22"/>
          <w:lang w:val="es-ES" w:eastAsia="es-MX"/>
        </w:rPr>
        <w:t>tuvo</w:t>
      </w:r>
      <w:r w:rsidRPr="007A7057">
        <w:rPr>
          <w:rFonts w:ascii="Montserrat" w:eastAsia="+mn-ea" w:hAnsi="Montserrat" w:cs="+mn-cs"/>
          <w:iCs/>
          <w:kern w:val="24"/>
          <w:sz w:val="22"/>
          <w:szCs w:val="22"/>
          <w:lang w:val="es-ES" w:eastAsia="es-MX"/>
        </w:rPr>
        <w:t xml:space="preserve"> acciones para el Seguimiento al Protocolo para l</w:t>
      </w:r>
      <w:r>
        <w:rPr>
          <w:rFonts w:ascii="Montserrat" w:eastAsia="+mn-ea" w:hAnsi="Montserrat" w:cs="+mn-cs"/>
          <w:iCs/>
          <w:kern w:val="24"/>
          <w:sz w:val="22"/>
          <w:szCs w:val="22"/>
          <w:lang w:val="es-ES" w:eastAsia="es-MX"/>
        </w:rPr>
        <w:t xml:space="preserve">a </w:t>
      </w:r>
      <w:r w:rsidRPr="007A7057">
        <w:rPr>
          <w:rFonts w:ascii="Montserrat" w:eastAsia="+mn-ea" w:hAnsi="Montserrat" w:cs="+mn-cs"/>
          <w:iCs/>
          <w:kern w:val="24"/>
          <w:sz w:val="22"/>
          <w:szCs w:val="22"/>
          <w:lang w:val="es-ES" w:eastAsia="es-MX"/>
        </w:rPr>
        <w:t>prevención, atención y sanción del hostigamiento y acoso sexual, entre las que se incluyen la Formulación de la convocatoria abierta al personal para proponer o invitar a las personas que consideren pueden desempeñarse como Personas Consejeras; Difusión del Protocolo a través de los medios o canales de comunicación institucional; Se ha difundido un tríptico de la SFP sobre el Protocolo para la prevención, atención y sanción del hostigamiento sexual y acoso sexual, que orienta sobre las instancias a las que pueden acudir las personas víctimas de estas conductas. Además, se han difundido las capacitaciones de INMUJERES entre la comunidad.</w:t>
      </w:r>
    </w:p>
    <w:p w14:paraId="29F667CD" w14:textId="77777777" w:rsidR="007A7057" w:rsidRPr="007A7057" w:rsidRDefault="007A7057" w:rsidP="007A7057">
      <w:pPr>
        <w:spacing w:line="276" w:lineRule="auto"/>
        <w:ind w:left="284" w:hanging="284"/>
        <w:rPr>
          <w:rFonts w:ascii="Montserrat" w:eastAsia="+mn-ea" w:hAnsi="Montserrat" w:cs="+mn-cs"/>
          <w:iCs/>
          <w:kern w:val="24"/>
          <w:sz w:val="22"/>
          <w:szCs w:val="22"/>
          <w:lang w:val="es-ES" w:eastAsia="es-MX"/>
        </w:rPr>
      </w:pPr>
    </w:p>
    <w:p w14:paraId="6CF8E735" w14:textId="77777777" w:rsidR="007A7057" w:rsidRPr="007A7057" w:rsidRDefault="007A7057" w:rsidP="007A7057">
      <w:pPr>
        <w:spacing w:line="276" w:lineRule="auto"/>
        <w:ind w:left="284" w:hanging="284"/>
        <w:rPr>
          <w:rFonts w:ascii="Montserrat" w:eastAsia="+mn-ea" w:hAnsi="Montserrat" w:cs="+mn-cs"/>
          <w:b/>
          <w:bCs/>
          <w:iCs/>
          <w:kern w:val="24"/>
          <w:sz w:val="22"/>
          <w:szCs w:val="22"/>
          <w:lang w:val="es-ES" w:eastAsia="es-MX"/>
        </w:rPr>
      </w:pPr>
      <w:r w:rsidRPr="007A7057">
        <w:rPr>
          <w:rFonts w:ascii="Montserrat Light" w:eastAsia="+mn-ea" w:hAnsi="Montserrat Light" w:cs="Montserrat Light"/>
          <w:b/>
          <w:bCs/>
          <w:iCs/>
          <w:kern w:val="24"/>
          <w:sz w:val="22"/>
          <w:szCs w:val="22"/>
          <w:lang w:val="es-ES" w:eastAsia="es-MX"/>
        </w:rPr>
        <w:t>  </w:t>
      </w:r>
      <w:r w:rsidRPr="007A7057">
        <w:rPr>
          <w:rFonts w:ascii="Montserrat" w:eastAsia="+mn-ea" w:hAnsi="Montserrat" w:cs="+mn-cs"/>
          <w:b/>
          <w:bCs/>
          <w:iCs/>
          <w:kern w:val="24"/>
          <w:sz w:val="22"/>
          <w:szCs w:val="22"/>
          <w:lang w:val="es-ES" w:eastAsia="es-MX"/>
        </w:rPr>
        <w:t xml:space="preserve"> 9. El respeto al derecho ajeno es la paz.</w:t>
      </w:r>
    </w:p>
    <w:p w14:paraId="39C19C08" w14:textId="77777777" w:rsidR="00B813F7" w:rsidRDefault="00B813F7" w:rsidP="007A7057">
      <w:pPr>
        <w:spacing w:line="276" w:lineRule="auto"/>
        <w:ind w:left="284" w:hanging="284"/>
        <w:rPr>
          <w:rFonts w:ascii="Montserrat" w:eastAsia="+mn-ea" w:hAnsi="Montserrat" w:cs="+mn-cs"/>
          <w:iCs/>
          <w:kern w:val="24"/>
          <w:sz w:val="22"/>
          <w:szCs w:val="22"/>
          <w:lang w:val="es-ES" w:eastAsia="es-MX"/>
        </w:rPr>
      </w:pPr>
    </w:p>
    <w:p w14:paraId="23CABDE3" w14:textId="23096057" w:rsidR="007A7057" w:rsidRPr="007A7057" w:rsidRDefault="007A7057" w:rsidP="007A7057">
      <w:pPr>
        <w:spacing w:line="276" w:lineRule="auto"/>
        <w:ind w:left="284" w:hanging="284"/>
        <w:rPr>
          <w:rFonts w:ascii="Montserrat" w:eastAsia="+mn-ea" w:hAnsi="Montserrat" w:cs="+mn-cs"/>
          <w:iCs/>
          <w:kern w:val="24"/>
          <w:sz w:val="22"/>
          <w:szCs w:val="22"/>
          <w:lang w:val="es-ES" w:eastAsia="es-MX"/>
        </w:rPr>
      </w:pPr>
      <w:r w:rsidRPr="007A7057">
        <w:rPr>
          <w:rFonts w:ascii="Montserrat" w:eastAsia="+mn-ea" w:hAnsi="Montserrat" w:cs="+mn-cs"/>
          <w:iCs/>
          <w:kern w:val="24"/>
          <w:sz w:val="22"/>
          <w:szCs w:val="22"/>
          <w:lang w:val="es-ES" w:eastAsia="es-MX"/>
        </w:rPr>
        <w:t>Se hizo una recopilación de entrevistas producidas en ECOSUR que tienen la finalidad de promover el respeto e igualdad entre hombres y mujeres, niños y poblaciones vulnerables.</w:t>
      </w:r>
    </w:p>
    <w:p w14:paraId="33E37B04" w14:textId="77777777" w:rsidR="007A7057" w:rsidRPr="007A7057" w:rsidRDefault="007A7057" w:rsidP="007A7057">
      <w:pPr>
        <w:spacing w:line="276" w:lineRule="auto"/>
        <w:ind w:left="284" w:hanging="284"/>
        <w:rPr>
          <w:rFonts w:ascii="Montserrat" w:eastAsia="+mn-ea" w:hAnsi="Montserrat" w:cs="+mn-cs"/>
          <w:iCs/>
          <w:kern w:val="24"/>
          <w:sz w:val="22"/>
          <w:szCs w:val="22"/>
          <w:lang w:val="es-ES" w:eastAsia="es-MX"/>
        </w:rPr>
      </w:pPr>
      <w:r w:rsidRPr="007A7057">
        <w:rPr>
          <w:rFonts w:ascii="Montserrat" w:eastAsia="+mn-ea" w:hAnsi="Montserrat" w:cs="+mn-cs"/>
          <w:iCs/>
          <w:kern w:val="24"/>
          <w:sz w:val="22"/>
          <w:szCs w:val="22"/>
          <w:lang w:val="es-ES" w:eastAsia="es-MX"/>
        </w:rPr>
        <w:t>ACOSO ESCOLAR / Saraí Miranda Juárez</w:t>
      </w:r>
      <w:r w:rsidRPr="007A7057">
        <w:rPr>
          <w:rFonts w:ascii="Montserrat Light" w:eastAsia="+mn-ea" w:hAnsi="Montserrat Light" w:cs="Montserrat Light"/>
          <w:iCs/>
          <w:kern w:val="24"/>
          <w:sz w:val="22"/>
          <w:szCs w:val="22"/>
          <w:lang w:val="es-ES" w:eastAsia="es-MX"/>
        </w:rPr>
        <w:t> </w:t>
      </w:r>
      <w:hyperlink r:id="rId7" w:tooltip="https://www.ecosur.mx/acoso-escolar-sarai-miranda-juarez/" w:history="1">
        <w:r w:rsidRPr="007A7057">
          <w:rPr>
            <w:rStyle w:val="Hipervnculo"/>
            <w:rFonts w:ascii="Montserrat" w:eastAsia="+mn-ea" w:hAnsi="Montserrat" w:cs="+mn-cs"/>
            <w:iCs/>
            <w:kern w:val="24"/>
            <w:sz w:val="22"/>
            <w:szCs w:val="22"/>
            <w:lang w:val="es-ES" w:eastAsia="es-MX"/>
          </w:rPr>
          <w:t>https://www.ecosur.mx/acoso-escolar-sarai-miranda-juarez/</w:t>
        </w:r>
      </w:hyperlink>
      <w:r w:rsidRPr="007A7057">
        <w:rPr>
          <w:rFonts w:ascii="Montserrat" w:eastAsia="+mn-ea" w:hAnsi="Montserrat" w:cs="+mn-cs"/>
          <w:iCs/>
          <w:kern w:val="24"/>
          <w:sz w:val="22"/>
          <w:szCs w:val="22"/>
          <w:lang w:val="es-ES" w:eastAsia="es-MX"/>
        </w:rPr>
        <w:t xml:space="preserve"> Realidades y experiencias de las niñas, niños y jóvenes migrantes en la frontera sur de México /</w:t>
      </w:r>
      <w:r w:rsidRPr="007A7057">
        <w:rPr>
          <w:rFonts w:ascii="Montserrat Light" w:eastAsia="+mn-ea" w:hAnsi="Montserrat Light" w:cs="Montserrat Light"/>
          <w:iCs/>
          <w:kern w:val="24"/>
          <w:sz w:val="22"/>
          <w:szCs w:val="22"/>
          <w:lang w:val="es-ES" w:eastAsia="es-MX"/>
        </w:rPr>
        <w:t> </w:t>
      </w:r>
      <w:hyperlink r:id="rId8" w:tooltip="https://www.ecosur.mx/entrevista-a-sarai-miranda-realidades-y-experiencias-de-las-ninas-ninos-y-jovenes-migrantes-en-la-frontera-sur-de-mexico/" w:history="1">
        <w:r w:rsidRPr="007A7057">
          <w:rPr>
            <w:rStyle w:val="Hipervnculo"/>
            <w:rFonts w:ascii="Montserrat" w:eastAsia="+mn-ea" w:hAnsi="Montserrat" w:cs="+mn-cs"/>
            <w:iCs/>
            <w:kern w:val="24"/>
            <w:sz w:val="22"/>
            <w:szCs w:val="22"/>
            <w:lang w:val="es-ES" w:eastAsia="es-MX"/>
          </w:rPr>
          <w:t>https://www.ecosur.mx/entrevista-a-sarai-miranda-realidades-y-experiencias-de-las-ninas-ninos-y-jovenes-migrantes-en-la-frontera-sur-de-mexico/</w:t>
        </w:r>
      </w:hyperlink>
      <w:r w:rsidRPr="007A7057">
        <w:rPr>
          <w:rFonts w:ascii="Montserrat" w:eastAsia="+mn-ea" w:hAnsi="Montserrat" w:cs="+mn-cs"/>
          <w:iCs/>
          <w:kern w:val="24"/>
          <w:sz w:val="22"/>
          <w:szCs w:val="22"/>
          <w:lang w:val="es-ES" w:eastAsia="es-MX"/>
        </w:rPr>
        <w:t xml:space="preserve"> Violencia de género en ámbitos de educación superior / Aremy Evangelista</w:t>
      </w:r>
      <w:r w:rsidRPr="007A7057">
        <w:rPr>
          <w:rFonts w:ascii="Montserrat Light" w:eastAsia="+mn-ea" w:hAnsi="Montserrat Light" w:cs="Montserrat Light"/>
          <w:iCs/>
          <w:kern w:val="24"/>
          <w:sz w:val="22"/>
          <w:szCs w:val="22"/>
          <w:lang w:val="es-ES" w:eastAsia="es-MX"/>
        </w:rPr>
        <w:t> </w:t>
      </w:r>
      <w:hyperlink r:id="rId9" w:tooltip="https://www.ecosur.mx/entrevista-a-aremy-evangelista-violencia-de-genero-en-ambitos-de-educacion-superior/" w:history="1">
        <w:r w:rsidRPr="007A7057">
          <w:rPr>
            <w:rStyle w:val="Hipervnculo"/>
            <w:rFonts w:ascii="Montserrat" w:eastAsia="+mn-ea" w:hAnsi="Montserrat" w:cs="+mn-cs"/>
            <w:iCs/>
            <w:kern w:val="24"/>
            <w:sz w:val="22"/>
            <w:szCs w:val="22"/>
            <w:lang w:val="es-ES" w:eastAsia="es-MX"/>
          </w:rPr>
          <w:t>https://www.ecosur.mx/entrevista-a-aremy-evangelista-violencia-de-genero-en-ambitos-de-educacion-superior/</w:t>
        </w:r>
      </w:hyperlink>
      <w:r w:rsidRPr="007A7057">
        <w:rPr>
          <w:rFonts w:ascii="Montserrat" w:eastAsia="+mn-ea" w:hAnsi="Montserrat" w:cs="+mn-cs"/>
          <w:iCs/>
          <w:kern w:val="24"/>
          <w:sz w:val="22"/>
          <w:szCs w:val="22"/>
          <w:lang w:val="es-ES" w:eastAsia="es-MX"/>
        </w:rPr>
        <w:t xml:space="preserve"> Violencia política de género / Abraham Mena Farrera, Juan Iván Martínez Ortega y Ariadna Martínez Olvera</w:t>
      </w:r>
      <w:r w:rsidRPr="007A7057">
        <w:rPr>
          <w:rFonts w:ascii="Montserrat Light" w:eastAsia="+mn-ea" w:hAnsi="Montserrat Light" w:cs="Montserrat Light"/>
          <w:iCs/>
          <w:kern w:val="24"/>
          <w:sz w:val="22"/>
          <w:szCs w:val="22"/>
          <w:lang w:val="es-ES" w:eastAsia="es-MX"/>
        </w:rPr>
        <w:t> </w:t>
      </w:r>
      <w:hyperlink r:id="rId10" w:tooltip="https://www.ecosur.mx/entrevista-a-ivan-martinez-abraham-mena-violencia-politica-de-genero/" w:history="1">
        <w:r w:rsidRPr="007A7057">
          <w:rPr>
            <w:rStyle w:val="Hipervnculo"/>
            <w:rFonts w:ascii="Montserrat" w:eastAsia="+mn-ea" w:hAnsi="Montserrat" w:cs="+mn-cs"/>
            <w:iCs/>
            <w:kern w:val="24"/>
            <w:sz w:val="22"/>
            <w:szCs w:val="22"/>
            <w:lang w:val="es-ES" w:eastAsia="es-MX"/>
          </w:rPr>
          <w:t>https://www.ecosur.mx/entrevista-a-ivan-martinez-abraham-mena-violencia-politica-de-genero/</w:t>
        </w:r>
      </w:hyperlink>
      <w:r w:rsidRPr="007A7057">
        <w:rPr>
          <w:rFonts w:ascii="Montserrat" w:eastAsia="+mn-ea" w:hAnsi="Montserrat" w:cs="+mn-cs"/>
          <w:iCs/>
          <w:kern w:val="24"/>
          <w:sz w:val="22"/>
          <w:szCs w:val="22"/>
          <w:lang w:val="es-ES" w:eastAsia="es-MX"/>
        </w:rPr>
        <w:t xml:space="preserve"> Eliminación de la violencia contra la mujer /</w:t>
      </w:r>
      <w:r w:rsidRPr="007A7057">
        <w:rPr>
          <w:rFonts w:ascii="Montserrat Light" w:eastAsia="+mn-ea" w:hAnsi="Montserrat Light" w:cs="Montserrat Light"/>
          <w:iCs/>
          <w:kern w:val="24"/>
          <w:sz w:val="22"/>
          <w:szCs w:val="22"/>
          <w:lang w:val="es-ES" w:eastAsia="es-MX"/>
        </w:rPr>
        <w:t> </w:t>
      </w:r>
      <w:r w:rsidRPr="007A7057">
        <w:rPr>
          <w:rFonts w:ascii="Montserrat" w:eastAsia="+mn-ea" w:hAnsi="Montserrat" w:cs="+mn-cs"/>
          <w:iCs/>
          <w:kern w:val="24"/>
          <w:sz w:val="22"/>
          <w:szCs w:val="22"/>
          <w:lang w:val="es-ES" w:eastAsia="es-MX"/>
        </w:rPr>
        <w:t>Saraí Miranda Juárez</w:t>
      </w:r>
      <w:r w:rsidRPr="007A7057">
        <w:rPr>
          <w:rFonts w:ascii="Montserrat Light" w:eastAsia="+mn-ea" w:hAnsi="Montserrat Light" w:cs="Montserrat Light"/>
          <w:iCs/>
          <w:kern w:val="24"/>
          <w:sz w:val="22"/>
          <w:szCs w:val="22"/>
          <w:lang w:val="es-ES" w:eastAsia="es-MX"/>
        </w:rPr>
        <w:t>   </w:t>
      </w:r>
      <w:hyperlink r:id="rId11" w:history="1">
        <w:r w:rsidRPr="007A7057">
          <w:rPr>
            <w:rStyle w:val="Hipervnculo"/>
            <w:rFonts w:ascii="Montserrat" w:eastAsia="+mn-ea" w:hAnsi="Montserrat" w:cs="+mn-cs"/>
            <w:iCs/>
            <w:kern w:val="24"/>
            <w:sz w:val="22"/>
            <w:szCs w:val="22"/>
            <w:lang w:val="es-ES" w:eastAsia="es-MX"/>
          </w:rPr>
          <w:t>https://www.ecosur.mx/entrevista-a-sarai-miranda-eliminacion-de-la-violencia-contra-la-mujer/</w:t>
        </w:r>
      </w:hyperlink>
      <w:r w:rsidRPr="007A7057">
        <w:rPr>
          <w:rFonts w:ascii="Montserrat" w:eastAsia="+mn-ea" w:hAnsi="Montserrat" w:cs="+mn-cs"/>
          <w:iCs/>
          <w:kern w:val="24"/>
          <w:sz w:val="22"/>
          <w:szCs w:val="22"/>
          <w:lang w:val="es-ES" w:eastAsia="es-MX"/>
        </w:rPr>
        <w:t xml:space="preserve"> El papel de la mujer en la sociedad / Tania Cruz Salazar</w:t>
      </w:r>
      <w:r w:rsidRPr="007A7057">
        <w:rPr>
          <w:rFonts w:ascii="Montserrat Light" w:eastAsia="+mn-ea" w:hAnsi="Montserrat Light" w:cs="Montserrat Light"/>
          <w:iCs/>
          <w:kern w:val="24"/>
          <w:sz w:val="22"/>
          <w:szCs w:val="22"/>
          <w:lang w:val="es-ES" w:eastAsia="es-MX"/>
        </w:rPr>
        <w:t> </w:t>
      </w:r>
      <w:hyperlink r:id="rId12" w:history="1">
        <w:r w:rsidRPr="007A7057">
          <w:rPr>
            <w:rStyle w:val="Hipervnculo"/>
            <w:rFonts w:ascii="Montserrat" w:eastAsia="+mn-ea" w:hAnsi="Montserrat" w:cs="+mn-cs"/>
            <w:iCs/>
            <w:kern w:val="24"/>
            <w:sz w:val="22"/>
            <w:szCs w:val="22"/>
            <w:lang w:val="es-ES" w:eastAsia="es-MX"/>
          </w:rPr>
          <w:t>https://www.ecosur.mx/tania-cruz-la-mujer-en-la-sociedad/</w:t>
        </w:r>
      </w:hyperlink>
      <w:r w:rsidRPr="007A7057">
        <w:rPr>
          <w:rFonts w:ascii="Montserrat" w:eastAsia="+mn-ea" w:hAnsi="Montserrat" w:cs="+mn-cs"/>
          <w:iCs/>
          <w:kern w:val="24"/>
          <w:sz w:val="22"/>
          <w:szCs w:val="22"/>
          <w:lang w:val="es-ES" w:eastAsia="es-MX"/>
        </w:rPr>
        <w:t xml:space="preserve"> Migración en movimiento / Martha Luz Rojas Wiesner</w:t>
      </w:r>
      <w:r w:rsidRPr="007A7057">
        <w:rPr>
          <w:rFonts w:ascii="Montserrat Light" w:eastAsia="+mn-ea" w:hAnsi="Montserrat Light" w:cs="Montserrat Light"/>
          <w:iCs/>
          <w:kern w:val="24"/>
          <w:sz w:val="22"/>
          <w:szCs w:val="22"/>
          <w:lang w:val="es-ES" w:eastAsia="es-MX"/>
        </w:rPr>
        <w:t> </w:t>
      </w:r>
      <w:hyperlink r:id="rId13" w:history="1">
        <w:r w:rsidRPr="007A7057">
          <w:rPr>
            <w:rStyle w:val="Hipervnculo"/>
            <w:rFonts w:ascii="Montserrat" w:eastAsia="+mn-ea" w:hAnsi="Montserrat" w:cs="+mn-cs"/>
            <w:iCs/>
            <w:kern w:val="24"/>
            <w:sz w:val="22"/>
            <w:szCs w:val="22"/>
            <w:lang w:val="es-ES" w:eastAsia="es-MX"/>
          </w:rPr>
          <w:t>https://www.ecosur.mx/entrevista-con-martha-rojas-wiesner-migracion-en-movimiento/</w:t>
        </w:r>
      </w:hyperlink>
      <w:r w:rsidRPr="007A7057">
        <w:rPr>
          <w:rFonts w:ascii="Montserrat" w:eastAsia="+mn-ea" w:hAnsi="Montserrat" w:cs="+mn-cs"/>
          <w:iCs/>
          <w:kern w:val="24"/>
          <w:sz w:val="22"/>
          <w:szCs w:val="22"/>
          <w:lang w:val="es-ES" w:eastAsia="es-MX"/>
        </w:rPr>
        <w:t xml:space="preserve"> Mujeres y niñas chiapanecas viven en una profunda desigualdad/</w:t>
      </w:r>
      <w:r w:rsidRPr="007A7057">
        <w:rPr>
          <w:rFonts w:ascii="Montserrat Light" w:eastAsia="+mn-ea" w:hAnsi="Montserrat Light" w:cs="Montserrat Light"/>
          <w:iCs/>
          <w:kern w:val="24"/>
          <w:sz w:val="22"/>
          <w:szCs w:val="22"/>
          <w:lang w:val="es-ES" w:eastAsia="es-MX"/>
        </w:rPr>
        <w:t> </w:t>
      </w:r>
      <w:r w:rsidRPr="007A7057">
        <w:rPr>
          <w:rFonts w:ascii="Montserrat" w:eastAsia="+mn-ea" w:hAnsi="Montserrat" w:cs="+mn-cs"/>
          <w:iCs/>
          <w:kern w:val="24"/>
          <w:sz w:val="22"/>
          <w:szCs w:val="22"/>
          <w:lang w:val="es-ES" w:eastAsia="es-MX"/>
        </w:rPr>
        <w:t>Saraí Miranda Juárez</w:t>
      </w:r>
      <w:r w:rsidRPr="007A7057">
        <w:rPr>
          <w:rFonts w:ascii="Montserrat Light" w:eastAsia="+mn-ea" w:hAnsi="Montserrat Light" w:cs="Montserrat Light"/>
          <w:iCs/>
          <w:kern w:val="24"/>
          <w:sz w:val="22"/>
          <w:szCs w:val="22"/>
          <w:lang w:val="es-ES" w:eastAsia="es-MX"/>
        </w:rPr>
        <w:t>  </w:t>
      </w:r>
      <w:hyperlink r:id="rId14" w:history="1">
        <w:r w:rsidRPr="007A7057">
          <w:rPr>
            <w:rStyle w:val="Hipervnculo"/>
            <w:rFonts w:ascii="Montserrat" w:eastAsia="+mn-ea" w:hAnsi="Montserrat" w:cs="+mn-cs"/>
            <w:iCs/>
            <w:kern w:val="24"/>
            <w:sz w:val="22"/>
            <w:szCs w:val="22"/>
            <w:lang w:val="es-ES" w:eastAsia="es-MX"/>
          </w:rPr>
          <w:t>https://www.ecosur.mx/sarai-miranda-mujeres-y-ninas-chiapanecas-viven-en-una-profunda-desigualdad/</w:t>
        </w:r>
      </w:hyperlink>
      <w:r w:rsidRPr="007A7057">
        <w:rPr>
          <w:rFonts w:ascii="Montserrat" w:eastAsia="+mn-ea" w:hAnsi="Montserrat" w:cs="+mn-cs"/>
          <w:iCs/>
          <w:kern w:val="24"/>
          <w:sz w:val="22"/>
          <w:szCs w:val="22"/>
          <w:lang w:val="es-ES" w:eastAsia="es-MX"/>
        </w:rPr>
        <w:t xml:space="preserve"> El trabajo infantil en Chiapas /</w:t>
      </w:r>
      <w:r w:rsidRPr="007A7057">
        <w:rPr>
          <w:rFonts w:ascii="Montserrat Light" w:eastAsia="+mn-ea" w:hAnsi="Montserrat Light" w:cs="Montserrat Light"/>
          <w:iCs/>
          <w:kern w:val="24"/>
          <w:sz w:val="22"/>
          <w:szCs w:val="22"/>
          <w:lang w:val="es-ES" w:eastAsia="es-MX"/>
        </w:rPr>
        <w:t> </w:t>
      </w:r>
      <w:r w:rsidRPr="007A7057">
        <w:rPr>
          <w:rFonts w:ascii="Montserrat" w:eastAsia="+mn-ea" w:hAnsi="Montserrat" w:cs="+mn-cs"/>
          <w:iCs/>
          <w:kern w:val="24"/>
          <w:sz w:val="22"/>
          <w:szCs w:val="22"/>
          <w:lang w:val="es-ES" w:eastAsia="es-MX"/>
        </w:rPr>
        <w:t>Saraí Miranda Juárez</w:t>
      </w:r>
      <w:r w:rsidRPr="007A7057">
        <w:rPr>
          <w:rFonts w:ascii="Montserrat Light" w:eastAsia="+mn-ea" w:hAnsi="Montserrat Light" w:cs="Montserrat Light"/>
          <w:iCs/>
          <w:kern w:val="24"/>
          <w:sz w:val="22"/>
          <w:szCs w:val="22"/>
          <w:lang w:val="es-ES" w:eastAsia="es-MX"/>
        </w:rPr>
        <w:t> </w:t>
      </w:r>
      <w:hyperlink r:id="rId15" w:history="1">
        <w:r w:rsidRPr="007A7057">
          <w:rPr>
            <w:rStyle w:val="Hipervnculo"/>
            <w:rFonts w:ascii="Montserrat" w:eastAsia="+mn-ea" w:hAnsi="Montserrat" w:cs="+mn-cs"/>
            <w:iCs/>
            <w:kern w:val="24"/>
            <w:sz w:val="22"/>
            <w:szCs w:val="22"/>
            <w:lang w:val="es-ES" w:eastAsia="es-MX"/>
          </w:rPr>
          <w:t>https://www.ecosur.mx/entrevista-a-sarai-miranda-el-trabajo-infantil-en-chiapas/</w:t>
        </w:r>
      </w:hyperlink>
      <w:r w:rsidRPr="007A7057">
        <w:rPr>
          <w:rFonts w:ascii="Montserrat" w:eastAsia="+mn-ea" w:hAnsi="Montserrat" w:cs="+mn-cs"/>
          <w:iCs/>
          <w:kern w:val="24"/>
          <w:sz w:val="22"/>
          <w:szCs w:val="22"/>
          <w:lang w:val="es-ES" w:eastAsia="es-MX"/>
        </w:rPr>
        <w:t xml:space="preserve"> La Mujer y la Niña en la Ciencia /</w:t>
      </w:r>
      <w:r w:rsidRPr="007A7057">
        <w:rPr>
          <w:rFonts w:ascii="Montserrat Light" w:eastAsia="+mn-ea" w:hAnsi="Montserrat Light" w:cs="Montserrat Light"/>
          <w:iCs/>
          <w:kern w:val="24"/>
          <w:sz w:val="22"/>
          <w:szCs w:val="22"/>
          <w:lang w:val="es-ES" w:eastAsia="es-MX"/>
        </w:rPr>
        <w:t> </w:t>
      </w:r>
      <w:r w:rsidRPr="007A7057">
        <w:rPr>
          <w:rFonts w:ascii="Montserrat" w:eastAsia="+mn-ea" w:hAnsi="Montserrat" w:cs="+mn-cs"/>
          <w:iCs/>
          <w:kern w:val="24"/>
          <w:sz w:val="22"/>
          <w:szCs w:val="22"/>
          <w:lang w:val="es-ES" w:eastAsia="es-MX"/>
        </w:rPr>
        <w:t>Ailsa Margaret Anne Winton</w:t>
      </w:r>
      <w:r w:rsidRPr="007A7057">
        <w:rPr>
          <w:rFonts w:ascii="Montserrat Light" w:eastAsia="+mn-ea" w:hAnsi="Montserrat Light" w:cs="Montserrat Light"/>
          <w:iCs/>
          <w:kern w:val="24"/>
          <w:sz w:val="22"/>
          <w:szCs w:val="22"/>
          <w:lang w:val="es-ES" w:eastAsia="es-MX"/>
        </w:rPr>
        <w:t> </w:t>
      </w:r>
      <w:hyperlink r:id="rId16" w:history="1">
        <w:r w:rsidRPr="007A7057">
          <w:rPr>
            <w:rStyle w:val="Hipervnculo"/>
            <w:rFonts w:ascii="Montserrat" w:eastAsia="+mn-ea" w:hAnsi="Montserrat" w:cs="+mn-cs"/>
            <w:iCs/>
            <w:kern w:val="24"/>
            <w:sz w:val="22"/>
            <w:szCs w:val="22"/>
            <w:lang w:val="es-ES" w:eastAsia="es-MX"/>
          </w:rPr>
          <w:t>https://www.ecosur.mx/entrevista-a-ailsa-winton-la-mujer-y-la-nina-en-la-ciencia/</w:t>
        </w:r>
      </w:hyperlink>
    </w:p>
    <w:p w14:paraId="38F32238" w14:textId="77777777" w:rsidR="007A7057" w:rsidRPr="007A7057" w:rsidRDefault="007A7057" w:rsidP="007A7057">
      <w:pPr>
        <w:spacing w:line="276" w:lineRule="auto"/>
        <w:ind w:left="284" w:hanging="284"/>
        <w:rPr>
          <w:rFonts w:ascii="Montserrat" w:eastAsia="+mn-ea" w:hAnsi="Montserrat" w:cs="+mn-cs"/>
          <w:b/>
          <w:bCs/>
          <w:iCs/>
          <w:kern w:val="24"/>
          <w:sz w:val="22"/>
          <w:szCs w:val="22"/>
          <w:lang w:val="es-ES" w:eastAsia="es-MX"/>
        </w:rPr>
      </w:pPr>
      <w:r w:rsidRPr="007A7057">
        <w:rPr>
          <w:rFonts w:ascii="Montserrat" w:eastAsia="+mn-ea" w:hAnsi="Montserrat" w:cs="+mn-cs"/>
          <w:b/>
          <w:bCs/>
          <w:iCs/>
          <w:kern w:val="24"/>
          <w:sz w:val="22"/>
          <w:szCs w:val="22"/>
          <w:lang w:val="es-ES" w:eastAsia="es-MX"/>
        </w:rPr>
        <w:br/>
      </w:r>
      <w:r w:rsidRPr="007A7057">
        <w:rPr>
          <w:rFonts w:ascii="Montserrat Light" w:eastAsia="+mn-ea" w:hAnsi="Montserrat Light" w:cs="Montserrat Light"/>
          <w:b/>
          <w:bCs/>
          <w:iCs/>
          <w:kern w:val="24"/>
          <w:sz w:val="22"/>
          <w:szCs w:val="22"/>
          <w:lang w:val="es-ES" w:eastAsia="es-MX"/>
        </w:rPr>
        <w:t>  </w:t>
      </w:r>
      <w:r w:rsidRPr="007A7057">
        <w:rPr>
          <w:rFonts w:ascii="Montserrat" w:eastAsia="+mn-ea" w:hAnsi="Montserrat" w:cs="+mn-cs"/>
          <w:b/>
          <w:bCs/>
          <w:iCs/>
          <w:kern w:val="24"/>
          <w:sz w:val="22"/>
          <w:szCs w:val="22"/>
          <w:lang w:val="es-ES" w:eastAsia="es-MX"/>
        </w:rPr>
        <w:t xml:space="preserve"> 10.</w:t>
      </w:r>
      <w:r w:rsidRPr="007A7057">
        <w:rPr>
          <w:rFonts w:ascii="Montserrat Light" w:eastAsia="+mn-ea" w:hAnsi="Montserrat Light" w:cs="Montserrat Light"/>
          <w:b/>
          <w:bCs/>
          <w:iCs/>
          <w:kern w:val="24"/>
          <w:sz w:val="22"/>
          <w:szCs w:val="22"/>
          <w:lang w:val="es-ES" w:eastAsia="es-MX"/>
        </w:rPr>
        <w:t>     </w:t>
      </w:r>
      <w:r w:rsidRPr="007A7057">
        <w:rPr>
          <w:rFonts w:ascii="Montserrat" w:eastAsia="+mn-ea" w:hAnsi="Montserrat" w:cs="+mn-cs"/>
          <w:b/>
          <w:bCs/>
          <w:iCs/>
          <w:kern w:val="24"/>
          <w:sz w:val="22"/>
          <w:szCs w:val="22"/>
          <w:lang w:val="es-ES" w:eastAsia="es-MX"/>
        </w:rPr>
        <w:t xml:space="preserve"> No más migración por hambre o por violencia.</w:t>
      </w:r>
    </w:p>
    <w:p w14:paraId="33A298E5" w14:textId="77777777" w:rsidR="00B813F7" w:rsidRDefault="00B813F7" w:rsidP="00B813F7">
      <w:pPr>
        <w:spacing w:line="276" w:lineRule="auto"/>
        <w:rPr>
          <w:rFonts w:ascii="Montserrat" w:eastAsia="+mn-ea" w:hAnsi="Montserrat" w:cs="+mn-cs"/>
          <w:iCs/>
          <w:kern w:val="24"/>
          <w:sz w:val="22"/>
          <w:szCs w:val="22"/>
          <w:lang w:val="es-ES" w:eastAsia="es-MX"/>
        </w:rPr>
      </w:pPr>
    </w:p>
    <w:p w14:paraId="6274890C" w14:textId="3738EB0C" w:rsidR="007A7057" w:rsidRPr="007A7057" w:rsidRDefault="007A7057" w:rsidP="00B813F7">
      <w:pPr>
        <w:spacing w:line="276" w:lineRule="auto"/>
        <w:jc w:val="both"/>
        <w:rPr>
          <w:rFonts w:ascii="Montserrat" w:eastAsia="+mn-ea" w:hAnsi="Montserrat" w:cs="+mn-cs"/>
          <w:iCs/>
          <w:kern w:val="24"/>
          <w:sz w:val="22"/>
          <w:szCs w:val="22"/>
          <w:lang w:val="es-ES" w:eastAsia="es-MX"/>
        </w:rPr>
      </w:pPr>
      <w:r w:rsidRPr="007A7057">
        <w:rPr>
          <w:rFonts w:ascii="Montserrat" w:eastAsia="+mn-ea" w:hAnsi="Montserrat" w:cs="+mn-cs"/>
          <w:iCs/>
          <w:kern w:val="24"/>
          <w:sz w:val="22"/>
          <w:szCs w:val="22"/>
          <w:lang w:val="es-ES" w:eastAsia="es-MX"/>
        </w:rPr>
        <w:t xml:space="preserve">Personal académico de ECOSUR ha propuesta la implementación del Laboratorio de Investigación </w:t>
      </w:r>
      <w:proofErr w:type="spellStart"/>
      <w:r w:rsidRPr="007A7057">
        <w:rPr>
          <w:rFonts w:ascii="Montserrat" w:eastAsia="+mn-ea" w:hAnsi="Montserrat" w:cs="+mn-cs"/>
          <w:iCs/>
          <w:kern w:val="24"/>
          <w:sz w:val="22"/>
          <w:szCs w:val="22"/>
          <w:lang w:val="es-ES" w:eastAsia="es-MX"/>
        </w:rPr>
        <w:t>TransFronteriza</w:t>
      </w:r>
      <w:proofErr w:type="spellEnd"/>
      <w:r w:rsidRPr="007A7057">
        <w:rPr>
          <w:rFonts w:ascii="Montserrat" w:eastAsia="+mn-ea" w:hAnsi="Montserrat" w:cs="+mn-cs"/>
          <w:iCs/>
          <w:kern w:val="24"/>
          <w:sz w:val="22"/>
          <w:szCs w:val="22"/>
          <w:lang w:val="es-ES" w:eastAsia="es-MX"/>
        </w:rPr>
        <w:t xml:space="preserve"> (LIT), cuyo objetivo es plantear métodos, conceptos y alianzas experimentales que permitan entender mejor la complejidad y diversidad de las interrelaciones transfronterizas entre territorios e (in)movilidades, mediante aproximaciones innovadoras sobre lo observado. La particularidad del LIT radica en que apunta a la construcción de un posicionamiento -tanto de método como teórico y político - respecto a los procesos que el </w:t>
      </w:r>
      <w:r w:rsidR="00B813F7">
        <w:rPr>
          <w:rFonts w:ascii="Montserrat" w:eastAsia="+mn-ea" w:hAnsi="Montserrat" w:cs="+mn-cs"/>
          <w:iCs/>
          <w:kern w:val="24"/>
          <w:sz w:val="22"/>
          <w:szCs w:val="22"/>
          <w:lang w:val="es-ES" w:eastAsia="es-MX"/>
        </w:rPr>
        <w:t>observatorio</w:t>
      </w:r>
      <w:r w:rsidRPr="007A7057">
        <w:rPr>
          <w:rFonts w:ascii="Montserrat" w:eastAsia="+mn-ea" w:hAnsi="Montserrat" w:cs="+mn-cs"/>
          <w:iCs/>
          <w:kern w:val="24"/>
          <w:sz w:val="22"/>
          <w:szCs w:val="22"/>
          <w:lang w:val="es-ES" w:eastAsia="es-MX"/>
        </w:rPr>
        <w:t xml:space="preserve"> considera, observa y analiza. Se promueve la publicación periódica con una convocatoria abierta a enviar documentos sobre Territorios, Fronteras e (in) movilidades, la publicación de denomina Cuadernos de </w:t>
      </w:r>
      <w:proofErr w:type="spellStart"/>
      <w:r w:rsidRPr="007A7057">
        <w:rPr>
          <w:rFonts w:ascii="Montserrat" w:eastAsia="+mn-ea" w:hAnsi="Montserrat" w:cs="+mn-cs"/>
          <w:iCs/>
          <w:kern w:val="24"/>
          <w:sz w:val="22"/>
          <w:szCs w:val="22"/>
          <w:lang w:val="es-ES" w:eastAsia="es-MX"/>
        </w:rPr>
        <w:t>Conyuntura</w:t>
      </w:r>
      <w:proofErr w:type="spellEnd"/>
      <w:r w:rsidRPr="007A7057">
        <w:rPr>
          <w:rFonts w:ascii="Montserrat" w:eastAsia="+mn-ea" w:hAnsi="Montserrat" w:cs="+mn-cs"/>
          <w:iCs/>
          <w:kern w:val="24"/>
          <w:sz w:val="22"/>
          <w:szCs w:val="22"/>
          <w:lang w:val="es-ES" w:eastAsia="es-MX"/>
        </w:rPr>
        <w:t xml:space="preserve"> y se exponen las múltiples vulnerabilidades de las personas migrantes.</w:t>
      </w:r>
    </w:p>
    <w:p w14:paraId="2BBA6EDF" w14:textId="77777777" w:rsidR="007A7057" w:rsidRPr="007A7057" w:rsidRDefault="007A7057" w:rsidP="007A7057">
      <w:pPr>
        <w:spacing w:line="276" w:lineRule="auto"/>
        <w:ind w:left="284" w:hanging="284"/>
        <w:rPr>
          <w:rFonts w:ascii="Montserrat" w:eastAsia="+mn-ea" w:hAnsi="Montserrat" w:cs="+mn-cs"/>
          <w:iCs/>
          <w:kern w:val="24"/>
          <w:sz w:val="22"/>
          <w:szCs w:val="22"/>
          <w:lang w:val="es-ES" w:eastAsia="es-MX"/>
        </w:rPr>
      </w:pPr>
      <w:r w:rsidRPr="007A7057">
        <w:rPr>
          <w:rFonts w:ascii="Montserrat" w:eastAsia="+mn-ea" w:hAnsi="Montserrat" w:cs="+mn-cs"/>
          <w:b/>
          <w:bCs/>
          <w:iCs/>
          <w:kern w:val="24"/>
          <w:sz w:val="22"/>
          <w:szCs w:val="22"/>
          <w:lang w:val="es-ES" w:eastAsia="es-MX"/>
        </w:rPr>
        <w:br/>
      </w:r>
      <w:r w:rsidRPr="007A7057">
        <w:rPr>
          <w:rFonts w:ascii="Montserrat Light" w:eastAsia="+mn-ea" w:hAnsi="Montserrat Light" w:cs="Montserrat Light"/>
          <w:iCs/>
          <w:kern w:val="24"/>
          <w:sz w:val="22"/>
          <w:szCs w:val="22"/>
          <w:lang w:val="es-ES" w:eastAsia="es-MX"/>
        </w:rPr>
        <w:t>  </w:t>
      </w:r>
      <w:r w:rsidRPr="007A7057">
        <w:rPr>
          <w:rFonts w:ascii="Montserrat" w:eastAsia="+mn-ea" w:hAnsi="Montserrat" w:cs="+mn-cs"/>
          <w:iCs/>
          <w:kern w:val="24"/>
          <w:sz w:val="22"/>
          <w:szCs w:val="22"/>
          <w:lang w:val="es-ES" w:eastAsia="es-MX"/>
        </w:rPr>
        <w:t xml:space="preserve"> </w:t>
      </w:r>
      <w:r w:rsidRPr="007A7057">
        <w:rPr>
          <w:rFonts w:ascii="Montserrat" w:eastAsia="+mn-ea" w:hAnsi="Montserrat" w:cs="+mn-cs"/>
          <w:b/>
          <w:bCs/>
          <w:iCs/>
          <w:kern w:val="24"/>
          <w:sz w:val="22"/>
          <w:szCs w:val="22"/>
          <w:lang w:val="es-ES" w:eastAsia="es-MX"/>
        </w:rPr>
        <w:t>11.</w:t>
      </w:r>
      <w:r w:rsidRPr="007A7057">
        <w:rPr>
          <w:rFonts w:ascii="Montserrat Light" w:eastAsia="+mn-ea" w:hAnsi="Montserrat Light" w:cs="Montserrat Light"/>
          <w:b/>
          <w:bCs/>
          <w:iCs/>
          <w:kern w:val="24"/>
          <w:sz w:val="22"/>
          <w:szCs w:val="22"/>
          <w:lang w:val="es-ES" w:eastAsia="es-MX"/>
        </w:rPr>
        <w:t>     </w:t>
      </w:r>
      <w:r w:rsidRPr="007A7057">
        <w:rPr>
          <w:rFonts w:ascii="Montserrat" w:eastAsia="+mn-ea" w:hAnsi="Montserrat" w:cs="+mn-cs"/>
          <w:b/>
          <w:bCs/>
          <w:iCs/>
          <w:kern w:val="24"/>
          <w:sz w:val="22"/>
          <w:szCs w:val="22"/>
          <w:lang w:val="es-ES" w:eastAsia="es-MX"/>
        </w:rPr>
        <w:t xml:space="preserve"> Democracia significa el poder del pueblo.</w:t>
      </w:r>
    </w:p>
    <w:p w14:paraId="2A3C2EDD" w14:textId="77564F8D" w:rsidR="007A7057" w:rsidRPr="007A7057" w:rsidRDefault="00B813F7" w:rsidP="00B813F7">
      <w:pPr>
        <w:spacing w:line="276" w:lineRule="auto"/>
        <w:jc w:val="both"/>
        <w:rPr>
          <w:rFonts w:ascii="Montserrat" w:eastAsia="+mn-ea" w:hAnsi="Montserrat" w:cs="+mn-cs"/>
          <w:iCs/>
          <w:kern w:val="24"/>
          <w:sz w:val="22"/>
          <w:szCs w:val="22"/>
          <w:lang w:val="es-ES" w:eastAsia="es-MX"/>
        </w:rPr>
      </w:pPr>
      <w:r>
        <w:rPr>
          <w:rFonts w:ascii="Montserrat" w:eastAsia="+mn-ea" w:hAnsi="Montserrat" w:cs="+mn-cs"/>
          <w:iCs/>
          <w:kern w:val="24"/>
          <w:sz w:val="22"/>
          <w:szCs w:val="22"/>
          <w:lang w:val="es-ES" w:eastAsia="es-MX"/>
        </w:rPr>
        <w:t>S</w:t>
      </w:r>
      <w:r w:rsidR="007A7057" w:rsidRPr="007A7057">
        <w:rPr>
          <w:rFonts w:ascii="Montserrat" w:eastAsia="+mn-ea" w:hAnsi="Montserrat" w:cs="+mn-cs"/>
          <w:iCs/>
          <w:kern w:val="24"/>
          <w:sz w:val="22"/>
          <w:szCs w:val="22"/>
          <w:lang w:val="es-ES" w:eastAsia="es-MX"/>
        </w:rPr>
        <w:t>e preparó y publicó la Convocatoria de Becas de</w:t>
      </w:r>
      <w:r>
        <w:rPr>
          <w:rFonts w:ascii="Montserrat" w:eastAsia="+mn-ea" w:hAnsi="Montserrat" w:cs="+mn-cs"/>
          <w:iCs/>
          <w:kern w:val="24"/>
          <w:sz w:val="22"/>
          <w:szCs w:val="22"/>
          <w:lang w:val="es-ES" w:eastAsia="es-MX"/>
        </w:rPr>
        <w:t xml:space="preserve"> </w:t>
      </w:r>
      <w:r w:rsidR="007A7057" w:rsidRPr="007A7057">
        <w:rPr>
          <w:rFonts w:ascii="Montserrat" w:eastAsia="+mn-ea" w:hAnsi="Montserrat" w:cs="+mn-cs"/>
          <w:iCs/>
          <w:kern w:val="24"/>
          <w:sz w:val="22"/>
          <w:szCs w:val="22"/>
          <w:lang w:val="es-ES" w:eastAsia="es-MX"/>
        </w:rPr>
        <w:t>preparación para el</w:t>
      </w:r>
      <w:r>
        <w:rPr>
          <w:rFonts w:ascii="Montserrat" w:eastAsia="+mn-ea" w:hAnsi="Montserrat" w:cs="+mn-cs"/>
          <w:iCs/>
          <w:kern w:val="24"/>
          <w:sz w:val="22"/>
          <w:szCs w:val="22"/>
          <w:lang w:val="es-ES" w:eastAsia="es-MX"/>
        </w:rPr>
        <w:t xml:space="preserve"> </w:t>
      </w:r>
      <w:r w:rsidR="007A7057" w:rsidRPr="007A7057">
        <w:rPr>
          <w:rFonts w:ascii="Montserrat" w:eastAsia="+mn-ea" w:hAnsi="Montserrat" w:cs="+mn-cs"/>
          <w:iCs/>
          <w:kern w:val="24"/>
          <w:sz w:val="22"/>
          <w:szCs w:val="22"/>
          <w:lang w:val="es-ES" w:eastAsia="es-MX"/>
        </w:rPr>
        <w:t xml:space="preserve">posgrado: Incorporación de mujeres indígenas para el fortalecimiento regional esperando contar con una buena recepción. </w:t>
      </w:r>
    </w:p>
    <w:p w14:paraId="61DEA38F" w14:textId="77777777" w:rsidR="007A7057" w:rsidRPr="007A7057" w:rsidRDefault="007A7057" w:rsidP="007A7057">
      <w:pPr>
        <w:spacing w:line="276" w:lineRule="auto"/>
        <w:ind w:left="284" w:hanging="284"/>
        <w:rPr>
          <w:rFonts w:ascii="Montserrat" w:eastAsia="+mn-ea" w:hAnsi="Montserrat" w:cs="+mn-cs"/>
          <w:b/>
          <w:bCs/>
          <w:iCs/>
          <w:kern w:val="24"/>
          <w:sz w:val="22"/>
          <w:szCs w:val="22"/>
          <w:lang w:val="es-ES" w:eastAsia="es-MX"/>
        </w:rPr>
      </w:pPr>
      <w:r w:rsidRPr="007A7057">
        <w:rPr>
          <w:rFonts w:ascii="Montserrat" w:eastAsia="+mn-ea" w:hAnsi="Montserrat" w:cs="+mn-cs"/>
          <w:b/>
          <w:bCs/>
          <w:iCs/>
          <w:kern w:val="24"/>
          <w:sz w:val="22"/>
          <w:szCs w:val="22"/>
          <w:lang w:val="es-ES" w:eastAsia="es-MX"/>
        </w:rPr>
        <w:br/>
      </w:r>
      <w:r w:rsidRPr="007A7057">
        <w:rPr>
          <w:rFonts w:ascii="Montserrat Light" w:eastAsia="+mn-ea" w:hAnsi="Montserrat Light" w:cs="Montserrat Light"/>
          <w:b/>
          <w:bCs/>
          <w:iCs/>
          <w:kern w:val="24"/>
          <w:sz w:val="22"/>
          <w:szCs w:val="22"/>
          <w:lang w:val="es-ES" w:eastAsia="es-MX"/>
        </w:rPr>
        <w:t>  </w:t>
      </w:r>
      <w:r w:rsidRPr="007A7057">
        <w:rPr>
          <w:rFonts w:ascii="Montserrat" w:eastAsia="+mn-ea" w:hAnsi="Montserrat" w:cs="+mn-cs"/>
          <w:b/>
          <w:bCs/>
          <w:iCs/>
          <w:kern w:val="24"/>
          <w:sz w:val="22"/>
          <w:szCs w:val="22"/>
          <w:lang w:val="es-ES" w:eastAsia="es-MX"/>
        </w:rPr>
        <w:t xml:space="preserve"> 12.</w:t>
      </w:r>
      <w:r w:rsidRPr="007A7057">
        <w:rPr>
          <w:rFonts w:ascii="Montserrat Light" w:eastAsia="+mn-ea" w:hAnsi="Montserrat Light" w:cs="Montserrat Light"/>
          <w:b/>
          <w:bCs/>
          <w:iCs/>
          <w:kern w:val="24"/>
          <w:sz w:val="22"/>
          <w:szCs w:val="22"/>
          <w:lang w:val="es-ES" w:eastAsia="es-MX"/>
        </w:rPr>
        <w:t>     </w:t>
      </w:r>
      <w:r w:rsidRPr="007A7057">
        <w:rPr>
          <w:rFonts w:ascii="Montserrat" w:eastAsia="+mn-ea" w:hAnsi="Montserrat" w:cs="+mn-cs"/>
          <w:b/>
          <w:bCs/>
          <w:iCs/>
          <w:kern w:val="24"/>
          <w:sz w:val="22"/>
          <w:szCs w:val="22"/>
          <w:lang w:val="es-ES" w:eastAsia="es-MX"/>
        </w:rPr>
        <w:t xml:space="preserve"> </w:t>
      </w:r>
      <w:r w:rsidRPr="007A7057">
        <w:rPr>
          <w:rFonts w:ascii="Montserrat" w:eastAsia="+mn-ea" w:hAnsi="Montserrat" w:cs="+mn-cs"/>
          <w:iCs/>
          <w:kern w:val="24"/>
          <w:sz w:val="22"/>
          <w:szCs w:val="22"/>
          <w:lang w:val="es-ES" w:eastAsia="es-MX"/>
        </w:rPr>
        <w:t>Ética</w:t>
      </w:r>
      <w:r w:rsidRPr="007A7057">
        <w:rPr>
          <w:rFonts w:ascii="Montserrat" w:eastAsia="+mn-ea" w:hAnsi="Montserrat" w:cs="+mn-cs"/>
          <w:b/>
          <w:bCs/>
          <w:iCs/>
          <w:kern w:val="24"/>
          <w:sz w:val="22"/>
          <w:szCs w:val="22"/>
          <w:lang w:val="es-ES" w:eastAsia="es-MX"/>
        </w:rPr>
        <w:t>, libertad, confianza.</w:t>
      </w:r>
    </w:p>
    <w:p w14:paraId="35358588" w14:textId="3739BA65" w:rsidR="007A7057" w:rsidRPr="007A7057" w:rsidRDefault="007A7057" w:rsidP="00B813F7">
      <w:pPr>
        <w:spacing w:line="276" w:lineRule="auto"/>
        <w:jc w:val="both"/>
        <w:rPr>
          <w:rFonts w:ascii="Montserrat" w:eastAsia="+mn-ea" w:hAnsi="Montserrat" w:cs="+mn-cs"/>
          <w:iCs/>
          <w:kern w:val="24"/>
          <w:sz w:val="22"/>
          <w:szCs w:val="22"/>
          <w:lang w:val="es-ES" w:eastAsia="es-MX"/>
        </w:rPr>
      </w:pPr>
      <w:r w:rsidRPr="007A7057">
        <w:rPr>
          <w:rFonts w:ascii="Montserrat" w:eastAsia="+mn-ea" w:hAnsi="Montserrat" w:cs="+mn-cs"/>
          <w:iCs/>
          <w:kern w:val="24"/>
          <w:sz w:val="22"/>
          <w:szCs w:val="22"/>
          <w:lang w:val="es-ES" w:eastAsia="es-MX"/>
        </w:rPr>
        <w:t>Para ampliar la capacidad de respuesta institucional ante casos de discriminación y violencia de género, desde el mes de mayo, se c</w:t>
      </w:r>
      <w:r w:rsidR="00B813F7">
        <w:rPr>
          <w:rFonts w:ascii="Montserrat" w:eastAsia="+mn-ea" w:hAnsi="Montserrat" w:cs="+mn-cs"/>
          <w:iCs/>
          <w:kern w:val="24"/>
          <w:sz w:val="22"/>
          <w:szCs w:val="22"/>
          <w:lang w:val="es-ES" w:eastAsia="es-MX"/>
        </w:rPr>
        <w:t>ontó</w:t>
      </w:r>
      <w:r w:rsidRPr="007A7057">
        <w:rPr>
          <w:rFonts w:ascii="Montserrat" w:eastAsia="+mn-ea" w:hAnsi="Montserrat" w:cs="+mn-cs"/>
          <w:iCs/>
          <w:kern w:val="24"/>
          <w:sz w:val="22"/>
          <w:szCs w:val="22"/>
          <w:lang w:val="es-ES" w:eastAsia="es-MX"/>
        </w:rPr>
        <w:t xml:space="preserve"> con una Consultora especializada para la elaboración de un Manual de actuación ante la discriminación por cualquier motivo, la violencia de género, y el hostigamiento y acoso sexual y laboral en ECOSUR</w:t>
      </w:r>
      <w:r w:rsidR="00B813F7">
        <w:rPr>
          <w:rFonts w:ascii="Montserrat" w:eastAsia="+mn-ea" w:hAnsi="Montserrat" w:cs="+mn-cs"/>
          <w:iCs/>
          <w:kern w:val="24"/>
          <w:sz w:val="22"/>
          <w:szCs w:val="22"/>
          <w:lang w:val="es-ES" w:eastAsia="es-MX"/>
        </w:rPr>
        <w:t>,</w:t>
      </w:r>
      <w:r w:rsidRPr="007A7057">
        <w:rPr>
          <w:rFonts w:ascii="Montserrat" w:eastAsia="+mn-ea" w:hAnsi="Montserrat" w:cs="+mn-cs"/>
          <w:iCs/>
          <w:kern w:val="24"/>
          <w:sz w:val="22"/>
          <w:szCs w:val="22"/>
          <w:lang w:val="es-ES" w:eastAsia="es-MX"/>
        </w:rPr>
        <w:t xml:space="preserve"> </w:t>
      </w:r>
      <w:r w:rsidR="00B813F7">
        <w:rPr>
          <w:rFonts w:ascii="Montserrat" w:eastAsia="+mn-ea" w:hAnsi="Montserrat" w:cs="+mn-cs"/>
          <w:iCs/>
          <w:kern w:val="24"/>
          <w:sz w:val="22"/>
          <w:szCs w:val="22"/>
          <w:lang w:val="es-ES" w:eastAsia="es-MX"/>
        </w:rPr>
        <w:t>e</w:t>
      </w:r>
      <w:r w:rsidRPr="007A7057">
        <w:rPr>
          <w:rFonts w:ascii="Montserrat" w:eastAsia="+mn-ea" w:hAnsi="Montserrat" w:cs="+mn-cs"/>
          <w:iCs/>
          <w:kern w:val="24"/>
          <w:sz w:val="22"/>
          <w:szCs w:val="22"/>
          <w:lang w:val="es-ES" w:eastAsia="es-MX"/>
        </w:rPr>
        <w:t>ste Manual pretende extender el ámbito de actuación del Protocolo HAS y protocolo en contra de la discriminación a la población estudiantil, personal contratado por servicios profesionales y personas usuarias</w:t>
      </w:r>
      <w:r w:rsidR="00B813F7">
        <w:rPr>
          <w:rFonts w:ascii="Montserrat" w:eastAsia="+mn-ea" w:hAnsi="Montserrat" w:cs="+mn-cs"/>
          <w:iCs/>
          <w:kern w:val="24"/>
          <w:sz w:val="22"/>
          <w:szCs w:val="22"/>
          <w:lang w:val="es-ES" w:eastAsia="es-MX"/>
        </w:rPr>
        <w:t xml:space="preserve"> y se publicará a inicios del año 2022.</w:t>
      </w:r>
    </w:p>
    <w:p w14:paraId="2FD150C6" w14:textId="6150916A" w:rsidR="003477FB" w:rsidRDefault="003477FB" w:rsidP="007A7057">
      <w:pPr>
        <w:spacing w:line="276" w:lineRule="auto"/>
        <w:ind w:left="284" w:hanging="284"/>
        <w:rPr>
          <w:rFonts w:ascii="Montserrat" w:hAnsi="Montserrat" w:cs="Arial"/>
          <w:sz w:val="22"/>
          <w:szCs w:val="22"/>
        </w:rPr>
      </w:pPr>
    </w:p>
    <w:p w14:paraId="38CA7E3C" w14:textId="35B3F839" w:rsidR="00ED58FC" w:rsidRPr="004E4003" w:rsidRDefault="00ED58FC" w:rsidP="003477FB">
      <w:pPr>
        <w:pStyle w:val="Prrafodelista"/>
        <w:autoSpaceDE w:val="0"/>
        <w:autoSpaceDN w:val="0"/>
        <w:adjustRightInd w:val="0"/>
        <w:spacing w:line="276" w:lineRule="auto"/>
        <w:ind w:left="284"/>
        <w:jc w:val="both"/>
        <w:rPr>
          <w:rFonts w:ascii="Montserrat" w:hAnsi="Montserrat" w:cs="Arial"/>
          <w:sz w:val="22"/>
          <w:szCs w:val="22"/>
        </w:rPr>
      </w:pPr>
    </w:p>
    <w:sectPr w:rsidR="00ED58FC" w:rsidRPr="004E4003" w:rsidSect="00422F43">
      <w:headerReference w:type="default" r:id="rId17"/>
      <w:footerReference w:type="default" r:id="rId18"/>
      <w:pgSz w:w="12240" w:h="15840"/>
      <w:pgMar w:top="175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820B0" w14:textId="77777777" w:rsidR="003D5208" w:rsidRDefault="003D5208">
      <w:r>
        <w:separator/>
      </w:r>
    </w:p>
  </w:endnote>
  <w:endnote w:type="continuationSeparator" w:id="0">
    <w:p w14:paraId="37598BA5" w14:textId="77777777" w:rsidR="003D5208" w:rsidRDefault="003D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2D45" w14:textId="77777777" w:rsidR="003A63EB" w:rsidRPr="004C16DA" w:rsidRDefault="00472D28" w:rsidP="003A63EB">
    <w:pPr>
      <w:pStyle w:val="Piedepgina"/>
      <w:jc w:val="center"/>
      <w:rPr>
        <w:rFonts w:ascii="Montserrat" w:eastAsia="Batang" w:hAnsi="Montserrat"/>
        <w:b/>
        <w:i/>
        <w:color w:val="A6A6A6"/>
        <w:sz w:val="18"/>
        <w:szCs w:val="18"/>
      </w:rPr>
    </w:pPr>
  </w:p>
  <w:p w14:paraId="2E1DAB53" w14:textId="03B940F4" w:rsidR="003A63EB" w:rsidRPr="004C16DA" w:rsidRDefault="005B251E" w:rsidP="003A63EB">
    <w:pPr>
      <w:pStyle w:val="Piedepgina"/>
      <w:jc w:val="center"/>
      <w:rPr>
        <w:rFonts w:ascii="Montserrat" w:eastAsia="Batang" w:hAnsi="Montserrat"/>
        <w:b/>
        <w:i/>
        <w:color w:val="A6A6A6"/>
        <w:sz w:val="18"/>
        <w:szCs w:val="18"/>
      </w:rPr>
    </w:pPr>
    <w:bookmarkStart w:id="0" w:name="_Hlk98413462"/>
    <w:r>
      <w:rPr>
        <w:rFonts w:ascii="Montserrat" w:eastAsia="Batang" w:hAnsi="Montserrat"/>
        <w:b/>
        <w:i/>
        <w:color w:val="A6A6A6"/>
        <w:sz w:val="18"/>
        <w:szCs w:val="18"/>
      </w:rPr>
      <w:t>Primera</w:t>
    </w:r>
    <w:r w:rsidR="00C96130" w:rsidRPr="004C16DA">
      <w:rPr>
        <w:rFonts w:ascii="Montserrat" w:eastAsia="Batang" w:hAnsi="Montserrat"/>
        <w:b/>
        <w:i/>
        <w:color w:val="A6A6A6"/>
        <w:sz w:val="18"/>
        <w:szCs w:val="18"/>
      </w:rPr>
      <w:t xml:space="preserve"> Sesión Ordinaria de la Junta de Gobierno 202</w:t>
    </w:r>
    <w:r>
      <w:rPr>
        <w:rFonts w:ascii="Montserrat" w:eastAsia="Batang" w:hAnsi="Montserrat"/>
        <w:b/>
        <w:i/>
        <w:color w:val="A6A6A6"/>
        <w:sz w:val="18"/>
        <w:szCs w:val="18"/>
      </w:rPr>
      <w:t>2</w:t>
    </w:r>
  </w:p>
  <w:bookmarkEnd w:id="0"/>
  <w:p w14:paraId="43426146" w14:textId="77777777" w:rsidR="003A63EB" w:rsidRDefault="00472D28" w:rsidP="003A63EB">
    <w:pPr>
      <w:pStyle w:val="Piedepgina"/>
      <w:jc w:val="center"/>
    </w:pPr>
  </w:p>
  <w:sdt>
    <w:sdtPr>
      <w:id w:val="1156028607"/>
      <w:docPartObj>
        <w:docPartGallery w:val="Page Numbers (Bottom of Page)"/>
        <w:docPartUnique/>
      </w:docPartObj>
    </w:sdtPr>
    <w:sdtEndPr>
      <w:rPr>
        <w:rFonts w:ascii="Montserrat" w:hAnsi="Montserrat"/>
        <w:sz w:val="16"/>
        <w:szCs w:val="16"/>
      </w:rPr>
    </w:sdtEndPr>
    <w:sdtContent>
      <w:p w14:paraId="649A9744" w14:textId="77777777" w:rsidR="003A63EB" w:rsidRDefault="00C96130">
        <w:pPr>
          <w:pStyle w:val="Piedepgina"/>
          <w:jc w:val="right"/>
        </w:pPr>
        <w:r w:rsidRPr="00822148">
          <w:rPr>
            <w:rFonts w:ascii="Montserrat" w:hAnsi="Montserrat"/>
            <w:sz w:val="20"/>
            <w:szCs w:val="20"/>
          </w:rPr>
          <w:fldChar w:fldCharType="begin"/>
        </w:r>
        <w:r w:rsidRPr="00822148">
          <w:rPr>
            <w:rFonts w:ascii="Montserrat" w:hAnsi="Montserrat"/>
            <w:sz w:val="20"/>
            <w:szCs w:val="20"/>
          </w:rPr>
          <w:instrText>PAGE   \* MERGEFORMAT</w:instrText>
        </w:r>
        <w:r w:rsidRPr="00822148">
          <w:rPr>
            <w:rFonts w:ascii="Montserrat" w:hAnsi="Montserrat"/>
            <w:sz w:val="20"/>
            <w:szCs w:val="20"/>
          </w:rPr>
          <w:fldChar w:fldCharType="separate"/>
        </w:r>
        <w:r w:rsidRPr="00822148">
          <w:rPr>
            <w:rFonts w:ascii="Montserrat" w:hAnsi="Montserrat"/>
            <w:sz w:val="20"/>
            <w:szCs w:val="20"/>
            <w:lang w:val="es-ES"/>
          </w:rPr>
          <w:t>2</w:t>
        </w:r>
        <w:r w:rsidRPr="00822148">
          <w:rPr>
            <w:rFonts w:ascii="Montserrat" w:hAnsi="Montserrat"/>
            <w:sz w:val="20"/>
            <w:szCs w:val="20"/>
          </w:rPr>
          <w:fldChar w:fldCharType="end"/>
        </w:r>
      </w:p>
    </w:sdtContent>
  </w:sdt>
  <w:p w14:paraId="19A9E791" w14:textId="77777777" w:rsidR="00E57969" w:rsidRPr="004C16DA" w:rsidRDefault="00472D28" w:rsidP="00E364CC">
    <w:pPr>
      <w:pStyle w:val="Piedepgina"/>
      <w:tabs>
        <w:tab w:val="left" w:pos="8624"/>
        <w:tab w:val="right" w:pos="9405"/>
      </w:tabs>
      <w:rPr>
        <w:rFonts w:ascii="Montserrat" w:hAnsi="Montserrat"/>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51C18" w14:textId="77777777" w:rsidR="003D5208" w:rsidRDefault="003D5208">
      <w:r>
        <w:separator/>
      </w:r>
    </w:p>
  </w:footnote>
  <w:footnote w:type="continuationSeparator" w:id="0">
    <w:p w14:paraId="1A692E79" w14:textId="77777777" w:rsidR="003D5208" w:rsidRDefault="003D5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3D7D" w14:textId="70A73935" w:rsidR="00EE1715" w:rsidRDefault="005B251E" w:rsidP="00E364CC">
    <w:pPr>
      <w:pStyle w:val="Encabezado"/>
      <w:tabs>
        <w:tab w:val="left" w:pos="1134"/>
      </w:tabs>
    </w:pPr>
    <w:r>
      <w:rPr>
        <w:noProof/>
      </w:rPr>
      <w:drawing>
        <wp:anchor distT="0" distB="0" distL="114300" distR="114300" simplePos="0" relativeHeight="251658240" behindDoc="0" locked="0" layoutInCell="1" allowOverlap="1" wp14:anchorId="1EE89369" wp14:editId="362CAAC3">
          <wp:simplePos x="0" y="0"/>
          <wp:positionH relativeFrom="column">
            <wp:posOffset>-3810</wp:posOffset>
          </wp:positionH>
          <wp:positionV relativeFrom="paragraph">
            <wp:posOffset>-231140</wp:posOffset>
          </wp:positionV>
          <wp:extent cx="5822315" cy="1042670"/>
          <wp:effectExtent l="0" t="0" r="6985"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315" cy="1042670"/>
                  </a:xfrm>
                  <a:prstGeom prst="rect">
                    <a:avLst/>
                  </a:prstGeom>
                  <a:noFill/>
                </pic:spPr>
              </pic:pic>
            </a:graphicData>
          </a:graphic>
          <wp14:sizeRelH relativeFrom="page">
            <wp14:pctWidth>0</wp14:pctWidth>
          </wp14:sizeRelH>
          <wp14:sizeRelV relativeFrom="page">
            <wp14:pctHeight>0</wp14:pctHeight>
          </wp14:sizeRelV>
        </wp:anchor>
      </w:drawing>
    </w:r>
  </w:p>
  <w:p w14:paraId="10FCC572" w14:textId="77777777" w:rsidR="00EE1715" w:rsidRDefault="00472D28" w:rsidP="00E364CC">
    <w:pPr>
      <w:pStyle w:val="Encabezado"/>
      <w:tabs>
        <w:tab w:val="left" w:pos="1134"/>
      </w:tabs>
    </w:pPr>
  </w:p>
  <w:p w14:paraId="4C2F6282" w14:textId="77777777" w:rsidR="00EE1715" w:rsidRDefault="00472D28" w:rsidP="00E364CC">
    <w:pPr>
      <w:pStyle w:val="Encabezado"/>
      <w:tabs>
        <w:tab w:val="left" w:pos="1134"/>
      </w:tabs>
    </w:pPr>
  </w:p>
  <w:p w14:paraId="50E2E2A0" w14:textId="77777777" w:rsidR="00EE1715" w:rsidRDefault="00472D28" w:rsidP="00E364CC">
    <w:pPr>
      <w:pStyle w:val="Encabezado"/>
      <w:tabs>
        <w:tab w:val="left" w:pos="1134"/>
      </w:tabs>
    </w:pPr>
  </w:p>
  <w:p w14:paraId="5E74838F" w14:textId="77777777" w:rsidR="00996F29" w:rsidRDefault="00996F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3395D"/>
    <w:multiLevelType w:val="hybridMultilevel"/>
    <w:tmpl w:val="E4145D60"/>
    <w:lvl w:ilvl="0" w:tplc="86E45DEE">
      <w:start w:val="1"/>
      <w:numFmt w:val="decimal"/>
      <w:lvlText w:val="%1."/>
      <w:lvlJc w:val="left"/>
      <w:pPr>
        <w:tabs>
          <w:tab w:val="num" w:pos="720"/>
        </w:tabs>
        <w:ind w:left="720" w:hanging="360"/>
      </w:pPr>
    </w:lvl>
    <w:lvl w:ilvl="1" w:tplc="D084E232" w:tentative="1">
      <w:start w:val="1"/>
      <w:numFmt w:val="decimal"/>
      <w:lvlText w:val="%2."/>
      <w:lvlJc w:val="left"/>
      <w:pPr>
        <w:tabs>
          <w:tab w:val="num" w:pos="1440"/>
        </w:tabs>
        <w:ind w:left="1440" w:hanging="360"/>
      </w:pPr>
    </w:lvl>
    <w:lvl w:ilvl="2" w:tplc="4D681DBC" w:tentative="1">
      <w:start w:val="1"/>
      <w:numFmt w:val="decimal"/>
      <w:lvlText w:val="%3."/>
      <w:lvlJc w:val="left"/>
      <w:pPr>
        <w:tabs>
          <w:tab w:val="num" w:pos="2160"/>
        </w:tabs>
        <w:ind w:left="2160" w:hanging="360"/>
      </w:pPr>
    </w:lvl>
    <w:lvl w:ilvl="3" w:tplc="FFD8A398" w:tentative="1">
      <w:start w:val="1"/>
      <w:numFmt w:val="decimal"/>
      <w:lvlText w:val="%4."/>
      <w:lvlJc w:val="left"/>
      <w:pPr>
        <w:tabs>
          <w:tab w:val="num" w:pos="2880"/>
        </w:tabs>
        <w:ind w:left="2880" w:hanging="360"/>
      </w:pPr>
    </w:lvl>
    <w:lvl w:ilvl="4" w:tplc="77AEAB7A" w:tentative="1">
      <w:start w:val="1"/>
      <w:numFmt w:val="decimal"/>
      <w:lvlText w:val="%5."/>
      <w:lvlJc w:val="left"/>
      <w:pPr>
        <w:tabs>
          <w:tab w:val="num" w:pos="3600"/>
        </w:tabs>
        <w:ind w:left="3600" w:hanging="360"/>
      </w:pPr>
    </w:lvl>
    <w:lvl w:ilvl="5" w:tplc="0CAC845C" w:tentative="1">
      <w:start w:val="1"/>
      <w:numFmt w:val="decimal"/>
      <w:lvlText w:val="%6."/>
      <w:lvlJc w:val="left"/>
      <w:pPr>
        <w:tabs>
          <w:tab w:val="num" w:pos="4320"/>
        </w:tabs>
        <w:ind w:left="4320" w:hanging="360"/>
      </w:pPr>
    </w:lvl>
    <w:lvl w:ilvl="6" w:tplc="63204390" w:tentative="1">
      <w:start w:val="1"/>
      <w:numFmt w:val="decimal"/>
      <w:lvlText w:val="%7."/>
      <w:lvlJc w:val="left"/>
      <w:pPr>
        <w:tabs>
          <w:tab w:val="num" w:pos="5040"/>
        </w:tabs>
        <w:ind w:left="5040" w:hanging="360"/>
      </w:pPr>
    </w:lvl>
    <w:lvl w:ilvl="7" w:tplc="61906634" w:tentative="1">
      <w:start w:val="1"/>
      <w:numFmt w:val="decimal"/>
      <w:lvlText w:val="%8."/>
      <w:lvlJc w:val="left"/>
      <w:pPr>
        <w:tabs>
          <w:tab w:val="num" w:pos="5760"/>
        </w:tabs>
        <w:ind w:left="5760" w:hanging="360"/>
      </w:pPr>
    </w:lvl>
    <w:lvl w:ilvl="8" w:tplc="4EE4F43C" w:tentative="1">
      <w:start w:val="1"/>
      <w:numFmt w:val="decimal"/>
      <w:lvlText w:val="%9."/>
      <w:lvlJc w:val="left"/>
      <w:pPr>
        <w:tabs>
          <w:tab w:val="num" w:pos="6480"/>
        </w:tabs>
        <w:ind w:left="6480" w:hanging="360"/>
      </w:pPr>
    </w:lvl>
  </w:abstractNum>
  <w:abstractNum w:abstractNumId="1" w15:restartNumberingAfterBreak="0">
    <w:nsid w:val="2D8749C2"/>
    <w:multiLevelType w:val="hybridMultilevel"/>
    <w:tmpl w:val="1CE4B478"/>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EB062E6"/>
    <w:multiLevelType w:val="hybridMultilevel"/>
    <w:tmpl w:val="A880B290"/>
    <w:lvl w:ilvl="0" w:tplc="080A0003">
      <w:start w:val="1"/>
      <w:numFmt w:val="bullet"/>
      <w:lvlText w:val="o"/>
      <w:lvlJc w:val="left"/>
      <w:pPr>
        <w:ind w:left="780" w:hanging="360"/>
      </w:pPr>
      <w:rPr>
        <w:rFonts w:ascii="Courier New" w:hAnsi="Courier New" w:cs="Courier New"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15:restartNumberingAfterBreak="0">
    <w:nsid w:val="404A2484"/>
    <w:multiLevelType w:val="multilevel"/>
    <w:tmpl w:val="52B6895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CC41462"/>
    <w:multiLevelType w:val="hybridMultilevel"/>
    <w:tmpl w:val="3A808DCC"/>
    <w:lvl w:ilvl="0" w:tplc="3E50101A">
      <w:start w:val="1"/>
      <w:numFmt w:val="decimal"/>
      <w:lvlText w:val="%1)"/>
      <w:lvlJc w:val="left"/>
      <w:pPr>
        <w:tabs>
          <w:tab w:val="num" w:pos="720"/>
        </w:tabs>
        <w:ind w:left="720" w:hanging="360"/>
      </w:pPr>
    </w:lvl>
    <w:lvl w:ilvl="1" w:tplc="F6E0A0C2" w:tentative="1">
      <w:start w:val="1"/>
      <w:numFmt w:val="decimal"/>
      <w:lvlText w:val="%2)"/>
      <w:lvlJc w:val="left"/>
      <w:pPr>
        <w:tabs>
          <w:tab w:val="num" w:pos="1440"/>
        </w:tabs>
        <w:ind w:left="1440" w:hanging="360"/>
      </w:pPr>
    </w:lvl>
    <w:lvl w:ilvl="2" w:tplc="D3B2CCAA" w:tentative="1">
      <w:start w:val="1"/>
      <w:numFmt w:val="decimal"/>
      <w:lvlText w:val="%3)"/>
      <w:lvlJc w:val="left"/>
      <w:pPr>
        <w:tabs>
          <w:tab w:val="num" w:pos="2160"/>
        </w:tabs>
        <w:ind w:left="2160" w:hanging="360"/>
      </w:pPr>
    </w:lvl>
    <w:lvl w:ilvl="3" w:tplc="17824CA0" w:tentative="1">
      <w:start w:val="1"/>
      <w:numFmt w:val="decimal"/>
      <w:lvlText w:val="%4)"/>
      <w:lvlJc w:val="left"/>
      <w:pPr>
        <w:tabs>
          <w:tab w:val="num" w:pos="2880"/>
        </w:tabs>
        <w:ind w:left="2880" w:hanging="360"/>
      </w:pPr>
    </w:lvl>
    <w:lvl w:ilvl="4" w:tplc="20E8A53C" w:tentative="1">
      <w:start w:val="1"/>
      <w:numFmt w:val="decimal"/>
      <w:lvlText w:val="%5)"/>
      <w:lvlJc w:val="left"/>
      <w:pPr>
        <w:tabs>
          <w:tab w:val="num" w:pos="3600"/>
        </w:tabs>
        <w:ind w:left="3600" w:hanging="360"/>
      </w:pPr>
    </w:lvl>
    <w:lvl w:ilvl="5" w:tplc="62B0782C" w:tentative="1">
      <w:start w:val="1"/>
      <w:numFmt w:val="decimal"/>
      <w:lvlText w:val="%6)"/>
      <w:lvlJc w:val="left"/>
      <w:pPr>
        <w:tabs>
          <w:tab w:val="num" w:pos="4320"/>
        </w:tabs>
        <w:ind w:left="4320" w:hanging="360"/>
      </w:pPr>
    </w:lvl>
    <w:lvl w:ilvl="6" w:tplc="CD20CBAA" w:tentative="1">
      <w:start w:val="1"/>
      <w:numFmt w:val="decimal"/>
      <w:lvlText w:val="%7)"/>
      <w:lvlJc w:val="left"/>
      <w:pPr>
        <w:tabs>
          <w:tab w:val="num" w:pos="5040"/>
        </w:tabs>
        <w:ind w:left="5040" w:hanging="360"/>
      </w:pPr>
    </w:lvl>
    <w:lvl w:ilvl="7" w:tplc="ECA87340" w:tentative="1">
      <w:start w:val="1"/>
      <w:numFmt w:val="decimal"/>
      <w:lvlText w:val="%8)"/>
      <w:lvlJc w:val="left"/>
      <w:pPr>
        <w:tabs>
          <w:tab w:val="num" w:pos="5760"/>
        </w:tabs>
        <w:ind w:left="5760" w:hanging="360"/>
      </w:pPr>
    </w:lvl>
    <w:lvl w:ilvl="8" w:tplc="BA3E79B8" w:tentative="1">
      <w:start w:val="1"/>
      <w:numFmt w:val="decimal"/>
      <w:lvlText w:val="%9)"/>
      <w:lvlJc w:val="left"/>
      <w:pPr>
        <w:tabs>
          <w:tab w:val="num" w:pos="6480"/>
        </w:tabs>
        <w:ind w:left="6480" w:hanging="360"/>
      </w:pPr>
    </w:lvl>
  </w:abstractNum>
  <w:abstractNum w:abstractNumId="5" w15:restartNumberingAfterBreak="0">
    <w:nsid w:val="5E396C9E"/>
    <w:multiLevelType w:val="hybridMultilevel"/>
    <w:tmpl w:val="C4D6C9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6EC4513"/>
    <w:multiLevelType w:val="hybridMultilevel"/>
    <w:tmpl w:val="4B94CC3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6FD7488E"/>
    <w:multiLevelType w:val="hybridMultilevel"/>
    <w:tmpl w:val="7E864A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2045AEC"/>
    <w:multiLevelType w:val="hybridMultilevel"/>
    <w:tmpl w:val="8F6A55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38001119">
    <w:abstractNumId w:val="3"/>
  </w:num>
  <w:num w:numId="2" w16cid:durableId="2042003246">
    <w:abstractNumId w:val="1"/>
  </w:num>
  <w:num w:numId="3" w16cid:durableId="1337000952">
    <w:abstractNumId w:val="6"/>
  </w:num>
  <w:num w:numId="4" w16cid:durableId="567805670">
    <w:abstractNumId w:val="5"/>
  </w:num>
  <w:num w:numId="5" w16cid:durableId="1839539389">
    <w:abstractNumId w:val="2"/>
  </w:num>
  <w:num w:numId="6" w16cid:durableId="1909536565">
    <w:abstractNumId w:val="4"/>
  </w:num>
  <w:num w:numId="7" w16cid:durableId="962227796">
    <w:abstractNumId w:val="0"/>
  </w:num>
  <w:num w:numId="8" w16cid:durableId="1975985757">
    <w:abstractNumId w:val="7"/>
  </w:num>
  <w:num w:numId="9" w16cid:durableId="3974410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30"/>
    <w:rsid w:val="00036BA8"/>
    <w:rsid w:val="000934AA"/>
    <w:rsid w:val="001459D9"/>
    <w:rsid w:val="001B7CC2"/>
    <w:rsid w:val="001F2A48"/>
    <w:rsid w:val="00214EC4"/>
    <w:rsid w:val="00237F1E"/>
    <w:rsid w:val="0024762E"/>
    <w:rsid w:val="003315E2"/>
    <w:rsid w:val="003477FB"/>
    <w:rsid w:val="003C30F0"/>
    <w:rsid w:val="003D5208"/>
    <w:rsid w:val="003E34F7"/>
    <w:rsid w:val="004236D9"/>
    <w:rsid w:val="00452284"/>
    <w:rsid w:val="004531C7"/>
    <w:rsid w:val="00472774"/>
    <w:rsid w:val="00472D28"/>
    <w:rsid w:val="004C16DA"/>
    <w:rsid w:val="004E4003"/>
    <w:rsid w:val="005B251E"/>
    <w:rsid w:val="005E3C8A"/>
    <w:rsid w:val="00605200"/>
    <w:rsid w:val="00627643"/>
    <w:rsid w:val="00656770"/>
    <w:rsid w:val="00781EB7"/>
    <w:rsid w:val="007A7057"/>
    <w:rsid w:val="007D1DAC"/>
    <w:rsid w:val="00822148"/>
    <w:rsid w:val="00842569"/>
    <w:rsid w:val="00865C37"/>
    <w:rsid w:val="00877728"/>
    <w:rsid w:val="00884C76"/>
    <w:rsid w:val="00940119"/>
    <w:rsid w:val="00996F29"/>
    <w:rsid w:val="009B48AB"/>
    <w:rsid w:val="00A02BBA"/>
    <w:rsid w:val="00A26E56"/>
    <w:rsid w:val="00A72C9F"/>
    <w:rsid w:val="00AB27E1"/>
    <w:rsid w:val="00AB6C79"/>
    <w:rsid w:val="00B31A1D"/>
    <w:rsid w:val="00B813F7"/>
    <w:rsid w:val="00BE1F9A"/>
    <w:rsid w:val="00BF09B4"/>
    <w:rsid w:val="00BF3CB9"/>
    <w:rsid w:val="00C35BCB"/>
    <w:rsid w:val="00C96130"/>
    <w:rsid w:val="00CF7154"/>
    <w:rsid w:val="00D83F3C"/>
    <w:rsid w:val="00DB21DB"/>
    <w:rsid w:val="00DE0521"/>
    <w:rsid w:val="00E31959"/>
    <w:rsid w:val="00ED58FC"/>
    <w:rsid w:val="00F00D3B"/>
    <w:rsid w:val="00F3713A"/>
    <w:rsid w:val="00F555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AA4B54"/>
  <w15:chartTrackingRefBased/>
  <w15:docId w15:val="{5D8E6732-76B5-4D99-B64D-4F793D36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13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130"/>
    <w:pPr>
      <w:tabs>
        <w:tab w:val="center" w:pos="4419"/>
        <w:tab w:val="right" w:pos="8838"/>
      </w:tabs>
    </w:pPr>
  </w:style>
  <w:style w:type="character" w:customStyle="1" w:styleId="EncabezadoCar">
    <w:name w:val="Encabezado Car"/>
    <w:basedOn w:val="Fuentedeprrafopredeter"/>
    <w:link w:val="Encabezado"/>
    <w:uiPriority w:val="99"/>
    <w:rsid w:val="00C96130"/>
    <w:rPr>
      <w:sz w:val="24"/>
      <w:szCs w:val="24"/>
    </w:rPr>
  </w:style>
  <w:style w:type="paragraph" w:styleId="Piedepgina">
    <w:name w:val="footer"/>
    <w:basedOn w:val="Normal"/>
    <w:link w:val="PiedepginaCar"/>
    <w:uiPriority w:val="99"/>
    <w:unhideWhenUsed/>
    <w:rsid w:val="00C96130"/>
    <w:pPr>
      <w:tabs>
        <w:tab w:val="center" w:pos="4419"/>
        <w:tab w:val="right" w:pos="8838"/>
      </w:tabs>
    </w:pPr>
  </w:style>
  <w:style w:type="character" w:customStyle="1" w:styleId="PiedepginaCar">
    <w:name w:val="Pie de página Car"/>
    <w:basedOn w:val="Fuentedeprrafopredeter"/>
    <w:link w:val="Piedepgina"/>
    <w:uiPriority w:val="99"/>
    <w:rsid w:val="00C96130"/>
    <w:rPr>
      <w:sz w:val="24"/>
      <w:szCs w:val="24"/>
    </w:rPr>
  </w:style>
  <w:style w:type="paragraph" w:styleId="Sinespaciado">
    <w:name w:val="No Spacing"/>
    <w:uiPriority w:val="1"/>
    <w:qFormat/>
    <w:rsid w:val="00C96130"/>
    <w:pPr>
      <w:spacing w:after="0" w:line="240" w:lineRule="auto"/>
    </w:pPr>
    <w:rPr>
      <w:sz w:val="24"/>
      <w:szCs w:val="24"/>
    </w:rPr>
  </w:style>
  <w:style w:type="paragraph" w:styleId="Prrafodelista">
    <w:name w:val="List Paragraph"/>
    <w:basedOn w:val="Normal"/>
    <w:uiPriority w:val="34"/>
    <w:qFormat/>
    <w:rsid w:val="00C96130"/>
    <w:pPr>
      <w:ind w:left="720"/>
      <w:contextualSpacing/>
    </w:pPr>
  </w:style>
  <w:style w:type="table" w:customStyle="1" w:styleId="Tablanormal21">
    <w:name w:val="Tabla normal 21"/>
    <w:basedOn w:val="Tablanormal"/>
    <w:uiPriority w:val="42"/>
    <w:rsid w:val="00822148"/>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39"/>
    <w:rsid w:val="0084256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F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3713A"/>
    <w:rPr>
      <w:sz w:val="16"/>
      <w:szCs w:val="16"/>
    </w:rPr>
  </w:style>
  <w:style w:type="paragraph" w:styleId="Textocomentario">
    <w:name w:val="annotation text"/>
    <w:basedOn w:val="Normal"/>
    <w:link w:val="TextocomentarioCar"/>
    <w:uiPriority w:val="99"/>
    <w:semiHidden/>
    <w:unhideWhenUsed/>
    <w:rsid w:val="00F3713A"/>
    <w:rPr>
      <w:sz w:val="20"/>
      <w:szCs w:val="20"/>
    </w:rPr>
  </w:style>
  <w:style w:type="character" w:customStyle="1" w:styleId="TextocomentarioCar">
    <w:name w:val="Texto comentario Car"/>
    <w:basedOn w:val="Fuentedeprrafopredeter"/>
    <w:link w:val="Textocomentario"/>
    <w:uiPriority w:val="99"/>
    <w:semiHidden/>
    <w:rsid w:val="00F3713A"/>
    <w:rPr>
      <w:sz w:val="20"/>
      <w:szCs w:val="20"/>
    </w:rPr>
  </w:style>
  <w:style w:type="paragraph" w:styleId="Asuntodelcomentario">
    <w:name w:val="annotation subject"/>
    <w:basedOn w:val="Textocomentario"/>
    <w:next w:val="Textocomentario"/>
    <w:link w:val="AsuntodelcomentarioCar"/>
    <w:uiPriority w:val="99"/>
    <w:semiHidden/>
    <w:unhideWhenUsed/>
    <w:rsid w:val="00F3713A"/>
    <w:rPr>
      <w:b/>
      <w:bCs/>
    </w:rPr>
  </w:style>
  <w:style w:type="character" w:customStyle="1" w:styleId="AsuntodelcomentarioCar">
    <w:name w:val="Asunto del comentario Car"/>
    <w:basedOn w:val="TextocomentarioCar"/>
    <w:link w:val="Asuntodelcomentario"/>
    <w:uiPriority w:val="99"/>
    <w:semiHidden/>
    <w:rsid w:val="00F3713A"/>
    <w:rPr>
      <w:b/>
      <w:bCs/>
      <w:sz w:val="20"/>
      <w:szCs w:val="20"/>
    </w:rPr>
  </w:style>
  <w:style w:type="paragraph" w:styleId="Textodeglobo">
    <w:name w:val="Balloon Text"/>
    <w:basedOn w:val="Normal"/>
    <w:link w:val="TextodegloboCar"/>
    <w:uiPriority w:val="99"/>
    <w:semiHidden/>
    <w:unhideWhenUsed/>
    <w:rsid w:val="00F3713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3713A"/>
    <w:rPr>
      <w:rFonts w:ascii="Times New Roman" w:hAnsi="Times New Roman" w:cs="Times New Roman"/>
      <w:sz w:val="18"/>
      <w:szCs w:val="18"/>
    </w:rPr>
  </w:style>
  <w:style w:type="character" w:styleId="Hipervnculo">
    <w:name w:val="Hyperlink"/>
    <w:basedOn w:val="Fuentedeprrafopredeter"/>
    <w:uiPriority w:val="99"/>
    <w:unhideWhenUsed/>
    <w:rsid w:val="007A7057"/>
    <w:rPr>
      <w:color w:val="0563C1" w:themeColor="hyperlink"/>
      <w:u w:val="single"/>
    </w:rPr>
  </w:style>
  <w:style w:type="character" w:styleId="Mencinsinresolver">
    <w:name w:val="Unresolved Mention"/>
    <w:basedOn w:val="Fuentedeprrafopredeter"/>
    <w:uiPriority w:val="99"/>
    <w:semiHidden/>
    <w:unhideWhenUsed/>
    <w:rsid w:val="007A7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54567">
      <w:bodyDiv w:val="1"/>
      <w:marLeft w:val="0"/>
      <w:marRight w:val="0"/>
      <w:marTop w:val="0"/>
      <w:marBottom w:val="0"/>
      <w:divBdr>
        <w:top w:val="none" w:sz="0" w:space="0" w:color="auto"/>
        <w:left w:val="none" w:sz="0" w:space="0" w:color="auto"/>
        <w:bottom w:val="none" w:sz="0" w:space="0" w:color="auto"/>
        <w:right w:val="none" w:sz="0" w:space="0" w:color="auto"/>
      </w:divBdr>
    </w:div>
    <w:div w:id="583690375">
      <w:bodyDiv w:val="1"/>
      <w:marLeft w:val="0"/>
      <w:marRight w:val="0"/>
      <w:marTop w:val="0"/>
      <w:marBottom w:val="0"/>
      <w:divBdr>
        <w:top w:val="none" w:sz="0" w:space="0" w:color="auto"/>
        <w:left w:val="none" w:sz="0" w:space="0" w:color="auto"/>
        <w:bottom w:val="none" w:sz="0" w:space="0" w:color="auto"/>
        <w:right w:val="none" w:sz="0" w:space="0" w:color="auto"/>
      </w:divBdr>
      <w:divsChild>
        <w:div w:id="1282030057">
          <w:marLeft w:val="720"/>
          <w:marRight w:val="0"/>
          <w:marTop w:val="0"/>
          <w:marBottom w:val="0"/>
          <w:divBdr>
            <w:top w:val="none" w:sz="0" w:space="0" w:color="auto"/>
            <w:left w:val="none" w:sz="0" w:space="0" w:color="auto"/>
            <w:bottom w:val="none" w:sz="0" w:space="0" w:color="auto"/>
            <w:right w:val="none" w:sz="0" w:space="0" w:color="auto"/>
          </w:divBdr>
        </w:div>
        <w:div w:id="1979069811">
          <w:marLeft w:val="720"/>
          <w:marRight w:val="0"/>
          <w:marTop w:val="0"/>
          <w:marBottom w:val="0"/>
          <w:divBdr>
            <w:top w:val="none" w:sz="0" w:space="0" w:color="auto"/>
            <w:left w:val="none" w:sz="0" w:space="0" w:color="auto"/>
            <w:bottom w:val="none" w:sz="0" w:space="0" w:color="auto"/>
            <w:right w:val="none" w:sz="0" w:space="0" w:color="auto"/>
          </w:divBdr>
        </w:div>
        <w:div w:id="238442451">
          <w:marLeft w:val="720"/>
          <w:marRight w:val="0"/>
          <w:marTop w:val="0"/>
          <w:marBottom w:val="0"/>
          <w:divBdr>
            <w:top w:val="none" w:sz="0" w:space="0" w:color="auto"/>
            <w:left w:val="none" w:sz="0" w:space="0" w:color="auto"/>
            <w:bottom w:val="none" w:sz="0" w:space="0" w:color="auto"/>
            <w:right w:val="none" w:sz="0" w:space="0" w:color="auto"/>
          </w:divBdr>
        </w:div>
        <w:div w:id="328218802">
          <w:marLeft w:val="720"/>
          <w:marRight w:val="0"/>
          <w:marTop w:val="0"/>
          <w:marBottom w:val="0"/>
          <w:divBdr>
            <w:top w:val="none" w:sz="0" w:space="0" w:color="auto"/>
            <w:left w:val="none" w:sz="0" w:space="0" w:color="auto"/>
            <w:bottom w:val="none" w:sz="0" w:space="0" w:color="auto"/>
            <w:right w:val="none" w:sz="0" w:space="0" w:color="auto"/>
          </w:divBdr>
        </w:div>
      </w:divsChild>
    </w:div>
    <w:div w:id="1238632616">
      <w:bodyDiv w:val="1"/>
      <w:marLeft w:val="0"/>
      <w:marRight w:val="0"/>
      <w:marTop w:val="0"/>
      <w:marBottom w:val="0"/>
      <w:divBdr>
        <w:top w:val="none" w:sz="0" w:space="0" w:color="auto"/>
        <w:left w:val="none" w:sz="0" w:space="0" w:color="auto"/>
        <w:bottom w:val="none" w:sz="0" w:space="0" w:color="auto"/>
        <w:right w:val="none" w:sz="0" w:space="0" w:color="auto"/>
      </w:divBdr>
      <w:divsChild>
        <w:div w:id="11152689">
          <w:marLeft w:val="720"/>
          <w:marRight w:val="0"/>
          <w:marTop w:val="0"/>
          <w:marBottom w:val="0"/>
          <w:divBdr>
            <w:top w:val="none" w:sz="0" w:space="0" w:color="auto"/>
            <w:left w:val="none" w:sz="0" w:space="0" w:color="auto"/>
            <w:bottom w:val="none" w:sz="0" w:space="0" w:color="auto"/>
            <w:right w:val="none" w:sz="0" w:space="0" w:color="auto"/>
          </w:divBdr>
        </w:div>
        <w:div w:id="712729489">
          <w:marLeft w:val="720"/>
          <w:marRight w:val="0"/>
          <w:marTop w:val="0"/>
          <w:marBottom w:val="0"/>
          <w:divBdr>
            <w:top w:val="none" w:sz="0" w:space="0" w:color="auto"/>
            <w:left w:val="none" w:sz="0" w:space="0" w:color="auto"/>
            <w:bottom w:val="none" w:sz="0" w:space="0" w:color="auto"/>
            <w:right w:val="none" w:sz="0" w:space="0" w:color="auto"/>
          </w:divBdr>
        </w:div>
        <w:div w:id="231089758">
          <w:marLeft w:val="720"/>
          <w:marRight w:val="0"/>
          <w:marTop w:val="0"/>
          <w:marBottom w:val="0"/>
          <w:divBdr>
            <w:top w:val="none" w:sz="0" w:space="0" w:color="auto"/>
            <w:left w:val="none" w:sz="0" w:space="0" w:color="auto"/>
            <w:bottom w:val="none" w:sz="0" w:space="0" w:color="auto"/>
            <w:right w:val="none" w:sz="0" w:space="0" w:color="auto"/>
          </w:divBdr>
        </w:div>
        <w:div w:id="1062870834">
          <w:marLeft w:val="720"/>
          <w:marRight w:val="0"/>
          <w:marTop w:val="0"/>
          <w:marBottom w:val="0"/>
          <w:divBdr>
            <w:top w:val="none" w:sz="0" w:space="0" w:color="auto"/>
            <w:left w:val="none" w:sz="0" w:space="0" w:color="auto"/>
            <w:bottom w:val="none" w:sz="0" w:space="0" w:color="auto"/>
            <w:right w:val="none" w:sz="0" w:space="0" w:color="auto"/>
          </w:divBdr>
        </w:div>
      </w:divsChild>
    </w:div>
    <w:div w:id="1955479922">
      <w:bodyDiv w:val="1"/>
      <w:marLeft w:val="0"/>
      <w:marRight w:val="0"/>
      <w:marTop w:val="0"/>
      <w:marBottom w:val="0"/>
      <w:divBdr>
        <w:top w:val="none" w:sz="0" w:space="0" w:color="auto"/>
        <w:left w:val="none" w:sz="0" w:space="0" w:color="auto"/>
        <w:bottom w:val="none" w:sz="0" w:space="0" w:color="auto"/>
        <w:right w:val="none" w:sz="0" w:space="0" w:color="auto"/>
      </w:divBdr>
    </w:div>
    <w:div w:id="1959986109">
      <w:bodyDiv w:val="1"/>
      <w:marLeft w:val="0"/>
      <w:marRight w:val="0"/>
      <w:marTop w:val="0"/>
      <w:marBottom w:val="0"/>
      <w:divBdr>
        <w:top w:val="none" w:sz="0" w:space="0" w:color="auto"/>
        <w:left w:val="none" w:sz="0" w:space="0" w:color="auto"/>
        <w:bottom w:val="none" w:sz="0" w:space="0" w:color="auto"/>
        <w:right w:val="none" w:sz="0" w:space="0" w:color="auto"/>
      </w:divBdr>
    </w:div>
    <w:div w:id="1978028460">
      <w:bodyDiv w:val="1"/>
      <w:marLeft w:val="0"/>
      <w:marRight w:val="0"/>
      <w:marTop w:val="0"/>
      <w:marBottom w:val="0"/>
      <w:divBdr>
        <w:top w:val="none" w:sz="0" w:space="0" w:color="auto"/>
        <w:left w:val="none" w:sz="0" w:space="0" w:color="auto"/>
        <w:bottom w:val="none" w:sz="0" w:space="0" w:color="auto"/>
        <w:right w:val="none" w:sz="0" w:space="0" w:color="auto"/>
      </w:divBdr>
    </w:div>
    <w:div w:id="1988046490">
      <w:bodyDiv w:val="1"/>
      <w:marLeft w:val="0"/>
      <w:marRight w:val="0"/>
      <w:marTop w:val="0"/>
      <w:marBottom w:val="0"/>
      <w:divBdr>
        <w:top w:val="none" w:sz="0" w:space="0" w:color="auto"/>
        <w:left w:val="none" w:sz="0" w:space="0" w:color="auto"/>
        <w:bottom w:val="none" w:sz="0" w:space="0" w:color="auto"/>
        <w:right w:val="none" w:sz="0" w:space="0" w:color="auto"/>
      </w:divBdr>
      <w:divsChild>
        <w:div w:id="1402946052">
          <w:marLeft w:val="547"/>
          <w:marRight w:val="0"/>
          <w:marTop w:val="0"/>
          <w:marBottom w:val="0"/>
          <w:divBdr>
            <w:top w:val="none" w:sz="0" w:space="0" w:color="auto"/>
            <w:left w:val="none" w:sz="0" w:space="0" w:color="auto"/>
            <w:bottom w:val="none" w:sz="0" w:space="0" w:color="auto"/>
            <w:right w:val="none" w:sz="0" w:space="0" w:color="auto"/>
          </w:divBdr>
        </w:div>
        <w:div w:id="1424959807">
          <w:marLeft w:val="547"/>
          <w:marRight w:val="0"/>
          <w:marTop w:val="0"/>
          <w:marBottom w:val="0"/>
          <w:divBdr>
            <w:top w:val="none" w:sz="0" w:space="0" w:color="auto"/>
            <w:left w:val="none" w:sz="0" w:space="0" w:color="auto"/>
            <w:bottom w:val="none" w:sz="0" w:space="0" w:color="auto"/>
            <w:right w:val="none" w:sz="0" w:space="0" w:color="auto"/>
          </w:divBdr>
        </w:div>
        <w:div w:id="1961180638">
          <w:marLeft w:val="547"/>
          <w:marRight w:val="0"/>
          <w:marTop w:val="0"/>
          <w:marBottom w:val="0"/>
          <w:divBdr>
            <w:top w:val="none" w:sz="0" w:space="0" w:color="auto"/>
            <w:left w:val="none" w:sz="0" w:space="0" w:color="auto"/>
            <w:bottom w:val="none" w:sz="0" w:space="0" w:color="auto"/>
            <w:right w:val="none" w:sz="0" w:space="0" w:color="auto"/>
          </w:divBdr>
        </w:div>
        <w:div w:id="13032692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sur.mx/entrevista-a-sarai-miranda-realidades-y-experiencias-de-las-ninas-ninos-y-jovenes-migrantes-en-la-frontera-sur-de-mexico/" TargetMode="External"/><Relationship Id="rId13" Type="http://schemas.openxmlformats.org/officeDocument/2006/relationships/hyperlink" Target="https://www.ecosur.mx/entrevista-con-martha-rojas-wiesner-migracion-en-movimiento/"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cosur.mx/acoso-escolar-sarai-miranda-juarez/" TargetMode="External"/><Relationship Id="rId12" Type="http://schemas.openxmlformats.org/officeDocument/2006/relationships/hyperlink" Target="https://www.ecosur.mx/tania-cruz-la-mujer-en-la-socieda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cosur.mx/entrevista-a-ailsa-winton-la-mujer-y-la-nina-en-la-cienci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osur.mx/entrevista-a-sarai-miranda-eliminacion-de-la-violencia-contra-la-mujer/" TargetMode="External"/><Relationship Id="rId5" Type="http://schemas.openxmlformats.org/officeDocument/2006/relationships/footnotes" Target="footnotes.xml"/><Relationship Id="rId15" Type="http://schemas.openxmlformats.org/officeDocument/2006/relationships/hyperlink" Target="https://www.ecosur.mx/entrevista-a-sarai-miranda-el-trabajo-infantil-en-chiapas/" TargetMode="External"/><Relationship Id="rId10" Type="http://schemas.openxmlformats.org/officeDocument/2006/relationships/hyperlink" Target="https://www.ecosur.mx/entrevista-a-ivan-martinez-abraham-mena-violencia-politica-de-gener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cosur.mx/entrevista-a-aremy-evangelista-violencia-de-genero-en-ambitos-de-educacion-superior/" TargetMode="External"/><Relationship Id="rId14" Type="http://schemas.openxmlformats.org/officeDocument/2006/relationships/hyperlink" Target="https://www.ecosur.mx/sarai-miranda-mujeres-y-ninas-chiapanecas-viven-en-una-profunda-desigual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1659</Words>
  <Characters>9127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Noé Gilberto Martínez Gómez</dc:creator>
  <cp:keywords/>
  <dc:description/>
  <cp:lastModifiedBy>Leticia Espinosa Cruz</cp:lastModifiedBy>
  <cp:revision>6</cp:revision>
  <dcterms:created xsi:type="dcterms:W3CDTF">2022-04-04T18:34:00Z</dcterms:created>
  <dcterms:modified xsi:type="dcterms:W3CDTF">2022-04-08T02:23:00Z</dcterms:modified>
</cp:coreProperties>
</file>