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3CAFD" w14:textId="15C395A7" w:rsidR="007E0161" w:rsidRDefault="007E0161" w:rsidP="0054377A">
      <w:pPr>
        <w:rPr>
          <w:rFonts w:ascii="Montserrat Regular" w:hAnsi="Montserrat Regular"/>
          <w:sz w:val="20"/>
          <w:szCs w:val="20"/>
        </w:rPr>
      </w:pPr>
    </w:p>
    <w:p w14:paraId="59B5EA13" w14:textId="7FAE9A67" w:rsidR="00181955" w:rsidRPr="00181955" w:rsidRDefault="00181955" w:rsidP="00181955">
      <w:pPr>
        <w:jc w:val="both"/>
        <w:rPr>
          <w:rFonts w:ascii="Montserrat" w:eastAsia="Calibri" w:hAnsi="Montserrat" w:cs="Times New Roman"/>
          <w:b/>
        </w:rPr>
      </w:pPr>
      <w:r w:rsidRPr="00181955">
        <w:rPr>
          <w:rFonts w:ascii="Montserrat" w:eastAsia="Calibri" w:hAnsi="Montserrat" w:cs="Times New Roman"/>
          <w:b/>
        </w:rPr>
        <w:t xml:space="preserve">13. Presentación </w:t>
      </w:r>
      <w:r w:rsidR="0048416E">
        <w:rPr>
          <w:rFonts w:ascii="Montserrat" w:eastAsia="Calibri" w:hAnsi="Montserrat" w:cs="Times New Roman"/>
          <w:b/>
        </w:rPr>
        <w:t xml:space="preserve">y en su caso, </w:t>
      </w:r>
      <w:r w:rsidR="00781F72">
        <w:rPr>
          <w:rFonts w:ascii="Montserrat" w:eastAsia="Calibri" w:hAnsi="Montserrat" w:cs="Times New Roman"/>
          <w:b/>
        </w:rPr>
        <w:t xml:space="preserve">aprobación </w:t>
      </w:r>
      <w:r w:rsidRPr="00181955">
        <w:rPr>
          <w:rFonts w:ascii="Montserrat" w:eastAsia="Calibri" w:hAnsi="Montserrat" w:cs="Times New Roman"/>
          <w:b/>
        </w:rPr>
        <w:t xml:space="preserve">del Finiquito del Fondo de Investigación Científica y Desarrollo Tecnológico </w:t>
      </w:r>
      <w:r w:rsidR="00781F72">
        <w:rPr>
          <w:rFonts w:ascii="Montserrat" w:eastAsia="Calibri" w:hAnsi="Montserrat" w:cs="Times New Roman"/>
          <w:b/>
        </w:rPr>
        <w:t>del Centro.</w:t>
      </w:r>
    </w:p>
    <w:p w14:paraId="32E1B3FE" w14:textId="77777777" w:rsidR="00181955" w:rsidRPr="00181955" w:rsidRDefault="00181955" w:rsidP="00181955">
      <w:pPr>
        <w:jc w:val="both"/>
        <w:rPr>
          <w:rFonts w:ascii="Montserrat" w:eastAsia="Calibri" w:hAnsi="Montserrat" w:cs="Times New Roman"/>
          <w:b/>
        </w:rPr>
      </w:pPr>
    </w:p>
    <w:p w14:paraId="5185054D" w14:textId="77777777" w:rsidR="00E741FE" w:rsidRDefault="00E741FE" w:rsidP="00181955">
      <w:pPr>
        <w:jc w:val="both"/>
        <w:rPr>
          <w:rFonts w:ascii="Montserrat" w:eastAsia="Calibri" w:hAnsi="Montserrat" w:cs="Times New Roman"/>
          <w:bCs/>
        </w:rPr>
      </w:pPr>
    </w:p>
    <w:p w14:paraId="03D8D5DC" w14:textId="17F6EDA8" w:rsidR="00E741FE" w:rsidRDefault="00066CA9" w:rsidP="00181955">
      <w:pPr>
        <w:jc w:val="both"/>
        <w:rPr>
          <w:rFonts w:ascii="Montserrat" w:eastAsia="Calibri" w:hAnsi="Montserrat" w:cs="Times New Roman"/>
          <w:bCs/>
        </w:rPr>
      </w:pPr>
      <w:r>
        <w:rPr>
          <w:rFonts w:ascii="Montserrat" w:eastAsia="Calibri" w:hAnsi="Montserrat" w:cs="Times New Roman"/>
          <w:bCs/>
        </w:rPr>
        <w:t>Se</w:t>
      </w:r>
      <w:r w:rsidR="00E741FE">
        <w:rPr>
          <w:rFonts w:ascii="Montserrat" w:eastAsia="Calibri" w:hAnsi="Montserrat" w:cs="Times New Roman"/>
          <w:bCs/>
        </w:rPr>
        <w:t xml:space="preserve"> presenta la Situación Financiera que guarda el Fideicomiso al 31 de diciembre de 2021:</w:t>
      </w:r>
    </w:p>
    <w:p w14:paraId="38CF1500" w14:textId="7B65772A" w:rsidR="00E741FE" w:rsidRDefault="00E741FE" w:rsidP="00181955">
      <w:pPr>
        <w:jc w:val="both"/>
        <w:rPr>
          <w:rFonts w:ascii="Montserrat" w:eastAsia="Calibri" w:hAnsi="Montserrat" w:cs="Times New Roman"/>
          <w:bCs/>
        </w:rPr>
      </w:pPr>
    </w:p>
    <w:p w14:paraId="69C3D201" w14:textId="77777777" w:rsidR="00E741FE" w:rsidRPr="00181955" w:rsidRDefault="00E741FE" w:rsidP="00E741FE">
      <w:pPr>
        <w:widowControl w:val="0"/>
        <w:jc w:val="both"/>
        <w:rPr>
          <w:rFonts w:ascii="Montserrat" w:eastAsia="Times New Roman" w:hAnsi="Montserrat" w:cs="Calibri"/>
          <w:b/>
          <w:sz w:val="22"/>
          <w:szCs w:val="22"/>
          <w:lang w:val="es-MX" w:eastAsia="en-US"/>
        </w:rPr>
      </w:pPr>
    </w:p>
    <w:tbl>
      <w:tblPr>
        <w:tblStyle w:val="Tablaconcuadrcula"/>
        <w:tblW w:w="0" w:type="auto"/>
        <w:jc w:val="center"/>
        <w:tblLook w:val="04A0" w:firstRow="1" w:lastRow="0" w:firstColumn="1" w:lastColumn="0" w:noHBand="0" w:noVBand="1"/>
      </w:tblPr>
      <w:tblGrid>
        <w:gridCol w:w="7083"/>
        <w:gridCol w:w="1901"/>
      </w:tblGrid>
      <w:tr w:rsidR="00E741FE" w:rsidRPr="00181955" w14:paraId="63571995" w14:textId="77777777" w:rsidTr="002038BC">
        <w:trPr>
          <w:trHeight w:val="618"/>
          <w:jc w:val="center"/>
        </w:trPr>
        <w:tc>
          <w:tcPr>
            <w:tcW w:w="7083" w:type="dxa"/>
            <w:tcBorders>
              <w:top w:val="single" w:sz="4" w:space="0" w:color="auto"/>
              <w:left w:val="single" w:sz="4" w:space="0" w:color="auto"/>
              <w:bottom w:val="single" w:sz="4" w:space="0" w:color="auto"/>
              <w:right w:val="single" w:sz="4" w:space="0" w:color="auto"/>
            </w:tcBorders>
            <w:vAlign w:val="center"/>
          </w:tcPr>
          <w:p w14:paraId="185C5778" w14:textId="77777777" w:rsidR="00E741FE" w:rsidRPr="00181955" w:rsidRDefault="00E741FE" w:rsidP="002038BC">
            <w:pPr>
              <w:tabs>
                <w:tab w:val="left" w:pos="1573"/>
              </w:tabs>
              <w:jc w:val="center"/>
              <w:rPr>
                <w:rFonts w:ascii="Montserrat" w:eastAsia="Times New Roman" w:hAnsi="Montserrat" w:cs="Times New Roman"/>
                <w:b/>
                <w:lang w:val="es-MX"/>
              </w:rPr>
            </w:pPr>
          </w:p>
          <w:p w14:paraId="299447AC" w14:textId="77777777" w:rsidR="00E741FE" w:rsidRPr="00181955" w:rsidRDefault="00E741FE" w:rsidP="002038BC">
            <w:pPr>
              <w:tabs>
                <w:tab w:val="left" w:pos="1573"/>
              </w:tabs>
              <w:jc w:val="center"/>
              <w:rPr>
                <w:rFonts w:ascii="Montserrat" w:eastAsia="Times New Roman" w:hAnsi="Montserrat" w:cs="Times New Roman"/>
                <w:b/>
              </w:rPr>
            </w:pPr>
            <w:r w:rsidRPr="00181955">
              <w:rPr>
                <w:rFonts w:ascii="Montserrat" w:eastAsia="Times New Roman" w:hAnsi="Montserrat" w:cs="Times New Roman"/>
                <w:b/>
              </w:rPr>
              <w:t>CONCEPTO</w:t>
            </w:r>
          </w:p>
          <w:p w14:paraId="388E6A5A" w14:textId="77777777" w:rsidR="00E741FE" w:rsidRPr="00181955" w:rsidRDefault="00E741FE" w:rsidP="002038BC">
            <w:pPr>
              <w:tabs>
                <w:tab w:val="left" w:pos="1573"/>
              </w:tabs>
              <w:jc w:val="center"/>
              <w:rPr>
                <w:rFonts w:ascii="Montserrat" w:eastAsia="Times New Roman" w:hAnsi="Montserrat" w:cs="Times New Roman"/>
                <w:b/>
              </w:rPr>
            </w:pPr>
          </w:p>
        </w:tc>
        <w:tc>
          <w:tcPr>
            <w:tcW w:w="1901" w:type="dxa"/>
            <w:tcBorders>
              <w:top w:val="single" w:sz="4" w:space="0" w:color="auto"/>
              <w:left w:val="single" w:sz="4" w:space="0" w:color="auto"/>
              <w:bottom w:val="single" w:sz="4" w:space="0" w:color="auto"/>
              <w:right w:val="single" w:sz="4" w:space="0" w:color="auto"/>
            </w:tcBorders>
            <w:vAlign w:val="center"/>
            <w:hideMark/>
          </w:tcPr>
          <w:p w14:paraId="4A92C281" w14:textId="77777777" w:rsidR="00E741FE" w:rsidRPr="00181955" w:rsidRDefault="00E741FE" w:rsidP="002038BC">
            <w:pPr>
              <w:tabs>
                <w:tab w:val="left" w:pos="1573"/>
              </w:tabs>
              <w:jc w:val="center"/>
              <w:rPr>
                <w:rFonts w:ascii="Montserrat" w:eastAsia="Times New Roman" w:hAnsi="Montserrat" w:cs="Times New Roman"/>
                <w:b/>
              </w:rPr>
            </w:pPr>
            <w:r w:rsidRPr="00181955">
              <w:rPr>
                <w:rFonts w:ascii="Montserrat" w:eastAsia="Times New Roman" w:hAnsi="Montserrat" w:cs="Times New Roman"/>
                <w:b/>
              </w:rPr>
              <w:t xml:space="preserve">MONTOS </w:t>
            </w:r>
          </w:p>
          <w:p w14:paraId="7B3CB776" w14:textId="77777777" w:rsidR="00E741FE" w:rsidRPr="00181955" w:rsidRDefault="00E741FE" w:rsidP="002038BC">
            <w:pPr>
              <w:widowControl w:val="0"/>
              <w:tabs>
                <w:tab w:val="left" w:pos="1573"/>
              </w:tabs>
              <w:jc w:val="center"/>
              <w:rPr>
                <w:rFonts w:ascii="Montserrat" w:eastAsia="Times New Roman" w:hAnsi="Montserrat" w:cs="Times New Roman"/>
                <w:b/>
              </w:rPr>
            </w:pPr>
            <w:r w:rsidRPr="00181955">
              <w:rPr>
                <w:rFonts w:ascii="Montserrat" w:eastAsia="Times New Roman" w:hAnsi="Montserrat" w:cs="Times New Roman"/>
                <w:b/>
              </w:rPr>
              <w:t>(Cifras en Pesos)</w:t>
            </w:r>
          </w:p>
        </w:tc>
      </w:tr>
      <w:tr w:rsidR="00E741FE" w:rsidRPr="00181955" w14:paraId="4B79DBDA" w14:textId="77777777" w:rsidTr="002038BC">
        <w:trPr>
          <w:trHeight w:val="1462"/>
          <w:jc w:val="center"/>
        </w:trPr>
        <w:tc>
          <w:tcPr>
            <w:tcW w:w="7083" w:type="dxa"/>
            <w:tcBorders>
              <w:top w:val="single" w:sz="4" w:space="0" w:color="auto"/>
              <w:left w:val="single" w:sz="4" w:space="0" w:color="auto"/>
              <w:bottom w:val="single" w:sz="4" w:space="0" w:color="auto"/>
              <w:right w:val="single" w:sz="4" w:space="0" w:color="auto"/>
            </w:tcBorders>
            <w:hideMark/>
          </w:tcPr>
          <w:p w14:paraId="1F7D62BD" w14:textId="77777777" w:rsidR="00E741FE" w:rsidRPr="0013387B" w:rsidRDefault="00E741FE" w:rsidP="002038BC">
            <w:pPr>
              <w:tabs>
                <w:tab w:val="left" w:pos="1573"/>
              </w:tabs>
              <w:rPr>
                <w:rFonts w:ascii="Montserrat" w:eastAsia="Times New Roman" w:hAnsi="Montserrat" w:cs="Times New Roman"/>
                <w:b/>
                <w:bCs/>
              </w:rPr>
            </w:pPr>
            <w:r w:rsidRPr="0013387B">
              <w:rPr>
                <w:rFonts w:ascii="Montserrat" w:eastAsia="Times New Roman" w:hAnsi="Montserrat" w:cs="Times New Roman"/>
                <w:b/>
                <w:bCs/>
              </w:rPr>
              <w:t>Saldo Inicial enero 2021:</w:t>
            </w:r>
          </w:p>
          <w:p w14:paraId="2841BEEF" w14:textId="77777777" w:rsidR="00E741FE" w:rsidRPr="00181955" w:rsidRDefault="00E741FE" w:rsidP="002038BC">
            <w:pPr>
              <w:tabs>
                <w:tab w:val="left" w:pos="1573"/>
              </w:tabs>
              <w:jc w:val="right"/>
              <w:rPr>
                <w:rFonts w:ascii="Montserrat" w:eastAsia="Times New Roman" w:hAnsi="Montserrat" w:cs="Times New Roman"/>
              </w:rPr>
            </w:pPr>
          </w:p>
          <w:p w14:paraId="7D469B3B" w14:textId="77777777" w:rsidR="00E741FE" w:rsidRPr="00181955" w:rsidRDefault="00E741FE" w:rsidP="002038BC">
            <w:pPr>
              <w:tabs>
                <w:tab w:val="left" w:pos="1573"/>
              </w:tabs>
              <w:jc w:val="right"/>
              <w:rPr>
                <w:rFonts w:ascii="Montserrat" w:eastAsia="Times New Roman" w:hAnsi="Montserrat" w:cs="Times New Roman"/>
                <w:b/>
              </w:rPr>
            </w:pPr>
            <w:r w:rsidRPr="00181955">
              <w:rPr>
                <w:rFonts w:ascii="Montserrat" w:eastAsia="Times New Roman" w:hAnsi="Montserrat" w:cs="Times New Roman"/>
                <w:b/>
              </w:rPr>
              <w:t>Más:</w:t>
            </w:r>
          </w:p>
          <w:p w14:paraId="18BE206B" w14:textId="77777777" w:rsidR="00E741FE" w:rsidRPr="00181955" w:rsidRDefault="00E741FE" w:rsidP="002038BC">
            <w:pPr>
              <w:tabs>
                <w:tab w:val="left" w:pos="1573"/>
              </w:tabs>
              <w:rPr>
                <w:rFonts w:ascii="Montserrat" w:eastAsia="Times New Roman" w:hAnsi="Montserrat" w:cs="Times New Roman"/>
              </w:rPr>
            </w:pPr>
            <w:r w:rsidRPr="00181955">
              <w:rPr>
                <w:rFonts w:ascii="Montserrat" w:eastAsia="Times New Roman" w:hAnsi="Montserrat" w:cs="Times New Roman"/>
              </w:rPr>
              <w:t>Aportaciones</w:t>
            </w:r>
          </w:p>
          <w:p w14:paraId="50EE779F" w14:textId="77777777" w:rsidR="00E741FE" w:rsidRPr="00181955" w:rsidRDefault="00E741FE" w:rsidP="002038BC">
            <w:pPr>
              <w:tabs>
                <w:tab w:val="left" w:pos="1573"/>
              </w:tabs>
              <w:rPr>
                <w:rFonts w:ascii="Montserrat" w:eastAsia="Times New Roman" w:hAnsi="Montserrat" w:cs="Times New Roman"/>
              </w:rPr>
            </w:pPr>
            <w:r w:rsidRPr="00181955">
              <w:rPr>
                <w:rFonts w:ascii="Montserrat" w:eastAsia="Times New Roman" w:hAnsi="Montserrat" w:cs="Times New Roman"/>
              </w:rPr>
              <w:t xml:space="preserve">Otras Aportaciones (devolución de viáticos y gastos a comprobar) </w:t>
            </w:r>
          </w:p>
          <w:p w14:paraId="676FE4ED" w14:textId="77777777" w:rsidR="00E741FE" w:rsidRPr="00181955" w:rsidRDefault="00E741FE" w:rsidP="002038BC">
            <w:pPr>
              <w:tabs>
                <w:tab w:val="left" w:pos="1573"/>
              </w:tabs>
              <w:rPr>
                <w:rFonts w:ascii="Montserrat" w:eastAsia="Times New Roman" w:hAnsi="Montserrat" w:cs="Times New Roman"/>
              </w:rPr>
            </w:pPr>
            <w:r w:rsidRPr="00181955">
              <w:rPr>
                <w:rFonts w:ascii="Montserrat" w:eastAsia="Times New Roman" w:hAnsi="Montserrat" w:cs="Times New Roman"/>
              </w:rPr>
              <w:t>Utilidad por venta de títulos Actigob</w:t>
            </w:r>
          </w:p>
          <w:p w14:paraId="4AAE53F4" w14:textId="77777777" w:rsidR="00E741FE" w:rsidRPr="00181955" w:rsidRDefault="00E741FE" w:rsidP="002038BC">
            <w:pPr>
              <w:tabs>
                <w:tab w:val="left" w:pos="1573"/>
              </w:tabs>
              <w:jc w:val="right"/>
              <w:rPr>
                <w:rFonts w:ascii="Montserrat" w:eastAsia="Times New Roman" w:hAnsi="Montserrat" w:cs="Times New Roman"/>
              </w:rPr>
            </w:pPr>
          </w:p>
          <w:p w14:paraId="1CD79B26" w14:textId="77777777" w:rsidR="00E741FE" w:rsidRPr="00181955" w:rsidRDefault="00E741FE" w:rsidP="002038BC">
            <w:pPr>
              <w:tabs>
                <w:tab w:val="left" w:pos="1573"/>
              </w:tabs>
              <w:jc w:val="right"/>
              <w:rPr>
                <w:rFonts w:ascii="Montserrat" w:eastAsia="Times New Roman" w:hAnsi="Montserrat" w:cs="Times New Roman"/>
                <w:b/>
              </w:rPr>
            </w:pPr>
            <w:r w:rsidRPr="00181955">
              <w:rPr>
                <w:rFonts w:ascii="Montserrat" w:eastAsia="Times New Roman" w:hAnsi="Montserrat" w:cs="Times New Roman"/>
                <w:b/>
              </w:rPr>
              <w:t>Menos:</w:t>
            </w:r>
          </w:p>
          <w:p w14:paraId="1667BCAD" w14:textId="77777777" w:rsidR="00E741FE" w:rsidRPr="00181955" w:rsidRDefault="00E741FE" w:rsidP="002038BC">
            <w:pPr>
              <w:widowControl w:val="0"/>
              <w:tabs>
                <w:tab w:val="left" w:pos="1573"/>
              </w:tabs>
              <w:rPr>
                <w:rFonts w:ascii="Montserrat" w:eastAsia="Times New Roman" w:hAnsi="Montserrat" w:cs="Times New Roman"/>
              </w:rPr>
            </w:pPr>
            <w:r w:rsidRPr="00181955">
              <w:rPr>
                <w:rFonts w:ascii="Montserrat" w:eastAsia="Times New Roman" w:hAnsi="Montserrat" w:cs="Times New Roman"/>
              </w:rPr>
              <w:t>Comisión Bancaria (pago de impuestos)</w:t>
            </w:r>
          </w:p>
          <w:p w14:paraId="24BDF158" w14:textId="77777777" w:rsidR="00E741FE" w:rsidRPr="00181955" w:rsidRDefault="00E741FE" w:rsidP="002038BC">
            <w:pPr>
              <w:widowControl w:val="0"/>
              <w:tabs>
                <w:tab w:val="left" w:pos="1573"/>
              </w:tabs>
              <w:rPr>
                <w:rFonts w:ascii="Montserrat" w:eastAsia="Times New Roman" w:hAnsi="Montserrat" w:cs="Times New Roman"/>
              </w:rPr>
            </w:pPr>
            <w:r w:rsidRPr="00181955">
              <w:rPr>
                <w:rFonts w:ascii="Montserrat" w:eastAsia="Times New Roman" w:hAnsi="Montserrat" w:cs="Times New Roman"/>
              </w:rPr>
              <w:t>Honorarios a fiduciarios</w:t>
            </w:r>
          </w:p>
          <w:p w14:paraId="25E09529" w14:textId="77777777" w:rsidR="00E741FE" w:rsidRPr="00181955" w:rsidRDefault="00E741FE" w:rsidP="002038BC">
            <w:pPr>
              <w:widowControl w:val="0"/>
              <w:tabs>
                <w:tab w:val="left" w:pos="1573"/>
              </w:tabs>
              <w:rPr>
                <w:rFonts w:ascii="Montserrat" w:eastAsia="Times New Roman" w:hAnsi="Montserrat" w:cs="Times New Roman"/>
              </w:rPr>
            </w:pPr>
            <w:r w:rsidRPr="00181955">
              <w:rPr>
                <w:rFonts w:ascii="Montserrat" w:eastAsia="Times New Roman" w:hAnsi="Montserrat" w:cs="Times New Roman"/>
              </w:rPr>
              <w:t>Gastos de proyectos apoyados</w:t>
            </w:r>
          </w:p>
          <w:p w14:paraId="33C717B8" w14:textId="77777777" w:rsidR="00E741FE" w:rsidRPr="00181955" w:rsidRDefault="00E741FE" w:rsidP="002038BC">
            <w:pPr>
              <w:widowControl w:val="0"/>
              <w:tabs>
                <w:tab w:val="left" w:pos="1573"/>
              </w:tabs>
              <w:rPr>
                <w:rFonts w:ascii="Montserrat" w:eastAsia="Times New Roman" w:hAnsi="Montserrat" w:cs="Times New Roman"/>
              </w:rPr>
            </w:pPr>
            <w:r w:rsidRPr="00181955">
              <w:rPr>
                <w:rFonts w:ascii="Montserrat" w:eastAsia="Times New Roman" w:hAnsi="Montserrat" w:cs="Times New Roman"/>
              </w:rPr>
              <w:t>Traspaso de Recursos Extinción del Fideicomiso</w:t>
            </w:r>
            <w:r>
              <w:rPr>
                <w:rFonts w:ascii="Montserrat" w:eastAsia="Times New Roman" w:hAnsi="Montserrat" w:cs="Times New Roman"/>
              </w:rPr>
              <w:t xml:space="preserve"> </w:t>
            </w:r>
            <w:r w:rsidRPr="003265BA">
              <w:rPr>
                <w:rFonts w:ascii="Montserrat" w:eastAsia="Times New Roman" w:hAnsi="Montserrat" w:cs="Times New Roman"/>
                <w:sz w:val="16"/>
                <w:szCs w:val="16"/>
              </w:rPr>
              <w:t>(28 de junio 2021)</w:t>
            </w:r>
          </w:p>
        </w:tc>
        <w:tc>
          <w:tcPr>
            <w:tcW w:w="1901" w:type="dxa"/>
            <w:tcBorders>
              <w:top w:val="single" w:sz="4" w:space="0" w:color="auto"/>
              <w:left w:val="single" w:sz="4" w:space="0" w:color="auto"/>
              <w:bottom w:val="single" w:sz="4" w:space="0" w:color="auto"/>
              <w:right w:val="single" w:sz="4" w:space="0" w:color="auto"/>
            </w:tcBorders>
            <w:hideMark/>
          </w:tcPr>
          <w:p w14:paraId="77E5AECE" w14:textId="77777777" w:rsidR="00E741FE" w:rsidRPr="00181955" w:rsidRDefault="00E741FE" w:rsidP="002038BC">
            <w:pPr>
              <w:tabs>
                <w:tab w:val="left" w:pos="1573"/>
              </w:tabs>
              <w:jc w:val="right"/>
              <w:rPr>
                <w:rFonts w:ascii="Montserrat" w:eastAsia="Times New Roman" w:hAnsi="Montserrat" w:cs="Times New Roman"/>
                <w:b/>
              </w:rPr>
            </w:pPr>
            <w:r w:rsidRPr="00181955">
              <w:rPr>
                <w:rFonts w:ascii="Montserrat" w:eastAsia="Times New Roman" w:hAnsi="Montserrat" w:cs="Times New Roman"/>
                <w:b/>
              </w:rPr>
              <w:t>6,354,042.02</w:t>
            </w:r>
          </w:p>
          <w:p w14:paraId="4170012F" w14:textId="77777777" w:rsidR="00E741FE" w:rsidRPr="00181955" w:rsidRDefault="00E741FE" w:rsidP="002038BC">
            <w:pPr>
              <w:tabs>
                <w:tab w:val="left" w:pos="1573"/>
              </w:tabs>
              <w:jc w:val="right"/>
              <w:rPr>
                <w:rFonts w:ascii="Montserrat" w:eastAsia="Times New Roman" w:hAnsi="Montserrat" w:cs="Times New Roman"/>
              </w:rPr>
            </w:pPr>
          </w:p>
          <w:p w14:paraId="00EA34BB" w14:textId="77777777" w:rsidR="00E741FE" w:rsidRPr="00181955" w:rsidRDefault="00E741FE" w:rsidP="002038BC">
            <w:pPr>
              <w:tabs>
                <w:tab w:val="left" w:pos="1573"/>
              </w:tabs>
              <w:jc w:val="right"/>
              <w:rPr>
                <w:rFonts w:ascii="Montserrat" w:eastAsia="Times New Roman" w:hAnsi="Montserrat" w:cs="Times New Roman"/>
              </w:rPr>
            </w:pPr>
            <w:r w:rsidRPr="00181955">
              <w:rPr>
                <w:rFonts w:ascii="Montserrat" w:eastAsia="Times New Roman" w:hAnsi="Montserrat" w:cs="Times New Roman"/>
                <w:b/>
              </w:rPr>
              <w:t>112,593.27</w:t>
            </w:r>
          </w:p>
          <w:p w14:paraId="33F59671" w14:textId="77777777" w:rsidR="00E741FE" w:rsidRPr="00181955" w:rsidRDefault="00E741FE" w:rsidP="002038BC">
            <w:pPr>
              <w:tabs>
                <w:tab w:val="left" w:pos="1573"/>
              </w:tabs>
              <w:jc w:val="right"/>
              <w:rPr>
                <w:rFonts w:ascii="Montserrat" w:eastAsia="Times New Roman" w:hAnsi="Montserrat" w:cs="Times New Roman"/>
              </w:rPr>
            </w:pPr>
            <w:r w:rsidRPr="00181955">
              <w:rPr>
                <w:rFonts w:ascii="Montserrat" w:eastAsia="Times New Roman" w:hAnsi="Montserrat" w:cs="Times New Roman"/>
              </w:rPr>
              <w:t>0.00</w:t>
            </w:r>
          </w:p>
          <w:p w14:paraId="6F9942D8" w14:textId="77777777" w:rsidR="00E741FE" w:rsidRPr="00181955" w:rsidRDefault="00E741FE" w:rsidP="002038BC">
            <w:pPr>
              <w:tabs>
                <w:tab w:val="left" w:pos="1573"/>
              </w:tabs>
              <w:jc w:val="right"/>
              <w:rPr>
                <w:rFonts w:ascii="Montserrat" w:eastAsia="Times New Roman" w:hAnsi="Montserrat" w:cs="Times New Roman"/>
              </w:rPr>
            </w:pPr>
            <w:r w:rsidRPr="00181955">
              <w:rPr>
                <w:rFonts w:ascii="Montserrat" w:eastAsia="Times New Roman" w:hAnsi="Montserrat" w:cs="Times New Roman"/>
              </w:rPr>
              <w:t>32,838.52</w:t>
            </w:r>
          </w:p>
          <w:p w14:paraId="65A63CFC" w14:textId="77777777" w:rsidR="00E741FE" w:rsidRPr="00181955" w:rsidRDefault="00E741FE" w:rsidP="002038BC">
            <w:pPr>
              <w:tabs>
                <w:tab w:val="left" w:pos="1573"/>
              </w:tabs>
              <w:jc w:val="right"/>
              <w:rPr>
                <w:rFonts w:ascii="Montserrat" w:eastAsia="Times New Roman" w:hAnsi="Montserrat" w:cs="Times New Roman"/>
              </w:rPr>
            </w:pPr>
          </w:p>
          <w:p w14:paraId="357E6FFB" w14:textId="77777777" w:rsidR="00E741FE" w:rsidRPr="00181955" w:rsidRDefault="00E741FE" w:rsidP="002038BC">
            <w:pPr>
              <w:tabs>
                <w:tab w:val="left" w:pos="1573"/>
              </w:tabs>
              <w:jc w:val="right"/>
              <w:rPr>
                <w:rFonts w:ascii="Montserrat" w:eastAsia="Times New Roman" w:hAnsi="Montserrat" w:cs="Times New Roman"/>
              </w:rPr>
            </w:pPr>
            <w:r w:rsidRPr="00181955">
              <w:rPr>
                <w:rFonts w:ascii="Montserrat" w:eastAsia="Times New Roman" w:hAnsi="Montserrat" w:cs="Times New Roman"/>
              </w:rPr>
              <w:t>79,754.75</w:t>
            </w:r>
          </w:p>
          <w:p w14:paraId="4E9AC141" w14:textId="77777777" w:rsidR="00E741FE" w:rsidRPr="00181955" w:rsidRDefault="00E741FE" w:rsidP="002038BC">
            <w:pPr>
              <w:tabs>
                <w:tab w:val="left" w:pos="1573"/>
              </w:tabs>
              <w:jc w:val="right"/>
              <w:rPr>
                <w:rFonts w:ascii="Montserrat" w:eastAsia="Times New Roman" w:hAnsi="Montserrat" w:cs="Times New Roman"/>
              </w:rPr>
            </w:pPr>
          </w:p>
          <w:p w14:paraId="21F4C8FC" w14:textId="77777777" w:rsidR="00E741FE" w:rsidRPr="00181955" w:rsidRDefault="00E741FE" w:rsidP="002038BC">
            <w:pPr>
              <w:tabs>
                <w:tab w:val="left" w:pos="1573"/>
              </w:tabs>
              <w:jc w:val="right"/>
              <w:rPr>
                <w:rFonts w:ascii="Montserrat" w:eastAsia="Times New Roman" w:hAnsi="Montserrat" w:cs="Times New Roman"/>
                <w:b/>
                <w:bCs/>
              </w:rPr>
            </w:pPr>
            <w:r w:rsidRPr="00181955">
              <w:rPr>
                <w:rFonts w:ascii="Montserrat" w:eastAsia="Times New Roman" w:hAnsi="Montserrat" w:cs="Times New Roman"/>
                <w:b/>
                <w:bCs/>
              </w:rPr>
              <w:t>6,466,635.29</w:t>
            </w:r>
          </w:p>
          <w:p w14:paraId="46CF3461" w14:textId="77777777" w:rsidR="00E741FE" w:rsidRPr="00181955" w:rsidRDefault="00E741FE" w:rsidP="002038BC">
            <w:pPr>
              <w:tabs>
                <w:tab w:val="left" w:pos="1573"/>
              </w:tabs>
              <w:jc w:val="right"/>
              <w:rPr>
                <w:rFonts w:ascii="Montserrat" w:eastAsia="Times New Roman" w:hAnsi="Montserrat" w:cs="Times New Roman"/>
              </w:rPr>
            </w:pPr>
            <w:r w:rsidRPr="00181955">
              <w:rPr>
                <w:rFonts w:ascii="Montserrat" w:eastAsia="Times New Roman" w:hAnsi="Montserrat" w:cs="Times New Roman"/>
              </w:rPr>
              <w:t>116.00</w:t>
            </w:r>
          </w:p>
          <w:p w14:paraId="161935FF" w14:textId="77777777" w:rsidR="00E741FE" w:rsidRPr="00181955" w:rsidRDefault="00E741FE" w:rsidP="002038BC">
            <w:pPr>
              <w:tabs>
                <w:tab w:val="left" w:pos="1573"/>
              </w:tabs>
              <w:jc w:val="right"/>
              <w:rPr>
                <w:rFonts w:ascii="Montserrat" w:eastAsia="Times New Roman" w:hAnsi="Montserrat" w:cs="Times New Roman"/>
                <w:bCs/>
              </w:rPr>
            </w:pPr>
            <w:r w:rsidRPr="00181955">
              <w:rPr>
                <w:rFonts w:ascii="Montserrat" w:eastAsia="Times New Roman" w:hAnsi="Montserrat" w:cs="Times New Roman"/>
                <w:bCs/>
              </w:rPr>
              <w:t>58,000.00</w:t>
            </w:r>
          </w:p>
          <w:p w14:paraId="6039396C" w14:textId="77777777" w:rsidR="00E741FE" w:rsidRPr="00181955" w:rsidRDefault="00E741FE" w:rsidP="002038BC">
            <w:pPr>
              <w:tabs>
                <w:tab w:val="left" w:pos="1573"/>
              </w:tabs>
              <w:jc w:val="right"/>
              <w:rPr>
                <w:rFonts w:ascii="Montserrat" w:eastAsia="Times New Roman" w:hAnsi="Montserrat" w:cs="Times New Roman"/>
              </w:rPr>
            </w:pPr>
            <w:r w:rsidRPr="00181955">
              <w:rPr>
                <w:rFonts w:ascii="Montserrat" w:eastAsia="Times New Roman" w:hAnsi="Montserrat" w:cs="Times New Roman"/>
              </w:rPr>
              <w:t>2,216,904.54</w:t>
            </w:r>
          </w:p>
          <w:p w14:paraId="0E5CD082" w14:textId="77777777" w:rsidR="00E741FE" w:rsidRPr="00181955" w:rsidRDefault="00E741FE" w:rsidP="002038BC">
            <w:pPr>
              <w:tabs>
                <w:tab w:val="left" w:pos="1573"/>
              </w:tabs>
              <w:jc w:val="right"/>
              <w:rPr>
                <w:rFonts w:ascii="Montserrat" w:eastAsia="Times New Roman" w:hAnsi="Montserrat" w:cs="Times New Roman"/>
              </w:rPr>
            </w:pPr>
            <w:r w:rsidRPr="00181955">
              <w:rPr>
                <w:rFonts w:ascii="Montserrat" w:eastAsia="Times New Roman" w:hAnsi="Montserrat" w:cs="Times New Roman"/>
              </w:rPr>
              <w:t>4,191,614.75</w:t>
            </w:r>
          </w:p>
          <w:p w14:paraId="19B7D0C3" w14:textId="77777777" w:rsidR="00E741FE" w:rsidRPr="00181955" w:rsidRDefault="00E741FE" w:rsidP="002038BC">
            <w:pPr>
              <w:widowControl w:val="0"/>
              <w:tabs>
                <w:tab w:val="left" w:pos="1573"/>
              </w:tabs>
              <w:jc w:val="right"/>
              <w:rPr>
                <w:rFonts w:ascii="Montserrat" w:eastAsia="Times New Roman" w:hAnsi="Montserrat" w:cs="Times New Roman"/>
              </w:rPr>
            </w:pPr>
          </w:p>
          <w:p w14:paraId="3BD091E5" w14:textId="77777777" w:rsidR="00E741FE" w:rsidRPr="00181955" w:rsidRDefault="00E741FE" w:rsidP="002038BC">
            <w:pPr>
              <w:widowControl w:val="0"/>
              <w:tabs>
                <w:tab w:val="left" w:pos="1573"/>
              </w:tabs>
              <w:jc w:val="right"/>
              <w:rPr>
                <w:rFonts w:ascii="Montserrat" w:eastAsia="Times New Roman" w:hAnsi="Montserrat" w:cs="Times New Roman"/>
              </w:rPr>
            </w:pPr>
          </w:p>
        </w:tc>
      </w:tr>
      <w:tr w:rsidR="00E741FE" w:rsidRPr="00181955" w14:paraId="1720AE1A" w14:textId="77777777" w:rsidTr="002038BC">
        <w:trPr>
          <w:jc w:val="center"/>
        </w:trPr>
        <w:tc>
          <w:tcPr>
            <w:tcW w:w="7083" w:type="dxa"/>
            <w:tcBorders>
              <w:top w:val="single" w:sz="4" w:space="0" w:color="auto"/>
              <w:left w:val="single" w:sz="4" w:space="0" w:color="auto"/>
              <w:bottom w:val="single" w:sz="4" w:space="0" w:color="auto"/>
              <w:right w:val="single" w:sz="4" w:space="0" w:color="auto"/>
            </w:tcBorders>
            <w:vAlign w:val="center"/>
            <w:hideMark/>
          </w:tcPr>
          <w:p w14:paraId="1CF415FC" w14:textId="77777777" w:rsidR="00E741FE" w:rsidRPr="00181955" w:rsidRDefault="00E741FE" w:rsidP="002038BC">
            <w:pPr>
              <w:widowControl w:val="0"/>
              <w:tabs>
                <w:tab w:val="left" w:pos="1573"/>
              </w:tabs>
              <w:jc w:val="right"/>
              <w:rPr>
                <w:rFonts w:ascii="Montserrat" w:eastAsia="Times New Roman" w:hAnsi="Montserrat" w:cs="Times New Roman"/>
                <w:b/>
                <w:bCs/>
              </w:rPr>
            </w:pPr>
            <w:r w:rsidRPr="00181955">
              <w:rPr>
                <w:rFonts w:ascii="Montserrat" w:eastAsia="Times New Roman" w:hAnsi="Montserrat" w:cs="Times New Roman"/>
                <w:b/>
                <w:bCs/>
              </w:rPr>
              <w:t>Saldo al 31 de diciembre 2021:</w:t>
            </w:r>
          </w:p>
        </w:tc>
        <w:tc>
          <w:tcPr>
            <w:tcW w:w="1901" w:type="dxa"/>
            <w:tcBorders>
              <w:top w:val="single" w:sz="4" w:space="0" w:color="auto"/>
              <w:left w:val="single" w:sz="4" w:space="0" w:color="auto"/>
              <w:bottom w:val="single" w:sz="4" w:space="0" w:color="auto"/>
              <w:right w:val="single" w:sz="4" w:space="0" w:color="auto"/>
            </w:tcBorders>
            <w:vAlign w:val="center"/>
            <w:hideMark/>
          </w:tcPr>
          <w:p w14:paraId="5AFC2B94" w14:textId="77777777" w:rsidR="00E741FE" w:rsidRPr="00181955" w:rsidRDefault="00E741FE" w:rsidP="002038BC">
            <w:pPr>
              <w:widowControl w:val="0"/>
              <w:tabs>
                <w:tab w:val="left" w:pos="1573"/>
              </w:tabs>
              <w:jc w:val="right"/>
              <w:rPr>
                <w:rFonts w:ascii="Montserrat" w:eastAsia="Times New Roman" w:hAnsi="Montserrat" w:cs="Times New Roman"/>
                <w:b/>
              </w:rPr>
            </w:pPr>
            <w:r w:rsidRPr="00181955">
              <w:rPr>
                <w:rFonts w:ascii="Montserrat" w:eastAsia="Times New Roman" w:hAnsi="Montserrat" w:cs="Times New Roman"/>
                <w:b/>
              </w:rPr>
              <w:t>0.00</w:t>
            </w:r>
          </w:p>
        </w:tc>
      </w:tr>
    </w:tbl>
    <w:p w14:paraId="6ED5DC2C" w14:textId="77777777" w:rsidR="00E741FE" w:rsidRDefault="00E741FE" w:rsidP="00181955">
      <w:pPr>
        <w:jc w:val="both"/>
        <w:rPr>
          <w:rFonts w:ascii="Montserrat" w:eastAsia="Calibri" w:hAnsi="Montserrat" w:cs="Times New Roman"/>
          <w:bCs/>
        </w:rPr>
      </w:pPr>
    </w:p>
    <w:p w14:paraId="04D47269" w14:textId="77777777" w:rsidR="00E741FE" w:rsidRDefault="00E741FE" w:rsidP="00181955">
      <w:pPr>
        <w:jc w:val="both"/>
        <w:rPr>
          <w:rFonts w:ascii="Montserrat" w:eastAsia="Calibri" w:hAnsi="Montserrat" w:cs="Times New Roman"/>
          <w:bCs/>
        </w:rPr>
      </w:pPr>
    </w:p>
    <w:p w14:paraId="17C2EFFE" w14:textId="493BD731" w:rsidR="00181955" w:rsidRPr="00203D1E" w:rsidRDefault="00181955" w:rsidP="00181955">
      <w:pPr>
        <w:jc w:val="both"/>
        <w:rPr>
          <w:rFonts w:ascii="Montserrat" w:eastAsia="Calibri" w:hAnsi="Montserrat" w:cs="Times New Roman"/>
          <w:bCs/>
        </w:rPr>
      </w:pPr>
      <w:r w:rsidRPr="00203D1E">
        <w:rPr>
          <w:rFonts w:ascii="Montserrat" w:eastAsia="Calibri" w:hAnsi="Montserrat" w:cs="Times New Roman"/>
          <w:bCs/>
        </w:rPr>
        <w:t>En atención con lo dispuesto en el DECRETO por el que se reforman y derogan diversas disposiciones de la Ley de Ciencia y Tecnología, publicado en el Diario Oficial de la Federación el día 6 de noviembre de 2020, el 25 de junio de 2021 se llevó a cabo la firma del Convenio de Extinción del Fideicomiso denominado “Fondo de Investigación Científica y Desarrollo Tecnológico de El Colegio de la Frontera Sur” (FID-784), entre el Fiduciario Actinver Casa de Bolsa, S.A. de C.V. y el Fideicomitente y Fideicomisario El Colegio de la Frontera Sur</w:t>
      </w:r>
      <w:r w:rsidR="006C46CA">
        <w:rPr>
          <w:rFonts w:ascii="Montserrat" w:eastAsia="Calibri" w:hAnsi="Montserrat" w:cs="Times New Roman"/>
          <w:bCs/>
        </w:rPr>
        <w:t xml:space="preserve">. Asimismo, </w:t>
      </w:r>
      <w:r w:rsidRPr="00203D1E">
        <w:rPr>
          <w:rFonts w:ascii="Montserrat" w:eastAsia="Calibri" w:hAnsi="Montserrat" w:cs="Times New Roman"/>
          <w:bCs/>
        </w:rPr>
        <w:t>el 28 de junio de 2021, el Fiduciario Actinver Casa de Bolsa, S.A. de C.V. realizó la transferencia de los recursos disponibles del Fideicomiso denominado: “Fondo de Investigación Científica y Desarrollo Tecnológico de El Colegio de la Frontera Sur” (FID-784), a la cuenta bancaria de la Tesorería de El Colegio de la Frontera Sur.</w:t>
      </w:r>
    </w:p>
    <w:p w14:paraId="2C7D9926" w14:textId="71F2EF8D" w:rsidR="00181955" w:rsidRPr="00D22A5C" w:rsidRDefault="00181955" w:rsidP="00181955">
      <w:pPr>
        <w:jc w:val="both"/>
        <w:rPr>
          <w:rFonts w:ascii="Montserrat" w:eastAsia="Calibri" w:hAnsi="Montserrat" w:cs="Times New Roman"/>
          <w:bCs/>
        </w:rPr>
      </w:pPr>
    </w:p>
    <w:p w14:paraId="0FDCDF00" w14:textId="77777777" w:rsidR="00216F3A" w:rsidRPr="00D22A5C" w:rsidRDefault="00216F3A" w:rsidP="00181955">
      <w:pPr>
        <w:jc w:val="both"/>
        <w:rPr>
          <w:rFonts w:ascii="Montserrat" w:eastAsia="Calibri" w:hAnsi="Montserrat" w:cs="Times New Roman"/>
          <w:bCs/>
        </w:rPr>
      </w:pPr>
    </w:p>
    <w:p w14:paraId="69691148" w14:textId="0A978F40" w:rsidR="00181955" w:rsidRPr="00203D1E" w:rsidRDefault="00181955" w:rsidP="00181955">
      <w:pPr>
        <w:jc w:val="both"/>
        <w:rPr>
          <w:rFonts w:ascii="Montserrat" w:eastAsia="Calibri" w:hAnsi="Montserrat" w:cs="Times New Roman"/>
          <w:bCs/>
        </w:rPr>
      </w:pPr>
      <w:r w:rsidRPr="00203D1E">
        <w:rPr>
          <w:rFonts w:ascii="Montserrat" w:eastAsia="Calibri" w:hAnsi="Montserrat" w:cs="Times New Roman"/>
          <w:bCs/>
        </w:rPr>
        <w:lastRenderedPageBreak/>
        <w:t xml:space="preserve">Se solicitó con fecha 1 de septiembre de 2021, la baja de la clave del Fideicomiso en el Portal Aplicativo de la Secretaría de Hacienda (PASH), con fecha 20 de octubre de 2021, se autorizó la baja del </w:t>
      </w:r>
      <w:r w:rsidR="00216F3A" w:rsidRPr="00203D1E">
        <w:rPr>
          <w:rFonts w:ascii="Montserrat" w:eastAsia="Calibri" w:hAnsi="Montserrat" w:cs="Times New Roman"/>
          <w:bCs/>
        </w:rPr>
        <w:t>Fideicomiso denominado “</w:t>
      </w:r>
      <w:r w:rsidRPr="00203D1E">
        <w:rPr>
          <w:rFonts w:ascii="Montserrat" w:eastAsia="Calibri" w:hAnsi="Montserrat" w:cs="Times New Roman"/>
          <w:bCs/>
        </w:rPr>
        <w:t>Fondo de Investigación Científica y Desarrollo Tecnológico de El Colegio de la Frontera Sur</w:t>
      </w:r>
      <w:r w:rsidR="00216F3A" w:rsidRPr="00203D1E">
        <w:rPr>
          <w:rFonts w:ascii="Montserrat" w:eastAsia="Calibri" w:hAnsi="Montserrat" w:cs="Times New Roman"/>
          <w:bCs/>
        </w:rPr>
        <w:t>”</w:t>
      </w:r>
      <w:r w:rsidRPr="00203D1E">
        <w:rPr>
          <w:rFonts w:ascii="Montserrat" w:eastAsia="Calibri" w:hAnsi="Montserrat" w:cs="Times New Roman"/>
          <w:bCs/>
        </w:rPr>
        <w:t xml:space="preserve"> </w:t>
      </w:r>
      <w:r w:rsidR="00216F3A" w:rsidRPr="00203D1E">
        <w:rPr>
          <w:rFonts w:ascii="Montserrat" w:eastAsia="Calibri" w:hAnsi="Montserrat" w:cs="Times New Roman"/>
          <w:bCs/>
        </w:rPr>
        <w:t>(</w:t>
      </w:r>
      <w:r w:rsidRPr="00203D1E">
        <w:rPr>
          <w:rFonts w:ascii="Montserrat" w:eastAsia="Calibri" w:hAnsi="Montserrat" w:cs="Times New Roman"/>
          <w:bCs/>
        </w:rPr>
        <w:t>FID</w:t>
      </w:r>
      <w:r w:rsidR="00216F3A" w:rsidRPr="00203D1E">
        <w:rPr>
          <w:rFonts w:ascii="Montserrat" w:eastAsia="Calibri" w:hAnsi="Montserrat" w:cs="Times New Roman"/>
          <w:bCs/>
        </w:rPr>
        <w:t>-</w:t>
      </w:r>
      <w:r w:rsidRPr="00203D1E">
        <w:rPr>
          <w:rFonts w:ascii="Montserrat" w:eastAsia="Calibri" w:hAnsi="Montserrat" w:cs="Times New Roman"/>
          <w:bCs/>
        </w:rPr>
        <w:t>784</w:t>
      </w:r>
      <w:r w:rsidR="00216F3A" w:rsidRPr="00203D1E">
        <w:rPr>
          <w:rFonts w:ascii="Montserrat" w:eastAsia="Calibri" w:hAnsi="Montserrat" w:cs="Times New Roman"/>
          <w:bCs/>
        </w:rPr>
        <w:t>)</w:t>
      </w:r>
      <w:r w:rsidRPr="00203D1E">
        <w:rPr>
          <w:rFonts w:ascii="Montserrat" w:eastAsia="Calibri" w:hAnsi="Montserrat" w:cs="Times New Roman"/>
          <w:bCs/>
        </w:rPr>
        <w:t>.</w:t>
      </w:r>
    </w:p>
    <w:p w14:paraId="735F3EB2" w14:textId="27F53890" w:rsidR="005568BE" w:rsidRPr="00203D1E" w:rsidRDefault="005568BE" w:rsidP="00181955">
      <w:pPr>
        <w:jc w:val="both"/>
        <w:rPr>
          <w:rFonts w:ascii="Montserrat" w:eastAsia="Calibri" w:hAnsi="Montserrat" w:cs="Times New Roman"/>
          <w:bCs/>
        </w:rPr>
      </w:pPr>
    </w:p>
    <w:p w14:paraId="46E353B9" w14:textId="4DF5FFAF" w:rsidR="00216F3A" w:rsidRPr="00203D1E" w:rsidRDefault="00C57C2E" w:rsidP="00181955">
      <w:pPr>
        <w:jc w:val="both"/>
        <w:rPr>
          <w:rFonts w:ascii="Montserrat" w:eastAsia="Calibri" w:hAnsi="Montserrat" w:cs="Times New Roman"/>
          <w:bCs/>
        </w:rPr>
      </w:pPr>
      <w:r w:rsidRPr="00203D1E">
        <w:rPr>
          <w:rFonts w:ascii="Montserrat" w:eastAsia="Calibri" w:hAnsi="Montserrat" w:cs="Times New Roman"/>
          <w:bCs/>
        </w:rPr>
        <w:t xml:space="preserve">El 5 de noviembre de 2021, se solicita </w:t>
      </w:r>
      <w:r w:rsidR="00203D1E">
        <w:rPr>
          <w:rFonts w:ascii="Montserrat" w:eastAsia="Calibri" w:hAnsi="Montserrat" w:cs="Times New Roman"/>
          <w:bCs/>
        </w:rPr>
        <w:t xml:space="preserve">el proceso de </w:t>
      </w:r>
      <w:r w:rsidRPr="00203D1E">
        <w:rPr>
          <w:rFonts w:ascii="Montserrat" w:eastAsia="Calibri" w:hAnsi="Montserrat" w:cs="Times New Roman"/>
          <w:bCs/>
        </w:rPr>
        <w:t xml:space="preserve">baja del Fideicomiso denominado “Fondo de Investigación Científica y Desarrollo Tecnológico de El Colegio de la Frontera Sur” (FID-784); </w:t>
      </w:r>
      <w:r w:rsidR="00F722F5">
        <w:rPr>
          <w:rFonts w:ascii="Montserrat" w:eastAsia="Calibri" w:hAnsi="Montserrat" w:cs="Times New Roman"/>
          <w:bCs/>
        </w:rPr>
        <w:t>como sujeto obligado ante el Instituto Nacional de Transparencia, Acceso a la Información Pública y Protección de Datos Personales.</w:t>
      </w:r>
    </w:p>
    <w:p w14:paraId="65C92DE7" w14:textId="77777777" w:rsidR="00216F3A" w:rsidRPr="00203D1E" w:rsidRDefault="00216F3A" w:rsidP="00181955">
      <w:pPr>
        <w:jc w:val="both"/>
        <w:rPr>
          <w:rFonts w:ascii="Montserrat" w:eastAsia="Calibri" w:hAnsi="Montserrat" w:cs="Times New Roman"/>
          <w:bCs/>
        </w:rPr>
      </w:pPr>
    </w:p>
    <w:p w14:paraId="7EC8E61F" w14:textId="02764F3B" w:rsidR="00181955" w:rsidRPr="00203D1E" w:rsidRDefault="00181955" w:rsidP="00181955">
      <w:pPr>
        <w:jc w:val="both"/>
        <w:rPr>
          <w:rFonts w:ascii="Montserrat" w:eastAsia="Calibri" w:hAnsi="Montserrat" w:cs="Times New Roman"/>
          <w:bCs/>
        </w:rPr>
      </w:pPr>
      <w:r w:rsidRPr="00203D1E">
        <w:rPr>
          <w:rFonts w:ascii="Montserrat" w:eastAsia="Calibri" w:hAnsi="Montserrat" w:cs="Times New Roman"/>
          <w:bCs/>
        </w:rPr>
        <w:t xml:space="preserve">Con fecha 14 de marzo de 2022, </w:t>
      </w:r>
      <w:r w:rsidR="00216F3A" w:rsidRPr="00203D1E">
        <w:rPr>
          <w:rFonts w:ascii="Montserrat" w:eastAsia="Calibri" w:hAnsi="Montserrat" w:cs="Times New Roman"/>
          <w:bCs/>
        </w:rPr>
        <w:t xml:space="preserve">fue presentada y recibida la documentación de la </w:t>
      </w:r>
      <w:r w:rsidRPr="00203D1E">
        <w:rPr>
          <w:rFonts w:ascii="Montserrat" w:eastAsia="Calibri" w:hAnsi="Montserrat" w:cs="Times New Roman"/>
          <w:bCs/>
        </w:rPr>
        <w:t xml:space="preserve">baja del </w:t>
      </w:r>
      <w:r w:rsidR="00D46ECC" w:rsidRPr="00203D1E">
        <w:rPr>
          <w:rFonts w:ascii="Montserrat" w:eastAsia="Calibri" w:hAnsi="Montserrat" w:cs="Times New Roman"/>
          <w:bCs/>
        </w:rPr>
        <w:t>Fideicomiso denominado “</w:t>
      </w:r>
      <w:r w:rsidRPr="00203D1E">
        <w:rPr>
          <w:rFonts w:ascii="Montserrat" w:eastAsia="Calibri" w:hAnsi="Montserrat" w:cs="Times New Roman"/>
          <w:bCs/>
        </w:rPr>
        <w:t>Fondo de Investigación Científica y Desarrollo Tecnológico de El Colegio de la Frontera Sur</w:t>
      </w:r>
      <w:r w:rsidR="00D46ECC" w:rsidRPr="00203D1E">
        <w:rPr>
          <w:rFonts w:ascii="Montserrat" w:eastAsia="Calibri" w:hAnsi="Montserrat" w:cs="Times New Roman"/>
          <w:bCs/>
        </w:rPr>
        <w:t>”</w:t>
      </w:r>
      <w:r w:rsidRPr="00203D1E">
        <w:rPr>
          <w:rFonts w:ascii="Montserrat" w:eastAsia="Calibri" w:hAnsi="Montserrat" w:cs="Times New Roman"/>
          <w:bCs/>
        </w:rPr>
        <w:t xml:space="preserve"> </w:t>
      </w:r>
      <w:r w:rsidR="00D46ECC" w:rsidRPr="00203D1E">
        <w:rPr>
          <w:rFonts w:ascii="Montserrat" w:eastAsia="Calibri" w:hAnsi="Montserrat" w:cs="Times New Roman"/>
          <w:bCs/>
        </w:rPr>
        <w:t>(</w:t>
      </w:r>
      <w:r w:rsidRPr="00203D1E">
        <w:rPr>
          <w:rFonts w:ascii="Montserrat" w:eastAsia="Calibri" w:hAnsi="Montserrat" w:cs="Times New Roman"/>
          <w:bCs/>
        </w:rPr>
        <w:t>FID</w:t>
      </w:r>
      <w:r w:rsidR="00D46ECC" w:rsidRPr="00203D1E">
        <w:rPr>
          <w:rFonts w:ascii="Montserrat" w:eastAsia="Calibri" w:hAnsi="Montserrat" w:cs="Times New Roman"/>
          <w:bCs/>
        </w:rPr>
        <w:t>-</w:t>
      </w:r>
      <w:r w:rsidRPr="00203D1E">
        <w:rPr>
          <w:rFonts w:ascii="Montserrat" w:eastAsia="Calibri" w:hAnsi="Montserrat" w:cs="Times New Roman"/>
          <w:bCs/>
        </w:rPr>
        <w:t>784</w:t>
      </w:r>
      <w:r w:rsidR="00D46ECC" w:rsidRPr="00203D1E">
        <w:rPr>
          <w:rFonts w:ascii="Montserrat" w:eastAsia="Calibri" w:hAnsi="Montserrat" w:cs="Times New Roman"/>
          <w:bCs/>
        </w:rPr>
        <w:t>)</w:t>
      </w:r>
      <w:r w:rsidRPr="00203D1E">
        <w:rPr>
          <w:rFonts w:ascii="Montserrat" w:eastAsia="Calibri" w:hAnsi="Montserrat" w:cs="Times New Roman"/>
          <w:bCs/>
        </w:rPr>
        <w:t>; ante el Servicio de Administración Tributaria (SAT).</w:t>
      </w:r>
    </w:p>
    <w:p w14:paraId="7C3133D6" w14:textId="77777777" w:rsidR="00181955" w:rsidRPr="00181955" w:rsidRDefault="00181955" w:rsidP="00181955">
      <w:pPr>
        <w:jc w:val="both"/>
        <w:rPr>
          <w:rFonts w:ascii="Montserrat" w:eastAsia="Calibri" w:hAnsi="Montserrat" w:cs="Times New Roman"/>
        </w:rPr>
      </w:pPr>
    </w:p>
    <w:p w14:paraId="6AAAFE7C" w14:textId="77777777" w:rsidR="00323E50" w:rsidRDefault="00323E50" w:rsidP="00181955">
      <w:pPr>
        <w:autoSpaceDE w:val="0"/>
        <w:autoSpaceDN w:val="0"/>
        <w:rPr>
          <w:rFonts w:ascii="Montserrat" w:eastAsia="Times New Roman" w:hAnsi="Montserrat" w:cs="Times New Roman"/>
          <w:b/>
        </w:rPr>
      </w:pPr>
    </w:p>
    <w:p w14:paraId="069E8D42" w14:textId="4DE52436" w:rsidR="00181955" w:rsidRPr="00A857AA" w:rsidRDefault="00B140A3" w:rsidP="00181955">
      <w:pPr>
        <w:autoSpaceDE w:val="0"/>
        <w:autoSpaceDN w:val="0"/>
        <w:rPr>
          <w:rFonts w:ascii="Montserrat" w:eastAsia="Times New Roman" w:hAnsi="Montserrat" w:cs="Times New Roman"/>
          <w:b/>
        </w:rPr>
      </w:pPr>
      <w:r w:rsidRPr="00A857AA">
        <w:rPr>
          <w:rFonts w:ascii="Montserrat" w:eastAsia="Times New Roman" w:hAnsi="Montserrat" w:cs="Times New Roman"/>
          <w:b/>
        </w:rPr>
        <w:t>Se anexa los siguientes documentos:</w:t>
      </w:r>
    </w:p>
    <w:p w14:paraId="36DEA112" w14:textId="15D60C61" w:rsidR="00B140A3" w:rsidRDefault="00B140A3" w:rsidP="00181955">
      <w:pPr>
        <w:autoSpaceDE w:val="0"/>
        <w:autoSpaceDN w:val="0"/>
        <w:rPr>
          <w:rFonts w:ascii="Montserrat" w:eastAsia="Times New Roman" w:hAnsi="Montserrat" w:cs="Times New Roman"/>
          <w:b/>
        </w:rPr>
      </w:pPr>
    </w:p>
    <w:p w14:paraId="4FA59ABD" w14:textId="6AEE5A53" w:rsidR="00B140A3" w:rsidRPr="00B140A3" w:rsidRDefault="00B140A3" w:rsidP="00B140A3">
      <w:pPr>
        <w:pStyle w:val="Prrafodelista"/>
        <w:numPr>
          <w:ilvl w:val="0"/>
          <w:numId w:val="2"/>
        </w:numPr>
        <w:autoSpaceDE w:val="0"/>
        <w:autoSpaceDN w:val="0"/>
        <w:rPr>
          <w:rFonts w:ascii="Montserrat" w:eastAsia="Times New Roman" w:hAnsi="Montserrat" w:cs="Times New Roman"/>
          <w:bCs/>
        </w:rPr>
      </w:pPr>
      <w:r w:rsidRPr="00B140A3">
        <w:rPr>
          <w:rFonts w:ascii="Montserrat" w:eastAsia="Times New Roman" w:hAnsi="Montserrat" w:cs="Times New Roman"/>
          <w:bCs/>
        </w:rPr>
        <w:t>Estado de Cuenta del Fideicomiso</w:t>
      </w:r>
    </w:p>
    <w:p w14:paraId="550C055B" w14:textId="49A2820C" w:rsidR="00B140A3" w:rsidRPr="00B140A3" w:rsidRDefault="00B140A3" w:rsidP="00B140A3">
      <w:pPr>
        <w:pStyle w:val="Prrafodelista"/>
        <w:numPr>
          <w:ilvl w:val="0"/>
          <w:numId w:val="2"/>
        </w:numPr>
        <w:autoSpaceDE w:val="0"/>
        <w:autoSpaceDN w:val="0"/>
        <w:rPr>
          <w:rFonts w:ascii="Montserrat" w:eastAsia="Times New Roman" w:hAnsi="Montserrat" w:cs="Times New Roman"/>
          <w:bCs/>
        </w:rPr>
      </w:pPr>
      <w:r w:rsidRPr="00B140A3">
        <w:rPr>
          <w:rFonts w:ascii="Montserrat" w:eastAsia="Times New Roman" w:hAnsi="Montserrat" w:cs="Times New Roman"/>
          <w:bCs/>
        </w:rPr>
        <w:t>Convenio de Extinción del Fideicomiso</w:t>
      </w:r>
    </w:p>
    <w:p w14:paraId="7A63ECEF" w14:textId="400C5157" w:rsidR="00B140A3" w:rsidRPr="00B140A3" w:rsidRDefault="00B140A3" w:rsidP="00B140A3">
      <w:pPr>
        <w:pStyle w:val="Prrafodelista"/>
        <w:numPr>
          <w:ilvl w:val="0"/>
          <w:numId w:val="2"/>
        </w:numPr>
        <w:autoSpaceDE w:val="0"/>
        <w:autoSpaceDN w:val="0"/>
        <w:rPr>
          <w:rFonts w:ascii="Montserrat" w:eastAsia="Times New Roman" w:hAnsi="Montserrat" w:cs="Times New Roman"/>
          <w:bCs/>
        </w:rPr>
      </w:pPr>
      <w:r w:rsidRPr="00B140A3">
        <w:rPr>
          <w:rFonts w:ascii="Montserrat" w:eastAsia="Times New Roman" w:hAnsi="Montserrat" w:cs="Times New Roman"/>
          <w:bCs/>
        </w:rPr>
        <w:t xml:space="preserve">Comprobante de Transferencia a la </w:t>
      </w:r>
      <w:r w:rsidR="00C922F4" w:rsidRPr="00B140A3">
        <w:rPr>
          <w:rFonts w:ascii="Montserrat" w:eastAsia="Times New Roman" w:hAnsi="Montserrat" w:cs="Times New Roman"/>
          <w:bCs/>
        </w:rPr>
        <w:t>Tesorería</w:t>
      </w:r>
      <w:r w:rsidRPr="00B140A3">
        <w:rPr>
          <w:rFonts w:ascii="Montserrat" w:eastAsia="Times New Roman" w:hAnsi="Montserrat" w:cs="Times New Roman"/>
          <w:bCs/>
        </w:rPr>
        <w:t xml:space="preserve"> de El Colegio de la Frontera Sur </w:t>
      </w:r>
    </w:p>
    <w:p w14:paraId="6F13ECFA" w14:textId="1B6DDA10" w:rsidR="00B140A3" w:rsidRPr="00B140A3" w:rsidRDefault="00B140A3" w:rsidP="00B140A3">
      <w:pPr>
        <w:pStyle w:val="Prrafodelista"/>
        <w:numPr>
          <w:ilvl w:val="0"/>
          <w:numId w:val="2"/>
        </w:numPr>
        <w:autoSpaceDE w:val="0"/>
        <w:autoSpaceDN w:val="0"/>
        <w:rPr>
          <w:rFonts w:ascii="Montserrat" w:eastAsia="Times New Roman" w:hAnsi="Montserrat" w:cs="Times New Roman"/>
          <w:bCs/>
        </w:rPr>
      </w:pPr>
      <w:r w:rsidRPr="00B140A3">
        <w:rPr>
          <w:rFonts w:ascii="Montserrat" w:eastAsia="Times New Roman" w:hAnsi="Montserrat" w:cs="Times New Roman"/>
          <w:bCs/>
        </w:rPr>
        <w:t xml:space="preserve">Comprobante de baja en el Portal Aplicativo de la </w:t>
      </w:r>
      <w:r w:rsidR="00C922F4" w:rsidRPr="00B140A3">
        <w:rPr>
          <w:rFonts w:ascii="Montserrat" w:eastAsia="Times New Roman" w:hAnsi="Montserrat" w:cs="Times New Roman"/>
          <w:bCs/>
        </w:rPr>
        <w:t>secretaria</w:t>
      </w:r>
      <w:r w:rsidRPr="00B140A3">
        <w:rPr>
          <w:rFonts w:ascii="Montserrat" w:eastAsia="Times New Roman" w:hAnsi="Montserrat" w:cs="Times New Roman"/>
          <w:bCs/>
        </w:rPr>
        <w:t xml:space="preserve"> de Hacienda (PASH)</w:t>
      </w:r>
    </w:p>
    <w:p w14:paraId="7D24CA00" w14:textId="0C09A91E" w:rsidR="00B140A3" w:rsidRPr="00B140A3" w:rsidRDefault="00B140A3" w:rsidP="00B140A3">
      <w:pPr>
        <w:pStyle w:val="Prrafodelista"/>
        <w:numPr>
          <w:ilvl w:val="0"/>
          <w:numId w:val="2"/>
        </w:numPr>
        <w:autoSpaceDE w:val="0"/>
        <w:autoSpaceDN w:val="0"/>
        <w:rPr>
          <w:rFonts w:ascii="Montserrat" w:eastAsia="Times New Roman" w:hAnsi="Montserrat" w:cs="Times New Roman"/>
          <w:bCs/>
        </w:rPr>
      </w:pPr>
      <w:r w:rsidRPr="00B140A3">
        <w:rPr>
          <w:rFonts w:ascii="Montserrat" w:eastAsia="Times New Roman" w:hAnsi="Montserrat" w:cs="Times New Roman"/>
          <w:bCs/>
        </w:rPr>
        <w:t>Oficio No. UT-2021-139</w:t>
      </w:r>
      <w:r w:rsidR="006C46CA">
        <w:rPr>
          <w:rFonts w:ascii="Montserrat" w:eastAsia="Times New Roman" w:hAnsi="Montserrat" w:cs="Times New Roman"/>
          <w:bCs/>
        </w:rPr>
        <w:t xml:space="preserve"> proceso de baja ante el INAI</w:t>
      </w:r>
    </w:p>
    <w:p w14:paraId="4835D880" w14:textId="77777777" w:rsidR="00B140A3" w:rsidRPr="00B140A3" w:rsidRDefault="00B140A3" w:rsidP="00B140A3">
      <w:pPr>
        <w:pStyle w:val="Prrafodelista"/>
        <w:autoSpaceDE w:val="0"/>
        <w:autoSpaceDN w:val="0"/>
        <w:rPr>
          <w:rFonts w:ascii="Montserrat" w:eastAsia="Times New Roman" w:hAnsi="Montserrat" w:cs="Times New Roman"/>
          <w:b/>
        </w:rPr>
      </w:pPr>
    </w:p>
    <w:p w14:paraId="2F46460A" w14:textId="77777777" w:rsidR="00C922F4" w:rsidRDefault="00C922F4" w:rsidP="00181955">
      <w:pPr>
        <w:autoSpaceDE w:val="0"/>
        <w:autoSpaceDN w:val="0"/>
        <w:rPr>
          <w:rFonts w:ascii="Montserrat" w:eastAsia="Times New Roman" w:hAnsi="Montserrat" w:cs="Times New Roman"/>
          <w:b/>
        </w:rPr>
      </w:pPr>
    </w:p>
    <w:p w14:paraId="699D8958" w14:textId="05E67565" w:rsidR="00181955" w:rsidRPr="00181955" w:rsidRDefault="00C922F4" w:rsidP="003265BA">
      <w:pPr>
        <w:autoSpaceDE w:val="0"/>
        <w:autoSpaceDN w:val="0"/>
        <w:rPr>
          <w:rFonts w:ascii="Montserrat" w:eastAsia="Times New Roman" w:hAnsi="Montserrat" w:cs="Times New Roman"/>
          <w:b/>
        </w:rPr>
      </w:pPr>
      <w:r>
        <w:rPr>
          <w:rFonts w:ascii="Montserrat" w:eastAsia="Times New Roman" w:hAnsi="Montserrat" w:cs="Times New Roman"/>
          <w:b/>
        </w:rPr>
        <w:t xml:space="preserve">         </w:t>
      </w:r>
    </w:p>
    <w:p w14:paraId="6F208F8F" w14:textId="248C5DB9" w:rsidR="00181955" w:rsidRPr="00181955" w:rsidRDefault="00C922F4" w:rsidP="00B140A3">
      <w:pPr>
        <w:autoSpaceDE w:val="0"/>
        <w:autoSpaceDN w:val="0"/>
        <w:rPr>
          <w:rFonts w:ascii="Montserrat" w:eastAsia="Times New Roman" w:hAnsi="Montserrat" w:cs="Times New Roman"/>
          <w:b/>
        </w:rPr>
      </w:pPr>
      <w:r>
        <w:rPr>
          <w:rFonts w:ascii="Montserrat" w:eastAsia="Times New Roman" w:hAnsi="Montserrat" w:cs="Times New Roman"/>
          <w:b/>
        </w:rPr>
        <w:t xml:space="preserve">                                         </w:t>
      </w:r>
      <w:r w:rsidR="00181955" w:rsidRPr="00181955">
        <w:rPr>
          <w:rFonts w:ascii="Montserrat" w:eastAsia="Times New Roman" w:hAnsi="Montserrat" w:cs="Times New Roman"/>
          <w:b/>
        </w:rPr>
        <w:t xml:space="preserve">      Responsable de la información</w:t>
      </w:r>
    </w:p>
    <w:p w14:paraId="4F304FC4" w14:textId="77777777" w:rsidR="00181955" w:rsidRPr="00181955" w:rsidRDefault="00181955" w:rsidP="00181955">
      <w:pPr>
        <w:autoSpaceDE w:val="0"/>
        <w:autoSpaceDN w:val="0"/>
        <w:rPr>
          <w:rFonts w:ascii="Montserrat" w:eastAsia="Times New Roman" w:hAnsi="Montserrat" w:cs="Times New Roman"/>
          <w:b/>
        </w:rPr>
      </w:pPr>
    </w:p>
    <w:p w14:paraId="0B7104EC" w14:textId="77777777" w:rsidR="00181955" w:rsidRPr="00181955" w:rsidRDefault="00181955" w:rsidP="00181955">
      <w:pPr>
        <w:autoSpaceDE w:val="0"/>
        <w:autoSpaceDN w:val="0"/>
        <w:jc w:val="center"/>
        <w:rPr>
          <w:rFonts w:ascii="Montserrat" w:eastAsia="Times New Roman" w:hAnsi="Montserrat" w:cs="Times New Roman"/>
          <w:b/>
        </w:rPr>
      </w:pPr>
    </w:p>
    <w:p w14:paraId="09D688BC" w14:textId="77777777" w:rsidR="00181955" w:rsidRPr="00181955" w:rsidRDefault="00181955" w:rsidP="00181955">
      <w:pPr>
        <w:autoSpaceDE w:val="0"/>
        <w:autoSpaceDN w:val="0"/>
        <w:jc w:val="center"/>
        <w:rPr>
          <w:rFonts w:ascii="Montserrat" w:eastAsia="Times New Roman" w:hAnsi="Montserrat" w:cs="Times New Roman"/>
          <w:b/>
        </w:rPr>
      </w:pPr>
    </w:p>
    <w:p w14:paraId="06485437" w14:textId="77777777" w:rsidR="00181955" w:rsidRPr="00181955" w:rsidRDefault="00181955" w:rsidP="00181955">
      <w:pPr>
        <w:autoSpaceDE w:val="0"/>
        <w:autoSpaceDN w:val="0"/>
        <w:jc w:val="center"/>
        <w:rPr>
          <w:rFonts w:ascii="Montserrat" w:eastAsia="Times New Roman" w:hAnsi="Montserrat" w:cs="Times New Roman"/>
          <w:b/>
        </w:rPr>
      </w:pPr>
      <w:r w:rsidRPr="00181955">
        <w:rPr>
          <w:rFonts w:ascii="Montserrat" w:eastAsia="Times New Roman" w:hAnsi="Montserrat" w:cs="Times New Roman"/>
          <w:b/>
        </w:rPr>
        <w:t xml:space="preserve">       Mtra. Leticia Espinosa Cruz</w:t>
      </w:r>
    </w:p>
    <w:p w14:paraId="1FD37323" w14:textId="21EE6B87" w:rsidR="00181955" w:rsidRPr="00181955" w:rsidRDefault="00181955" w:rsidP="00181955">
      <w:pPr>
        <w:autoSpaceDE w:val="0"/>
        <w:autoSpaceDN w:val="0"/>
        <w:jc w:val="center"/>
        <w:rPr>
          <w:rFonts w:ascii="Montserrat" w:eastAsia="Times New Roman" w:hAnsi="Montserrat" w:cstheme="majorHAnsi"/>
        </w:rPr>
      </w:pPr>
      <w:r w:rsidRPr="00181955">
        <w:rPr>
          <w:rFonts w:ascii="Montserrat" w:eastAsia="Times New Roman" w:hAnsi="Montserrat" w:cstheme="majorHAnsi"/>
        </w:rPr>
        <w:t xml:space="preserve">Directora de Administración y </w:t>
      </w:r>
      <w:r w:rsidR="00A857AA" w:rsidRPr="00181955">
        <w:rPr>
          <w:rFonts w:ascii="Montserrat" w:eastAsia="Times New Roman" w:hAnsi="Montserrat" w:cstheme="majorHAnsi"/>
        </w:rPr>
        <w:t>secretaria técnica</w:t>
      </w:r>
      <w:r w:rsidRPr="00181955">
        <w:rPr>
          <w:rFonts w:ascii="Montserrat" w:eastAsia="Times New Roman" w:hAnsi="Montserrat" w:cstheme="majorHAnsi"/>
        </w:rPr>
        <w:t xml:space="preserve"> del</w:t>
      </w:r>
    </w:p>
    <w:p w14:paraId="0DF4BF30" w14:textId="77777777" w:rsidR="00181955" w:rsidRPr="00181955" w:rsidRDefault="00181955" w:rsidP="00181955">
      <w:pPr>
        <w:autoSpaceDE w:val="0"/>
        <w:autoSpaceDN w:val="0"/>
        <w:jc w:val="center"/>
        <w:rPr>
          <w:rFonts w:ascii="Montserrat" w:eastAsia="Times New Roman" w:hAnsi="Montserrat" w:cstheme="majorHAnsi"/>
        </w:rPr>
      </w:pPr>
      <w:r w:rsidRPr="00181955">
        <w:rPr>
          <w:rFonts w:ascii="Montserrat" w:eastAsia="Times New Roman" w:hAnsi="Montserrat" w:cstheme="majorHAnsi"/>
        </w:rPr>
        <w:t>Comité Técnico del Fondo de Investigación Científica y Desarrollo</w:t>
      </w:r>
    </w:p>
    <w:p w14:paraId="01575421" w14:textId="77777777" w:rsidR="00181955" w:rsidRPr="00181955" w:rsidRDefault="00181955" w:rsidP="00181955">
      <w:pPr>
        <w:autoSpaceDE w:val="0"/>
        <w:autoSpaceDN w:val="0"/>
        <w:jc w:val="center"/>
        <w:rPr>
          <w:rFonts w:ascii="Montserrat" w:eastAsia="Times New Roman" w:hAnsi="Montserrat" w:cstheme="majorHAnsi"/>
        </w:rPr>
      </w:pPr>
      <w:r w:rsidRPr="00181955">
        <w:rPr>
          <w:rFonts w:ascii="Montserrat" w:eastAsia="Times New Roman" w:hAnsi="Montserrat" w:cstheme="majorHAnsi"/>
        </w:rPr>
        <w:t>Tecnológico de El Colegio de la Frontera Sur FID-784</w:t>
      </w:r>
    </w:p>
    <w:p w14:paraId="0E43389A" w14:textId="77777777" w:rsidR="00181955" w:rsidRPr="00181955" w:rsidRDefault="00181955" w:rsidP="00181955">
      <w:pPr>
        <w:rPr>
          <w:rFonts w:ascii="Montserrat" w:hAnsi="Montserrat"/>
          <w:sz w:val="20"/>
        </w:rPr>
      </w:pPr>
    </w:p>
    <w:p w14:paraId="43DF31C8" w14:textId="77777777" w:rsidR="00181955" w:rsidRPr="00181955" w:rsidRDefault="00181955" w:rsidP="00181955">
      <w:pPr>
        <w:rPr>
          <w:rFonts w:ascii="Montserrat" w:hAnsi="Montserrat"/>
          <w:sz w:val="20"/>
        </w:rPr>
      </w:pPr>
    </w:p>
    <w:p w14:paraId="64858FB9" w14:textId="77777777" w:rsidR="00181955" w:rsidRPr="00181955" w:rsidRDefault="00181955" w:rsidP="00181955">
      <w:pPr>
        <w:rPr>
          <w:rFonts w:ascii="Montserrat" w:hAnsi="Montserrat"/>
          <w:sz w:val="20"/>
        </w:rPr>
      </w:pPr>
    </w:p>
    <w:p w14:paraId="52543850" w14:textId="77777777" w:rsidR="00181955" w:rsidRPr="00181955" w:rsidRDefault="00181955" w:rsidP="00181955">
      <w:pPr>
        <w:rPr>
          <w:rFonts w:ascii="Montserrat Regular" w:hAnsi="Montserrat Regular"/>
          <w:sz w:val="20"/>
          <w:szCs w:val="20"/>
        </w:rPr>
      </w:pPr>
    </w:p>
    <w:sectPr w:rsidR="00181955" w:rsidRPr="00181955" w:rsidSect="00CA3A72">
      <w:headerReference w:type="default" r:id="rId7"/>
      <w:footerReference w:type="default" r:id="rId8"/>
      <w:pgSz w:w="12240" w:h="15840"/>
      <w:pgMar w:top="1417" w:right="118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4CE6F" w14:textId="77777777" w:rsidR="0009633C" w:rsidRDefault="0009633C" w:rsidP="007E0161">
      <w:r>
        <w:separator/>
      </w:r>
    </w:p>
  </w:endnote>
  <w:endnote w:type="continuationSeparator" w:id="0">
    <w:p w14:paraId="4A135B29" w14:textId="77777777" w:rsidR="0009633C" w:rsidRDefault="0009633C" w:rsidP="007E0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Regular">
    <w:altName w:val="Montserrat"/>
    <w:charset w:val="00"/>
    <w:family w:val="auto"/>
    <w:pitch w:val="variable"/>
    <w:sig w:usb0="20000007" w:usb1="00000001" w:usb2="00000000" w:usb3="00000000" w:csb0="00000193" w:csb1="00000000"/>
  </w:font>
  <w:font w:name="Montserrat">
    <w:charset w:val="00"/>
    <w:family w:val="auto"/>
    <w:pitch w:val="variable"/>
    <w:sig w:usb0="2000020F" w:usb1="00000003" w:usb2="00000000" w:usb3="00000000" w:csb0="00000197"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68AF3" w14:textId="6129186B" w:rsidR="007E0161" w:rsidRDefault="009930A9" w:rsidP="00CA3A72">
    <w:pPr>
      <w:pStyle w:val="Piedepgina"/>
    </w:pPr>
    <w:r w:rsidRPr="009930A9">
      <w:rPr>
        <w:noProof/>
      </w:rPr>
      <w:drawing>
        <wp:inline distT="0" distB="0" distL="0" distR="0" wp14:anchorId="009A9B50" wp14:editId="4B4A5E73">
          <wp:extent cx="6301105" cy="72898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301105" cy="7289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E9D85" w14:textId="77777777" w:rsidR="0009633C" w:rsidRDefault="0009633C" w:rsidP="007E0161">
      <w:r>
        <w:separator/>
      </w:r>
    </w:p>
  </w:footnote>
  <w:footnote w:type="continuationSeparator" w:id="0">
    <w:p w14:paraId="4BB894CC" w14:textId="77777777" w:rsidR="0009633C" w:rsidRDefault="0009633C" w:rsidP="007E0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564B" w14:textId="54A8BC25" w:rsidR="007E0161" w:rsidRDefault="007E0161">
    <w:pPr>
      <w:pStyle w:val="Encabezado"/>
    </w:pPr>
    <w:r w:rsidRPr="007E0161">
      <w:rPr>
        <w:noProof/>
      </w:rPr>
      <w:drawing>
        <wp:inline distT="0" distB="0" distL="0" distR="0" wp14:anchorId="50A1BAAF" wp14:editId="67839BAC">
          <wp:extent cx="4711700" cy="584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711700" cy="584200"/>
                  </a:xfrm>
                  <a:prstGeom prst="rect">
                    <a:avLst/>
                  </a:prstGeom>
                </pic:spPr>
              </pic:pic>
            </a:graphicData>
          </a:graphic>
        </wp:inline>
      </w:drawing>
    </w:r>
  </w:p>
  <w:p w14:paraId="30AE666F" w14:textId="67B4EE96" w:rsidR="0054377A" w:rsidRPr="004779F8" w:rsidRDefault="0054377A" w:rsidP="00B96DEA">
    <w:pPr>
      <w:pStyle w:val="Encabezado"/>
      <w:rPr>
        <w:rFonts w:ascii="Candara" w:hAnsi="Candara" w:cs="Arial"/>
        <w:b/>
        <w:bCs/>
        <w:i/>
        <w:iCs/>
        <w:sz w:val="32"/>
        <w:szCs w:val="3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E1BFB"/>
    <w:multiLevelType w:val="hybridMultilevel"/>
    <w:tmpl w:val="20EA09E4"/>
    <w:lvl w:ilvl="0" w:tplc="080A0001">
      <w:start w:val="13"/>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D4C224D"/>
    <w:multiLevelType w:val="hybridMultilevel"/>
    <w:tmpl w:val="A064A6B6"/>
    <w:lvl w:ilvl="0" w:tplc="080A000F">
      <w:start w:val="1"/>
      <w:numFmt w:val="decimal"/>
      <w:lvlText w:val="%1."/>
      <w:lvlJc w:val="left"/>
      <w:pPr>
        <w:tabs>
          <w:tab w:val="num" w:pos="720"/>
        </w:tabs>
        <w:ind w:left="720" w:hanging="360"/>
      </w:pPr>
    </w:lvl>
    <w:lvl w:ilvl="1" w:tplc="080A0019">
      <w:start w:val="1"/>
      <w:numFmt w:val="lowerLetter"/>
      <w:lvlText w:val="%2."/>
      <w:lvlJc w:val="left"/>
      <w:pPr>
        <w:tabs>
          <w:tab w:val="num" w:pos="1440"/>
        </w:tabs>
        <w:ind w:left="1440" w:hanging="360"/>
      </w:pPr>
    </w:lvl>
    <w:lvl w:ilvl="2" w:tplc="080A001B">
      <w:start w:val="1"/>
      <w:numFmt w:val="lowerRoman"/>
      <w:lvlText w:val="%3."/>
      <w:lvlJc w:val="right"/>
      <w:pPr>
        <w:tabs>
          <w:tab w:val="num" w:pos="2160"/>
        </w:tabs>
        <w:ind w:left="2160" w:hanging="180"/>
      </w:pPr>
    </w:lvl>
    <w:lvl w:ilvl="3" w:tplc="080A000F">
      <w:start w:val="1"/>
      <w:numFmt w:val="decimal"/>
      <w:lvlText w:val="%4."/>
      <w:lvlJc w:val="left"/>
      <w:pPr>
        <w:tabs>
          <w:tab w:val="num" w:pos="2880"/>
        </w:tabs>
        <w:ind w:left="2880" w:hanging="360"/>
      </w:pPr>
    </w:lvl>
    <w:lvl w:ilvl="4" w:tplc="080A0019">
      <w:start w:val="1"/>
      <w:numFmt w:val="lowerLetter"/>
      <w:lvlText w:val="%5."/>
      <w:lvlJc w:val="left"/>
      <w:pPr>
        <w:tabs>
          <w:tab w:val="num" w:pos="3600"/>
        </w:tabs>
        <w:ind w:left="3600" w:hanging="360"/>
      </w:pPr>
    </w:lvl>
    <w:lvl w:ilvl="5" w:tplc="080A001B">
      <w:start w:val="1"/>
      <w:numFmt w:val="lowerRoman"/>
      <w:lvlText w:val="%6."/>
      <w:lvlJc w:val="right"/>
      <w:pPr>
        <w:tabs>
          <w:tab w:val="num" w:pos="4320"/>
        </w:tabs>
        <w:ind w:left="4320" w:hanging="180"/>
      </w:pPr>
    </w:lvl>
    <w:lvl w:ilvl="6" w:tplc="080A000F">
      <w:start w:val="1"/>
      <w:numFmt w:val="decimal"/>
      <w:lvlText w:val="%7."/>
      <w:lvlJc w:val="left"/>
      <w:pPr>
        <w:tabs>
          <w:tab w:val="num" w:pos="5040"/>
        </w:tabs>
        <w:ind w:left="5040" w:hanging="360"/>
      </w:pPr>
    </w:lvl>
    <w:lvl w:ilvl="7" w:tplc="080A0019">
      <w:start w:val="1"/>
      <w:numFmt w:val="lowerLetter"/>
      <w:lvlText w:val="%8."/>
      <w:lvlJc w:val="left"/>
      <w:pPr>
        <w:tabs>
          <w:tab w:val="num" w:pos="5760"/>
        </w:tabs>
        <w:ind w:left="5760" w:hanging="360"/>
      </w:pPr>
    </w:lvl>
    <w:lvl w:ilvl="8" w:tplc="080A001B">
      <w:start w:val="1"/>
      <w:numFmt w:val="lowerRoman"/>
      <w:lvlText w:val="%9."/>
      <w:lvlJc w:val="right"/>
      <w:pPr>
        <w:tabs>
          <w:tab w:val="num" w:pos="6480"/>
        </w:tabs>
        <w:ind w:left="6480" w:hanging="180"/>
      </w:pPr>
    </w:lvl>
  </w:abstractNum>
  <w:num w:numId="1" w16cid:durableId="14047183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9492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161"/>
    <w:rsid w:val="00034F7F"/>
    <w:rsid w:val="00066CA9"/>
    <w:rsid w:val="0009633C"/>
    <w:rsid w:val="000D4DE5"/>
    <w:rsid w:val="00130E63"/>
    <w:rsid w:val="0013387B"/>
    <w:rsid w:val="00155C58"/>
    <w:rsid w:val="00181955"/>
    <w:rsid w:val="00203D1E"/>
    <w:rsid w:val="00216F3A"/>
    <w:rsid w:val="00232261"/>
    <w:rsid w:val="002A3D1C"/>
    <w:rsid w:val="002E7276"/>
    <w:rsid w:val="00323E50"/>
    <w:rsid w:val="003265BA"/>
    <w:rsid w:val="003753F8"/>
    <w:rsid w:val="003A1DB1"/>
    <w:rsid w:val="004779F8"/>
    <w:rsid w:val="0048416E"/>
    <w:rsid w:val="004C63DD"/>
    <w:rsid w:val="0054377A"/>
    <w:rsid w:val="005568BE"/>
    <w:rsid w:val="005708F7"/>
    <w:rsid w:val="006201CC"/>
    <w:rsid w:val="006C46CA"/>
    <w:rsid w:val="00781F72"/>
    <w:rsid w:val="0078250D"/>
    <w:rsid w:val="007D0669"/>
    <w:rsid w:val="007E0161"/>
    <w:rsid w:val="00830D0A"/>
    <w:rsid w:val="008D26ED"/>
    <w:rsid w:val="008D7FFD"/>
    <w:rsid w:val="009252D1"/>
    <w:rsid w:val="00944628"/>
    <w:rsid w:val="009930A9"/>
    <w:rsid w:val="009B6F8E"/>
    <w:rsid w:val="00A857AA"/>
    <w:rsid w:val="00AC309B"/>
    <w:rsid w:val="00B140A3"/>
    <w:rsid w:val="00B504C5"/>
    <w:rsid w:val="00B96DEA"/>
    <w:rsid w:val="00B96F3D"/>
    <w:rsid w:val="00C21DCA"/>
    <w:rsid w:val="00C57C2E"/>
    <w:rsid w:val="00C922F4"/>
    <w:rsid w:val="00CA3A72"/>
    <w:rsid w:val="00D22A5C"/>
    <w:rsid w:val="00D314BA"/>
    <w:rsid w:val="00D46ECC"/>
    <w:rsid w:val="00E741FE"/>
    <w:rsid w:val="00EA61CE"/>
    <w:rsid w:val="00F722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C209E"/>
  <w15:chartTrackingRefBased/>
  <w15:docId w15:val="{AF455B34-248D-484D-A072-533F78A63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161"/>
    <w:rPr>
      <w:rFonts w:eastAsiaTheme="minorEastAsia"/>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161"/>
    <w:pPr>
      <w:tabs>
        <w:tab w:val="center" w:pos="4419"/>
        <w:tab w:val="right" w:pos="8838"/>
      </w:tabs>
    </w:pPr>
    <w:rPr>
      <w:rFonts w:eastAsiaTheme="minorHAnsi"/>
      <w:lang w:val="es-MX" w:eastAsia="en-US"/>
    </w:rPr>
  </w:style>
  <w:style w:type="character" w:customStyle="1" w:styleId="EncabezadoCar">
    <w:name w:val="Encabezado Car"/>
    <w:basedOn w:val="Fuentedeprrafopredeter"/>
    <w:link w:val="Encabezado"/>
    <w:uiPriority w:val="99"/>
    <w:rsid w:val="007E0161"/>
  </w:style>
  <w:style w:type="paragraph" w:styleId="Piedepgina">
    <w:name w:val="footer"/>
    <w:basedOn w:val="Normal"/>
    <w:link w:val="PiedepginaCar"/>
    <w:uiPriority w:val="99"/>
    <w:unhideWhenUsed/>
    <w:rsid w:val="007E0161"/>
    <w:pPr>
      <w:tabs>
        <w:tab w:val="center" w:pos="4419"/>
        <w:tab w:val="right" w:pos="8838"/>
      </w:tabs>
    </w:pPr>
    <w:rPr>
      <w:rFonts w:eastAsiaTheme="minorHAnsi"/>
      <w:lang w:val="es-MX" w:eastAsia="en-US"/>
    </w:rPr>
  </w:style>
  <w:style w:type="character" w:customStyle="1" w:styleId="PiedepginaCar">
    <w:name w:val="Pie de página Car"/>
    <w:basedOn w:val="Fuentedeprrafopredeter"/>
    <w:link w:val="Piedepgina"/>
    <w:uiPriority w:val="99"/>
    <w:rsid w:val="007E0161"/>
  </w:style>
  <w:style w:type="paragraph" w:styleId="Sinespaciado">
    <w:name w:val="No Spacing"/>
    <w:uiPriority w:val="1"/>
    <w:qFormat/>
    <w:rsid w:val="0054377A"/>
    <w:rPr>
      <w:sz w:val="22"/>
      <w:szCs w:val="22"/>
    </w:rPr>
  </w:style>
  <w:style w:type="table" w:styleId="Tablaconcuadrcula">
    <w:name w:val="Table Grid"/>
    <w:basedOn w:val="Tablanormal"/>
    <w:uiPriority w:val="59"/>
    <w:rsid w:val="00181955"/>
    <w:rPr>
      <w:rFonts w:asciiTheme="majorHAnsi" w:eastAsiaTheme="majorEastAsia" w:hAnsiTheme="majorHAnsi" w:cstheme="majorBidi"/>
      <w:sz w:val="22"/>
      <w:szCs w:val="22"/>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140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486</Words>
  <Characters>2677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Carricart Ganivet</dc:creator>
  <cp:keywords/>
  <dc:description/>
  <cp:lastModifiedBy>Noé Gilberto Martínez Gómez</cp:lastModifiedBy>
  <cp:revision>4</cp:revision>
  <dcterms:created xsi:type="dcterms:W3CDTF">2022-04-13T04:36:00Z</dcterms:created>
  <dcterms:modified xsi:type="dcterms:W3CDTF">2022-05-24T17:26:00Z</dcterms:modified>
</cp:coreProperties>
</file>