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185" w14:textId="77777777" w:rsidR="00062CF1" w:rsidRDefault="00062CF1" w:rsidP="006739E7">
      <w:pPr>
        <w:spacing w:line="276" w:lineRule="auto"/>
        <w:jc w:val="center"/>
        <w:rPr>
          <w:rFonts w:ascii="Montserrat" w:eastAsia="Calibri" w:hAnsi="Montserrat" w:cs="Arial"/>
          <w:b/>
          <w:lang w:val="es-ES" w:eastAsia="es-ES"/>
        </w:rPr>
      </w:pPr>
    </w:p>
    <w:p w14:paraId="038756E3" w14:textId="1589FC1D" w:rsidR="007650F6" w:rsidRPr="007650F6" w:rsidRDefault="007650F6" w:rsidP="007650F6">
      <w:pPr>
        <w:jc w:val="both"/>
        <w:rPr>
          <w:rFonts w:ascii="Montserrat" w:eastAsia="Times New Roman" w:hAnsi="Montserrat" w:cs="Candara"/>
          <w:b/>
          <w:bCs/>
          <w:kern w:val="24"/>
          <w:lang w:eastAsia="es-MX"/>
        </w:rPr>
      </w:pPr>
      <w:bookmarkStart w:id="0" w:name="_Hlk81572602"/>
      <w:r w:rsidRPr="007650F6">
        <w:rPr>
          <w:rFonts w:ascii="Montserrat" w:eastAsia="Times New Roman" w:hAnsi="Montserrat" w:cs="Candara"/>
          <w:b/>
          <w:bCs/>
          <w:kern w:val="24"/>
          <w:lang w:eastAsia="es-MX"/>
        </w:rPr>
        <w:t>ACUERDO (S-JG-O-I-2</w:t>
      </w:r>
      <w:r w:rsidR="0003433B">
        <w:rPr>
          <w:rFonts w:ascii="Montserrat" w:eastAsia="Times New Roman" w:hAnsi="Montserrat" w:cs="Candara"/>
          <w:b/>
          <w:bCs/>
          <w:kern w:val="24"/>
          <w:lang w:eastAsia="es-MX"/>
        </w:rPr>
        <w:t>2</w:t>
      </w:r>
      <w:r w:rsidRPr="007650F6">
        <w:rPr>
          <w:rFonts w:ascii="Montserrat" w:eastAsia="Times New Roman" w:hAnsi="Montserrat" w:cs="Candara"/>
          <w:b/>
          <w:bCs/>
          <w:kern w:val="24"/>
          <w:lang w:eastAsia="es-MX"/>
        </w:rPr>
        <w:t xml:space="preserve">-6) </w:t>
      </w:r>
    </w:p>
    <w:p w14:paraId="7A1CE707" w14:textId="77777777" w:rsidR="007650F6" w:rsidRPr="007650F6" w:rsidRDefault="007650F6" w:rsidP="007650F6">
      <w:pPr>
        <w:jc w:val="both"/>
        <w:rPr>
          <w:rFonts w:ascii="Montserrat" w:eastAsia="Times New Roman" w:hAnsi="Montserrat" w:cs="Times New Roman"/>
          <w:sz w:val="22"/>
          <w:szCs w:val="22"/>
          <w:lang w:eastAsia="es-MX"/>
        </w:rPr>
      </w:pPr>
    </w:p>
    <w:p w14:paraId="41D7E9F5" w14:textId="28953EBD" w:rsidR="007650F6" w:rsidRPr="007650F6" w:rsidRDefault="007650F6" w:rsidP="007650F6">
      <w:pPr>
        <w:tabs>
          <w:tab w:val="left" w:pos="6663"/>
        </w:tabs>
        <w:spacing w:after="200" w:line="276" w:lineRule="auto"/>
        <w:jc w:val="both"/>
        <w:rPr>
          <w:rFonts w:ascii="Montserrat" w:eastAsia="Calibri" w:hAnsi="Montserrat" w:cs="Times New Roman"/>
          <w:bCs/>
          <w:sz w:val="22"/>
          <w:szCs w:val="22"/>
        </w:rPr>
      </w:pPr>
      <w:r w:rsidRPr="007650F6">
        <w:rPr>
          <w:rFonts w:ascii="Montserrat" w:eastAsia="Calibri" w:hAnsi="Montserrat" w:cs="Times New Roman"/>
          <w:bCs/>
          <w:sz w:val="22"/>
          <w:szCs w:val="22"/>
        </w:rPr>
        <w:t>El Órgano de Gobierno de ECOSUR dio por presentado el Informe de los Comisarios Públicos sobre los Estados Financieros Dictaminados con cifras al 31 de diciembre de 202</w:t>
      </w:r>
      <w:r w:rsidR="0003433B">
        <w:rPr>
          <w:rFonts w:ascii="Montserrat" w:eastAsia="Calibri" w:hAnsi="Montserrat" w:cs="Times New Roman"/>
          <w:bCs/>
          <w:sz w:val="22"/>
          <w:szCs w:val="22"/>
        </w:rPr>
        <w:t>1</w:t>
      </w:r>
      <w:r w:rsidRPr="007650F6">
        <w:rPr>
          <w:rFonts w:ascii="Montserrat" w:eastAsia="Calibri" w:hAnsi="Montserrat" w:cs="Times New Roman"/>
          <w:bCs/>
          <w:sz w:val="22"/>
          <w:szCs w:val="22"/>
        </w:rPr>
        <w:t>, y con fundamento en el artículo 56, fracción XIII de la Ley de Ciencia y Tecnología; artículo 58 fracción VI de la Ley Federal de las Entidades Paraestatales, aprueba por (unanimidad o mayoría) los Estados Financieros del ejercicio fiscal 202</w:t>
      </w:r>
      <w:r w:rsidR="005D5FEE">
        <w:rPr>
          <w:rFonts w:ascii="Montserrat" w:eastAsia="Calibri" w:hAnsi="Montserrat" w:cs="Times New Roman"/>
          <w:bCs/>
          <w:sz w:val="22"/>
          <w:szCs w:val="22"/>
        </w:rPr>
        <w:t>1</w:t>
      </w:r>
      <w:r w:rsidRPr="007650F6">
        <w:rPr>
          <w:rFonts w:ascii="Montserrat" w:eastAsia="Calibri" w:hAnsi="Montserrat" w:cs="Times New Roman"/>
          <w:bCs/>
          <w:sz w:val="22"/>
          <w:szCs w:val="22"/>
        </w:rPr>
        <w:t xml:space="preserve"> de ECOSUR, con la solicitud a la Institución de atender las recomendaciones de los Comisarios Públicos y Auditores Externos, y anexar al acta el Informe de los Comisarios Públicos. </w:t>
      </w:r>
    </w:p>
    <w:p w14:paraId="23C19C4F" w14:textId="77777777" w:rsidR="00AE7D0E" w:rsidRPr="00467E90" w:rsidRDefault="00AE7D0E" w:rsidP="00AE7D0E">
      <w:pPr>
        <w:pStyle w:val="EstiloNegritasAcuerdo"/>
        <w:jc w:val="center"/>
        <w:rPr>
          <w:rFonts w:ascii="Montserrat" w:hAnsi="Montserrat" w:cs="Arial"/>
          <w:szCs w:val="22"/>
        </w:rPr>
      </w:pPr>
    </w:p>
    <w:bookmarkEnd w:id="0"/>
    <w:sectPr w:rsidR="00AE7D0E" w:rsidRPr="00467E90" w:rsidSect="00422F43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B0B2" w14:textId="77777777" w:rsidR="000733EA" w:rsidRDefault="000733EA">
      <w:r>
        <w:separator/>
      </w:r>
    </w:p>
  </w:endnote>
  <w:endnote w:type="continuationSeparator" w:id="0">
    <w:p w14:paraId="22104B1E" w14:textId="77777777" w:rsidR="000733EA" w:rsidRDefault="0007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5D5FEE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73E0883D" w:rsidR="003A63EB" w:rsidRPr="004C16DA" w:rsidRDefault="00E87E85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p w14:paraId="43426146" w14:textId="77777777" w:rsidR="003A63EB" w:rsidRDefault="005D5FEE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5D5FEE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7697" w14:textId="77777777" w:rsidR="000733EA" w:rsidRDefault="000733EA">
      <w:r>
        <w:separator/>
      </w:r>
    </w:p>
  </w:footnote>
  <w:footnote w:type="continuationSeparator" w:id="0">
    <w:p w14:paraId="2B4085EA" w14:textId="77777777" w:rsidR="000733EA" w:rsidRDefault="0007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635C8498" w:rsidR="00EE1715" w:rsidRDefault="00094B2B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28B5BC15" wp14:editId="2B836DC7">
          <wp:extent cx="5468400" cy="954000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4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4838F" w14:textId="53DAA3BB" w:rsidR="00CB67EE" w:rsidRDefault="002777F8" w:rsidP="002777F8">
    <w:pPr>
      <w:jc w:val="center"/>
      <w:rPr>
        <w:sz w:val="28"/>
        <w:szCs w:val="28"/>
      </w:rPr>
    </w:pPr>
    <w:r w:rsidRPr="002777F8">
      <w:rPr>
        <w:sz w:val="28"/>
        <w:szCs w:val="28"/>
      </w:rPr>
      <w:t>EL COLEGIO DE LA FRONTERA SUR</w:t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934AA"/>
    <w:rsid w:val="00094B2B"/>
    <w:rsid w:val="000D6934"/>
    <w:rsid w:val="000E3223"/>
    <w:rsid w:val="001B7CC2"/>
    <w:rsid w:val="001D0AAD"/>
    <w:rsid w:val="001D37C7"/>
    <w:rsid w:val="0024762E"/>
    <w:rsid w:val="002777F8"/>
    <w:rsid w:val="00340281"/>
    <w:rsid w:val="00452284"/>
    <w:rsid w:val="004531C7"/>
    <w:rsid w:val="004C16DA"/>
    <w:rsid w:val="004F78FC"/>
    <w:rsid w:val="005012F9"/>
    <w:rsid w:val="00550F14"/>
    <w:rsid w:val="0058714C"/>
    <w:rsid w:val="005D5FEE"/>
    <w:rsid w:val="005E25E9"/>
    <w:rsid w:val="005E3C8A"/>
    <w:rsid w:val="00642EB5"/>
    <w:rsid w:val="00665CBC"/>
    <w:rsid w:val="006739E7"/>
    <w:rsid w:val="006C6F0B"/>
    <w:rsid w:val="007650F6"/>
    <w:rsid w:val="00820BFA"/>
    <w:rsid w:val="00822148"/>
    <w:rsid w:val="00842569"/>
    <w:rsid w:val="00884C76"/>
    <w:rsid w:val="008F6F13"/>
    <w:rsid w:val="009B3E3F"/>
    <w:rsid w:val="009B48AB"/>
    <w:rsid w:val="009C671A"/>
    <w:rsid w:val="00A56ADE"/>
    <w:rsid w:val="00AE7D0E"/>
    <w:rsid w:val="00B10316"/>
    <w:rsid w:val="00B40BC9"/>
    <w:rsid w:val="00B76E4E"/>
    <w:rsid w:val="00C04FB0"/>
    <w:rsid w:val="00C96130"/>
    <w:rsid w:val="00CB67EE"/>
    <w:rsid w:val="00D01212"/>
    <w:rsid w:val="00D049A9"/>
    <w:rsid w:val="00D1238A"/>
    <w:rsid w:val="00D360E9"/>
    <w:rsid w:val="00DE0521"/>
    <w:rsid w:val="00E715D7"/>
    <w:rsid w:val="00E87E85"/>
    <w:rsid w:val="00E90B82"/>
    <w:rsid w:val="00F00D3B"/>
    <w:rsid w:val="00F5248F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Leticia Espinosa Cruz</cp:lastModifiedBy>
  <cp:revision>10</cp:revision>
  <dcterms:created xsi:type="dcterms:W3CDTF">2022-03-25T23:01:00Z</dcterms:created>
  <dcterms:modified xsi:type="dcterms:W3CDTF">2022-03-25T23:06:00Z</dcterms:modified>
</cp:coreProperties>
</file>