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E8A87" w14:textId="434902D4" w:rsidR="1043C5F8" w:rsidRPr="00740A53" w:rsidRDefault="1043C5F8" w:rsidP="00740A53">
      <w:pPr>
        <w:spacing w:line="276" w:lineRule="auto"/>
        <w:rPr>
          <w:sz w:val="22"/>
          <w:szCs w:val="22"/>
        </w:rPr>
      </w:pPr>
      <w:bookmarkStart w:id="0" w:name="_GoBack"/>
      <w:bookmarkEnd w:id="0"/>
    </w:p>
    <w:p w14:paraId="2BB64E8A" w14:textId="56E36979" w:rsidR="006E758E" w:rsidRPr="00740A53" w:rsidRDefault="002670EA" w:rsidP="00740A53">
      <w:pPr>
        <w:spacing w:line="276" w:lineRule="auto"/>
        <w:jc w:val="center"/>
        <w:rPr>
          <w:rFonts w:ascii="Montserrat" w:eastAsia="Montserrat" w:hAnsi="Montserrat" w:cs="Montserrat"/>
          <w:b/>
          <w:bCs/>
          <w:sz w:val="22"/>
          <w:szCs w:val="22"/>
        </w:rPr>
      </w:pPr>
      <w:r>
        <w:rPr>
          <w:rFonts w:ascii="Montserrat" w:eastAsia="Montserrat" w:hAnsi="Montserrat" w:cs="Montserrat"/>
          <w:b/>
          <w:bCs/>
          <w:sz w:val="22"/>
          <w:szCs w:val="22"/>
        </w:rPr>
        <w:t>8</w:t>
      </w:r>
      <w:r w:rsidR="002D2CF9" w:rsidRPr="00740A53">
        <w:rPr>
          <w:rFonts w:ascii="Montserrat" w:eastAsia="Montserrat" w:hAnsi="Montserrat" w:cs="Montserrat"/>
          <w:b/>
          <w:bCs/>
          <w:sz w:val="22"/>
          <w:szCs w:val="22"/>
        </w:rPr>
        <w:t>.</w:t>
      </w:r>
      <w:r w:rsidR="1A78023A" w:rsidRPr="00740A53">
        <w:rPr>
          <w:rFonts w:ascii="Montserrat" w:eastAsia="Montserrat" w:hAnsi="Montserrat" w:cs="Montserrat"/>
          <w:b/>
          <w:bCs/>
          <w:sz w:val="22"/>
          <w:szCs w:val="22"/>
        </w:rPr>
        <w:t xml:space="preserve"> Programa</w:t>
      </w:r>
      <w:r w:rsidR="006E758E" w:rsidRPr="00740A53">
        <w:rPr>
          <w:rFonts w:ascii="Montserrat" w:eastAsia="Montserrat" w:hAnsi="Montserrat" w:cs="Montserrat"/>
          <w:b/>
          <w:bCs/>
          <w:sz w:val="22"/>
          <w:szCs w:val="22"/>
        </w:rPr>
        <w:t xml:space="preserve"> Anual de Trabajo (PAT) 20</w:t>
      </w:r>
      <w:r w:rsidR="00A62E24" w:rsidRPr="00740A53">
        <w:rPr>
          <w:rFonts w:ascii="Montserrat" w:eastAsia="Montserrat" w:hAnsi="Montserrat" w:cs="Montserrat"/>
          <w:b/>
          <w:bCs/>
          <w:sz w:val="22"/>
          <w:szCs w:val="22"/>
        </w:rPr>
        <w:t>2</w:t>
      </w:r>
      <w:r w:rsidR="007855FB" w:rsidRPr="00740A53">
        <w:rPr>
          <w:rFonts w:ascii="Montserrat" w:eastAsia="Montserrat" w:hAnsi="Montserrat" w:cs="Montserrat"/>
          <w:b/>
          <w:bCs/>
          <w:sz w:val="22"/>
          <w:szCs w:val="22"/>
        </w:rPr>
        <w:t>3</w:t>
      </w:r>
    </w:p>
    <w:p w14:paraId="12B7AEB7" w14:textId="77777777" w:rsidR="006E758E" w:rsidRPr="00740A53" w:rsidRDefault="006E758E" w:rsidP="00740A53">
      <w:pPr>
        <w:spacing w:line="276" w:lineRule="auto"/>
        <w:rPr>
          <w:rFonts w:ascii="Montserrat" w:eastAsia="Montserrat" w:hAnsi="Montserrat" w:cs="Montserrat"/>
          <w:b/>
          <w:bCs/>
          <w:sz w:val="22"/>
          <w:szCs w:val="22"/>
        </w:rPr>
      </w:pPr>
    </w:p>
    <w:p w14:paraId="7504BEC6" w14:textId="05CEE09C" w:rsidR="00A168E5" w:rsidRPr="00740A53" w:rsidRDefault="002670EA" w:rsidP="00740A53">
      <w:pPr>
        <w:spacing w:line="276" w:lineRule="auto"/>
        <w:jc w:val="both"/>
        <w:rPr>
          <w:rFonts w:ascii="Montserrat" w:eastAsia="Montserrat" w:hAnsi="Montserrat" w:cs="Montserrat"/>
          <w:b/>
          <w:bCs/>
          <w:sz w:val="22"/>
          <w:szCs w:val="22"/>
        </w:rPr>
      </w:pPr>
      <w:r>
        <w:rPr>
          <w:rFonts w:ascii="Montserrat" w:eastAsia="Montserrat" w:hAnsi="Montserrat" w:cs="Montserrat"/>
          <w:b/>
          <w:bCs/>
          <w:sz w:val="22"/>
          <w:szCs w:val="22"/>
        </w:rPr>
        <w:t>8</w:t>
      </w:r>
      <w:r w:rsidR="00A62E24" w:rsidRPr="00740A53">
        <w:rPr>
          <w:rFonts w:ascii="Montserrat" w:eastAsia="Montserrat" w:hAnsi="Montserrat" w:cs="Montserrat"/>
          <w:b/>
          <w:bCs/>
          <w:sz w:val="22"/>
          <w:szCs w:val="22"/>
        </w:rPr>
        <w:t>.1. Diagnóstico</w:t>
      </w:r>
      <w:r w:rsidR="005C3DCD" w:rsidRPr="00740A53">
        <w:rPr>
          <w:rFonts w:ascii="Montserrat" w:eastAsia="Montserrat" w:hAnsi="Montserrat" w:cs="Montserrat"/>
          <w:b/>
          <w:bCs/>
          <w:sz w:val="22"/>
          <w:szCs w:val="22"/>
        </w:rPr>
        <w:t xml:space="preserve"> </w:t>
      </w:r>
    </w:p>
    <w:p w14:paraId="5217AC5D" w14:textId="77777777" w:rsidR="00A168E5" w:rsidRPr="00740A53" w:rsidRDefault="00A168E5" w:rsidP="00740A53">
      <w:pPr>
        <w:spacing w:line="276" w:lineRule="auto"/>
        <w:jc w:val="both"/>
        <w:rPr>
          <w:rFonts w:ascii="Montserrat" w:eastAsia="Montserrat" w:hAnsi="Montserrat" w:cs="Montserrat"/>
          <w:sz w:val="22"/>
          <w:szCs w:val="22"/>
        </w:rPr>
      </w:pPr>
    </w:p>
    <w:p w14:paraId="310A8B4F" w14:textId="2C943164" w:rsidR="005C3DCD" w:rsidRPr="00740A53" w:rsidRDefault="006D1EBD" w:rsidP="00740A53">
      <w:pPr>
        <w:spacing w:line="276" w:lineRule="auto"/>
        <w:jc w:val="both"/>
        <w:rPr>
          <w:rFonts w:ascii="Montserrat" w:eastAsia="Montserrat" w:hAnsi="Montserrat" w:cs="Montserrat"/>
          <w:sz w:val="22"/>
          <w:szCs w:val="22"/>
        </w:rPr>
      </w:pPr>
      <w:r w:rsidRPr="00740A53">
        <w:rPr>
          <w:rFonts w:ascii="Montserrat" w:eastAsia="Montserrat" w:hAnsi="Montserrat" w:cs="Montserrat"/>
          <w:sz w:val="22"/>
          <w:szCs w:val="22"/>
        </w:rPr>
        <w:t>E</w:t>
      </w:r>
      <w:r w:rsidR="007855FB" w:rsidRPr="00740A53">
        <w:rPr>
          <w:rFonts w:ascii="Montserrat" w:eastAsia="Montserrat" w:hAnsi="Montserrat" w:cs="Montserrat"/>
          <w:sz w:val="22"/>
          <w:szCs w:val="22"/>
        </w:rPr>
        <w:t>l Colegio de la Frontera Sur (ECOSUR)</w:t>
      </w:r>
      <w:r w:rsidRPr="00740A53">
        <w:rPr>
          <w:rFonts w:ascii="Montserrat" w:eastAsia="Montserrat" w:hAnsi="Montserrat" w:cs="Montserrat"/>
          <w:sz w:val="22"/>
          <w:szCs w:val="22"/>
        </w:rPr>
        <w:t xml:space="preserve"> </w:t>
      </w:r>
      <w:r w:rsidR="007855FB" w:rsidRPr="00740A53">
        <w:rPr>
          <w:rFonts w:ascii="Montserrat" w:eastAsia="Montserrat" w:hAnsi="Montserrat" w:cs="Montserrat"/>
          <w:sz w:val="22"/>
          <w:szCs w:val="22"/>
        </w:rPr>
        <w:t xml:space="preserve">impulsa </w:t>
      </w:r>
      <w:r w:rsidRPr="00740A53">
        <w:rPr>
          <w:rFonts w:ascii="Montserrat" w:eastAsia="Montserrat" w:hAnsi="Montserrat" w:cs="Montserrat"/>
          <w:sz w:val="22"/>
          <w:szCs w:val="22"/>
        </w:rPr>
        <w:t xml:space="preserve">procesos de investigación, formación de recursos humanos, vinculación y gestión institucional vinculados a los principios </w:t>
      </w:r>
      <w:r w:rsidR="007855FB" w:rsidRPr="00740A53">
        <w:rPr>
          <w:rFonts w:ascii="Montserrat" w:eastAsia="Montserrat" w:hAnsi="Montserrat" w:cs="Montserrat"/>
          <w:sz w:val="22"/>
          <w:szCs w:val="22"/>
        </w:rPr>
        <w:t>r</w:t>
      </w:r>
      <w:r w:rsidRPr="00740A53">
        <w:rPr>
          <w:rFonts w:ascii="Montserrat" w:eastAsia="Montserrat" w:hAnsi="Montserrat" w:cs="Montserrat"/>
          <w:sz w:val="22"/>
          <w:szCs w:val="22"/>
        </w:rPr>
        <w:t>ectores del Plan Nacional de Desarrollo 2019-</w:t>
      </w:r>
      <w:r w:rsidR="296B7DEF" w:rsidRPr="00740A53">
        <w:rPr>
          <w:rFonts w:ascii="Montserrat" w:eastAsia="Montserrat" w:hAnsi="Montserrat" w:cs="Montserrat"/>
          <w:sz w:val="22"/>
          <w:szCs w:val="22"/>
        </w:rPr>
        <w:t>2024</w:t>
      </w:r>
      <w:r w:rsidR="007855FB" w:rsidRPr="00740A53">
        <w:rPr>
          <w:rFonts w:ascii="Montserrat" w:eastAsia="Montserrat" w:hAnsi="Montserrat" w:cs="Montserrat"/>
          <w:sz w:val="22"/>
          <w:szCs w:val="22"/>
        </w:rPr>
        <w:t xml:space="preserve"> y a las estrategias del Programa Especial de Ciencia, Tecnología e Innovación 2021-2024</w:t>
      </w:r>
      <w:r w:rsidR="296B7DEF" w:rsidRPr="00740A53">
        <w:rPr>
          <w:rFonts w:ascii="Montserrat" w:eastAsia="Montserrat" w:hAnsi="Montserrat" w:cs="Montserrat"/>
          <w:sz w:val="22"/>
          <w:szCs w:val="22"/>
        </w:rPr>
        <w:t>, que</w:t>
      </w:r>
      <w:r w:rsidRPr="00740A53">
        <w:rPr>
          <w:rFonts w:ascii="Montserrat" w:eastAsia="Montserrat" w:hAnsi="Montserrat" w:cs="Montserrat"/>
          <w:sz w:val="22"/>
          <w:szCs w:val="22"/>
        </w:rPr>
        <w:t xml:space="preserve"> pueden culminar en productos tales como: mecanismos para promover la participación</w:t>
      </w:r>
      <w:r w:rsidR="001652D2" w:rsidRPr="00740A53">
        <w:rPr>
          <w:rFonts w:ascii="Montserrat" w:eastAsia="Montserrat" w:hAnsi="Montserrat" w:cs="Montserrat"/>
          <w:sz w:val="22"/>
          <w:szCs w:val="22"/>
        </w:rPr>
        <w:t xml:space="preserve"> social</w:t>
      </w:r>
      <w:r w:rsidRPr="00740A53">
        <w:rPr>
          <w:rFonts w:ascii="Montserrat" w:eastAsia="Montserrat" w:hAnsi="Montserrat" w:cs="Montserrat"/>
          <w:sz w:val="22"/>
          <w:szCs w:val="22"/>
        </w:rPr>
        <w:t>, la generación de diagnósticos</w:t>
      </w:r>
      <w:r w:rsidR="001652D2" w:rsidRPr="00740A53">
        <w:rPr>
          <w:rFonts w:ascii="Montserrat" w:eastAsia="Montserrat" w:hAnsi="Montserrat" w:cs="Montserrat"/>
          <w:sz w:val="22"/>
          <w:szCs w:val="22"/>
        </w:rPr>
        <w:t xml:space="preserve"> necesarios para intervenir en las problemáticas socioambientales</w:t>
      </w:r>
      <w:r w:rsidRPr="00740A53">
        <w:rPr>
          <w:rFonts w:ascii="Montserrat" w:eastAsia="Montserrat" w:hAnsi="Montserrat" w:cs="Montserrat"/>
          <w:sz w:val="22"/>
          <w:szCs w:val="22"/>
        </w:rPr>
        <w:t xml:space="preserve"> y la publicación de hallazgos que incid</w:t>
      </w:r>
      <w:r w:rsidR="001652D2" w:rsidRPr="00740A53">
        <w:rPr>
          <w:rFonts w:ascii="Montserrat" w:eastAsia="Montserrat" w:hAnsi="Montserrat" w:cs="Montserrat"/>
          <w:sz w:val="22"/>
          <w:szCs w:val="22"/>
        </w:rPr>
        <w:t>e</w:t>
      </w:r>
      <w:r w:rsidRPr="00740A53">
        <w:rPr>
          <w:rFonts w:ascii="Montserrat" w:eastAsia="Montserrat" w:hAnsi="Montserrat" w:cs="Montserrat"/>
          <w:sz w:val="22"/>
          <w:szCs w:val="22"/>
        </w:rPr>
        <w:t xml:space="preserve">n en el bienestar de la población. </w:t>
      </w:r>
      <w:r w:rsidR="00133C19" w:rsidRPr="00740A53">
        <w:rPr>
          <w:rFonts w:ascii="Montserrat" w:eastAsia="Montserrat" w:hAnsi="Montserrat" w:cs="Montserrat"/>
          <w:sz w:val="22"/>
          <w:szCs w:val="22"/>
        </w:rPr>
        <w:t xml:space="preserve">A </w:t>
      </w:r>
      <w:r w:rsidR="1003F8E3" w:rsidRPr="00740A53">
        <w:rPr>
          <w:rFonts w:ascii="Montserrat" w:eastAsia="Montserrat" w:hAnsi="Montserrat" w:cs="Montserrat"/>
          <w:sz w:val="22"/>
          <w:szCs w:val="22"/>
        </w:rPr>
        <w:t>continuación,</w:t>
      </w:r>
      <w:r w:rsidR="00133C19" w:rsidRPr="00740A53">
        <w:rPr>
          <w:rFonts w:ascii="Montserrat" w:eastAsia="Montserrat" w:hAnsi="Montserrat" w:cs="Montserrat"/>
          <w:sz w:val="22"/>
          <w:szCs w:val="22"/>
        </w:rPr>
        <w:t xml:space="preserve"> se presenta</w:t>
      </w:r>
      <w:r w:rsidR="00AB30E1" w:rsidRPr="00740A53">
        <w:rPr>
          <w:rFonts w:ascii="Montserrat" w:eastAsia="Montserrat" w:hAnsi="Montserrat" w:cs="Montserrat"/>
          <w:sz w:val="22"/>
          <w:szCs w:val="22"/>
        </w:rPr>
        <w:t xml:space="preserve"> el diagnóstico </w:t>
      </w:r>
      <w:r w:rsidR="00B51612" w:rsidRPr="00740A53">
        <w:rPr>
          <w:rFonts w:ascii="Montserrat" w:eastAsia="Montserrat" w:hAnsi="Montserrat" w:cs="Montserrat"/>
          <w:sz w:val="22"/>
          <w:szCs w:val="22"/>
        </w:rPr>
        <w:t>de acuerdo con</w:t>
      </w:r>
      <w:r w:rsidR="00AB30E1" w:rsidRPr="00740A53">
        <w:rPr>
          <w:rFonts w:ascii="Montserrat" w:eastAsia="Montserrat" w:hAnsi="Montserrat" w:cs="Montserrat"/>
          <w:sz w:val="22"/>
          <w:szCs w:val="22"/>
        </w:rPr>
        <w:t xml:space="preserve"> las</w:t>
      </w:r>
      <w:r w:rsidR="00133C19" w:rsidRPr="00740A53">
        <w:rPr>
          <w:rFonts w:ascii="Montserrat" w:eastAsia="Montserrat" w:hAnsi="Montserrat" w:cs="Montserrat"/>
          <w:sz w:val="22"/>
          <w:szCs w:val="22"/>
        </w:rPr>
        <w:t xml:space="preserve"> áreas sustantivas de</w:t>
      </w:r>
      <w:r w:rsidR="00740A53">
        <w:rPr>
          <w:rFonts w:ascii="Montserrat" w:eastAsia="Montserrat" w:hAnsi="Montserrat" w:cs="Montserrat"/>
          <w:sz w:val="22"/>
          <w:szCs w:val="22"/>
        </w:rPr>
        <w:t>:</w:t>
      </w:r>
      <w:r w:rsidR="00133C19" w:rsidRPr="00740A53">
        <w:rPr>
          <w:rFonts w:ascii="Montserrat" w:eastAsia="Montserrat" w:hAnsi="Montserrat" w:cs="Montserrat"/>
          <w:sz w:val="22"/>
          <w:szCs w:val="22"/>
        </w:rPr>
        <w:t xml:space="preserve"> </w:t>
      </w:r>
      <w:r w:rsidR="00740A53" w:rsidRPr="00740A53">
        <w:rPr>
          <w:rFonts w:ascii="Montserrat" w:eastAsia="Montserrat" w:hAnsi="Montserrat" w:cs="Montserrat"/>
          <w:sz w:val="22"/>
          <w:szCs w:val="22"/>
        </w:rPr>
        <w:t xml:space="preserve">Desarrollo de proyectos de investigación científica, desarrollo tecnológico e innovación; </w:t>
      </w:r>
      <w:r w:rsidR="00133C19" w:rsidRPr="00740A53">
        <w:rPr>
          <w:rFonts w:ascii="Montserrat" w:eastAsia="Montserrat" w:hAnsi="Montserrat" w:cs="Montserrat"/>
          <w:sz w:val="22"/>
          <w:szCs w:val="22"/>
        </w:rPr>
        <w:t xml:space="preserve"> formación de</w:t>
      </w:r>
      <w:r w:rsidR="00740A53">
        <w:rPr>
          <w:rFonts w:ascii="Montserrat" w:eastAsia="Montserrat" w:hAnsi="Montserrat" w:cs="Montserrat"/>
          <w:sz w:val="22"/>
          <w:szCs w:val="22"/>
        </w:rPr>
        <w:t xml:space="preserve"> nuevos profesionales en Humanidades, Ciencias, Tecnología e Innovación (HCTI)</w:t>
      </w:r>
      <w:r w:rsidR="001652D2" w:rsidRPr="00740A53">
        <w:rPr>
          <w:rFonts w:ascii="Montserrat" w:eastAsia="Montserrat" w:hAnsi="Montserrat" w:cs="Montserrat"/>
          <w:sz w:val="22"/>
          <w:szCs w:val="22"/>
        </w:rPr>
        <w:t>,</w:t>
      </w:r>
      <w:r w:rsidR="00133C19" w:rsidRPr="00740A53">
        <w:rPr>
          <w:rFonts w:ascii="Montserrat" w:eastAsia="Montserrat" w:hAnsi="Montserrat" w:cs="Montserrat"/>
          <w:sz w:val="22"/>
          <w:szCs w:val="22"/>
        </w:rPr>
        <w:t xml:space="preserve"> vinculación</w:t>
      </w:r>
      <w:r w:rsidR="001652D2" w:rsidRPr="00740A53">
        <w:rPr>
          <w:rFonts w:ascii="Montserrat" w:eastAsia="Montserrat" w:hAnsi="Montserrat" w:cs="Montserrat"/>
          <w:sz w:val="22"/>
          <w:szCs w:val="22"/>
        </w:rPr>
        <w:t xml:space="preserve"> y </w:t>
      </w:r>
      <w:r w:rsidR="007855FB" w:rsidRPr="00740A53">
        <w:rPr>
          <w:rFonts w:ascii="Montserrat" w:eastAsia="Montserrat" w:hAnsi="Montserrat" w:cs="Montserrat"/>
          <w:sz w:val="22"/>
          <w:szCs w:val="22"/>
        </w:rPr>
        <w:t>gobernanza</w:t>
      </w:r>
      <w:r w:rsidR="00133C19" w:rsidRPr="00740A53">
        <w:rPr>
          <w:rFonts w:ascii="Montserrat" w:eastAsia="Montserrat" w:hAnsi="Montserrat" w:cs="Montserrat"/>
          <w:sz w:val="22"/>
          <w:szCs w:val="22"/>
        </w:rPr>
        <w:t xml:space="preserve">.  </w:t>
      </w:r>
    </w:p>
    <w:p w14:paraId="79DD4BE1" w14:textId="77777777" w:rsidR="00133C19" w:rsidRPr="00740A53" w:rsidRDefault="00133C19" w:rsidP="00740A53">
      <w:pPr>
        <w:spacing w:line="276" w:lineRule="auto"/>
        <w:jc w:val="both"/>
        <w:rPr>
          <w:rFonts w:ascii="Montserrat" w:eastAsia="Montserrat" w:hAnsi="Montserrat" w:cs="Montserrat"/>
          <w:sz w:val="22"/>
          <w:szCs w:val="22"/>
          <w:lang w:val="es-ES"/>
        </w:rPr>
      </w:pPr>
    </w:p>
    <w:p w14:paraId="2202BEEF" w14:textId="2F747F64" w:rsidR="00AA1575" w:rsidRPr="00740A53" w:rsidRDefault="00740A53" w:rsidP="00740A53">
      <w:pPr>
        <w:pStyle w:val="paragraph"/>
        <w:spacing w:before="0" w:beforeAutospacing="0" w:after="0" w:afterAutospacing="0" w:line="276" w:lineRule="auto"/>
        <w:jc w:val="both"/>
        <w:textAlignment w:val="baseline"/>
        <w:rPr>
          <w:rFonts w:ascii="Montserrat" w:eastAsia="Montserrat" w:hAnsi="Montserrat" w:cs="Montserrat"/>
          <w:b/>
          <w:bCs/>
          <w:sz w:val="22"/>
          <w:szCs w:val="22"/>
        </w:rPr>
      </w:pPr>
      <w:r w:rsidRPr="00740A53">
        <w:rPr>
          <w:rFonts w:ascii="Montserrat" w:eastAsia="Montserrat" w:hAnsi="Montserrat" w:cs="Montserrat"/>
          <w:b/>
          <w:bCs/>
          <w:sz w:val="22"/>
          <w:szCs w:val="22"/>
        </w:rPr>
        <w:t>Desarrollo de proyectos de investigación científica, desarrollo tecnológico e innovación</w:t>
      </w:r>
    </w:p>
    <w:p w14:paraId="2347E65D" w14:textId="77777777" w:rsidR="00740A53" w:rsidRPr="00740A53" w:rsidRDefault="00740A53" w:rsidP="00740A53">
      <w:pPr>
        <w:pStyle w:val="paragraph"/>
        <w:spacing w:before="0" w:beforeAutospacing="0" w:after="0" w:afterAutospacing="0" w:line="276" w:lineRule="auto"/>
        <w:jc w:val="both"/>
        <w:textAlignment w:val="baseline"/>
        <w:rPr>
          <w:rFonts w:ascii="Montserrat" w:eastAsia="Montserrat" w:hAnsi="Montserrat" w:cs="Montserrat"/>
          <w:sz w:val="22"/>
          <w:szCs w:val="22"/>
        </w:rPr>
      </w:pPr>
    </w:p>
    <w:p w14:paraId="0CBCA39F" w14:textId="77777777" w:rsidR="00CA103C" w:rsidRPr="00740A53" w:rsidRDefault="00F745A8" w:rsidP="00740A53">
      <w:pPr>
        <w:spacing w:line="276" w:lineRule="auto"/>
        <w:jc w:val="both"/>
        <w:rPr>
          <w:rFonts w:ascii="Montserrat" w:eastAsia="Montserrat" w:hAnsi="Montserrat" w:cs="Montserrat"/>
          <w:sz w:val="22"/>
          <w:szCs w:val="22"/>
        </w:rPr>
      </w:pPr>
      <w:r w:rsidRPr="00740A53">
        <w:rPr>
          <w:rFonts w:ascii="Montserrat" w:eastAsia="Montserrat" w:hAnsi="Montserrat" w:cs="Montserrat"/>
          <w:sz w:val="22"/>
          <w:szCs w:val="22"/>
        </w:rPr>
        <w:t>La investigación generada en ECOSUR busca contribuir a la solución de los problemas que plantea el desarrollo sustentable y la conservación de los recursos naturales en la frontera sur de México, Centro América y el Caribe, los cuales son problem</w:t>
      </w:r>
      <w:r w:rsidR="001652D2" w:rsidRPr="00740A53">
        <w:rPr>
          <w:rFonts w:ascii="Montserrat" w:eastAsia="Montserrat" w:hAnsi="Montserrat" w:cs="Montserrat"/>
          <w:sz w:val="22"/>
          <w:szCs w:val="22"/>
        </w:rPr>
        <w:t>as</w:t>
      </w:r>
      <w:r w:rsidRPr="00740A53">
        <w:rPr>
          <w:rFonts w:ascii="Montserrat" w:eastAsia="Montserrat" w:hAnsi="Montserrat" w:cs="Montserrat"/>
          <w:sz w:val="22"/>
          <w:szCs w:val="22"/>
        </w:rPr>
        <w:t xml:space="preserve"> complej</w:t>
      </w:r>
      <w:r w:rsidR="001652D2" w:rsidRPr="00740A53">
        <w:rPr>
          <w:rFonts w:ascii="Montserrat" w:eastAsia="Montserrat" w:hAnsi="Montserrat" w:cs="Montserrat"/>
          <w:sz w:val="22"/>
          <w:szCs w:val="22"/>
        </w:rPr>
        <w:t>o</w:t>
      </w:r>
      <w:r w:rsidRPr="00740A53">
        <w:rPr>
          <w:rFonts w:ascii="Montserrat" w:eastAsia="Montserrat" w:hAnsi="Montserrat" w:cs="Montserrat"/>
          <w:sz w:val="22"/>
          <w:szCs w:val="22"/>
        </w:rPr>
        <w:t xml:space="preserve">s </w:t>
      </w:r>
      <w:r w:rsidR="00CA103C" w:rsidRPr="00740A53">
        <w:rPr>
          <w:rFonts w:ascii="Montserrat" w:eastAsia="Montserrat" w:hAnsi="Montserrat" w:cs="Montserrat"/>
          <w:sz w:val="22"/>
          <w:szCs w:val="22"/>
        </w:rPr>
        <w:t xml:space="preserve">que deben abordarse desde una óptica </w:t>
      </w:r>
      <w:r w:rsidRPr="00740A53">
        <w:rPr>
          <w:rFonts w:ascii="Montserrat" w:eastAsia="Montserrat" w:hAnsi="Montserrat" w:cs="Montserrat"/>
          <w:sz w:val="22"/>
          <w:szCs w:val="22"/>
        </w:rPr>
        <w:t>multidisciplinari</w:t>
      </w:r>
      <w:r w:rsidR="00CA103C" w:rsidRPr="00740A53">
        <w:rPr>
          <w:rFonts w:ascii="Montserrat" w:eastAsia="Montserrat" w:hAnsi="Montserrat" w:cs="Montserrat"/>
          <w:sz w:val="22"/>
          <w:szCs w:val="22"/>
        </w:rPr>
        <w:t>a</w:t>
      </w:r>
      <w:r w:rsidRPr="00740A53">
        <w:rPr>
          <w:rFonts w:ascii="Montserrat" w:eastAsia="Montserrat" w:hAnsi="Montserrat" w:cs="Montserrat"/>
          <w:sz w:val="22"/>
          <w:szCs w:val="22"/>
        </w:rPr>
        <w:t xml:space="preserve">. </w:t>
      </w:r>
      <w:r w:rsidR="00CA103C" w:rsidRPr="00740A53">
        <w:rPr>
          <w:rFonts w:ascii="Montserrat" w:eastAsia="Montserrat" w:hAnsi="Montserrat" w:cs="Montserrat"/>
          <w:sz w:val="22"/>
          <w:szCs w:val="22"/>
        </w:rPr>
        <w:t>E</w:t>
      </w:r>
      <w:r w:rsidR="00AA1575" w:rsidRPr="00740A53">
        <w:rPr>
          <w:rFonts w:ascii="Montserrat" w:eastAsia="Montserrat" w:hAnsi="Montserrat" w:cs="Montserrat"/>
          <w:sz w:val="22"/>
          <w:szCs w:val="22"/>
        </w:rPr>
        <w:t>l posicionamiento regional de ECOSUR a lo largo de la región de la frontera sur</w:t>
      </w:r>
      <w:r w:rsidR="00CA103C" w:rsidRPr="00740A53">
        <w:rPr>
          <w:rFonts w:ascii="Montserrat" w:eastAsia="Montserrat" w:hAnsi="Montserrat" w:cs="Montserrat"/>
          <w:sz w:val="22"/>
          <w:szCs w:val="22"/>
        </w:rPr>
        <w:t xml:space="preserve"> es considerado una fortaleza</w:t>
      </w:r>
      <w:r w:rsidR="00AA1575" w:rsidRPr="00740A53">
        <w:rPr>
          <w:rFonts w:ascii="Montserrat" w:eastAsia="Montserrat" w:hAnsi="Montserrat" w:cs="Montserrat"/>
          <w:sz w:val="22"/>
          <w:szCs w:val="22"/>
        </w:rPr>
        <w:t>,</w:t>
      </w:r>
      <w:r w:rsidR="001652D2" w:rsidRPr="00740A53">
        <w:rPr>
          <w:rFonts w:ascii="Montserrat" w:eastAsia="Montserrat" w:hAnsi="Montserrat" w:cs="Montserrat"/>
          <w:sz w:val="22"/>
          <w:szCs w:val="22"/>
        </w:rPr>
        <w:t xml:space="preserve"> que</w:t>
      </w:r>
      <w:r w:rsidR="00AA1575" w:rsidRPr="00740A53">
        <w:rPr>
          <w:rFonts w:ascii="Montserrat" w:eastAsia="Montserrat" w:hAnsi="Montserrat" w:cs="Montserrat"/>
          <w:sz w:val="22"/>
          <w:szCs w:val="22"/>
        </w:rPr>
        <w:t xml:space="preserve"> le permite involucrarse </w:t>
      </w:r>
      <w:r w:rsidR="00CA103C" w:rsidRPr="00740A53">
        <w:rPr>
          <w:rFonts w:ascii="Montserrat" w:eastAsia="Montserrat" w:hAnsi="Montserrat" w:cs="Montserrat"/>
          <w:sz w:val="22"/>
          <w:szCs w:val="22"/>
        </w:rPr>
        <w:t xml:space="preserve">de forma directa </w:t>
      </w:r>
      <w:r w:rsidR="007855FB" w:rsidRPr="00740A53">
        <w:rPr>
          <w:rFonts w:ascii="Montserrat" w:eastAsia="Montserrat" w:hAnsi="Montserrat" w:cs="Montserrat"/>
          <w:sz w:val="22"/>
          <w:szCs w:val="22"/>
        </w:rPr>
        <w:t xml:space="preserve">con </w:t>
      </w:r>
      <w:r w:rsidR="00CA103C" w:rsidRPr="00740A53">
        <w:rPr>
          <w:rFonts w:ascii="Montserrat" w:eastAsia="Montserrat" w:hAnsi="Montserrat" w:cs="Montserrat"/>
          <w:sz w:val="22"/>
          <w:szCs w:val="22"/>
        </w:rPr>
        <w:t xml:space="preserve">la diversidad de </w:t>
      </w:r>
      <w:r w:rsidR="007855FB" w:rsidRPr="00740A53">
        <w:rPr>
          <w:rFonts w:ascii="Montserrat" w:eastAsia="Montserrat" w:hAnsi="Montserrat" w:cs="Montserrat"/>
          <w:sz w:val="22"/>
          <w:szCs w:val="22"/>
        </w:rPr>
        <w:t xml:space="preserve">actores anclados al territorio, </w:t>
      </w:r>
      <w:r w:rsidR="00CA103C" w:rsidRPr="00740A53">
        <w:rPr>
          <w:rFonts w:ascii="Montserrat" w:eastAsia="Montserrat" w:hAnsi="Montserrat" w:cs="Montserrat"/>
          <w:sz w:val="22"/>
          <w:szCs w:val="22"/>
        </w:rPr>
        <w:t>por lo que la identificación de los problemas y las alternativas tiene mayor pertinencia</w:t>
      </w:r>
      <w:r w:rsidR="00AA1575" w:rsidRPr="00740A53">
        <w:rPr>
          <w:rFonts w:ascii="Montserrat" w:eastAsia="Montserrat" w:hAnsi="Montserrat" w:cs="Montserrat"/>
          <w:sz w:val="22"/>
          <w:szCs w:val="22"/>
        </w:rPr>
        <w:t xml:space="preserve">. </w:t>
      </w:r>
    </w:p>
    <w:p w14:paraId="46256CD5" w14:textId="77777777" w:rsidR="00CA103C" w:rsidRPr="00740A53" w:rsidRDefault="00CA103C" w:rsidP="00740A53">
      <w:pPr>
        <w:spacing w:line="276" w:lineRule="auto"/>
        <w:jc w:val="both"/>
        <w:rPr>
          <w:rFonts w:ascii="Montserrat" w:eastAsia="Montserrat" w:hAnsi="Montserrat" w:cs="Montserrat"/>
          <w:sz w:val="22"/>
          <w:szCs w:val="22"/>
        </w:rPr>
      </w:pPr>
    </w:p>
    <w:p w14:paraId="5E6388BA" w14:textId="24CCEF16" w:rsidR="00AA1575" w:rsidRPr="00740A53" w:rsidRDefault="00AA1575" w:rsidP="00740A53">
      <w:pPr>
        <w:spacing w:line="276" w:lineRule="auto"/>
        <w:jc w:val="both"/>
        <w:rPr>
          <w:rFonts w:ascii="Montserrat" w:eastAsia="Montserrat" w:hAnsi="Montserrat" w:cs="Montserrat"/>
          <w:sz w:val="22"/>
          <w:szCs w:val="22"/>
        </w:rPr>
      </w:pPr>
      <w:r w:rsidRPr="00740A53">
        <w:rPr>
          <w:rFonts w:ascii="Montserrat" w:eastAsia="Montserrat" w:hAnsi="Montserrat" w:cs="Montserrat"/>
          <w:sz w:val="22"/>
          <w:szCs w:val="22"/>
        </w:rPr>
        <w:t>La mayoría del personal académico participa en numerosas redes de colaboración académica</w:t>
      </w:r>
      <w:r w:rsidR="00F745A8" w:rsidRPr="00740A53">
        <w:rPr>
          <w:rFonts w:ascii="Montserrat" w:eastAsia="Montserrat" w:hAnsi="Montserrat" w:cs="Montserrat"/>
          <w:sz w:val="22"/>
          <w:szCs w:val="22"/>
        </w:rPr>
        <w:t xml:space="preserve"> y </w:t>
      </w:r>
      <w:r w:rsidR="007855FB" w:rsidRPr="00740A53">
        <w:rPr>
          <w:rFonts w:ascii="Montserrat" w:eastAsia="Montserrat" w:hAnsi="Montserrat" w:cs="Montserrat"/>
          <w:sz w:val="22"/>
          <w:szCs w:val="22"/>
        </w:rPr>
        <w:t>el diseño de sus</w:t>
      </w:r>
      <w:r w:rsidR="00F745A8" w:rsidRPr="00740A53">
        <w:rPr>
          <w:rFonts w:ascii="Montserrat" w:eastAsia="Montserrat" w:hAnsi="Montserrat" w:cs="Montserrat"/>
          <w:sz w:val="22"/>
          <w:szCs w:val="22"/>
        </w:rPr>
        <w:t xml:space="preserve"> proyectos de investigación están sustentados en</w:t>
      </w:r>
      <w:r w:rsidR="007855FB" w:rsidRPr="00740A53">
        <w:rPr>
          <w:rFonts w:ascii="Montserrat" w:eastAsia="Montserrat" w:hAnsi="Montserrat" w:cs="Montserrat"/>
          <w:sz w:val="22"/>
          <w:szCs w:val="22"/>
        </w:rPr>
        <w:t xml:space="preserve"> establecer relaciones de colaboración con sectores de la</w:t>
      </w:r>
      <w:r w:rsidR="00F745A8" w:rsidRPr="00740A53">
        <w:rPr>
          <w:rFonts w:ascii="Montserrat" w:eastAsia="Montserrat" w:hAnsi="Montserrat" w:cs="Montserrat"/>
          <w:sz w:val="22"/>
          <w:szCs w:val="22"/>
        </w:rPr>
        <w:t xml:space="preserve"> población de alta vulnerabilidad social y ambiental</w:t>
      </w:r>
      <w:r w:rsidR="001652D2" w:rsidRPr="00740A53">
        <w:rPr>
          <w:rFonts w:ascii="Montserrat" w:eastAsia="Montserrat" w:hAnsi="Montserrat" w:cs="Montserrat"/>
          <w:sz w:val="22"/>
          <w:szCs w:val="22"/>
        </w:rPr>
        <w:t>.</w:t>
      </w:r>
      <w:r w:rsidR="00F745A8" w:rsidRPr="00740A53">
        <w:rPr>
          <w:rFonts w:ascii="Montserrat" w:eastAsia="Montserrat" w:hAnsi="Montserrat" w:cs="Montserrat"/>
          <w:sz w:val="22"/>
          <w:szCs w:val="22"/>
        </w:rPr>
        <w:t xml:space="preserve"> </w:t>
      </w:r>
      <w:r w:rsidR="001652D2" w:rsidRPr="00740A53">
        <w:rPr>
          <w:rFonts w:ascii="Montserrat" w:eastAsia="Montserrat" w:hAnsi="Montserrat" w:cs="Montserrat"/>
          <w:sz w:val="22"/>
          <w:szCs w:val="22"/>
        </w:rPr>
        <w:t>E</w:t>
      </w:r>
      <w:r w:rsidR="00F745A8" w:rsidRPr="00740A53">
        <w:rPr>
          <w:rFonts w:ascii="Montserrat" w:eastAsia="Montserrat" w:hAnsi="Montserrat" w:cs="Montserrat"/>
          <w:sz w:val="22"/>
          <w:szCs w:val="22"/>
        </w:rPr>
        <w:t xml:space="preserve">n este sentido </w:t>
      </w:r>
      <w:r w:rsidR="001652D2" w:rsidRPr="00740A53">
        <w:rPr>
          <w:rFonts w:ascii="Montserrat" w:eastAsia="Montserrat" w:hAnsi="Montserrat" w:cs="Montserrat"/>
          <w:sz w:val="22"/>
          <w:szCs w:val="22"/>
        </w:rPr>
        <w:t>desde la</w:t>
      </w:r>
      <w:r w:rsidR="00F745A8" w:rsidRPr="00740A53">
        <w:rPr>
          <w:rFonts w:ascii="Montserrat" w:eastAsia="Montserrat" w:hAnsi="Montserrat" w:cs="Montserrat"/>
          <w:sz w:val="22"/>
          <w:szCs w:val="22"/>
        </w:rPr>
        <w:t xml:space="preserve"> investigación </w:t>
      </w:r>
      <w:r w:rsidR="001652D2" w:rsidRPr="00740A53">
        <w:rPr>
          <w:rFonts w:ascii="Montserrat" w:eastAsia="Montserrat" w:hAnsi="Montserrat" w:cs="Montserrat"/>
          <w:sz w:val="22"/>
          <w:szCs w:val="22"/>
        </w:rPr>
        <w:t>se contribuye</w:t>
      </w:r>
      <w:r w:rsidR="00F745A8" w:rsidRPr="00740A53">
        <w:rPr>
          <w:rFonts w:ascii="Montserrat" w:eastAsia="Montserrat" w:hAnsi="Montserrat" w:cs="Montserrat"/>
          <w:sz w:val="22"/>
          <w:szCs w:val="22"/>
        </w:rPr>
        <w:t xml:space="preserve"> </w:t>
      </w:r>
      <w:r w:rsidR="001652D2" w:rsidRPr="00740A53">
        <w:rPr>
          <w:rFonts w:ascii="Montserrat" w:eastAsia="Montserrat" w:hAnsi="Montserrat" w:cs="Montserrat"/>
          <w:sz w:val="22"/>
          <w:szCs w:val="22"/>
        </w:rPr>
        <w:t>a los ejes rectores</w:t>
      </w:r>
      <w:r w:rsidR="00F745A8" w:rsidRPr="00740A53">
        <w:rPr>
          <w:rFonts w:ascii="Montserrat" w:eastAsia="Montserrat" w:hAnsi="Montserrat" w:cs="Montserrat"/>
          <w:sz w:val="22"/>
          <w:szCs w:val="22"/>
        </w:rPr>
        <w:t xml:space="preserve"> “Por el bien de todos, primero los pobres” y “No dejar a nadie atrás, no dejar a nadie afuera” puesto que la identificación de los problemas se realiza con las comunidades</w:t>
      </w:r>
      <w:r w:rsidR="001652D2" w:rsidRPr="00740A53">
        <w:rPr>
          <w:rFonts w:ascii="Montserrat" w:eastAsia="Montserrat" w:hAnsi="Montserrat" w:cs="Montserrat"/>
          <w:sz w:val="22"/>
          <w:szCs w:val="22"/>
        </w:rPr>
        <w:t>, grupos familiares y sectores de la sociedad que enfrentan problemas de diversa índole, entre ellos los de producción agropecuaria, de pérdida de servicios ecosistémicos, de violencias o migración.</w:t>
      </w:r>
      <w:r w:rsidRPr="00740A53">
        <w:rPr>
          <w:rFonts w:ascii="Montserrat" w:eastAsia="Montserrat" w:hAnsi="Montserrat" w:cs="Montserrat"/>
          <w:sz w:val="22"/>
          <w:szCs w:val="22"/>
        </w:rPr>
        <w:t> </w:t>
      </w:r>
    </w:p>
    <w:p w14:paraId="2B81205D" w14:textId="77777777" w:rsidR="00AA1575" w:rsidRPr="00740A53" w:rsidRDefault="00AA1575" w:rsidP="00740A53">
      <w:pPr>
        <w:pStyle w:val="paragraph"/>
        <w:spacing w:before="0" w:beforeAutospacing="0" w:after="0" w:afterAutospacing="0" w:line="276" w:lineRule="auto"/>
        <w:jc w:val="both"/>
        <w:textAlignment w:val="baseline"/>
        <w:rPr>
          <w:rFonts w:ascii="Montserrat" w:eastAsia="Montserrat" w:hAnsi="Montserrat" w:cs="Montserrat"/>
          <w:sz w:val="22"/>
          <w:szCs w:val="22"/>
        </w:rPr>
      </w:pPr>
      <w:r w:rsidRPr="00740A53">
        <w:rPr>
          <w:rStyle w:val="eop"/>
          <w:rFonts w:ascii="Montserrat" w:eastAsia="Montserrat" w:hAnsi="Montserrat" w:cs="Montserrat"/>
          <w:sz w:val="22"/>
          <w:szCs w:val="22"/>
        </w:rPr>
        <w:t> </w:t>
      </w:r>
    </w:p>
    <w:p w14:paraId="13C34CA1" w14:textId="66243E1E" w:rsidR="00AA1575" w:rsidRPr="00740A53" w:rsidRDefault="00AA1575"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rPr>
        <w:t>Las actividades de investigación enfrentan una serie de desafíos que deben ser mitigados, entre los que se destacan la fuerte reducción en los recursos fiscales, la sobrerregulación en su uso, situación que se repite con los recursos propios, lo que</w:t>
      </w:r>
      <w:r w:rsidR="001652D2" w:rsidRPr="00740A53">
        <w:rPr>
          <w:rFonts w:ascii="Montserrat" w:eastAsia="Montserrat" w:hAnsi="Montserrat" w:cs="Montserrat"/>
          <w:sz w:val="22"/>
          <w:szCs w:val="22"/>
        </w:rPr>
        <w:t xml:space="preserve"> </w:t>
      </w:r>
      <w:r w:rsidRPr="00740A53">
        <w:rPr>
          <w:rFonts w:ascii="Montserrat" w:eastAsia="Montserrat" w:hAnsi="Montserrat" w:cs="Montserrat"/>
          <w:sz w:val="22"/>
          <w:szCs w:val="22"/>
        </w:rPr>
        <w:t>ha</w:t>
      </w:r>
      <w:r w:rsidR="001652D2" w:rsidRPr="00740A53">
        <w:rPr>
          <w:rFonts w:ascii="Montserrat" w:eastAsia="Montserrat" w:hAnsi="Montserrat" w:cs="Montserrat"/>
          <w:sz w:val="22"/>
          <w:szCs w:val="22"/>
        </w:rPr>
        <w:t xml:space="preserve"> </w:t>
      </w:r>
      <w:r w:rsidRPr="00740A53">
        <w:rPr>
          <w:rFonts w:ascii="Montserrat" w:eastAsia="Montserrat" w:hAnsi="Montserrat" w:cs="Montserrat"/>
          <w:sz w:val="22"/>
          <w:szCs w:val="22"/>
        </w:rPr>
        <w:t>tenido un impacto negativo en el</w:t>
      </w:r>
      <w:r w:rsidR="00CA103C" w:rsidRPr="00740A53">
        <w:rPr>
          <w:rFonts w:ascii="Montserrat" w:eastAsia="Montserrat" w:hAnsi="Montserrat" w:cs="Montserrat"/>
          <w:sz w:val="22"/>
          <w:szCs w:val="22"/>
        </w:rPr>
        <w:t xml:space="preserve"> </w:t>
      </w:r>
      <w:r w:rsidRPr="00740A53">
        <w:rPr>
          <w:rFonts w:ascii="Montserrat" w:eastAsia="Montserrat" w:hAnsi="Montserrat" w:cs="Montserrat"/>
          <w:sz w:val="22"/>
          <w:szCs w:val="22"/>
        </w:rPr>
        <w:t>impulso de la búsqueda de financiamiento externo, que se ha sumado a la cada vez más obsoleta infraestructura de tecnologías de la información y de vehículos, los elevados costos de mantenimiento del equipo científico, la aplicación de la ley de austeridad que impide entre otras cosas llevar a cabo mantenimiento de instalaciones y adquisición de equipo, y el decreto de ley por el que a nivel federal</w:t>
      </w:r>
      <w:r w:rsidR="00CA103C" w:rsidRPr="00740A53">
        <w:rPr>
          <w:rFonts w:ascii="Montserrat" w:eastAsia="Montserrat" w:hAnsi="Montserrat" w:cs="Montserrat"/>
          <w:sz w:val="22"/>
          <w:szCs w:val="22"/>
        </w:rPr>
        <w:t xml:space="preserve"> </w:t>
      </w:r>
      <w:r w:rsidRPr="00740A53">
        <w:rPr>
          <w:rFonts w:ascii="Montserrat" w:eastAsia="Montserrat" w:hAnsi="Montserrat" w:cs="Montserrat"/>
          <w:sz w:val="22"/>
          <w:szCs w:val="22"/>
        </w:rPr>
        <w:t>se canceló el FID 784 en 2020. Internamente, una de las debilidades identificadas en el Colegio es la tendencia hacia el trabajo no colegiado e individual, lo cual también obedece al contexto de evaluación en el Sistema Nacional de Investigadores y la evaluación de promoción de categoría.</w:t>
      </w:r>
      <w:r w:rsidRPr="00740A53">
        <w:rPr>
          <w:rFonts w:ascii="Montserrat" w:eastAsia="Montserrat" w:hAnsi="Montserrat" w:cs="Montserrat"/>
          <w:sz w:val="22"/>
          <w:szCs w:val="22"/>
          <w:lang w:val="es-ES"/>
        </w:rPr>
        <w:t> </w:t>
      </w:r>
    </w:p>
    <w:p w14:paraId="465F82D9" w14:textId="77777777" w:rsidR="00AA1575" w:rsidRPr="00740A53" w:rsidRDefault="00AA1575"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 </w:t>
      </w:r>
    </w:p>
    <w:p w14:paraId="592B87D0" w14:textId="17AAF524" w:rsidR="00AA1575" w:rsidRPr="00740A53" w:rsidRDefault="00AA1575"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rPr>
        <w:lastRenderedPageBreak/>
        <w:t>En materia de indicadores, la tasa de publicaciones tuvo picos</w:t>
      </w:r>
      <w:r w:rsidR="00CA103C" w:rsidRPr="00740A53">
        <w:rPr>
          <w:rFonts w:ascii="Montserrat" w:eastAsia="Montserrat" w:hAnsi="Montserrat" w:cs="Montserrat"/>
          <w:sz w:val="22"/>
          <w:szCs w:val="22"/>
        </w:rPr>
        <w:t xml:space="preserve"> de</w:t>
      </w:r>
      <w:r w:rsidRPr="00740A53">
        <w:rPr>
          <w:rFonts w:ascii="Montserrat" w:eastAsia="Montserrat" w:hAnsi="Montserrat" w:cs="Montserrat"/>
          <w:sz w:val="22"/>
          <w:szCs w:val="22"/>
        </w:rPr>
        <w:t xml:space="preserve"> 2.98</w:t>
      </w:r>
      <w:r w:rsidR="00CA103C" w:rsidRPr="00740A53">
        <w:rPr>
          <w:rFonts w:ascii="Montserrat" w:eastAsia="Montserrat" w:hAnsi="Montserrat" w:cs="Montserrat"/>
          <w:sz w:val="22"/>
          <w:szCs w:val="22"/>
        </w:rPr>
        <w:t xml:space="preserve"> y 2.96</w:t>
      </w:r>
      <w:r w:rsidRPr="00740A53">
        <w:rPr>
          <w:rFonts w:ascii="Montserrat" w:eastAsia="Montserrat" w:hAnsi="Montserrat" w:cs="Montserrat"/>
          <w:sz w:val="22"/>
          <w:szCs w:val="22"/>
        </w:rPr>
        <w:t xml:space="preserve"> en los años 2020</w:t>
      </w:r>
      <w:r w:rsidR="00CA103C" w:rsidRPr="00740A53">
        <w:rPr>
          <w:rFonts w:ascii="Montserrat" w:eastAsia="Montserrat" w:hAnsi="Montserrat" w:cs="Montserrat"/>
          <w:sz w:val="22"/>
          <w:szCs w:val="22"/>
        </w:rPr>
        <w:t xml:space="preserve"> y 2021 sucesivamente</w:t>
      </w:r>
      <w:r w:rsidRPr="00740A53">
        <w:rPr>
          <w:rFonts w:ascii="Montserrat" w:eastAsia="Montserrat" w:hAnsi="Montserrat" w:cs="Montserrat"/>
          <w:sz w:val="22"/>
          <w:szCs w:val="22"/>
        </w:rPr>
        <w:t>. En 202</w:t>
      </w:r>
      <w:r w:rsidR="00CA103C" w:rsidRPr="00740A53">
        <w:rPr>
          <w:rFonts w:ascii="Montserrat" w:eastAsia="Montserrat" w:hAnsi="Montserrat" w:cs="Montserrat"/>
          <w:sz w:val="22"/>
          <w:szCs w:val="22"/>
        </w:rPr>
        <w:t>2</w:t>
      </w:r>
      <w:r w:rsidRPr="00740A53">
        <w:rPr>
          <w:rFonts w:ascii="Montserrat" w:eastAsia="Montserrat" w:hAnsi="Montserrat" w:cs="Montserrat"/>
          <w:sz w:val="22"/>
          <w:szCs w:val="22"/>
        </w:rPr>
        <w:t> se </w:t>
      </w:r>
      <w:r w:rsidR="009A2736" w:rsidRPr="00740A53">
        <w:rPr>
          <w:rFonts w:ascii="Montserrat" w:eastAsia="Montserrat" w:hAnsi="Montserrat" w:cs="Montserrat"/>
          <w:sz w:val="22"/>
          <w:szCs w:val="22"/>
        </w:rPr>
        <w:t>observ</w:t>
      </w:r>
      <w:r w:rsidR="00CA103C" w:rsidRPr="00740A53">
        <w:rPr>
          <w:rFonts w:ascii="Montserrat" w:eastAsia="Montserrat" w:hAnsi="Montserrat" w:cs="Montserrat"/>
          <w:sz w:val="22"/>
          <w:szCs w:val="22"/>
        </w:rPr>
        <w:t>a</w:t>
      </w:r>
      <w:r w:rsidRPr="00740A53">
        <w:rPr>
          <w:rFonts w:ascii="Montserrat" w:eastAsia="Montserrat" w:hAnsi="Montserrat" w:cs="Montserrat"/>
          <w:sz w:val="22"/>
          <w:szCs w:val="22"/>
        </w:rPr>
        <w:t> un</w:t>
      </w:r>
      <w:r w:rsidR="00CA103C" w:rsidRPr="00740A53">
        <w:rPr>
          <w:rFonts w:ascii="Montserrat" w:eastAsia="Montserrat" w:hAnsi="Montserrat" w:cs="Montserrat"/>
          <w:sz w:val="22"/>
          <w:szCs w:val="22"/>
        </w:rPr>
        <w:t xml:space="preserve"> ligero incremento</w:t>
      </w:r>
      <w:r w:rsidRPr="00740A53">
        <w:rPr>
          <w:rFonts w:ascii="Montserrat" w:eastAsia="Montserrat" w:hAnsi="Montserrat" w:cs="Montserrat"/>
          <w:sz w:val="22"/>
          <w:szCs w:val="22"/>
        </w:rPr>
        <w:t xml:space="preserve"> en la planta de investigación</w:t>
      </w:r>
      <w:r w:rsidR="00CA103C" w:rsidRPr="00740A53">
        <w:rPr>
          <w:rFonts w:ascii="Montserrat" w:eastAsia="Montserrat" w:hAnsi="Montserrat" w:cs="Montserrat"/>
          <w:sz w:val="22"/>
          <w:szCs w:val="22"/>
        </w:rPr>
        <w:t>, mientras que</w:t>
      </w:r>
      <w:r w:rsidRPr="00740A53">
        <w:rPr>
          <w:rFonts w:ascii="Montserrat" w:eastAsia="Montserrat" w:hAnsi="Montserrat" w:cs="Montserrat"/>
          <w:sz w:val="22"/>
          <w:szCs w:val="22"/>
        </w:rPr>
        <w:t xml:space="preserve"> </w:t>
      </w:r>
      <w:r w:rsidR="007855FB" w:rsidRPr="00740A53">
        <w:rPr>
          <w:rFonts w:ascii="Montserrat" w:eastAsia="Montserrat" w:hAnsi="Montserrat" w:cs="Montserrat"/>
          <w:sz w:val="22"/>
          <w:szCs w:val="22"/>
        </w:rPr>
        <w:t>en 2021</w:t>
      </w:r>
      <w:r w:rsidR="00CA103C" w:rsidRPr="00740A53">
        <w:rPr>
          <w:rFonts w:ascii="Montserrat" w:eastAsia="Montserrat" w:hAnsi="Montserrat" w:cs="Montserrat"/>
          <w:sz w:val="22"/>
          <w:szCs w:val="22"/>
        </w:rPr>
        <w:t xml:space="preserve"> fue de 165</w:t>
      </w:r>
      <w:r w:rsidR="007855FB" w:rsidRPr="00740A53">
        <w:rPr>
          <w:rFonts w:ascii="Montserrat" w:eastAsia="Montserrat" w:hAnsi="Montserrat" w:cs="Montserrat"/>
          <w:sz w:val="22"/>
          <w:szCs w:val="22"/>
        </w:rPr>
        <w:t>,</w:t>
      </w:r>
      <w:r w:rsidR="00CA103C" w:rsidRPr="00740A53">
        <w:rPr>
          <w:rFonts w:ascii="Montserrat" w:eastAsia="Montserrat" w:hAnsi="Montserrat" w:cs="Montserrat"/>
          <w:sz w:val="22"/>
          <w:szCs w:val="22"/>
        </w:rPr>
        <w:t xml:space="preserve"> en el año</w:t>
      </w:r>
      <w:r w:rsidR="007855FB" w:rsidRPr="00740A53">
        <w:rPr>
          <w:rFonts w:ascii="Montserrat" w:eastAsia="Montserrat" w:hAnsi="Montserrat" w:cs="Montserrat"/>
          <w:sz w:val="22"/>
          <w:szCs w:val="22"/>
        </w:rPr>
        <w:t xml:space="preserve"> 2022 </w:t>
      </w:r>
      <w:r w:rsidR="00CA103C" w:rsidRPr="00740A53">
        <w:rPr>
          <w:rFonts w:ascii="Montserrat" w:eastAsia="Montserrat" w:hAnsi="Montserrat" w:cs="Montserrat"/>
          <w:sz w:val="22"/>
          <w:szCs w:val="22"/>
        </w:rPr>
        <w:t>es de 166</w:t>
      </w:r>
      <w:r w:rsidRPr="00740A53">
        <w:rPr>
          <w:rFonts w:ascii="Montserrat" w:eastAsia="Montserrat" w:hAnsi="Montserrat" w:cs="Montserrat"/>
          <w:sz w:val="22"/>
          <w:szCs w:val="22"/>
        </w:rPr>
        <w:t xml:space="preserve">. Se observa un incremento sostenido en el </w:t>
      </w:r>
      <w:r w:rsidRPr="001324D7">
        <w:rPr>
          <w:rFonts w:ascii="Montserrat" w:eastAsia="Montserrat" w:hAnsi="Montserrat" w:cs="Montserrat"/>
          <w:sz w:val="22"/>
          <w:szCs w:val="22"/>
        </w:rPr>
        <w:t>porcentaje de personal de investigación reconocido por el Sistema Nacional de Investigadores, siendo del 9</w:t>
      </w:r>
      <w:r w:rsidR="001324D7" w:rsidRPr="001324D7">
        <w:rPr>
          <w:rFonts w:ascii="Montserrat" w:eastAsia="Montserrat" w:hAnsi="Montserrat" w:cs="Montserrat"/>
          <w:sz w:val="22"/>
          <w:szCs w:val="22"/>
        </w:rPr>
        <w:t>1</w:t>
      </w:r>
      <w:r w:rsidRPr="001324D7">
        <w:rPr>
          <w:rFonts w:ascii="Montserrat" w:eastAsia="Montserrat" w:hAnsi="Montserrat" w:cs="Montserrat"/>
          <w:sz w:val="22"/>
          <w:szCs w:val="22"/>
        </w:rPr>
        <w:t>% al mes</w:t>
      </w:r>
      <w:r w:rsidRPr="00740A53">
        <w:rPr>
          <w:rFonts w:ascii="Montserrat" w:eastAsia="Montserrat" w:hAnsi="Montserrat" w:cs="Montserrat"/>
          <w:sz w:val="22"/>
          <w:szCs w:val="22"/>
        </w:rPr>
        <w:t xml:space="preserve"> de junio del 202</w:t>
      </w:r>
      <w:r w:rsidR="00CA103C" w:rsidRPr="00740A53">
        <w:rPr>
          <w:rFonts w:ascii="Montserrat" w:eastAsia="Montserrat" w:hAnsi="Montserrat" w:cs="Montserrat"/>
          <w:sz w:val="22"/>
          <w:szCs w:val="22"/>
        </w:rPr>
        <w:t>2</w:t>
      </w:r>
      <w:r w:rsidR="001324D7">
        <w:rPr>
          <w:rFonts w:ascii="Montserrat" w:eastAsia="Montserrat" w:hAnsi="Montserrat" w:cs="Montserrat"/>
          <w:sz w:val="22"/>
          <w:szCs w:val="22"/>
        </w:rPr>
        <w:t>.</w:t>
      </w:r>
      <w:r w:rsidRPr="00740A53">
        <w:rPr>
          <w:rFonts w:ascii="Montserrat" w:eastAsia="Montserrat" w:hAnsi="Montserrat" w:cs="Montserrat"/>
          <w:sz w:val="22"/>
          <w:szCs w:val="22"/>
        </w:rPr>
        <w:t> </w:t>
      </w:r>
      <w:r w:rsidR="0089486C">
        <w:rPr>
          <w:rFonts w:ascii="Montserrat" w:eastAsia="Montserrat" w:hAnsi="Montserrat" w:cs="Montserrat"/>
          <w:sz w:val="22"/>
          <w:szCs w:val="22"/>
          <w:lang w:val="es-ES"/>
        </w:rPr>
        <w:t>La Coordinación General Académica (CGA) es el área responsable de implementar las acciones estratégicas para atender los indicadores en este ámbito.</w:t>
      </w:r>
    </w:p>
    <w:p w14:paraId="3C312328" w14:textId="547CA717" w:rsidR="004F6E01" w:rsidRPr="00740A53" w:rsidRDefault="004F6E01" w:rsidP="00740A53">
      <w:pPr>
        <w:spacing w:line="276" w:lineRule="auto"/>
        <w:jc w:val="both"/>
        <w:rPr>
          <w:rFonts w:ascii="Montserrat" w:eastAsia="Montserrat" w:hAnsi="Montserrat" w:cs="Montserrat"/>
          <w:sz w:val="22"/>
          <w:szCs w:val="22"/>
          <w:lang w:val="es-ES"/>
        </w:rPr>
      </w:pPr>
    </w:p>
    <w:p w14:paraId="01C17825" w14:textId="3C10F5EB" w:rsidR="00CA103C" w:rsidRPr="00740A53" w:rsidRDefault="00CA103C" w:rsidP="00740A53">
      <w:pPr>
        <w:spacing w:line="276" w:lineRule="auto"/>
        <w:jc w:val="both"/>
        <w:rPr>
          <w:rFonts w:ascii="Montserrat" w:eastAsia="Montserrat" w:hAnsi="Montserrat" w:cs="Montserrat"/>
          <w:b/>
          <w:bCs/>
          <w:sz w:val="22"/>
          <w:szCs w:val="22"/>
          <w:lang w:val="es-ES"/>
        </w:rPr>
      </w:pPr>
      <w:r w:rsidRPr="00740A53">
        <w:rPr>
          <w:rFonts w:ascii="Montserrat" w:eastAsia="Montserrat" w:hAnsi="Montserrat" w:cs="Montserrat"/>
          <w:b/>
          <w:bCs/>
          <w:sz w:val="22"/>
          <w:szCs w:val="22"/>
          <w:lang w:val="es-ES"/>
        </w:rPr>
        <w:t>Formación de nuevos profesionales en HCTI</w:t>
      </w:r>
    </w:p>
    <w:p w14:paraId="4B571C14" w14:textId="77777777" w:rsidR="00740A53" w:rsidRDefault="00740A53" w:rsidP="00740A53">
      <w:pPr>
        <w:spacing w:line="276" w:lineRule="auto"/>
        <w:jc w:val="both"/>
        <w:rPr>
          <w:rFonts w:ascii="Montserrat" w:eastAsia="Montserrat" w:hAnsi="Montserrat" w:cs="Montserrat"/>
          <w:sz w:val="22"/>
          <w:szCs w:val="22"/>
        </w:rPr>
      </w:pPr>
    </w:p>
    <w:p w14:paraId="3BB9ABC6" w14:textId="68DC5F65" w:rsidR="00A87C94" w:rsidRPr="00740A53" w:rsidRDefault="00A87C94" w:rsidP="00740A53">
      <w:pPr>
        <w:spacing w:line="276" w:lineRule="auto"/>
        <w:jc w:val="both"/>
        <w:rPr>
          <w:rFonts w:ascii="Montserrat" w:eastAsia="Montserrat" w:hAnsi="Montserrat" w:cs="Montserrat"/>
          <w:sz w:val="22"/>
          <w:szCs w:val="22"/>
        </w:rPr>
      </w:pPr>
      <w:r w:rsidRPr="00740A53">
        <w:rPr>
          <w:rFonts w:ascii="Montserrat" w:eastAsia="Montserrat" w:hAnsi="Montserrat" w:cs="Montserrat"/>
          <w:sz w:val="22"/>
          <w:szCs w:val="22"/>
        </w:rPr>
        <w:t xml:space="preserve">Nuestros </w:t>
      </w:r>
      <w:r w:rsidR="00CA103C" w:rsidRPr="00740A53">
        <w:rPr>
          <w:rFonts w:ascii="Montserrat" w:eastAsia="Montserrat" w:hAnsi="Montserrat" w:cs="Montserrat"/>
          <w:sz w:val="22"/>
          <w:szCs w:val="22"/>
        </w:rPr>
        <w:t>cuatro</w:t>
      </w:r>
      <w:r w:rsidRPr="00740A53">
        <w:rPr>
          <w:rFonts w:ascii="Montserrat" w:eastAsia="Montserrat" w:hAnsi="Montserrat" w:cs="Montserrat"/>
          <w:sz w:val="22"/>
          <w:szCs w:val="22"/>
        </w:rPr>
        <w:t xml:space="preserve"> programas de posgrado están reconocidos por su calidad conforme a los lineamientos establecidos por el Programa Nacional de Posgrados de Calidad (PNPC</w:t>
      </w:r>
      <w:r w:rsidR="00740A53">
        <w:rPr>
          <w:rStyle w:val="Refdenotaalpie"/>
          <w:rFonts w:ascii="Montserrat" w:eastAsia="Montserrat" w:hAnsi="Montserrat" w:cs="Montserrat"/>
          <w:sz w:val="22"/>
          <w:szCs w:val="22"/>
        </w:rPr>
        <w:footnoteReference w:id="1"/>
      </w:r>
      <w:r w:rsidRPr="00740A53">
        <w:rPr>
          <w:rFonts w:ascii="Montserrat" w:eastAsia="Montserrat" w:hAnsi="Montserrat" w:cs="Montserrat"/>
          <w:sz w:val="22"/>
          <w:szCs w:val="22"/>
        </w:rPr>
        <w:t>) siendo el más alto el denominado de Competencia Internacional, y que actualmente ostenta la Maestría en Ciencias en Recursos Naturales y Desarrollo Rural</w:t>
      </w:r>
      <w:r w:rsidR="00740A53" w:rsidRPr="00740A53">
        <w:rPr>
          <w:rFonts w:ascii="Montserrat" w:eastAsia="Montserrat" w:hAnsi="Montserrat" w:cs="Montserrat"/>
          <w:sz w:val="22"/>
          <w:szCs w:val="22"/>
        </w:rPr>
        <w:t xml:space="preserve">. </w:t>
      </w:r>
      <w:r w:rsidR="00CA103C" w:rsidRPr="00740A53">
        <w:rPr>
          <w:rFonts w:ascii="Montserrat" w:eastAsia="Montserrat" w:hAnsi="Montserrat" w:cs="Montserrat"/>
          <w:sz w:val="22"/>
          <w:szCs w:val="22"/>
        </w:rPr>
        <w:t>En e</w:t>
      </w:r>
      <w:r w:rsidRPr="00740A53">
        <w:rPr>
          <w:rFonts w:ascii="Montserrat" w:eastAsia="Montserrat" w:hAnsi="Montserrat" w:cs="Montserrat"/>
          <w:sz w:val="22"/>
          <w:szCs w:val="22"/>
        </w:rPr>
        <w:t>l año 202</w:t>
      </w:r>
      <w:r w:rsidR="005425BA" w:rsidRPr="00740A53">
        <w:rPr>
          <w:rFonts w:ascii="Montserrat" w:eastAsia="Montserrat" w:hAnsi="Montserrat" w:cs="Montserrat"/>
          <w:sz w:val="22"/>
          <w:szCs w:val="22"/>
        </w:rPr>
        <w:t>2</w:t>
      </w:r>
      <w:r w:rsidRPr="00740A53">
        <w:rPr>
          <w:rFonts w:ascii="Montserrat" w:eastAsia="Montserrat" w:hAnsi="Montserrat" w:cs="Montserrat"/>
          <w:sz w:val="22"/>
          <w:szCs w:val="22"/>
        </w:rPr>
        <w:t xml:space="preserve"> </w:t>
      </w:r>
      <w:r w:rsidR="00CA103C" w:rsidRPr="00740A53">
        <w:rPr>
          <w:rFonts w:ascii="Montserrat" w:eastAsia="Montserrat" w:hAnsi="Montserrat" w:cs="Montserrat"/>
          <w:sz w:val="22"/>
          <w:szCs w:val="22"/>
        </w:rPr>
        <w:t xml:space="preserve">se </w:t>
      </w:r>
      <w:r w:rsidR="005425BA" w:rsidRPr="00740A53">
        <w:rPr>
          <w:rFonts w:ascii="Montserrat" w:eastAsia="Montserrat" w:hAnsi="Montserrat" w:cs="Montserrat"/>
          <w:sz w:val="22"/>
          <w:szCs w:val="22"/>
        </w:rPr>
        <w:t>ha retomado en Posgrado el trabajo presencial</w:t>
      </w:r>
      <w:r w:rsidR="00740A53" w:rsidRPr="00740A53">
        <w:rPr>
          <w:rFonts w:ascii="Montserrat" w:eastAsia="Montserrat" w:hAnsi="Montserrat" w:cs="Montserrat"/>
          <w:sz w:val="22"/>
          <w:szCs w:val="22"/>
        </w:rPr>
        <w:t xml:space="preserve">, </w:t>
      </w:r>
      <w:r w:rsidR="008B0E5E">
        <w:rPr>
          <w:rFonts w:ascii="Montserrat" w:eastAsia="Montserrat" w:hAnsi="Montserrat" w:cs="Montserrat"/>
          <w:sz w:val="22"/>
          <w:szCs w:val="22"/>
        </w:rPr>
        <w:t xml:space="preserve">y </w:t>
      </w:r>
      <w:r w:rsidR="00740A53" w:rsidRPr="00740A53">
        <w:rPr>
          <w:rFonts w:ascii="Montserrat" w:eastAsia="Montserrat" w:hAnsi="Montserrat" w:cs="Montserrat"/>
          <w:sz w:val="22"/>
          <w:szCs w:val="22"/>
        </w:rPr>
        <w:t xml:space="preserve">se </w:t>
      </w:r>
      <w:r w:rsidR="008B0E5E">
        <w:rPr>
          <w:rFonts w:ascii="Montserrat" w:eastAsia="Montserrat" w:hAnsi="Montserrat" w:cs="Montserrat"/>
          <w:sz w:val="22"/>
          <w:szCs w:val="22"/>
        </w:rPr>
        <w:t>destaca que</w:t>
      </w:r>
      <w:r w:rsidRPr="00740A53">
        <w:rPr>
          <w:rFonts w:ascii="Montserrat" w:eastAsia="Montserrat" w:hAnsi="Montserrat" w:cs="Montserrat"/>
          <w:sz w:val="22"/>
          <w:szCs w:val="22"/>
        </w:rPr>
        <w:t xml:space="preserve"> </w:t>
      </w:r>
      <w:r w:rsidR="00740A53" w:rsidRPr="00740A53">
        <w:rPr>
          <w:rFonts w:ascii="Montserrat" w:eastAsia="Montserrat" w:hAnsi="Montserrat" w:cs="Montserrat"/>
          <w:sz w:val="22"/>
          <w:szCs w:val="22"/>
        </w:rPr>
        <w:t>l</w:t>
      </w:r>
      <w:r w:rsidRPr="00740A53">
        <w:rPr>
          <w:rFonts w:ascii="Montserrat" w:eastAsia="Montserrat" w:hAnsi="Montserrat" w:cs="Montserrat"/>
          <w:sz w:val="22"/>
          <w:szCs w:val="22"/>
        </w:rPr>
        <w:t xml:space="preserve">a </w:t>
      </w:r>
      <w:r w:rsidR="00740A53" w:rsidRPr="00740A53">
        <w:rPr>
          <w:rFonts w:ascii="Montserrat" w:eastAsia="Montserrat" w:hAnsi="Montserrat" w:cs="Montserrat"/>
          <w:sz w:val="22"/>
          <w:szCs w:val="22"/>
        </w:rPr>
        <w:t xml:space="preserve">nueva </w:t>
      </w:r>
      <w:r w:rsidRPr="00740A53">
        <w:rPr>
          <w:rFonts w:ascii="Montserrat" w:eastAsia="Montserrat" w:hAnsi="Montserrat" w:cs="Montserrat"/>
          <w:sz w:val="22"/>
          <w:szCs w:val="22"/>
        </w:rPr>
        <w:t xml:space="preserve">Maestría en Agroecología </w:t>
      </w:r>
      <w:r w:rsidR="005425BA" w:rsidRPr="00740A53">
        <w:rPr>
          <w:rFonts w:ascii="Montserrat" w:eastAsia="Montserrat" w:hAnsi="Montserrat" w:cs="Montserrat"/>
          <w:sz w:val="22"/>
          <w:szCs w:val="22"/>
        </w:rPr>
        <w:t>dio</w:t>
      </w:r>
      <w:r w:rsidRPr="00740A53">
        <w:rPr>
          <w:rFonts w:ascii="Montserrat" w:eastAsia="Montserrat" w:hAnsi="Montserrat" w:cs="Montserrat"/>
          <w:sz w:val="22"/>
          <w:szCs w:val="22"/>
        </w:rPr>
        <w:t xml:space="preserve"> inicio </w:t>
      </w:r>
      <w:r w:rsidR="005425BA" w:rsidRPr="00740A53">
        <w:rPr>
          <w:rFonts w:ascii="Montserrat" w:eastAsia="Montserrat" w:hAnsi="Montserrat" w:cs="Montserrat"/>
          <w:sz w:val="22"/>
          <w:szCs w:val="22"/>
        </w:rPr>
        <w:t xml:space="preserve">este año </w:t>
      </w:r>
      <w:r w:rsidR="00AF2245" w:rsidRPr="00740A53">
        <w:rPr>
          <w:rFonts w:ascii="Montserrat" w:eastAsia="Montserrat" w:hAnsi="Montserrat" w:cs="Montserrat"/>
          <w:sz w:val="22"/>
          <w:szCs w:val="22"/>
        </w:rPr>
        <w:t>con 1</w:t>
      </w:r>
      <w:r w:rsidR="00740A53" w:rsidRPr="00740A53">
        <w:rPr>
          <w:rFonts w:ascii="Montserrat" w:eastAsia="Montserrat" w:hAnsi="Montserrat" w:cs="Montserrat"/>
          <w:sz w:val="22"/>
          <w:szCs w:val="22"/>
        </w:rPr>
        <w:t>1</w:t>
      </w:r>
      <w:r w:rsidR="00AF2245" w:rsidRPr="00740A53">
        <w:rPr>
          <w:rFonts w:ascii="Montserrat" w:eastAsia="Montserrat" w:hAnsi="Montserrat" w:cs="Montserrat"/>
          <w:sz w:val="22"/>
          <w:szCs w:val="22"/>
        </w:rPr>
        <w:t xml:space="preserve"> estudiantes</w:t>
      </w:r>
      <w:r w:rsidR="00740A53" w:rsidRPr="00740A53">
        <w:rPr>
          <w:rFonts w:ascii="Montserrat" w:eastAsia="Montserrat" w:hAnsi="Montserrat" w:cs="Montserrat"/>
          <w:sz w:val="22"/>
          <w:szCs w:val="22"/>
        </w:rPr>
        <w:t>,</w:t>
      </w:r>
      <w:r w:rsidRPr="00740A53">
        <w:rPr>
          <w:rFonts w:ascii="Montserrat" w:eastAsia="Montserrat" w:hAnsi="Montserrat" w:cs="Montserrat"/>
          <w:sz w:val="22"/>
          <w:szCs w:val="22"/>
        </w:rPr>
        <w:t xml:space="preserve"> </w:t>
      </w:r>
      <w:r w:rsidR="008B0E5E">
        <w:rPr>
          <w:rFonts w:ascii="Montserrat" w:eastAsia="Montserrat" w:hAnsi="Montserrat" w:cs="Montserrat"/>
          <w:sz w:val="22"/>
          <w:szCs w:val="22"/>
        </w:rPr>
        <w:t xml:space="preserve">en donde la principal </w:t>
      </w:r>
      <w:r w:rsidR="00740A53" w:rsidRPr="00740A53">
        <w:rPr>
          <w:rFonts w:ascii="Montserrat" w:eastAsia="Montserrat" w:hAnsi="Montserrat" w:cs="Montserrat"/>
          <w:sz w:val="22"/>
          <w:szCs w:val="22"/>
        </w:rPr>
        <w:t>característica es que sus tesis est</w:t>
      </w:r>
      <w:r w:rsidR="008B0E5E">
        <w:rPr>
          <w:rFonts w:ascii="Montserrat" w:eastAsia="Montserrat" w:hAnsi="Montserrat" w:cs="Montserrat"/>
          <w:sz w:val="22"/>
          <w:szCs w:val="22"/>
        </w:rPr>
        <w:t>arán</w:t>
      </w:r>
      <w:r w:rsidR="00740A53" w:rsidRPr="00740A53">
        <w:rPr>
          <w:rFonts w:ascii="Montserrat" w:eastAsia="Montserrat" w:hAnsi="Montserrat" w:cs="Montserrat"/>
          <w:sz w:val="22"/>
          <w:szCs w:val="22"/>
        </w:rPr>
        <w:t xml:space="preserve"> insertas en una pluralidad de experiencias educativas y organizativas campesinas</w:t>
      </w:r>
      <w:r w:rsidR="008B0E5E">
        <w:rPr>
          <w:rFonts w:ascii="Montserrat" w:eastAsia="Montserrat" w:hAnsi="Montserrat" w:cs="Montserrat"/>
          <w:sz w:val="22"/>
          <w:szCs w:val="22"/>
        </w:rPr>
        <w:t>, entre las que se mencionan:</w:t>
      </w:r>
      <w:r w:rsidR="00740A53" w:rsidRPr="00740A53">
        <w:rPr>
          <w:rFonts w:ascii="Montserrat" w:eastAsia="Montserrat" w:hAnsi="Montserrat" w:cs="Montserrat"/>
          <w:sz w:val="22"/>
          <w:szCs w:val="22"/>
        </w:rPr>
        <w:t xml:space="preserve"> La Marcha Mundial de las Mujeres-Chile, Asociación de Trabajadores del Campo, Conciencia e Investigación para la salud A.C, El Instituto de Educación Superior en Desarrollo Humano Sustentable, </w:t>
      </w:r>
      <w:proofErr w:type="spellStart"/>
      <w:r w:rsidR="00740A53" w:rsidRPr="00740A53">
        <w:rPr>
          <w:rFonts w:ascii="Montserrat" w:eastAsia="Montserrat" w:hAnsi="Montserrat" w:cs="Montserrat"/>
          <w:sz w:val="22"/>
          <w:szCs w:val="22"/>
        </w:rPr>
        <w:t>Moxviquil</w:t>
      </w:r>
      <w:proofErr w:type="spellEnd"/>
      <w:r w:rsidR="00740A53" w:rsidRPr="00740A53">
        <w:rPr>
          <w:rFonts w:ascii="Montserrat" w:eastAsia="Montserrat" w:hAnsi="Montserrat" w:cs="Montserrat"/>
          <w:sz w:val="22"/>
          <w:szCs w:val="22"/>
        </w:rPr>
        <w:t xml:space="preserve"> A.C.,</w:t>
      </w:r>
      <w:r w:rsidR="008B0E5E">
        <w:rPr>
          <w:rFonts w:ascii="Montserrat" w:eastAsia="Montserrat" w:hAnsi="Montserrat" w:cs="Montserrat"/>
          <w:sz w:val="22"/>
          <w:szCs w:val="22"/>
        </w:rPr>
        <w:t xml:space="preserve"> </w:t>
      </w:r>
      <w:r w:rsidR="00740A53" w:rsidRPr="00740A53">
        <w:rPr>
          <w:rFonts w:ascii="Montserrat" w:eastAsia="Montserrat" w:hAnsi="Montserrat" w:cs="Montserrat"/>
          <w:sz w:val="22"/>
          <w:szCs w:val="22"/>
        </w:rPr>
        <w:t>La Sociedad cooperativa Construir en raíces, Los Institutos Agroecológicos Latinoamericanos (IALA), Instituto para el Desarrollo Sustentable en Mesoamérica A.C., Solidaridad y lucha por un mundo diferente (SOLMUNDI A.C.), La Asociación Policarpa Paramo, La Coordinadora Latinoamericana de Organizaciones del Campo (CLOC)</w:t>
      </w:r>
      <w:r w:rsidR="008B0E5E">
        <w:rPr>
          <w:rFonts w:ascii="Montserrat" w:eastAsia="Montserrat" w:hAnsi="Montserrat" w:cs="Montserrat"/>
          <w:sz w:val="22"/>
          <w:szCs w:val="22"/>
        </w:rPr>
        <w:t xml:space="preserve">, </w:t>
      </w:r>
      <w:r w:rsidR="00740A53" w:rsidRPr="00740A53">
        <w:rPr>
          <w:rFonts w:ascii="Montserrat" w:eastAsia="Montserrat" w:hAnsi="Montserrat" w:cs="Montserrat"/>
          <w:sz w:val="22"/>
          <w:szCs w:val="22"/>
        </w:rPr>
        <w:t xml:space="preserve">La vía Campesina, Asociación de </w:t>
      </w:r>
      <w:proofErr w:type="spellStart"/>
      <w:r w:rsidR="00740A53" w:rsidRPr="00740A53">
        <w:rPr>
          <w:rFonts w:ascii="Montserrat" w:eastAsia="Montserrat" w:hAnsi="Montserrat" w:cs="Montserrat"/>
          <w:sz w:val="22"/>
          <w:szCs w:val="22"/>
        </w:rPr>
        <w:t>Prosumidores</w:t>
      </w:r>
      <w:proofErr w:type="spellEnd"/>
      <w:r w:rsidR="00740A53" w:rsidRPr="00740A53">
        <w:rPr>
          <w:rFonts w:ascii="Montserrat" w:eastAsia="Montserrat" w:hAnsi="Montserrat" w:cs="Montserrat"/>
          <w:sz w:val="22"/>
          <w:szCs w:val="22"/>
        </w:rPr>
        <w:t xml:space="preserve"> Agroecológicos </w:t>
      </w:r>
      <w:proofErr w:type="spellStart"/>
      <w:r w:rsidR="00740A53" w:rsidRPr="00740A53">
        <w:rPr>
          <w:rFonts w:ascii="Montserrat" w:eastAsia="Montserrat" w:hAnsi="Montserrat" w:cs="Montserrat"/>
          <w:sz w:val="22"/>
          <w:szCs w:val="22"/>
        </w:rPr>
        <w:t>Agrosolidaria</w:t>
      </w:r>
      <w:proofErr w:type="spellEnd"/>
      <w:r w:rsidR="00740A53" w:rsidRPr="00740A53">
        <w:rPr>
          <w:rFonts w:ascii="Montserrat" w:eastAsia="Montserrat" w:hAnsi="Montserrat" w:cs="Montserrat"/>
          <w:sz w:val="22"/>
          <w:szCs w:val="22"/>
        </w:rPr>
        <w:t xml:space="preserve"> Seccional Socotá-Boyacá.</w:t>
      </w:r>
      <w:r w:rsidR="00740A53" w:rsidRPr="00740A53">
        <w:rPr>
          <w:rFonts w:eastAsia="Montserrat"/>
          <w:sz w:val="22"/>
          <w:szCs w:val="22"/>
        </w:rPr>
        <w:t> </w:t>
      </w:r>
      <w:r w:rsidR="00740A53" w:rsidRPr="00740A53">
        <w:rPr>
          <w:rFonts w:ascii="Montserrat" w:eastAsia="Montserrat" w:hAnsi="Montserrat" w:cs="Montserrat"/>
          <w:sz w:val="22"/>
          <w:szCs w:val="22"/>
        </w:rPr>
        <w:t xml:space="preserve"> Para solventar gastos de campo de la maestría se logró la primera recaudación de fondos con </w:t>
      </w:r>
      <w:proofErr w:type="spellStart"/>
      <w:r w:rsidR="00740A53" w:rsidRPr="00740A53">
        <w:rPr>
          <w:rFonts w:ascii="Montserrat" w:eastAsia="Montserrat" w:hAnsi="Montserrat" w:cs="Montserrat"/>
          <w:sz w:val="22"/>
          <w:szCs w:val="22"/>
        </w:rPr>
        <w:t>microfinanciación</w:t>
      </w:r>
      <w:proofErr w:type="spellEnd"/>
      <w:r w:rsidR="00740A53" w:rsidRPr="00740A53">
        <w:rPr>
          <w:rFonts w:eastAsia="Montserrat"/>
          <w:sz w:val="22"/>
          <w:szCs w:val="22"/>
        </w:rPr>
        <w:t> </w:t>
      </w:r>
      <w:r w:rsidR="00740A53" w:rsidRPr="00740A53">
        <w:rPr>
          <w:rFonts w:ascii="Montserrat" w:eastAsia="Montserrat" w:hAnsi="Montserrat" w:cs="Montserrat"/>
          <w:sz w:val="22"/>
          <w:szCs w:val="22"/>
        </w:rPr>
        <w:t xml:space="preserve"> con </w:t>
      </w:r>
      <w:proofErr w:type="spellStart"/>
      <w:r w:rsidR="00740A53" w:rsidRPr="00740A53">
        <w:rPr>
          <w:rFonts w:ascii="Montserrat" w:eastAsia="Montserrat" w:hAnsi="Montserrat" w:cs="Montserrat"/>
          <w:sz w:val="22"/>
          <w:szCs w:val="22"/>
        </w:rPr>
        <w:t>Grow</w:t>
      </w:r>
      <w:proofErr w:type="spellEnd"/>
      <w:r w:rsidR="00740A53" w:rsidRPr="00740A53">
        <w:rPr>
          <w:rFonts w:ascii="Montserrat" w:eastAsia="Montserrat" w:hAnsi="Montserrat" w:cs="Montserrat"/>
          <w:sz w:val="22"/>
          <w:szCs w:val="22"/>
        </w:rPr>
        <w:t xml:space="preserve"> </w:t>
      </w:r>
      <w:proofErr w:type="spellStart"/>
      <w:r w:rsidR="00740A53" w:rsidRPr="00740A53">
        <w:rPr>
          <w:rFonts w:ascii="Montserrat" w:eastAsia="Montserrat" w:hAnsi="Montserrat" w:cs="Montserrat"/>
          <w:sz w:val="22"/>
          <w:szCs w:val="22"/>
        </w:rPr>
        <w:t>Ahead</w:t>
      </w:r>
      <w:proofErr w:type="spellEnd"/>
      <w:r w:rsidR="00740A53" w:rsidRPr="00740A53">
        <w:rPr>
          <w:rFonts w:ascii="Montserrat" w:eastAsia="Montserrat" w:hAnsi="Montserrat" w:cs="Montserrat"/>
          <w:sz w:val="22"/>
          <w:szCs w:val="22"/>
        </w:rPr>
        <w:t xml:space="preserve">. </w:t>
      </w:r>
      <w:r w:rsidR="001652D2" w:rsidRPr="00740A53">
        <w:rPr>
          <w:rFonts w:ascii="Montserrat" w:eastAsia="Montserrat" w:hAnsi="Montserrat" w:cs="Montserrat"/>
          <w:sz w:val="22"/>
          <w:szCs w:val="22"/>
        </w:rPr>
        <w:t xml:space="preserve">Esta </w:t>
      </w:r>
      <w:r w:rsidR="00740A53" w:rsidRPr="00740A53">
        <w:rPr>
          <w:rFonts w:ascii="Montserrat" w:eastAsia="Montserrat" w:hAnsi="Montserrat" w:cs="Montserrat"/>
          <w:sz w:val="22"/>
          <w:szCs w:val="22"/>
        </w:rPr>
        <w:t>nueva maestría en</w:t>
      </w:r>
      <w:r w:rsidR="001652D2" w:rsidRPr="00740A53">
        <w:rPr>
          <w:rFonts w:ascii="Montserrat" w:eastAsia="Montserrat" w:hAnsi="Montserrat" w:cs="Montserrat"/>
          <w:sz w:val="22"/>
          <w:szCs w:val="22"/>
        </w:rPr>
        <w:t xml:space="preserve"> </w:t>
      </w:r>
      <w:r w:rsidR="00740A53" w:rsidRPr="00740A53">
        <w:rPr>
          <w:rFonts w:ascii="Montserrat" w:eastAsia="Montserrat" w:hAnsi="Montserrat" w:cs="Montserrat"/>
          <w:sz w:val="22"/>
          <w:szCs w:val="22"/>
        </w:rPr>
        <w:t>A</w:t>
      </w:r>
      <w:r w:rsidR="001652D2" w:rsidRPr="00740A53">
        <w:rPr>
          <w:rFonts w:ascii="Montserrat" w:eastAsia="Montserrat" w:hAnsi="Montserrat" w:cs="Montserrat"/>
          <w:sz w:val="22"/>
          <w:szCs w:val="22"/>
        </w:rPr>
        <w:t xml:space="preserve">groecología contribuye al principio rector “No dejar a nadie atrás, no dejar a nadie fuera” debido a que los estudiantes deberán estar vinculados directamente con organizaciones de productores y productoras y considerar sus usos y costumbres </w:t>
      </w:r>
      <w:r w:rsidR="00903AD0" w:rsidRPr="00740A53">
        <w:rPr>
          <w:rFonts w:ascii="Montserrat" w:eastAsia="Montserrat" w:hAnsi="Montserrat" w:cs="Montserrat"/>
          <w:sz w:val="22"/>
          <w:szCs w:val="22"/>
        </w:rPr>
        <w:t xml:space="preserve">y territorios </w:t>
      </w:r>
      <w:r w:rsidR="001652D2" w:rsidRPr="00740A53">
        <w:rPr>
          <w:rFonts w:ascii="Montserrat" w:eastAsia="Montserrat" w:hAnsi="Montserrat" w:cs="Montserrat"/>
          <w:sz w:val="22"/>
          <w:szCs w:val="22"/>
        </w:rPr>
        <w:t xml:space="preserve">en el diseño de propuestas </w:t>
      </w:r>
      <w:r w:rsidR="00903AD0" w:rsidRPr="00740A53">
        <w:rPr>
          <w:rFonts w:ascii="Montserrat" w:eastAsia="Montserrat" w:hAnsi="Montserrat" w:cs="Montserrat"/>
          <w:sz w:val="22"/>
          <w:szCs w:val="22"/>
        </w:rPr>
        <w:t>en el ámbito</w:t>
      </w:r>
      <w:r w:rsidR="001652D2" w:rsidRPr="00740A53">
        <w:rPr>
          <w:rFonts w:ascii="Montserrat" w:eastAsia="Montserrat" w:hAnsi="Montserrat" w:cs="Montserrat"/>
          <w:sz w:val="22"/>
          <w:szCs w:val="22"/>
        </w:rPr>
        <w:t xml:space="preserve"> agroecológic</w:t>
      </w:r>
      <w:r w:rsidR="00903AD0" w:rsidRPr="00740A53">
        <w:rPr>
          <w:rFonts w:ascii="Montserrat" w:eastAsia="Montserrat" w:hAnsi="Montserrat" w:cs="Montserrat"/>
          <w:sz w:val="22"/>
          <w:szCs w:val="22"/>
        </w:rPr>
        <w:t>o</w:t>
      </w:r>
      <w:r w:rsidRPr="00740A53">
        <w:rPr>
          <w:rFonts w:ascii="Montserrat" w:eastAsia="Montserrat" w:hAnsi="Montserrat" w:cs="Montserrat"/>
          <w:sz w:val="22"/>
          <w:szCs w:val="22"/>
        </w:rPr>
        <w:t xml:space="preserve">. </w:t>
      </w:r>
    </w:p>
    <w:p w14:paraId="6E04635F" w14:textId="511D78FF" w:rsidR="00CB5931" w:rsidRPr="00740A53" w:rsidRDefault="00CB5931" w:rsidP="00740A53">
      <w:pPr>
        <w:spacing w:line="276" w:lineRule="auto"/>
        <w:jc w:val="both"/>
        <w:rPr>
          <w:rFonts w:ascii="Montserrat" w:eastAsia="Montserrat" w:hAnsi="Montserrat" w:cs="Montserrat"/>
          <w:sz w:val="22"/>
          <w:szCs w:val="22"/>
          <w:lang w:val="es-ES"/>
        </w:rPr>
      </w:pPr>
    </w:p>
    <w:p w14:paraId="52FE9652" w14:textId="2F0FD3C6" w:rsidR="0089486C" w:rsidRPr="00740A53" w:rsidRDefault="008B0E5E" w:rsidP="0089486C">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En el marco de los ejes rectores “No puede haber paz sin justicia” y “</w:t>
      </w:r>
      <w:proofErr w:type="spellStart"/>
      <w:r w:rsidRPr="00740A53">
        <w:rPr>
          <w:rFonts w:ascii="Montserrat" w:eastAsia="Montserrat" w:hAnsi="Montserrat" w:cs="Montserrat"/>
          <w:sz w:val="22"/>
          <w:szCs w:val="22"/>
          <w:lang w:val="es-ES"/>
        </w:rPr>
        <w:t>Etica</w:t>
      </w:r>
      <w:proofErr w:type="spellEnd"/>
      <w:r w:rsidRPr="00740A53">
        <w:rPr>
          <w:rFonts w:ascii="Montserrat" w:eastAsia="Montserrat" w:hAnsi="Montserrat" w:cs="Montserrat"/>
          <w:sz w:val="22"/>
          <w:szCs w:val="22"/>
          <w:lang w:val="es-ES"/>
        </w:rPr>
        <w:t xml:space="preserve">, libertad y confianza”, una oportunidad reconocida en Posgrado es la falta de reglamentos </w:t>
      </w:r>
      <w:r>
        <w:rPr>
          <w:rFonts w:ascii="Montserrat" w:eastAsia="Montserrat" w:hAnsi="Montserrat" w:cs="Montserrat"/>
          <w:sz w:val="22"/>
          <w:szCs w:val="22"/>
          <w:lang w:val="es-ES"/>
        </w:rPr>
        <w:t>único, u</w:t>
      </w:r>
      <w:r w:rsidR="003D5F01" w:rsidRPr="00740A53">
        <w:rPr>
          <w:rFonts w:ascii="Montserrat" w:eastAsia="Montserrat" w:hAnsi="Montserrat" w:cs="Montserrat"/>
          <w:sz w:val="22"/>
          <w:szCs w:val="22"/>
          <w:lang w:val="es-ES"/>
        </w:rPr>
        <w:t>n área de oportunidad es mejora</w:t>
      </w:r>
      <w:r w:rsidR="005425BA" w:rsidRPr="00740A53">
        <w:rPr>
          <w:rFonts w:ascii="Montserrat" w:eastAsia="Montserrat" w:hAnsi="Montserrat" w:cs="Montserrat"/>
          <w:sz w:val="22"/>
          <w:szCs w:val="22"/>
          <w:lang w:val="es-ES"/>
        </w:rPr>
        <w:t>r</w:t>
      </w:r>
      <w:r w:rsidR="003D5F01" w:rsidRPr="00740A53">
        <w:rPr>
          <w:rFonts w:ascii="Montserrat" w:eastAsia="Montserrat" w:hAnsi="Montserrat" w:cs="Montserrat"/>
          <w:sz w:val="22"/>
          <w:szCs w:val="22"/>
          <w:lang w:val="es-ES"/>
        </w:rPr>
        <w:t xml:space="preserve"> </w:t>
      </w:r>
      <w:r>
        <w:rPr>
          <w:rFonts w:ascii="Montserrat" w:eastAsia="Montserrat" w:hAnsi="Montserrat" w:cs="Montserrat"/>
          <w:sz w:val="22"/>
          <w:szCs w:val="22"/>
          <w:lang w:val="es-ES"/>
        </w:rPr>
        <w:t>la</w:t>
      </w:r>
      <w:r w:rsidR="00606C09" w:rsidRPr="00740A53">
        <w:rPr>
          <w:rFonts w:ascii="Montserrat" w:eastAsia="Montserrat" w:hAnsi="Montserrat" w:cs="Montserrat"/>
          <w:sz w:val="22"/>
          <w:szCs w:val="22"/>
          <w:lang w:val="es-ES"/>
        </w:rPr>
        <w:t xml:space="preserve"> comunicación con estudiantes</w:t>
      </w:r>
      <w:r>
        <w:rPr>
          <w:rFonts w:ascii="Montserrat" w:eastAsia="Montserrat" w:hAnsi="Montserrat" w:cs="Montserrat"/>
          <w:sz w:val="22"/>
          <w:szCs w:val="22"/>
          <w:lang w:val="es-ES"/>
        </w:rPr>
        <w:t xml:space="preserve"> y el Comité de Docencia, para la generación de un reglamento general de Posgrado y un reglamento del Comité de Docencia</w:t>
      </w:r>
      <w:r w:rsidR="00606C09" w:rsidRPr="00740A53">
        <w:rPr>
          <w:rFonts w:ascii="Montserrat" w:eastAsia="Montserrat" w:hAnsi="Montserrat" w:cs="Montserrat"/>
          <w:sz w:val="22"/>
          <w:szCs w:val="22"/>
          <w:lang w:val="es-ES"/>
        </w:rPr>
        <w:t>.</w:t>
      </w:r>
      <w:r w:rsidR="0089486C">
        <w:rPr>
          <w:rFonts w:ascii="Montserrat" w:eastAsia="Montserrat" w:hAnsi="Montserrat" w:cs="Montserrat"/>
          <w:sz w:val="22"/>
          <w:szCs w:val="22"/>
          <w:lang w:val="es-ES"/>
        </w:rPr>
        <w:t xml:space="preserve"> La Coordinación General de Posgrado (CGP) es el área responsable de implementar las acciones estratégicas para atender los indicadores en este ámbito.</w:t>
      </w:r>
    </w:p>
    <w:p w14:paraId="22F5267C" w14:textId="77777777" w:rsidR="003D0B15" w:rsidRPr="00740A53" w:rsidRDefault="003D0B15" w:rsidP="00740A53">
      <w:pPr>
        <w:spacing w:line="276" w:lineRule="auto"/>
        <w:jc w:val="both"/>
        <w:rPr>
          <w:rFonts w:ascii="Montserrat" w:eastAsia="Montserrat" w:hAnsi="Montserrat" w:cs="Montserrat"/>
          <w:sz w:val="22"/>
          <w:szCs w:val="22"/>
          <w:lang w:val="es-ES"/>
        </w:rPr>
      </w:pPr>
    </w:p>
    <w:p w14:paraId="0F09E6D1" w14:textId="65E14148" w:rsidR="00F471EA" w:rsidRDefault="008B0E5E" w:rsidP="00740A53">
      <w:pPr>
        <w:spacing w:line="276" w:lineRule="auto"/>
        <w:jc w:val="both"/>
        <w:rPr>
          <w:rFonts w:ascii="Montserrat" w:eastAsia="Montserrat" w:hAnsi="Montserrat" w:cs="Montserrat"/>
          <w:b/>
          <w:bCs/>
          <w:sz w:val="22"/>
          <w:szCs w:val="22"/>
          <w:lang w:val="es-ES"/>
        </w:rPr>
      </w:pPr>
      <w:r w:rsidRPr="00740A53">
        <w:rPr>
          <w:rFonts w:ascii="Montserrat" w:eastAsia="Montserrat" w:hAnsi="Montserrat" w:cs="Montserrat"/>
          <w:b/>
          <w:bCs/>
          <w:sz w:val="22"/>
          <w:szCs w:val="22"/>
          <w:lang w:val="es-ES"/>
        </w:rPr>
        <w:t>Acceso universal al conocimiento</w:t>
      </w:r>
    </w:p>
    <w:p w14:paraId="0D9265F0" w14:textId="77777777" w:rsidR="008B0E5E" w:rsidRPr="00740A53" w:rsidRDefault="008B0E5E" w:rsidP="00740A53">
      <w:pPr>
        <w:spacing w:line="276" w:lineRule="auto"/>
        <w:jc w:val="both"/>
        <w:rPr>
          <w:rFonts w:ascii="Montserrat" w:eastAsia="Montserrat" w:hAnsi="Montserrat" w:cs="Montserrat"/>
          <w:sz w:val="22"/>
          <w:szCs w:val="22"/>
          <w:lang w:val="es-ES"/>
        </w:rPr>
      </w:pPr>
    </w:p>
    <w:p w14:paraId="1B2EA974" w14:textId="38A5143F" w:rsidR="00044C02" w:rsidRPr="00044C02" w:rsidRDefault="00044C02" w:rsidP="00044C02">
      <w:pPr>
        <w:pStyle w:val="CUERPODETEXTO"/>
        <w:rPr>
          <w:rFonts w:ascii="Montserrat" w:eastAsia="Montserrat" w:hAnsi="Montserrat" w:cs="Montserrat"/>
          <w:color w:val="auto"/>
          <w:sz w:val="22"/>
          <w:szCs w:val="22"/>
          <w:lang w:val="es-ES" w:eastAsia="es-MX"/>
        </w:rPr>
      </w:pPr>
      <w:r w:rsidRPr="00044C02">
        <w:rPr>
          <w:rFonts w:ascii="Montserrat" w:eastAsia="Montserrat" w:hAnsi="Montserrat" w:cs="Montserrat"/>
          <w:color w:val="auto"/>
          <w:sz w:val="22"/>
          <w:szCs w:val="22"/>
          <w:lang w:val="es-ES" w:eastAsia="es-MX"/>
        </w:rPr>
        <w:t xml:space="preserve">Una de las grandes oportunidades para contribuir al bienestar de la población, es que el conocimiento que se genera en ECOSUR se difunda a través de los diversos medios y procesos de vinculación, con el fin de lograr el mayor impacto posible en el bienestar de la sociedad, debido a que la sociedad en general requiere contar con información disponible y apropiada, para incrementar su cultura científica, conocimientos en general, el pensamiento crítico y mejorar la toma de decisiones sobre los procesos que afectan sus medios y estrategias de vida. </w:t>
      </w:r>
      <w:r w:rsidR="003D0B15" w:rsidRPr="00044C02">
        <w:rPr>
          <w:rFonts w:ascii="Montserrat" w:eastAsia="Montserrat" w:hAnsi="Montserrat" w:cs="Montserrat"/>
          <w:color w:val="auto"/>
          <w:sz w:val="22"/>
          <w:szCs w:val="22"/>
          <w:lang w:val="es-ES" w:eastAsia="es-MX"/>
        </w:rPr>
        <w:t xml:space="preserve">Una de las grandes fortalezas de ECOSUR es que genera conocimiento y lo </w:t>
      </w:r>
      <w:r w:rsidR="07742249" w:rsidRPr="00044C02">
        <w:rPr>
          <w:rFonts w:ascii="Montserrat" w:eastAsia="Montserrat" w:hAnsi="Montserrat" w:cs="Montserrat"/>
          <w:color w:val="auto"/>
          <w:sz w:val="22"/>
          <w:szCs w:val="22"/>
          <w:lang w:val="es-ES" w:eastAsia="es-MX"/>
        </w:rPr>
        <w:t>difunde con</w:t>
      </w:r>
      <w:r w:rsidR="003D0B15" w:rsidRPr="00044C02">
        <w:rPr>
          <w:rFonts w:ascii="Montserrat" w:eastAsia="Montserrat" w:hAnsi="Montserrat" w:cs="Montserrat"/>
          <w:color w:val="auto"/>
          <w:sz w:val="22"/>
          <w:szCs w:val="22"/>
          <w:lang w:val="es-ES" w:eastAsia="es-MX"/>
        </w:rPr>
        <w:t xml:space="preserve"> el fin de lograr el mayor impacto posible en la búsqueda del bienestar social en la región del sur sureste de México, Centroamérica y el Caribe. </w:t>
      </w:r>
      <w:r w:rsidRPr="00044C02">
        <w:rPr>
          <w:rFonts w:ascii="Montserrat" w:eastAsia="Montserrat" w:hAnsi="Montserrat" w:cs="Montserrat"/>
          <w:color w:val="auto"/>
          <w:sz w:val="22"/>
          <w:szCs w:val="22"/>
          <w:lang w:val="es-ES" w:eastAsia="es-MX"/>
        </w:rPr>
        <w:t xml:space="preserve">Sin embargo, la falta de conocimiento y de cultura científica de la población en general, afecta la sostenibilidad en el manejo de los recursos naturales y el desarrollo social. </w:t>
      </w:r>
    </w:p>
    <w:p w14:paraId="60CE6B65" w14:textId="77777777" w:rsidR="00044C02" w:rsidRDefault="00044C02" w:rsidP="00044C02">
      <w:pPr>
        <w:spacing w:line="276" w:lineRule="auto"/>
        <w:jc w:val="both"/>
        <w:rPr>
          <w:rFonts w:ascii="Montserrat" w:eastAsia="Montserrat" w:hAnsi="Montserrat" w:cs="Montserrat"/>
          <w:sz w:val="22"/>
          <w:szCs w:val="22"/>
          <w:lang w:val="es-ES"/>
        </w:rPr>
      </w:pPr>
    </w:p>
    <w:p w14:paraId="638C96A2" w14:textId="18DF31C7" w:rsidR="0089486C" w:rsidRPr="00740A53" w:rsidRDefault="00044C02" w:rsidP="0089486C">
      <w:pPr>
        <w:spacing w:line="276" w:lineRule="auto"/>
        <w:jc w:val="both"/>
        <w:rPr>
          <w:rFonts w:ascii="Montserrat" w:eastAsia="Montserrat" w:hAnsi="Montserrat" w:cs="Montserrat"/>
          <w:sz w:val="22"/>
          <w:szCs w:val="22"/>
          <w:lang w:val="es-ES"/>
        </w:rPr>
      </w:pPr>
      <w:r w:rsidRPr="00044C02">
        <w:rPr>
          <w:rFonts w:ascii="Montserrat" w:eastAsia="Montserrat" w:hAnsi="Montserrat" w:cs="Montserrat"/>
          <w:sz w:val="22"/>
          <w:szCs w:val="22"/>
          <w:lang w:val="es-ES"/>
        </w:rPr>
        <w:t>Con relación a los principios rectores “No puede haber paz sin justicia” y “No más migración por hambre y violencia” la investigación en materia de agroecología, migración, salud, entre otras materias socioambientales y los procesos de divulgación y difusión de la ciencia, generan información para consolidar procesos de soberanía alimentaria, el trabajo digno y la erradicación de la violencia estructural. Llevando a cabo una mejor y mayor divulgación de la ciencia, la población en general y los tomadores de decisión en particular, podrán tomar mejores decisiones para cuidar el entorno socioambiental, para obtener mejores medios de producción y adquirir mayor conocimiento de su entorno, logrando que la ciencia sea un medio para crear ciudadanía responsable y participativa.</w:t>
      </w:r>
      <w:r w:rsidR="0089486C">
        <w:rPr>
          <w:rFonts w:ascii="Montserrat" w:eastAsia="Montserrat" w:hAnsi="Montserrat" w:cs="Montserrat"/>
          <w:sz w:val="22"/>
          <w:szCs w:val="22"/>
          <w:lang w:val="es-ES"/>
        </w:rPr>
        <w:t xml:space="preserve"> La Coordinación General de Vinculación e Innovación (CGVI) es el área responsable de implementar las acciones estratégicas para atender los indicadores en este ámbito.</w:t>
      </w:r>
    </w:p>
    <w:p w14:paraId="3B8B2A1B" w14:textId="3A66A853" w:rsidR="003D0B15" w:rsidRDefault="003D0B15" w:rsidP="00740A53">
      <w:pPr>
        <w:spacing w:line="276" w:lineRule="auto"/>
        <w:jc w:val="both"/>
        <w:rPr>
          <w:rFonts w:ascii="Montserrat" w:eastAsia="Montserrat" w:hAnsi="Montserrat" w:cs="Montserrat"/>
          <w:sz w:val="22"/>
          <w:szCs w:val="22"/>
          <w:lang w:val="es-ES"/>
        </w:rPr>
      </w:pPr>
    </w:p>
    <w:p w14:paraId="0F5448EE" w14:textId="2F7E7E98" w:rsidR="0089486C" w:rsidRDefault="0089486C" w:rsidP="00740A53">
      <w:pPr>
        <w:spacing w:line="276" w:lineRule="auto"/>
        <w:jc w:val="both"/>
        <w:rPr>
          <w:rFonts w:ascii="Montserrat" w:eastAsia="Montserrat" w:hAnsi="Montserrat" w:cs="Montserrat"/>
          <w:sz w:val="22"/>
          <w:szCs w:val="22"/>
          <w:lang w:val="es-ES"/>
        </w:rPr>
      </w:pPr>
    </w:p>
    <w:p w14:paraId="22CB6689" w14:textId="77777777" w:rsidR="0089486C" w:rsidRPr="00044C02" w:rsidRDefault="0089486C" w:rsidP="00740A53">
      <w:pPr>
        <w:spacing w:line="276" w:lineRule="auto"/>
        <w:jc w:val="both"/>
        <w:rPr>
          <w:rFonts w:ascii="Montserrat" w:eastAsia="Montserrat" w:hAnsi="Montserrat" w:cs="Montserrat"/>
          <w:sz w:val="22"/>
          <w:szCs w:val="22"/>
          <w:lang w:val="es-ES_tradnl"/>
        </w:rPr>
      </w:pPr>
    </w:p>
    <w:p w14:paraId="4E600E9E" w14:textId="077F1518" w:rsidR="008B0E5E" w:rsidRPr="00740A53" w:rsidRDefault="008B0E5E" w:rsidP="008B0E5E">
      <w:pPr>
        <w:spacing w:line="276" w:lineRule="auto"/>
        <w:rPr>
          <w:rFonts w:ascii="Montserrat" w:eastAsia="Montserrat" w:hAnsi="Montserrat" w:cs="Montserrat"/>
          <w:b/>
          <w:bCs/>
          <w:sz w:val="22"/>
          <w:szCs w:val="22"/>
          <w:lang w:val="es-ES"/>
        </w:rPr>
      </w:pPr>
      <w:r w:rsidRPr="00740A53">
        <w:rPr>
          <w:rFonts w:ascii="Montserrat" w:eastAsia="Montserrat" w:hAnsi="Montserrat" w:cs="Montserrat"/>
          <w:b/>
          <w:bCs/>
          <w:sz w:val="22"/>
          <w:szCs w:val="22"/>
          <w:lang w:val="es-ES"/>
        </w:rPr>
        <w:t>Actividades de transferencia tecnológica y vinculación</w:t>
      </w:r>
    </w:p>
    <w:p w14:paraId="426A5720" w14:textId="77777777" w:rsidR="008B0E5E" w:rsidRDefault="008B0E5E" w:rsidP="00740A53">
      <w:pPr>
        <w:spacing w:line="276" w:lineRule="auto"/>
        <w:jc w:val="both"/>
        <w:rPr>
          <w:rFonts w:ascii="Montserrat" w:eastAsia="Montserrat" w:hAnsi="Montserrat" w:cs="Montserrat"/>
          <w:sz w:val="22"/>
          <w:szCs w:val="22"/>
          <w:lang w:val="es-ES"/>
        </w:rPr>
      </w:pPr>
    </w:p>
    <w:p w14:paraId="386668CE" w14:textId="3C63526C" w:rsidR="00044C02" w:rsidRPr="00044C02" w:rsidRDefault="00044C02" w:rsidP="00044C02">
      <w:pPr>
        <w:spacing w:line="276" w:lineRule="auto"/>
        <w:jc w:val="both"/>
        <w:rPr>
          <w:rFonts w:ascii="Montserrat" w:eastAsia="Montserrat" w:hAnsi="Montserrat" w:cs="Montserrat"/>
          <w:sz w:val="22"/>
          <w:szCs w:val="22"/>
          <w:lang w:val="es-ES"/>
        </w:rPr>
      </w:pPr>
      <w:r w:rsidRPr="00044C02">
        <w:rPr>
          <w:rFonts w:ascii="Montserrat" w:eastAsia="Montserrat" w:hAnsi="Montserrat" w:cs="Montserrat"/>
          <w:sz w:val="22"/>
          <w:szCs w:val="22"/>
          <w:lang w:val="es-ES"/>
        </w:rPr>
        <w:t xml:space="preserve">La región cuenta con una diversidad de contextos culturales y biológicos muy enriquecedores, que han multiplicado las formas de abordar diversos retos locales. La academia es un participante más en este contexto y en algunos casos, ha sido acompañante de procesos sociales por más de décadas, lo que muestra que puede acompañar y fortalecer procesos de innovación socioambiental con las comunidades de la región, diversos sectores e instituciones, e impulsar las prioridades que se autodeterminen por parte de los actores locales. </w:t>
      </w:r>
    </w:p>
    <w:p w14:paraId="5939F3F5" w14:textId="77777777" w:rsidR="00044C02" w:rsidRPr="00044C02" w:rsidRDefault="00044C02" w:rsidP="00740A53">
      <w:pPr>
        <w:spacing w:line="276" w:lineRule="auto"/>
        <w:jc w:val="both"/>
        <w:rPr>
          <w:rFonts w:ascii="Montserrat" w:eastAsia="Montserrat" w:hAnsi="Montserrat" w:cs="Montserrat"/>
          <w:sz w:val="22"/>
          <w:szCs w:val="22"/>
          <w:lang w:val="es-ES"/>
        </w:rPr>
      </w:pPr>
    </w:p>
    <w:p w14:paraId="2643C70F" w14:textId="77777777" w:rsidR="0089486C" w:rsidRPr="00740A53" w:rsidRDefault="003D0B15" w:rsidP="0089486C">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Es a través del trabajo articulado entre los investigadores y la sociedad que se podr</w:t>
      </w:r>
      <w:r w:rsidR="005425BA" w:rsidRPr="00740A53">
        <w:rPr>
          <w:rFonts w:ascii="Montserrat" w:eastAsia="Montserrat" w:hAnsi="Montserrat" w:cs="Montserrat"/>
          <w:sz w:val="22"/>
          <w:szCs w:val="22"/>
          <w:lang w:val="es-ES"/>
        </w:rPr>
        <w:t xml:space="preserve">á </w:t>
      </w:r>
      <w:proofErr w:type="spellStart"/>
      <w:r w:rsidR="005425BA" w:rsidRPr="00740A53">
        <w:rPr>
          <w:rFonts w:ascii="Montserrat" w:eastAsia="Montserrat" w:hAnsi="Montserrat" w:cs="Montserrat"/>
          <w:sz w:val="22"/>
          <w:szCs w:val="22"/>
          <w:lang w:val="es-ES"/>
        </w:rPr>
        <w:t>constribuir</w:t>
      </w:r>
      <w:proofErr w:type="spellEnd"/>
      <w:r w:rsidR="005425BA" w:rsidRPr="00740A53">
        <w:rPr>
          <w:rFonts w:ascii="Montserrat" w:eastAsia="Montserrat" w:hAnsi="Montserrat" w:cs="Montserrat"/>
          <w:sz w:val="22"/>
          <w:szCs w:val="22"/>
          <w:lang w:val="es-ES"/>
        </w:rPr>
        <w:t xml:space="preserve"> a la generación de</w:t>
      </w:r>
      <w:r w:rsidRPr="00740A53">
        <w:rPr>
          <w:rFonts w:ascii="Montserrat" w:eastAsia="Montserrat" w:hAnsi="Montserrat" w:cs="Montserrat"/>
          <w:sz w:val="22"/>
          <w:szCs w:val="22"/>
          <w:lang w:val="es-ES"/>
        </w:rPr>
        <w:t xml:space="preserve"> políticas públicas que promuevan el desarrollo y la modernización tecnológica del país, en este sentido, estamos fortaleciendo el eje de “Economía para el Bienestar”, para dar atención y solución a los problemas que enfrentan nuestras comunidades de la </w:t>
      </w:r>
      <w:r w:rsidR="60E476CE" w:rsidRPr="00740A53">
        <w:rPr>
          <w:rFonts w:ascii="Montserrat" w:eastAsia="Montserrat" w:hAnsi="Montserrat" w:cs="Montserrat"/>
          <w:sz w:val="22"/>
          <w:szCs w:val="22"/>
          <w:lang w:val="es-ES"/>
        </w:rPr>
        <w:t>región y</w:t>
      </w:r>
      <w:r w:rsidRPr="00740A53">
        <w:rPr>
          <w:rFonts w:ascii="Montserrat" w:eastAsia="Montserrat" w:hAnsi="Montserrat" w:cs="Montserrat"/>
          <w:sz w:val="22"/>
          <w:szCs w:val="22"/>
          <w:lang w:val="es-ES"/>
        </w:rPr>
        <w:t xml:space="preserve"> contribuir al estado de bienestar.</w:t>
      </w:r>
      <w:r w:rsidR="00903AD0" w:rsidRPr="00740A53">
        <w:rPr>
          <w:rFonts w:ascii="Montserrat" w:eastAsia="Montserrat" w:hAnsi="Montserrat" w:cs="Montserrat"/>
          <w:sz w:val="22"/>
          <w:szCs w:val="22"/>
          <w:lang w:val="es-ES"/>
        </w:rPr>
        <w:t xml:space="preserve"> </w:t>
      </w:r>
      <w:r w:rsidR="0089486C">
        <w:rPr>
          <w:rFonts w:ascii="Montserrat" w:eastAsia="Montserrat" w:hAnsi="Montserrat" w:cs="Montserrat"/>
          <w:sz w:val="22"/>
          <w:szCs w:val="22"/>
          <w:lang w:val="es-ES"/>
        </w:rPr>
        <w:t>La Coordinación General de Vinculación e Innovación (CGVI) es el área responsable de implementar las acciones estratégicas para atender los indicadores en este ámbito.</w:t>
      </w:r>
    </w:p>
    <w:p w14:paraId="66911123" w14:textId="77777777" w:rsidR="003D0B15" w:rsidRPr="00740A53" w:rsidRDefault="003D0B15" w:rsidP="00740A53">
      <w:pPr>
        <w:spacing w:line="276" w:lineRule="auto"/>
        <w:jc w:val="both"/>
        <w:rPr>
          <w:rFonts w:ascii="Montserrat" w:eastAsia="Montserrat" w:hAnsi="Montserrat" w:cs="Montserrat"/>
          <w:sz w:val="22"/>
          <w:szCs w:val="22"/>
          <w:lang w:val="es-ES"/>
        </w:rPr>
      </w:pPr>
    </w:p>
    <w:p w14:paraId="7787D177" w14:textId="79E6D91A" w:rsidR="000F4C55" w:rsidRPr="00044C02" w:rsidRDefault="000F4C55" w:rsidP="00740A53">
      <w:pPr>
        <w:spacing w:line="276" w:lineRule="auto"/>
        <w:jc w:val="both"/>
        <w:rPr>
          <w:rFonts w:ascii="Montserrat" w:eastAsia="Montserrat" w:hAnsi="Montserrat" w:cs="Montserrat"/>
          <w:b/>
          <w:bCs/>
          <w:sz w:val="22"/>
          <w:szCs w:val="22"/>
          <w:lang w:val="es-ES"/>
        </w:rPr>
      </w:pPr>
      <w:r w:rsidRPr="00044C02">
        <w:rPr>
          <w:rFonts w:ascii="Montserrat" w:eastAsia="Montserrat" w:hAnsi="Montserrat" w:cs="Montserrat"/>
          <w:b/>
          <w:bCs/>
          <w:sz w:val="22"/>
          <w:szCs w:val="22"/>
          <w:lang w:val="es-ES"/>
        </w:rPr>
        <w:t>Administración</w:t>
      </w:r>
      <w:r w:rsidR="00044C02" w:rsidRPr="00044C02">
        <w:rPr>
          <w:rFonts w:ascii="Montserrat" w:eastAsia="Montserrat" w:hAnsi="Montserrat" w:cs="Montserrat"/>
          <w:b/>
          <w:bCs/>
          <w:sz w:val="22"/>
          <w:szCs w:val="22"/>
          <w:lang w:val="es-ES"/>
        </w:rPr>
        <w:t xml:space="preserve"> y gobernanza colegiada</w:t>
      </w:r>
    </w:p>
    <w:p w14:paraId="307BB5C5" w14:textId="77777777" w:rsidR="000F4C55" w:rsidRPr="00044C02" w:rsidRDefault="000F4C55" w:rsidP="00740A53">
      <w:pPr>
        <w:spacing w:line="276" w:lineRule="auto"/>
        <w:jc w:val="both"/>
        <w:rPr>
          <w:rFonts w:ascii="Montserrat" w:eastAsia="Montserrat" w:hAnsi="Montserrat" w:cs="Montserrat"/>
          <w:sz w:val="22"/>
          <w:szCs w:val="22"/>
          <w:lang w:val="es-ES"/>
        </w:rPr>
      </w:pPr>
    </w:p>
    <w:p w14:paraId="2C3B76D2" w14:textId="77777777" w:rsidR="00044C02" w:rsidRPr="00044C02" w:rsidRDefault="00044C02" w:rsidP="00044C02">
      <w:pPr>
        <w:pStyle w:val="CUERPODETEXTO"/>
        <w:rPr>
          <w:rFonts w:ascii="Montserrat" w:eastAsia="Montserrat" w:hAnsi="Montserrat" w:cs="Montserrat"/>
          <w:color w:val="auto"/>
          <w:sz w:val="22"/>
          <w:szCs w:val="22"/>
          <w:lang w:val="es-ES" w:eastAsia="es-MX"/>
        </w:rPr>
      </w:pPr>
      <w:r w:rsidRPr="00044C02">
        <w:rPr>
          <w:rFonts w:ascii="Montserrat" w:eastAsia="Montserrat" w:hAnsi="Montserrat" w:cs="Montserrat"/>
          <w:color w:val="auto"/>
          <w:sz w:val="22"/>
          <w:szCs w:val="22"/>
          <w:lang w:val="es-ES" w:eastAsia="es-MX"/>
        </w:rPr>
        <w:t>La FSM enfrenta diversas problemáticas de alta complejidad que requieren soluciones diseñadas específicamente en el contexto regional y local, y muchas de ellas requieren del desarrollo de nuevo conocimiento para atenderlas desde el territorio, por esta razón, el posicionamiento geográfico de ECOSUR es de suma importancia, especialmente para estar cerca de las poblaciones más vulnerables del país. Por esta razón, se requiere una institución fortalecida desde dentro, con esquemas de organización eficientes y eficaces que derive en un liderazgo científico y ético en la región, comprometido con la sociedad, la riqueza biocultural y la protección al ambiente y con internalizar principios y valores institucionales desde cada persona integrante de la comunidad.</w:t>
      </w:r>
    </w:p>
    <w:p w14:paraId="5E6328E8" w14:textId="77777777" w:rsidR="00044C02" w:rsidRDefault="00044C02" w:rsidP="00044C02">
      <w:pPr>
        <w:pStyle w:val="CUERPODETEXTO"/>
        <w:rPr>
          <w:rFonts w:ascii="Montserrat" w:eastAsia="Montserrat" w:hAnsi="Montserrat" w:cs="Montserrat"/>
          <w:color w:val="auto"/>
          <w:sz w:val="22"/>
          <w:szCs w:val="22"/>
          <w:lang w:val="es-ES" w:eastAsia="es-MX"/>
        </w:rPr>
      </w:pPr>
    </w:p>
    <w:p w14:paraId="5F0BF032" w14:textId="3F3138F7" w:rsidR="00044C02" w:rsidRPr="00044C02" w:rsidRDefault="00044C02" w:rsidP="00044C02">
      <w:pPr>
        <w:pStyle w:val="CUERPODETEXTO"/>
        <w:rPr>
          <w:rFonts w:ascii="Montserrat" w:eastAsia="Montserrat" w:hAnsi="Montserrat" w:cs="Montserrat"/>
          <w:color w:val="auto"/>
          <w:sz w:val="22"/>
          <w:szCs w:val="22"/>
          <w:lang w:val="es-ES" w:eastAsia="es-MX"/>
        </w:rPr>
      </w:pPr>
      <w:r w:rsidRPr="00044C02">
        <w:rPr>
          <w:rFonts w:ascii="Montserrat" w:eastAsia="Montserrat" w:hAnsi="Montserrat" w:cs="Montserrat"/>
          <w:color w:val="auto"/>
          <w:sz w:val="22"/>
          <w:szCs w:val="22"/>
          <w:lang w:val="es-ES" w:eastAsia="es-MX"/>
        </w:rPr>
        <w:t>El desarrollo de la organización pasa por diversos retos, entre ellos los derivados de la desigualdad de género y otras expresiones de exclusión que se manifiestan al interior y que ponen en riesgo un clima organizacional sano que permita aprovechar todas las capacidades científicas, estudiantiles, administrativas y personales, para conformar una comunidad resiliente que contribuya con su quehacer y su actitud al desarrollo sostenible de la región.</w:t>
      </w:r>
    </w:p>
    <w:p w14:paraId="680A8A06" w14:textId="77777777" w:rsidR="00044C02" w:rsidRPr="00044C02" w:rsidRDefault="00044C02" w:rsidP="00044C02">
      <w:pPr>
        <w:pStyle w:val="CUERPODETEXTO"/>
        <w:rPr>
          <w:rFonts w:ascii="Montserrat" w:eastAsia="Montserrat" w:hAnsi="Montserrat" w:cs="Montserrat"/>
          <w:color w:val="auto"/>
          <w:sz w:val="22"/>
          <w:szCs w:val="22"/>
          <w:lang w:val="es-ES" w:eastAsia="es-MX"/>
        </w:rPr>
      </w:pPr>
    </w:p>
    <w:p w14:paraId="7DE2A56A" w14:textId="44885D42" w:rsidR="0089486C" w:rsidRPr="00740A53" w:rsidRDefault="00044C02" w:rsidP="0089486C">
      <w:pPr>
        <w:spacing w:line="276" w:lineRule="auto"/>
        <w:jc w:val="both"/>
        <w:rPr>
          <w:rFonts w:ascii="Montserrat" w:eastAsia="Montserrat" w:hAnsi="Montserrat" w:cs="Montserrat"/>
          <w:sz w:val="22"/>
          <w:szCs w:val="22"/>
          <w:lang w:val="es-ES"/>
        </w:rPr>
      </w:pPr>
      <w:r w:rsidRPr="00044C02">
        <w:rPr>
          <w:rFonts w:ascii="Montserrat" w:eastAsia="Montserrat" w:hAnsi="Montserrat" w:cs="Montserrat"/>
          <w:sz w:val="22"/>
          <w:szCs w:val="22"/>
          <w:lang w:val="es-ES"/>
        </w:rPr>
        <w:t>El Plan Nacional de Desarrollo en su enunciado “No dejar a nadie atrás, no dejar a nadie afuera” promueve para el país la igualdad sustantiva entre mujeres y hombres, el rechazo a la discriminación y el respeto a las comunidades indígenas, a la diversidad cultural y ambiental, entre otros principios. Igualmente, el enunciado “Ética, libertad y confianza” fomenta la generosidad, la empatía, la colaboración, la libertad y la confianza.</w:t>
      </w:r>
      <w:r w:rsidR="0089486C">
        <w:rPr>
          <w:rFonts w:ascii="Montserrat" w:eastAsia="Montserrat" w:hAnsi="Montserrat" w:cs="Montserrat"/>
          <w:sz w:val="22"/>
          <w:szCs w:val="22"/>
          <w:lang w:val="es-ES"/>
        </w:rPr>
        <w:t xml:space="preserve"> La Dirección General (DG) y Dirección de Administración (DA) son las áreas responsables de coordinar las acciones estratégicas en este ámbito.</w:t>
      </w:r>
    </w:p>
    <w:p w14:paraId="18087611" w14:textId="77777777" w:rsidR="0089486C" w:rsidRPr="00044C02" w:rsidRDefault="0089486C" w:rsidP="00044C02">
      <w:pPr>
        <w:spacing w:line="276" w:lineRule="auto"/>
        <w:rPr>
          <w:rFonts w:ascii="Montserrat" w:eastAsia="Montserrat" w:hAnsi="Montserrat" w:cs="Montserrat"/>
          <w:sz w:val="22"/>
          <w:szCs w:val="22"/>
          <w:lang w:val="es-ES"/>
        </w:rPr>
      </w:pPr>
    </w:p>
    <w:p w14:paraId="3301D94C" w14:textId="3BA6367B" w:rsidR="005D21BF" w:rsidRPr="00740A53" w:rsidRDefault="002670EA" w:rsidP="0083285E">
      <w:pPr>
        <w:spacing w:line="276" w:lineRule="auto"/>
        <w:jc w:val="both"/>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7409CE" w:rsidRPr="00740A53">
        <w:rPr>
          <w:rFonts w:ascii="Montserrat" w:eastAsia="Montserrat" w:hAnsi="Montserrat" w:cs="Montserrat"/>
          <w:b/>
          <w:bCs/>
          <w:sz w:val="22"/>
          <w:szCs w:val="22"/>
          <w:lang w:val="es-ES"/>
        </w:rPr>
        <w:t xml:space="preserve">.2. Desarrollo de proyectos de </w:t>
      </w:r>
      <w:r w:rsidR="00740A53">
        <w:rPr>
          <w:rFonts w:ascii="Montserrat" w:eastAsia="Montserrat" w:hAnsi="Montserrat" w:cs="Montserrat"/>
          <w:b/>
          <w:bCs/>
          <w:sz w:val="22"/>
          <w:szCs w:val="22"/>
          <w:lang w:val="es-ES"/>
        </w:rPr>
        <w:t>i</w:t>
      </w:r>
      <w:r w:rsidR="005D21BF" w:rsidRPr="00740A53">
        <w:rPr>
          <w:rFonts w:ascii="Montserrat" w:eastAsia="Montserrat" w:hAnsi="Montserrat" w:cs="Montserrat"/>
          <w:b/>
          <w:bCs/>
          <w:sz w:val="22"/>
          <w:szCs w:val="22"/>
          <w:lang w:val="es-ES"/>
        </w:rPr>
        <w:t>nvestigación científica</w:t>
      </w:r>
      <w:r w:rsidR="00F60C2E" w:rsidRPr="00740A53">
        <w:rPr>
          <w:rFonts w:ascii="Montserrat" w:eastAsia="Montserrat" w:hAnsi="Montserrat" w:cs="Montserrat"/>
          <w:b/>
          <w:bCs/>
          <w:sz w:val="22"/>
          <w:szCs w:val="22"/>
          <w:lang w:val="es-ES"/>
        </w:rPr>
        <w:t>, desarrollo tecnológico e innovación.</w:t>
      </w:r>
      <w:r w:rsidR="007409CE" w:rsidRPr="00740A53">
        <w:rPr>
          <w:sz w:val="22"/>
          <w:szCs w:val="22"/>
        </w:rPr>
        <w:br/>
      </w:r>
    </w:p>
    <w:p w14:paraId="751491B2" w14:textId="6C67988F" w:rsidR="000A205D"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7409CE" w:rsidRPr="00740A53">
        <w:rPr>
          <w:rFonts w:ascii="Montserrat" w:eastAsia="Montserrat" w:hAnsi="Montserrat" w:cs="Montserrat"/>
          <w:b/>
          <w:bCs/>
          <w:sz w:val="22"/>
          <w:szCs w:val="22"/>
          <w:lang w:val="es-ES"/>
        </w:rPr>
        <w:t xml:space="preserve">.2.1. </w:t>
      </w:r>
      <w:r w:rsidR="005D21BF" w:rsidRPr="00740A53">
        <w:rPr>
          <w:rFonts w:ascii="Montserrat" w:eastAsia="Montserrat" w:hAnsi="Montserrat" w:cs="Montserrat"/>
          <w:b/>
          <w:bCs/>
          <w:sz w:val="22"/>
          <w:szCs w:val="22"/>
          <w:lang w:val="es-ES"/>
        </w:rPr>
        <w:t>Proyección de indicadores del CAR</w:t>
      </w:r>
      <w:r w:rsidR="00A62E24" w:rsidRPr="00740A53">
        <w:rPr>
          <w:rFonts w:ascii="Montserrat" w:eastAsia="Montserrat" w:hAnsi="Montserrat" w:cs="Montserrat"/>
          <w:b/>
          <w:bCs/>
          <w:sz w:val="22"/>
          <w:szCs w:val="22"/>
          <w:lang w:val="es-ES"/>
        </w:rPr>
        <w:t xml:space="preserve"> asociados</w:t>
      </w:r>
      <w:r w:rsidR="005C3DCD" w:rsidRPr="00740A53">
        <w:rPr>
          <w:rFonts w:ascii="Montserrat" w:eastAsia="Montserrat" w:hAnsi="Montserrat" w:cs="Montserrat"/>
          <w:b/>
          <w:bCs/>
          <w:sz w:val="22"/>
          <w:szCs w:val="22"/>
          <w:lang w:val="es-ES"/>
        </w:rPr>
        <w:t xml:space="preserve"> </w:t>
      </w:r>
    </w:p>
    <w:p w14:paraId="5D4B87B3" w14:textId="77777777" w:rsidR="002F2171" w:rsidRPr="00740A53" w:rsidRDefault="002F2171" w:rsidP="00740A53">
      <w:pPr>
        <w:spacing w:line="276" w:lineRule="auto"/>
        <w:rPr>
          <w:rFonts w:ascii="Montserrat" w:eastAsia="Montserrat" w:hAnsi="Montserrat" w:cs="Montserrat"/>
          <w:b/>
          <w:bCs/>
          <w:sz w:val="22"/>
          <w:szCs w:val="22"/>
          <w:lang w:val="es-ES"/>
        </w:rPr>
      </w:pPr>
    </w:p>
    <w:tbl>
      <w:tblPr>
        <w:tblStyle w:val="Tablaconcuadrcula"/>
        <w:tblW w:w="5000" w:type="pct"/>
        <w:tblLook w:val="04A0" w:firstRow="1" w:lastRow="0" w:firstColumn="1" w:lastColumn="0" w:noHBand="0" w:noVBand="1"/>
      </w:tblPr>
      <w:tblGrid>
        <w:gridCol w:w="1619"/>
        <w:gridCol w:w="2214"/>
        <w:gridCol w:w="1329"/>
        <w:gridCol w:w="375"/>
        <w:gridCol w:w="375"/>
        <w:gridCol w:w="412"/>
        <w:gridCol w:w="375"/>
        <w:gridCol w:w="412"/>
        <w:gridCol w:w="375"/>
        <w:gridCol w:w="375"/>
        <w:gridCol w:w="375"/>
        <w:gridCol w:w="375"/>
        <w:gridCol w:w="375"/>
        <w:gridCol w:w="375"/>
        <w:gridCol w:w="375"/>
      </w:tblGrid>
      <w:tr w:rsidR="002224F1" w:rsidRPr="00740A53" w14:paraId="23F45F0F" w14:textId="77777777" w:rsidTr="002F2171">
        <w:tc>
          <w:tcPr>
            <w:tcW w:w="902" w:type="pct"/>
            <w:tcBorders>
              <w:top w:val="single" w:sz="4" w:space="0" w:color="auto"/>
              <w:left w:val="single" w:sz="4" w:space="0" w:color="auto"/>
              <w:bottom w:val="single" w:sz="4" w:space="0" w:color="auto"/>
              <w:right w:val="single" w:sz="4" w:space="0" w:color="auto"/>
            </w:tcBorders>
            <w:shd w:val="clear" w:color="auto" w:fill="CCCCCC"/>
            <w:hideMark/>
          </w:tcPr>
          <w:p w14:paraId="292227BA" w14:textId="77777777" w:rsidR="001779C4" w:rsidRPr="00740A53" w:rsidRDefault="001779C4" w:rsidP="00740A53">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Indicador</w:t>
            </w:r>
          </w:p>
        </w:tc>
        <w:tc>
          <w:tcPr>
            <w:tcW w:w="2089"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1E5AD4D4" w14:textId="77777777" w:rsidR="001779C4" w:rsidRPr="00740A53" w:rsidRDefault="001779C4" w:rsidP="00740A53">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Unidad de medida</w:t>
            </w:r>
          </w:p>
        </w:tc>
        <w:tc>
          <w:tcPr>
            <w:tcW w:w="2009" w:type="pct"/>
            <w:gridSpan w:val="10"/>
            <w:tcBorders>
              <w:top w:val="single" w:sz="4" w:space="0" w:color="auto"/>
              <w:left w:val="single" w:sz="4" w:space="0" w:color="auto"/>
              <w:bottom w:val="single" w:sz="4" w:space="0" w:color="auto"/>
              <w:right w:val="single" w:sz="4" w:space="0" w:color="auto"/>
            </w:tcBorders>
            <w:shd w:val="clear" w:color="auto" w:fill="CCCCCC"/>
            <w:hideMark/>
          </w:tcPr>
          <w:p w14:paraId="1DA37CB8" w14:textId="0AB006FF" w:rsidR="001779C4" w:rsidRPr="00740A53" w:rsidRDefault="001779C4" w:rsidP="00740A53">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 xml:space="preserve">Meta </w:t>
            </w:r>
            <w:r w:rsidR="00AF7788" w:rsidRPr="00740A53">
              <w:rPr>
                <w:rFonts w:ascii="Montserrat" w:eastAsia="Montserrat" w:hAnsi="Montserrat" w:cs="Montserrat"/>
                <w:sz w:val="22"/>
                <w:szCs w:val="22"/>
              </w:rPr>
              <w:t>20</w:t>
            </w:r>
            <w:r w:rsidR="00AB30E1" w:rsidRPr="00740A53">
              <w:rPr>
                <w:rFonts w:ascii="Montserrat" w:eastAsia="Montserrat" w:hAnsi="Montserrat" w:cs="Montserrat"/>
                <w:sz w:val="22"/>
                <w:szCs w:val="22"/>
              </w:rPr>
              <w:t>2</w:t>
            </w:r>
            <w:r w:rsidR="00E74709" w:rsidRPr="00740A53">
              <w:rPr>
                <w:rFonts w:ascii="Montserrat" w:eastAsia="Montserrat" w:hAnsi="Montserrat" w:cs="Montserrat"/>
                <w:sz w:val="22"/>
                <w:szCs w:val="22"/>
              </w:rPr>
              <w:t>3</w:t>
            </w:r>
          </w:p>
        </w:tc>
      </w:tr>
      <w:tr w:rsidR="00B54225" w:rsidRPr="00740A53" w14:paraId="5AEB3AE7" w14:textId="77777777" w:rsidTr="002F2171">
        <w:trPr>
          <w:trHeight w:val="413"/>
        </w:trPr>
        <w:tc>
          <w:tcPr>
            <w:tcW w:w="902" w:type="pct"/>
            <w:vMerge w:val="restart"/>
            <w:tcBorders>
              <w:top w:val="single" w:sz="4" w:space="0" w:color="auto"/>
              <w:left w:val="single" w:sz="4" w:space="0" w:color="auto"/>
              <w:bottom w:val="single" w:sz="4" w:space="0" w:color="auto"/>
              <w:right w:val="single" w:sz="4" w:space="0" w:color="auto"/>
            </w:tcBorders>
            <w:vAlign w:val="center"/>
            <w:hideMark/>
          </w:tcPr>
          <w:p w14:paraId="70EF8F79" w14:textId="77777777" w:rsidR="00B54225" w:rsidRPr="00740A53" w:rsidRDefault="00B54225"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Generación de conocimiento de calidad</w:t>
            </w:r>
          </w:p>
        </w:tc>
        <w:tc>
          <w:tcPr>
            <w:tcW w:w="2089" w:type="pct"/>
            <w:gridSpan w:val="4"/>
            <w:tcBorders>
              <w:top w:val="single" w:sz="4" w:space="0" w:color="auto"/>
              <w:left w:val="single" w:sz="4" w:space="0" w:color="auto"/>
              <w:bottom w:val="single" w:sz="4" w:space="0" w:color="auto"/>
              <w:right w:val="single" w:sz="4" w:space="0" w:color="auto"/>
            </w:tcBorders>
            <w:vAlign w:val="center"/>
            <w:hideMark/>
          </w:tcPr>
          <w:p w14:paraId="31600AAC" w14:textId="77777777" w:rsidR="00B54225" w:rsidRPr="00740A53" w:rsidRDefault="00B54225"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publicaciones arbitradas</w:t>
            </w:r>
          </w:p>
        </w:tc>
        <w:tc>
          <w:tcPr>
            <w:tcW w:w="1397" w:type="pct"/>
            <w:gridSpan w:val="7"/>
            <w:tcBorders>
              <w:top w:val="single" w:sz="4" w:space="0" w:color="auto"/>
              <w:left w:val="single" w:sz="4" w:space="0" w:color="auto"/>
              <w:bottom w:val="single" w:sz="4" w:space="0" w:color="auto"/>
              <w:right w:val="single" w:sz="4" w:space="0" w:color="auto"/>
            </w:tcBorders>
            <w:vAlign w:val="center"/>
            <w:hideMark/>
          </w:tcPr>
          <w:p w14:paraId="4C8629BF" w14:textId="1328171F" w:rsidR="00B54225" w:rsidRPr="00740A53" w:rsidRDefault="00B54225"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33</w:t>
            </w:r>
            <w:r w:rsidR="010E4ECF" w:rsidRPr="38CA8EE0">
              <w:rPr>
                <w:rFonts w:ascii="Montserrat" w:eastAsia="Montserrat" w:hAnsi="Montserrat" w:cs="Montserrat"/>
                <w:sz w:val="22"/>
                <w:szCs w:val="22"/>
                <w:lang w:val="es-ES"/>
              </w:rPr>
              <w:t>6</w:t>
            </w:r>
          </w:p>
        </w:tc>
        <w:tc>
          <w:tcPr>
            <w:tcW w:w="611"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51FC663E" w14:textId="3ECB5748" w:rsidR="00B54225" w:rsidRPr="00740A53" w:rsidRDefault="00B54225" w:rsidP="00740A53">
            <w:pPr>
              <w:spacing w:line="276" w:lineRule="auto"/>
              <w:rPr>
                <w:rFonts w:ascii="Montserrat" w:eastAsia="Montserrat" w:hAnsi="Montserrat" w:cs="Montserrat"/>
                <w:b/>
                <w:bCs/>
                <w:sz w:val="22"/>
                <w:szCs w:val="22"/>
              </w:rPr>
            </w:pPr>
            <w:r w:rsidRPr="00740A53">
              <w:rPr>
                <w:rFonts w:ascii="Montserrat" w:eastAsia="Montserrat" w:hAnsi="Montserrat" w:cs="Montserrat"/>
                <w:b/>
                <w:bCs/>
                <w:sz w:val="22"/>
                <w:szCs w:val="22"/>
              </w:rPr>
              <w:t>2.00</w:t>
            </w:r>
          </w:p>
        </w:tc>
      </w:tr>
      <w:tr w:rsidR="00B54225" w:rsidRPr="00740A53" w14:paraId="57D5AC6F" w14:textId="77777777" w:rsidTr="002F2171">
        <w:trPr>
          <w:trHeight w:val="405"/>
        </w:trPr>
        <w:tc>
          <w:tcPr>
            <w:tcW w:w="902" w:type="pct"/>
            <w:vMerge/>
            <w:vAlign w:val="center"/>
            <w:hideMark/>
          </w:tcPr>
          <w:p w14:paraId="0D3F9CB8" w14:textId="77777777" w:rsidR="00B54225" w:rsidRPr="00740A53" w:rsidRDefault="00B54225" w:rsidP="00740A53">
            <w:pPr>
              <w:spacing w:line="276" w:lineRule="auto"/>
              <w:jc w:val="both"/>
              <w:rPr>
                <w:rFonts w:ascii="Monserrat" w:hAnsi="Monserrat" w:cstheme="majorHAnsi"/>
                <w:iCs/>
                <w:sz w:val="22"/>
                <w:szCs w:val="22"/>
                <w:lang w:val="es-ES"/>
              </w:rPr>
            </w:pPr>
          </w:p>
        </w:tc>
        <w:tc>
          <w:tcPr>
            <w:tcW w:w="2089" w:type="pct"/>
            <w:gridSpan w:val="4"/>
            <w:tcBorders>
              <w:top w:val="single" w:sz="4" w:space="0" w:color="auto"/>
              <w:left w:val="single" w:sz="4" w:space="0" w:color="auto"/>
              <w:bottom w:val="single" w:sz="4" w:space="0" w:color="auto"/>
              <w:right w:val="single" w:sz="4" w:space="0" w:color="auto"/>
            </w:tcBorders>
            <w:vAlign w:val="center"/>
            <w:hideMark/>
          </w:tcPr>
          <w:p w14:paraId="5C6BE86D" w14:textId="0609D3C1" w:rsidR="00B54225" w:rsidRPr="00740A53" w:rsidRDefault="00B54225"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investigadores</w:t>
            </w:r>
            <w:r w:rsidR="00393500">
              <w:rPr>
                <w:rFonts w:ascii="Montserrat" w:eastAsia="Montserrat" w:hAnsi="Montserrat" w:cs="Montserrat"/>
                <w:sz w:val="22"/>
                <w:szCs w:val="22"/>
                <w:lang w:val="es-ES"/>
              </w:rPr>
              <w:t xml:space="preserve"> e investigadoras</w:t>
            </w:r>
            <w:r w:rsidRPr="00740A53">
              <w:rPr>
                <w:rFonts w:ascii="Montserrat" w:eastAsia="Montserrat" w:hAnsi="Montserrat" w:cs="Montserrat"/>
                <w:sz w:val="22"/>
                <w:szCs w:val="22"/>
                <w:lang w:val="es-ES"/>
              </w:rPr>
              <w:t xml:space="preserve"> del Centro</w:t>
            </w:r>
          </w:p>
        </w:tc>
        <w:tc>
          <w:tcPr>
            <w:tcW w:w="1397" w:type="pct"/>
            <w:gridSpan w:val="7"/>
            <w:tcBorders>
              <w:top w:val="single" w:sz="4" w:space="0" w:color="auto"/>
              <w:left w:val="single" w:sz="4" w:space="0" w:color="auto"/>
              <w:bottom w:val="single" w:sz="4" w:space="0" w:color="auto"/>
              <w:right w:val="single" w:sz="4" w:space="0" w:color="auto"/>
            </w:tcBorders>
            <w:vAlign w:val="center"/>
            <w:hideMark/>
          </w:tcPr>
          <w:p w14:paraId="32C09688" w14:textId="5481C1BE" w:rsidR="00B54225" w:rsidRPr="00740A53" w:rsidRDefault="00B54225"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16</w:t>
            </w:r>
            <w:r w:rsidR="45959842" w:rsidRPr="38CA8EE0">
              <w:rPr>
                <w:rFonts w:ascii="Montserrat" w:eastAsia="Montserrat" w:hAnsi="Montserrat" w:cs="Montserrat"/>
                <w:sz w:val="22"/>
                <w:szCs w:val="22"/>
                <w:lang w:val="es-ES"/>
              </w:rPr>
              <w:t>8</w:t>
            </w:r>
          </w:p>
        </w:tc>
        <w:tc>
          <w:tcPr>
            <w:tcW w:w="611" w:type="pct"/>
            <w:gridSpan w:val="3"/>
            <w:vMerge/>
            <w:vAlign w:val="center"/>
            <w:hideMark/>
          </w:tcPr>
          <w:p w14:paraId="215BBFB1" w14:textId="77777777" w:rsidR="00B54225" w:rsidRPr="00740A53" w:rsidRDefault="00B54225" w:rsidP="00740A53">
            <w:pPr>
              <w:spacing w:line="276" w:lineRule="auto"/>
              <w:rPr>
                <w:rFonts w:ascii="Candara" w:hAnsi="Candara"/>
                <w:b/>
                <w:bCs/>
                <w:sz w:val="22"/>
                <w:szCs w:val="22"/>
              </w:rPr>
            </w:pPr>
          </w:p>
        </w:tc>
      </w:tr>
      <w:tr w:rsidR="002224F1" w:rsidRPr="00740A53" w14:paraId="64410344" w14:textId="77777777" w:rsidTr="38CA8EE0">
        <w:trPr>
          <w:trHeight w:val="345"/>
        </w:trPr>
        <w:tc>
          <w:tcPr>
            <w:tcW w:w="5000" w:type="pct"/>
            <w:gridSpan w:val="15"/>
            <w:tcBorders>
              <w:top w:val="single" w:sz="4" w:space="0" w:color="auto"/>
              <w:left w:val="single" w:sz="4" w:space="0" w:color="auto"/>
              <w:bottom w:val="single" w:sz="4" w:space="0" w:color="auto"/>
              <w:right w:val="single" w:sz="4" w:space="0" w:color="auto"/>
            </w:tcBorders>
            <w:shd w:val="clear" w:color="auto" w:fill="CCCCCC"/>
            <w:vAlign w:val="center"/>
            <w:hideMark/>
          </w:tcPr>
          <w:p w14:paraId="3B4514F0" w14:textId="77777777" w:rsidR="001779C4" w:rsidRPr="00740A53" w:rsidRDefault="001779C4" w:rsidP="00740A53">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Expectativas de cumplimiento</w:t>
            </w:r>
          </w:p>
        </w:tc>
      </w:tr>
      <w:tr w:rsidR="001779C4" w:rsidRPr="00740A53" w14:paraId="5264E7F6" w14:textId="77777777" w:rsidTr="38CA8EE0">
        <w:trPr>
          <w:trHeight w:val="1988"/>
        </w:trPr>
        <w:tc>
          <w:tcPr>
            <w:tcW w:w="5000" w:type="pct"/>
            <w:gridSpan w:val="15"/>
            <w:tcBorders>
              <w:top w:val="single" w:sz="4" w:space="0" w:color="auto"/>
              <w:left w:val="single" w:sz="4" w:space="0" w:color="auto"/>
              <w:bottom w:val="single" w:sz="4" w:space="0" w:color="auto"/>
              <w:right w:val="single" w:sz="4" w:space="0" w:color="auto"/>
            </w:tcBorders>
          </w:tcPr>
          <w:p w14:paraId="0D697F56" w14:textId="5661289F" w:rsidR="006C3D80" w:rsidRPr="00740A53" w:rsidRDefault="00A62E24"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r w:rsidR="50FF3457" w:rsidRPr="00740A53">
              <w:rPr>
                <w:rFonts w:ascii="Montserrat" w:eastAsia="Montserrat" w:hAnsi="Montserrat" w:cs="Montserrat"/>
                <w:sz w:val="22"/>
                <w:szCs w:val="22"/>
                <w:lang w:val="es-ES"/>
              </w:rPr>
              <w:t xml:space="preserve"> </w:t>
            </w:r>
            <w:r w:rsidR="006C3D80" w:rsidRPr="00740A53">
              <w:rPr>
                <w:rFonts w:ascii="Montserrat" w:eastAsia="Montserrat" w:hAnsi="Montserrat" w:cs="Montserrat"/>
                <w:sz w:val="22"/>
                <w:szCs w:val="22"/>
                <w:lang w:val="es-ES"/>
              </w:rPr>
              <w:t xml:space="preserve">En un análisis histórico realizado se identifica que este indicador pueda mantenerse en </w:t>
            </w:r>
            <w:r w:rsidR="00BC3BD8">
              <w:rPr>
                <w:rFonts w:ascii="Montserrat" w:eastAsia="Montserrat" w:hAnsi="Montserrat" w:cs="Montserrat"/>
                <w:sz w:val="22"/>
                <w:szCs w:val="22"/>
                <w:lang w:val="es-ES"/>
              </w:rPr>
              <w:t xml:space="preserve">100% de </w:t>
            </w:r>
            <w:r w:rsidR="006C3D80" w:rsidRPr="00740A53">
              <w:rPr>
                <w:rFonts w:ascii="Montserrat" w:eastAsia="Montserrat" w:hAnsi="Montserrat" w:cs="Montserrat"/>
                <w:sz w:val="22"/>
                <w:szCs w:val="22"/>
                <w:lang w:val="es-ES"/>
              </w:rPr>
              <w:t>cumplimiento.</w:t>
            </w:r>
          </w:p>
          <w:p w14:paraId="5DAC14EF" w14:textId="77777777" w:rsidR="0037561F" w:rsidRDefault="0037561F" w:rsidP="00740A53">
            <w:pPr>
              <w:spacing w:line="276" w:lineRule="auto"/>
              <w:jc w:val="both"/>
              <w:rPr>
                <w:rFonts w:ascii="Montserrat" w:eastAsia="Montserrat" w:hAnsi="Montserrat" w:cs="Montserrat"/>
                <w:sz w:val="22"/>
                <w:szCs w:val="22"/>
                <w:lang w:val="es-ES"/>
              </w:rPr>
            </w:pPr>
          </w:p>
          <w:p w14:paraId="3EFEDCAE" w14:textId="40DB3ED5" w:rsidR="00D93881" w:rsidRPr="00740A53" w:rsidRDefault="006C3D80"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Desviaciones previ</w:t>
            </w:r>
            <w:r w:rsidR="31CC184F" w:rsidRPr="00740A53">
              <w:rPr>
                <w:rFonts w:ascii="Montserrat" w:eastAsia="Montserrat" w:hAnsi="Montserrat" w:cs="Montserrat"/>
                <w:sz w:val="22"/>
                <w:szCs w:val="22"/>
                <w:lang w:val="es-ES"/>
              </w:rPr>
              <w:t>s</w:t>
            </w:r>
            <w:r w:rsidRPr="00740A53">
              <w:rPr>
                <w:rFonts w:ascii="Montserrat" w:eastAsia="Montserrat" w:hAnsi="Montserrat" w:cs="Montserrat"/>
                <w:sz w:val="22"/>
                <w:szCs w:val="22"/>
                <w:lang w:val="es-ES"/>
              </w:rPr>
              <w:t xml:space="preserve">tas: </w:t>
            </w:r>
            <w:r w:rsidR="00BC3BD8">
              <w:rPr>
                <w:rFonts w:ascii="Montserrat" w:eastAsia="Montserrat" w:hAnsi="Montserrat" w:cs="Montserrat"/>
                <w:sz w:val="22"/>
                <w:szCs w:val="22"/>
                <w:lang w:val="es-ES"/>
              </w:rPr>
              <w:t>La principal desviación que</w:t>
            </w:r>
            <w:r w:rsidRPr="00740A53">
              <w:rPr>
                <w:rFonts w:ascii="Montserrat" w:eastAsia="Montserrat" w:hAnsi="Montserrat" w:cs="Montserrat"/>
                <w:sz w:val="22"/>
                <w:szCs w:val="22"/>
                <w:lang w:val="es-ES"/>
              </w:rPr>
              <w:t xml:space="preserve"> se resalta</w:t>
            </w:r>
            <w:r w:rsidR="00BC3BD8">
              <w:rPr>
                <w:rFonts w:ascii="Montserrat" w:eastAsia="Montserrat" w:hAnsi="Montserrat" w:cs="Montserrat"/>
                <w:sz w:val="22"/>
                <w:szCs w:val="22"/>
                <w:lang w:val="es-ES"/>
              </w:rPr>
              <w:t>,</w:t>
            </w:r>
            <w:r w:rsidRPr="00740A53">
              <w:rPr>
                <w:rFonts w:ascii="Montserrat" w:eastAsia="Montserrat" w:hAnsi="Montserrat" w:cs="Montserrat"/>
                <w:sz w:val="22"/>
                <w:szCs w:val="22"/>
                <w:lang w:val="es-ES"/>
              </w:rPr>
              <w:t xml:space="preserve"> </w:t>
            </w:r>
            <w:r w:rsidR="00BC3BD8">
              <w:rPr>
                <w:rFonts w:ascii="Montserrat" w:eastAsia="Montserrat" w:hAnsi="Montserrat" w:cs="Montserrat"/>
                <w:sz w:val="22"/>
                <w:szCs w:val="22"/>
                <w:lang w:val="es-ES"/>
              </w:rPr>
              <w:t>son aún los impactos que puede provocar la pandemia en</w:t>
            </w:r>
            <w:r w:rsidRPr="00740A53">
              <w:rPr>
                <w:rFonts w:ascii="Montserrat" w:eastAsia="Montserrat" w:hAnsi="Montserrat" w:cs="Montserrat"/>
                <w:sz w:val="22"/>
                <w:szCs w:val="22"/>
                <w:lang w:val="es-ES"/>
              </w:rPr>
              <w:t xml:space="preserve"> la salud de los trabajadores, colaboradores y su familia, así como las diversas afectaciones que la pandemia tiene a nivel familiar. </w:t>
            </w:r>
          </w:p>
        </w:tc>
      </w:tr>
      <w:tr w:rsidR="00ED52E3" w:rsidRPr="00740A53" w14:paraId="19DFFD2E" w14:textId="77777777" w:rsidTr="38CA8EE0">
        <w:tc>
          <w:tcPr>
            <w:tcW w:w="5000" w:type="pct"/>
            <w:gridSpan w:val="15"/>
          </w:tcPr>
          <w:p w14:paraId="4D9B900C" w14:textId="13DE7343" w:rsidR="00ED52E3" w:rsidRPr="00BC3BD8" w:rsidRDefault="002670EA" w:rsidP="00740A53">
            <w:pPr>
              <w:spacing w:line="276" w:lineRule="auto"/>
              <w:jc w:val="both"/>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ED52E3" w:rsidRPr="00BC3BD8">
              <w:rPr>
                <w:rFonts w:ascii="Montserrat" w:eastAsia="Montserrat" w:hAnsi="Montserrat" w:cs="Montserrat"/>
                <w:b/>
                <w:bCs/>
                <w:sz w:val="22"/>
                <w:szCs w:val="22"/>
                <w:lang w:val="es-ES"/>
              </w:rPr>
              <w:t>.2.</w:t>
            </w:r>
            <w:r w:rsidR="006D1EBD" w:rsidRPr="00BC3BD8">
              <w:rPr>
                <w:rFonts w:ascii="Montserrat" w:eastAsia="Montserrat" w:hAnsi="Montserrat" w:cs="Montserrat"/>
                <w:b/>
                <w:bCs/>
                <w:sz w:val="22"/>
                <w:szCs w:val="22"/>
                <w:lang w:val="es-ES"/>
              </w:rPr>
              <w:t xml:space="preserve">2. </w:t>
            </w:r>
            <w:r w:rsidR="00ED52E3" w:rsidRPr="00BC3BD8">
              <w:rPr>
                <w:rFonts w:ascii="Montserrat" w:eastAsia="Montserrat" w:hAnsi="Montserrat" w:cs="Montserrat"/>
                <w:b/>
                <w:bCs/>
                <w:sz w:val="22"/>
                <w:szCs w:val="22"/>
                <w:lang w:val="es-ES"/>
              </w:rPr>
              <w:t>Estrategia</w:t>
            </w:r>
          </w:p>
          <w:p w14:paraId="3EE8AFA8" w14:textId="7FA783EA" w:rsidR="00BC3BD8" w:rsidRPr="00BC3BD8" w:rsidRDefault="00BC3BD8" w:rsidP="00740A53">
            <w:pPr>
              <w:spacing w:line="276" w:lineRule="auto"/>
              <w:jc w:val="both"/>
              <w:rPr>
                <w:rFonts w:ascii="Montserrat" w:eastAsia="Montserrat" w:hAnsi="Montserrat" w:cs="Montserrat"/>
                <w:sz w:val="22"/>
                <w:szCs w:val="22"/>
                <w:lang w:val="es-ES"/>
              </w:rPr>
            </w:pPr>
          </w:p>
          <w:p w14:paraId="587CAE94" w14:textId="1A5A4ED4" w:rsidR="00BC3BD8" w:rsidRPr="00BC3BD8" w:rsidRDefault="00BC3BD8" w:rsidP="00740A53">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Las acciones que a continuación se mencionan, se enmarcan en la estrategia de “Fomentar la excelencia académica en la investigación científica, que identifique las causas y efectos de las problemáticas socioambientales, para alcanzar condiciones de desarrollo sustentable en la frontera sur de México</w:t>
            </w:r>
            <w:r w:rsidR="0083285E" w:rsidRPr="38CA8EE0">
              <w:rPr>
                <w:rFonts w:ascii="Montserrat" w:eastAsia="Montserrat" w:hAnsi="Montserrat" w:cs="Montserrat"/>
                <w:sz w:val="22"/>
                <w:szCs w:val="22"/>
                <w:lang w:val="es-ES"/>
              </w:rPr>
              <w:t>”.</w:t>
            </w:r>
          </w:p>
          <w:p w14:paraId="418B58F1" w14:textId="3C39D007" w:rsidR="0099693C" w:rsidRPr="00740A53" w:rsidRDefault="0099693C" w:rsidP="00740A53">
            <w:pPr>
              <w:spacing w:line="276" w:lineRule="auto"/>
              <w:jc w:val="both"/>
              <w:rPr>
                <w:rFonts w:ascii="Montserrat" w:eastAsia="Montserrat" w:hAnsi="Montserrat" w:cs="Montserrat"/>
                <w:sz w:val="22"/>
                <w:szCs w:val="22"/>
                <w:lang w:val="es-ES"/>
              </w:rPr>
            </w:pPr>
          </w:p>
        </w:tc>
      </w:tr>
      <w:tr w:rsidR="001779C4" w:rsidRPr="00740A53" w14:paraId="0F4A72CE" w14:textId="77777777" w:rsidTr="38CA8EE0">
        <w:tc>
          <w:tcPr>
            <w:tcW w:w="5000" w:type="pct"/>
            <w:gridSpan w:val="15"/>
          </w:tcPr>
          <w:p w14:paraId="5C0A3970" w14:textId="75C9A38D" w:rsidR="001779C4" w:rsidRPr="00740A53"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ED52E3" w:rsidRPr="00740A53">
              <w:rPr>
                <w:rFonts w:ascii="Montserrat" w:eastAsia="Montserrat" w:hAnsi="Montserrat" w:cs="Montserrat"/>
                <w:b/>
                <w:bCs/>
                <w:sz w:val="22"/>
                <w:szCs w:val="22"/>
                <w:lang w:val="es-ES"/>
              </w:rPr>
              <w:t xml:space="preserve">.2.3. </w:t>
            </w:r>
            <w:r w:rsidR="001779C4" w:rsidRPr="00740A53">
              <w:rPr>
                <w:rFonts w:ascii="Montserrat" w:eastAsia="Montserrat" w:hAnsi="Montserrat" w:cs="Montserrat"/>
                <w:b/>
                <w:bCs/>
                <w:sz w:val="22"/>
                <w:szCs w:val="22"/>
                <w:lang w:val="es-ES"/>
              </w:rPr>
              <w:t xml:space="preserve">Acciones </w:t>
            </w:r>
            <w:r w:rsidR="2123FFCB" w:rsidRPr="00740A53">
              <w:rPr>
                <w:rFonts w:ascii="Montserrat" w:eastAsia="Montserrat" w:hAnsi="Montserrat" w:cs="Montserrat"/>
                <w:b/>
                <w:bCs/>
                <w:sz w:val="22"/>
                <w:szCs w:val="22"/>
                <w:lang w:val="es-ES"/>
              </w:rPr>
              <w:t xml:space="preserve">específicas </w:t>
            </w:r>
            <w:r w:rsidR="001779C4" w:rsidRPr="00740A53">
              <w:rPr>
                <w:rFonts w:ascii="Montserrat" w:eastAsia="Montserrat" w:hAnsi="Montserrat" w:cs="Montserrat"/>
                <w:b/>
                <w:bCs/>
                <w:sz w:val="22"/>
                <w:szCs w:val="22"/>
                <w:lang w:val="es-ES"/>
              </w:rPr>
              <w:t>orientadas al cumplimiento de este indicador</w:t>
            </w:r>
          </w:p>
        </w:tc>
      </w:tr>
      <w:tr w:rsidR="001779C4" w:rsidRPr="00740A53" w14:paraId="4E4F4F3A" w14:textId="77777777" w:rsidTr="002F2171">
        <w:tblPrEx>
          <w:jc w:val="right"/>
        </w:tblPrEx>
        <w:trPr>
          <w:jc w:val="right"/>
        </w:trPr>
        <w:tc>
          <w:tcPr>
            <w:tcW w:w="2109" w:type="pct"/>
            <w:gridSpan w:val="2"/>
            <w:vMerge w:val="restart"/>
            <w:vAlign w:val="center"/>
          </w:tcPr>
          <w:p w14:paraId="3622F8A4" w14:textId="18E5A9A6" w:rsidR="001779C4" w:rsidRPr="00393500" w:rsidRDefault="001779C4"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Acci</w:t>
            </w:r>
            <w:r w:rsidR="1D7ACF62" w:rsidRPr="38CA8EE0">
              <w:rPr>
                <w:rFonts w:ascii="Montserrat" w:eastAsia="Montserrat" w:hAnsi="Montserrat" w:cs="Montserrat"/>
                <w:sz w:val="22"/>
                <w:szCs w:val="22"/>
                <w:lang w:val="es-ES"/>
              </w:rPr>
              <w:t xml:space="preserve">ones específicas </w:t>
            </w:r>
          </w:p>
        </w:tc>
        <w:tc>
          <w:tcPr>
            <w:tcW w:w="508" w:type="pct"/>
            <w:vMerge w:val="restart"/>
            <w:vAlign w:val="center"/>
          </w:tcPr>
          <w:p w14:paraId="76A98111" w14:textId="3CA9C59B" w:rsidR="001779C4" w:rsidRPr="00393500" w:rsidRDefault="00D825E9"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 xml:space="preserve">Área </w:t>
            </w:r>
            <w:r w:rsidR="001779C4" w:rsidRPr="38CA8EE0">
              <w:rPr>
                <w:rFonts w:ascii="Montserrat" w:eastAsia="Montserrat" w:hAnsi="Montserrat" w:cs="Montserrat"/>
                <w:sz w:val="22"/>
                <w:szCs w:val="22"/>
                <w:lang w:val="es-ES"/>
              </w:rPr>
              <w:t>Responsable</w:t>
            </w:r>
          </w:p>
        </w:tc>
        <w:tc>
          <w:tcPr>
            <w:tcW w:w="2383" w:type="pct"/>
            <w:gridSpan w:val="12"/>
          </w:tcPr>
          <w:p w14:paraId="5FC9730B" w14:textId="77777777" w:rsidR="001779C4" w:rsidRPr="00393500" w:rsidRDefault="001779C4"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Cronograma</w:t>
            </w:r>
          </w:p>
        </w:tc>
      </w:tr>
      <w:tr w:rsidR="00393500" w:rsidRPr="00740A53" w14:paraId="0EB41E49" w14:textId="77777777" w:rsidTr="002F2171">
        <w:tblPrEx>
          <w:jc w:val="right"/>
        </w:tblPrEx>
        <w:trPr>
          <w:jc w:val="right"/>
        </w:trPr>
        <w:tc>
          <w:tcPr>
            <w:tcW w:w="2109" w:type="pct"/>
            <w:gridSpan w:val="2"/>
            <w:vMerge/>
          </w:tcPr>
          <w:p w14:paraId="539F42EE" w14:textId="77777777" w:rsidR="001779C4" w:rsidRPr="00393500" w:rsidRDefault="001779C4" w:rsidP="00740A53">
            <w:pPr>
              <w:spacing w:line="276" w:lineRule="auto"/>
              <w:jc w:val="both"/>
              <w:rPr>
                <w:rFonts w:ascii="Monserrat" w:eastAsiaTheme="minorEastAsia" w:hAnsi="Monserrat" w:cstheme="majorHAnsi" w:hint="eastAsia"/>
                <w:iCs/>
                <w:sz w:val="18"/>
                <w:szCs w:val="18"/>
                <w:lang w:val="es-ES"/>
              </w:rPr>
            </w:pPr>
          </w:p>
        </w:tc>
        <w:tc>
          <w:tcPr>
            <w:tcW w:w="508" w:type="pct"/>
            <w:vMerge/>
          </w:tcPr>
          <w:p w14:paraId="1FD77CA7" w14:textId="77777777" w:rsidR="001779C4" w:rsidRPr="00393500" w:rsidRDefault="001779C4" w:rsidP="00740A53">
            <w:pPr>
              <w:spacing w:line="276" w:lineRule="auto"/>
              <w:jc w:val="both"/>
              <w:rPr>
                <w:rFonts w:ascii="Monserrat" w:eastAsiaTheme="minorEastAsia" w:hAnsi="Monserrat" w:cstheme="majorHAnsi" w:hint="eastAsia"/>
                <w:iCs/>
                <w:sz w:val="18"/>
                <w:szCs w:val="18"/>
                <w:lang w:val="es-ES"/>
              </w:rPr>
            </w:pPr>
          </w:p>
        </w:tc>
        <w:tc>
          <w:tcPr>
            <w:tcW w:w="187" w:type="pct"/>
          </w:tcPr>
          <w:p w14:paraId="28D5E47E"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E</w:t>
            </w:r>
          </w:p>
        </w:tc>
        <w:tc>
          <w:tcPr>
            <w:tcW w:w="187" w:type="pct"/>
          </w:tcPr>
          <w:p w14:paraId="30AB76BD"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F</w:t>
            </w:r>
          </w:p>
        </w:tc>
        <w:tc>
          <w:tcPr>
            <w:tcW w:w="222" w:type="pct"/>
          </w:tcPr>
          <w:p w14:paraId="3CF6F6A5"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95" w:type="pct"/>
          </w:tcPr>
          <w:p w14:paraId="6960E471"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222" w:type="pct"/>
          </w:tcPr>
          <w:p w14:paraId="4528AE59"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87" w:type="pct"/>
          </w:tcPr>
          <w:p w14:paraId="44B56A5E"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87" w:type="pct"/>
          </w:tcPr>
          <w:p w14:paraId="7EBE7069"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95" w:type="pct"/>
          </w:tcPr>
          <w:p w14:paraId="6AEB6B4C"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187" w:type="pct"/>
          </w:tcPr>
          <w:p w14:paraId="648025E3"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S</w:t>
            </w:r>
          </w:p>
        </w:tc>
        <w:tc>
          <w:tcPr>
            <w:tcW w:w="206" w:type="pct"/>
          </w:tcPr>
          <w:p w14:paraId="233A693B"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O</w:t>
            </w:r>
          </w:p>
        </w:tc>
        <w:tc>
          <w:tcPr>
            <w:tcW w:w="205" w:type="pct"/>
          </w:tcPr>
          <w:p w14:paraId="12E3C844"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N</w:t>
            </w:r>
          </w:p>
        </w:tc>
        <w:tc>
          <w:tcPr>
            <w:tcW w:w="200" w:type="pct"/>
          </w:tcPr>
          <w:p w14:paraId="47868549" w14:textId="77777777" w:rsidR="001779C4" w:rsidRPr="00393500" w:rsidRDefault="001779C4"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D</w:t>
            </w:r>
          </w:p>
        </w:tc>
      </w:tr>
      <w:tr w:rsidR="00393500" w:rsidRPr="00393500" w14:paraId="6F2EB58D" w14:textId="77777777" w:rsidTr="002F2171">
        <w:tc>
          <w:tcPr>
            <w:tcW w:w="2109" w:type="pct"/>
            <w:gridSpan w:val="2"/>
          </w:tcPr>
          <w:p w14:paraId="4E0D1A8A" w14:textId="23C53BBD"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Diseñar proyectos de investigación en materia de biodiversidad, sistemas de producción alternativos, sistemática y ecología acuática, salud, sociedad y cultura, sustentabilidad y observación de la tierra, atmósfera y océanos</w:t>
            </w:r>
            <w:r w:rsidR="0083285E" w:rsidRPr="38CA8EE0">
              <w:rPr>
                <w:rFonts w:ascii="Montserrat" w:eastAsia="Montserrat" w:hAnsi="Montserrat" w:cs="Montserrat"/>
                <w:sz w:val="22"/>
                <w:szCs w:val="22"/>
                <w:lang w:val="es-ES"/>
              </w:rPr>
              <w:t>.</w:t>
            </w:r>
          </w:p>
        </w:tc>
        <w:tc>
          <w:tcPr>
            <w:tcW w:w="508" w:type="pct"/>
          </w:tcPr>
          <w:p w14:paraId="67BFF686" w14:textId="5F4E3427" w:rsidR="0037561F" w:rsidRPr="00393500" w:rsidRDefault="0037561F"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4A615D14" w14:textId="563397F4"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43C9F69" w14:textId="2996C1D1"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74BC3C22" w14:textId="3ECFDADA"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745BDF02" w14:textId="179649F7"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38736E8" w14:textId="470BB60F"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5521A66" w14:textId="7BA056CD"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9CBBD21" w14:textId="275447A0"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823816A" w14:textId="512F0104"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528A4F7" w14:textId="674C875C"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534D48F5" w14:textId="1346CAC0"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56F4C5CE" w14:textId="7DF1C423"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075551C5" w14:textId="1DDCE87E"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1309FA95" w14:textId="77777777" w:rsidTr="002F2171">
        <w:tc>
          <w:tcPr>
            <w:tcW w:w="2109" w:type="pct"/>
            <w:gridSpan w:val="2"/>
          </w:tcPr>
          <w:p w14:paraId="169DE12F" w14:textId="60918C36"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Incrementar la calidad y el impacto de las publicaciones, cuyos hallazgos contribuyan al conocimiento y desarrollo de la ciencia</w:t>
            </w:r>
            <w:r w:rsidR="00393500" w:rsidRPr="38CA8EE0">
              <w:rPr>
                <w:rFonts w:ascii="Montserrat" w:eastAsia="Montserrat" w:hAnsi="Montserrat" w:cs="Montserrat"/>
                <w:sz w:val="22"/>
                <w:szCs w:val="22"/>
                <w:lang w:val="es-ES"/>
              </w:rPr>
              <w:t>.</w:t>
            </w:r>
          </w:p>
        </w:tc>
        <w:tc>
          <w:tcPr>
            <w:tcW w:w="508" w:type="pct"/>
          </w:tcPr>
          <w:p w14:paraId="41D47568" w14:textId="4AC0227D" w:rsidR="0037561F" w:rsidRPr="00393500" w:rsidRDefault="0037561F"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0EA8EC81" w14:textId="44C38690"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185BC8D" w14:textId="1C0E2E10"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29F1CBB" w14:textId="6709D6EE"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2D1DEB8E" w14:textId="7F874E5C"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6FE27FB5" w14:textId="04D620D4"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F4A417E" w14:textId="25B60CCE"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EBF753C" w14:textId="5415FF9F"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52015F4E" w14:textId="6AFC46DC"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9B20B61" w14:textId="6B37466D"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5E6B4C1F" w14:textId="4295C200"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555430D4" w14:textId="06406454"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19E2209E" w14:textId="6F559453"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65B6550B" w14:textId="77777777" w:rsidTr="002F2171">
        <w:tc>
          <w:tcPr>
            <w:tcW w:w="2109" w:type="pct"/>
            <w:gridSpan w:val="2"/>
          </w:tcPr>
          <w:p w14:paraId="3A625E14" w14:textId="595B0B58"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mecanismos que fortalezcan la generación de proyectos de ciencia de frontera que trasciendan la generación de conocimientos científicos</w:t>
            </w:r>
            <w:r w:rsidR="00393500" w:rsidRPr="38CA8EE0">
              <w:rPr>
                <w:rFonts w:ascii="Montserrat" w:eastAsia="Montserrat" w:hAnsi="Montserrat" w:cs="Montserrat"/>
                <w:sz w:val="22"/>
                <w:szCs w:val="22"/>
                <w:lang w:val="es-ES"/>
              </w:rPr>
              <w:t>.</w:t>
            </w:r>
          </w:p>
        </w:tc>
        <w:tc>
          <w:tcPr>
            <w:tcW w:w="508" w:type="pct"/>
          </w:tcPr>
          <w:p w14:paraId="6ABFF4C3" w14:textId="47F7EC40" w:rsidR="0037561F" w:rsidRPr="00393500" w:rsidRDefault="0037561F"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611DD253" w14:textId="380E5A6D"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01AB329" w14:textId="19AFD97F"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B581326" w14:textId="0A37A512"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CE357D1" w14:textId="13C46567"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68ACE3E9" w14:textId="7072ED4B"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BB04C91" w14:textId="04063E07"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576383B" w14:textId="7E8635AE"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3581C4D" w14:textId="7DC65BAE"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642B341" w14:textId="3DB80BA3"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07E39311" w14:textId="58A33592"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408DAD78" w14:textId="084AF537"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1644BA93" w14:textId="3EADE3EC"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2D220131" w14:textId="77777777" w:rsidTr="002F2171">
        <w:tc>
          <w:tcPr>
            <w:tcW w:w="2109" w:type="pct"/>
            <w:gridSpan w:val="2"/>
          </w:tcPr>
          <w:p w14:paraId="37AA2E0B" w14:textId="5804984D"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programas de investigación de largo alcance y que trasciendan las fronteras geográficas, a través de la concertación y coordinación con los diversos sectores, en temas prioritarios en la región frontera sur</w:t>
            </w:r>
            <w:r w:rsidR="00393500" w:rsidRPr="38CA8EE0">
              <w:rPr>
                <w:rFonts w:ascii="Montserrat" w:eastAsia="Montserrat" w:hAnsi="Montserrat" w:cs="Montserrat"/>
                <w:sz w:val="22"/>
                <w:szCs w:val="22"/>
                <w:lang w:val="es-ES"/>
              </w:rPr>
              <w:t>.</w:t>
            </w:r>
          </w:p>
        </w:tc>
        <w:tc>
          <w:tcPr>
            <w:tcW w:w="508" w:type="pct"/>
          </w:tcPr>
          <w:p w14:paraId="16B524C1" w14:textId="0D2F4119" w:rsidR="0037561F" w:rsidRPr="00393500" w:rsidRDefault="0037561F"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3E4FC1E7" w14:textId="457AA379"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4CE80D4" w14:textId="0CDE27B6"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51310A8C" w14:textId="41A620EC"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16E8C47" w14:textId="1D49D33B"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69085D73" w14:textId="34393B93"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0F606EF" w14:textId="12AF58A3"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9749F7D" w14:textId="6BE81DB5"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A17861C" w14:textId="42C8A74F"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3809D63" w14:textId="26C75399"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3822C82A" w14:textId="47DEDC83"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2965CDFF" w14:textId="4BBE75D1"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419C8834" w14:textId="64BA9FCD"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2EB87C9A" w14:textId="77777777" w:rsidTr="002F2171">
        <w:tc>
          <w:tcPr>
            <w:tcW w:w="2109" w:type="pct"/>
            <w:gridSpan w:val="2"/>
          </w:tcPr>
          <w:p w14:paraId="3CA6CBAE" w14:textId="4ABCE98E"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Diseñar políticas sobre el relevo intergeneracional de la planta académica, para favorecer la incorporación de especialistas de alto nivel.</w:t>
            </w:r>
          </w:p>
        </w:tc>
        <w:tc>
          <w:tcPr>
            <w:tcW w:w="508" w:type="pct"/>
          </w:tcPr>
          <w:p w14:paraId="65E0A8C0" w14:textId="68E11A7F" w:rsidR="0037561F" w:rsidRPr="00393500" w:rsidRDefault="0037561F"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76B6C615" w14:textId="792D7F96"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CDA08E4" w14:textId="6184966D"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3393F702" w14:textId="368BB408"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E77DBF2" w14:textId="288667FB"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673DB30C" w14:textId="474FD031"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50AAEEC" w14:textId="5BF2B0A1"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5E56C3A" w14:textId="086EFF9C"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D75B468" w14:textId="2550C576"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796AA42" w14:textId="26B405C7"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6A0E93D2" w14:textId="634E68D3"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4C49C438" w14:textId="52185612"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44F96585" w14:textId="0AAACE34"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3D26702A" w14:textId="77777777" w:rsidTr="002F2171">
        <w:tc>
          <w:tcPr>
            <w:tcW w:w="2109" w:type="pct"/>
            <w:gridSpan w:val="2"/>
          </w:tcPr>
          <w:p w14:paraId="1A48FE6E" w14:textId="153A8ECC"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la planificación prospectiva sobre líneas estratégicas consolidadas y temas emergentes de investigación en materia socioambiental.</w:t>
            </w:r>
          </w:p>
        </w:tc>
        <w:tc>
          <w:tcPr>
            <w:tcW w:w="508" w:type="pct"/>
          </w:tcPr>
          <w:p w14:paraId="7D558E29" w14:textId="1EC25FBE" w:rsidR="0037561F" w:rsidRPr="00393500" w:rsidRDefault="0037561F"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563BB0AE" w14:textId="4565E12F"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AF5F1BB" w14:textId="707CA369"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584769B3" w14:textId="7895DD17"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6AEDEE7" w14:textId="284FB591"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3DAA2CD1" w14:textId="14F5390C"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4863327" w14:textId="1E9A2BC5"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B654837" w14:textId="1B8DF711"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27905926" w14:textId="304BFA21"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7B8C152" w14:textId="6DC78B3E"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35DD61AC" w14:textId="1B35BFC3"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08F8D922" w14:textId="780A6797"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4DAE9211" w14:textId="4234FE32" w:rsidR="0037561F" w:rsidRPr="00393500" w:rsidRDefault="0037561F"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bl>
    <w:p w14:paraId="5F90E943" w14:textId="35A1B638" w:rsidR="0073132E" w:rsidRDefault="0073132E" w:rsidP="00740A53">
      <w:pPr>
        <w:spacing w:line="276" w:lineRule="auto"/>
        <w:rPr>
          <w:rFonts w:ascii="Montserrat" w:eastAsia="Montserrat" w:hAnsi="Montserrat" w:cs="Montserrat"/>
          <w:sz w:val="22"/>
          <w:szCs w:val="22"/>
          <w:lang w:val="es-ES"/>
        </w:rPr>
      </w:pPr>
    </w:p>
    <w:p w14:paraId="17D8542B" w14:textId="6121B695" w:rsidR="002F2171" w:rsidRDefault="002F2171" w:rsidP="00740A53">
      <w:pPr>
        <w:spacing w:line="276" w:lineRule="auto"/>
        <w:rPr>
          <w:rFonts w:ascii="Montserrat" w:eastAsia="Montserrat" w:hAnsi="Montserrat" w:cs="Montserrat"/>
          <w:sz w:val="22"/>
          <w:szCs w:val="22"/>
          <w:lang w:val="es-ES"/>
        </w:rPr>
      </w:pPr>
    </w:p>
    <w:p w14:paraId="65665E79" w14:textId="23433AD3" w:rsidR="002F2171" w:rsidRDefault="002F2171" w:rsidP="00740A53">
      <w:pPr>
        <w:spacing w:line="276" w:lineRule="auto"/>
        <w:rPr>
          <w:rFonts w:ascii="Montserrat" w:eastAsia="Montserrat" w:hAnsi="Montserrat" w:cs="Montserrat"/>
          <w:sz w:val="22"/>
          <w:szCs w:val="22"/>
          <w:lang w:val="es-ES"/>
        </w:rPr>
      </w:pPr>
    </w:p>
    <w:p w14:paraId="65347596" w14:textId="1781652C" w:rsidR="002F2171" w:rsidRDefault="002F2171" w:rsidP="00740A53">
      <w:pPr>
        <w:spacing w:line="276" w:lineRule="auto"/>
        <w:rPr>
          <w:rFonts w:ascii="Montserrat" w:eastAsia="Montserrat" w:hAnsi="Montserrat" w:cs="Montserrat"/>
          <w:sz w:val="22"/>
          <w:szCs w:val="22"/>
          <w:lang w:val="es-ES"/>
        </w:rPr>
      </w:pPr>
    </w:p>
    <w:p w14:paraId="5A12FF4E" w14:textId="77777777" w:rsidR="00DA3668" w:rsidRDefault="00DA3668" w:rsidP="00740A53">
      <w:pPr>
        <w:spacing w:line="276" w:lineRule="auto"/>
        <w:rPr>
          <w:rFonts w:ascii="Montserrat" w:eastAsia="Montserrat" w:hAnsi="Montserrat" w:cs="Montserrat"/>
          <w:sz w:val="22"/>
          <w:szCs w:val="22"/>
          <w:lang w:val="es-ES"/>
        </w:rPr>
      </w:pPr>
    </w:p>
    <w:p w14:paraId="3198E84F" w14:textId="77777777" w:rsidR="002F2171" w:rsidRDefault="002F2171" w:rsidP="00740A53">
      <w:pPr>
        <w:spacing w:line="276" w:lineRule="auto"/>
        <w:rPr>
          <w:rFonts w:ascii="Montserrat" w:eastAsia="Montserrat" w:hAnsi="Montserrat" w:cs="Montserrat"/>
          <w:sz w:val="22"/>
          <w:szCs w:val="22"/>
          <w:lang w:val="es-ES"/>
        </w:rPr>
      </w:pPr>
    </w:p>
    <w:p w14:paraId="4926046D" w14:textId="528499C5" w:rsidR="00393500" w:rsidRDefault="00393500" w:rsidP="00740A53">
      <w:pPr>
        <w:spacing w:line="276" w:lineRule="auto"/>
        <w:rPr>
          <w:rFonts w:ascii="Montserrat" w:eastAsia="Montserrat" w:hAnsi="Montserrat" w:cs="Montserrat"/>
          <w:sz w:val="22"/>
          <w:szCs w:val="22"/>
          <w:lang w:val="es-ES"/>
        </w:rPr>
      </w:pPr>
    </w:p>
    <w:tbl>
      <w:tblPr>
        <w:tblStyle w:val="Tablaconcuadrcula"/>
        <w:tblW w:w="5000" w:type="pct"/>
        <w:tblLook w:val="04A0" w:firstRow="1" w:lastRow="0" w:firstColumn="1" w:lastColumn="0" w:noHBand="0" w:noVBand="1"/>
      </w:tblPr>
      <w:tblGrid>
        <w:gridCol w:w="1820"/>
        <w:gridCol w:w="2013"/>
        <w:gridCol w:w="1329"/>
        <w:gridCol w:w="375"/>
        <w:gridCol w:w="375"/>
        <w:gridCol w:w="412"/>
        <w:gridCol w:w="375"/>
        <w:gridCol w:w="412"/>
        <w:gridCol w:w="375"/>
        <w:gridCol w:w="375"/>
        <w:gridCol w:w="375"/>
        <w:gridCol w:w="375"/>
        <w:gridCol w:w="375"/>
        <w:gridCol w:w="375"/>
        <w:gridCol w:w="375"/>
      </w:tblGrid>
      <w:tr w:rsidR="00393500" w:rsidRPr="00740A53" w14:paraId="31FA9909" w14:textId="77777777" w:rsidTr="002F2171">
        <w:tc>
          <w:tcPr>
            <w:tcW w:w="1005" w:type="pct"/>
            <w:tcBorders>
              <w:top w:val="single" w:sz="4" w:space="0" w:color="auto"/>
              <w:left w:val="single" w:sz="4" w:space="0" w:color="auto"/>
              <w:bottom w:val="single" w:sz="4" w:space="0" w:color="auto"/>
              <w:right w:val="single" w:sz="4" w:space="0" w:color="auto"/>
            </w:tcBorders>
            <w:shd w:val="clear" w:color="auto" w:fill="CCCCCC"/>
            <w:hideMark/>
          </w:tcPr>
          <w:p w14:paraId="234D2A43" w14:textId="77777777" w:rsidR="00393500" w:rsidRPr="00740A53" w:rsidRDefault="00393500" w:rsidP="001B61E2">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Indicador</w:t>
            </w:r>
          </w:p>
        </w:tc>
        <w:tc>
          <w:tcPr>
            <w:tcW w:w="1986" w:type="pct"/>
            <w:gridSpan w:val="4"/>
            <w:tcBorders>
              <w:top w:val="single" w:sz="4" w:space="0" w:color="auto"/>
              <w:left w:val="single" w:sz="4" w:space="0" w:color="auto"/>
              <w:bottom w:val="single" w:sz="4" w:space="0" w:color="auto"/>
              <w:right w:val="single" w:sz="4" w:space="0" w:color="auto"/>
            </w:tcBorders>
            <w:shd w:val="clear" w:color="auto" w:fill="CCCCCC"/>
            <w:hideMark/>
          </w:tcPr>
          <w:p w14:paraId="625B0283" w14:textId="77777777" w:rsidR="00393500" w:rsidRPr="00740A53" w:rsidRDefault="00393500" w:rsidP="001B61E2">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Unidad de medida</w:t>
            </w:r>
          </w:p>
        </w:tc>
        <w:tc>
          <w:tcPr>
            <w:tcW w:w="2009" w:type="pct"/>
            <w:gridSpan w:val="10"/>
            <w:tcBorders>
              <w:top w:val="single" w:sz="4" w:space="0" w:color="auto"/>
              <w:left w:val="single" w:sz="4" w:space="0" w:color="auto"/>
              <w:bottom w:val="single" w:sz="4" w:space="0" w:color="auto"/>
              <w:right w:val="single" w:sz="4" w:space="0" w:color="auto"/>
            </w:tcBorders>
            <w:shd w:val="clear" w:color="auto" w:fill="CCCCCC"/>
            <w:hideMark/>
          </w:tcPr>
          <w:p w14:paraId="587C41F1" w14:textId="77777777" w:rsidR="00393500" w:rsidRPr="00740A53" w:rsidRDefault="00393500" w:rsidP="001B61E2">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Meta 2023</w:t>
            </w:r>
          </w:p>
        </w:tc>
      </w:tr>
      <w:tr w:rsidR="00393500" w:rsidRPr="00740A53" w14:paraId="5E56438B" w14:textId="77777777" w:rsidTr="002F2171">
        <w:trPr>
          <w:trHeight w:val="413"/>
        </w:trPr>
        <w:tc>
          <w:tcPr>
            <w:tcW w:w="1005" w:type="pct"/>
            <w:vMerge w:val="restart"/>
            <w:tcBorders>
              <w:top w:val="single" w:sz="4" w:space="0" w:color="auto"/>
              <w:left w:val="single" w:sz="4" w:space="0" w:color="auto"/>
              <w:bottom w:val="single" w:sz="4" w:space="0" w:color="auto"/>
              <w:right w:val="single" w:sz="4" w:space="0" w:color="auto"/>
            </w:tcBorders>
            <w:vAlign w:val="center"/>
            <w:hideMark/>
          </w:tcPr>
          <w:p w14:paraId="75CDC9FB" w14:textId="1CB07C9F" w:rsidR="00393500" w:rsidRPr="00740A53" w:rsidRDefault="00393500" w:rsidP="00393500">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Proyectos externos por investigador</w:t>
            </w:r>
          </w:p>
        </w:tc>
        <w:tc>
          <w:tcPr>
            <w:tcW w:w="1986" w:type="pct"/>
            <w:gridSpan w:val="4"/>
            <w:tcBorders>
              <w:top w:val="single" w:sz="4" w:space="0" w:color="auto"/>
              <w:left w:val="single" w:sz="4" w:space="0" w:color="auto"/>
              <w:bottom w:val="single" w:sz="4" w:space="0" w:color="auto"/>
              <w:right w:val="single" w:sz="4" w:space="0" w:color="auto"/>
            </w:tcBorders>
            <w:vAlign w:val="center"/>
            <w:hideMark/>
          </w:tcPr>
          <w:p w14:paraId="72CA889C" w14:textId="51F3E41E" w:rsidR="00393500" w:rsidRPr="00740A53" w:rsidRDefault="00393500" w:rsidP="00393500">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proyectos de investigación financiados con recursos externos</w:t>
            </w:r>
          </w:p>
        </w:tc>
        <w:tc>
          <w:tcPr>
            <w:tcW w:w="1397" w:type="pct"/>
            <w:gridSpan w:val="7"/>
            <w:tcBorders>
              <w:top w:val="single" w:sz="4" w:space="0" w:color="auto"/>
              <w:left w:val="single" w:sz="4" w:space="0" w:color="auto"/>
              <w:bottom w:val="single" w:sz="4" w:space="0" w:color="auto"/>
              <w:right w:val="single" w:sz="4" w:space="0" w:color="auto"/>
            </w:tcBorders>
            <w:vAlign w:val="center"/>
            <w:hideMark/>
          </w:tcPr>
          <w:p w14:paraId="5EE7AE33" w14:textId="09A8556B" w:rsidR="00393500" w:rsidRPr="00740A53" w:rsidRDefault="7338E00E" w:rsidP="0039350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84</w:t>
            </w:r>
          </w:p>
        </w:tc>
        <w:tc>
          <w:tcPr>
            <w:tcW w:w="611"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7912B929" w14:textId="0789E8BC" w:rsidR="00393500" w:rsidRPr="00740A53" w:rsidRDefault="00393500" w:rsidP="00393500">
            <w:pPr>
              <w:spacing w:line="276" w:lineRule="auto"/>
              <w:rPr>
                <w:rFonts w:ascii="Montserrat" w:eastAsia="Montserrat" w:hAnsi="Montserrat" w:cs="Montserrat"/>
                <w:b/>
                <w:bCs/>
                <w:sz w:val="22"/>
                <w:szCs w:val="22"/>
              </w:rPr>
            </w:pPr>
            <w:r w:rsidRPr="38CA8EE0">
              <w:rPr>
                <w:rFonts w:ascii="Montserrat" w:eastAsia="Montserrat" w:hAnsi="Montserrat" w:cs="Montserrat"/>
                <w:sz w:val="22"/>
                <w:szCs w:val="22"/>
                <w:lang w:val="es-ES"/>
              </w:rPr>
              <w:t>0.</w:t>
            </w:r>
            <w:r w:rsidR="52445746" w:rsidRPr="38CA8EE0">
              <w:rPr>
                <w:rFonts w:ascii="Montserrat" w:eastAsia="Montserrat" w:hAnsi="Montserrat" w:cs="Montserrat"/>
                <w:sz w:val="22"/>
                <w:szCs w:val="22"/>
                <w:lang w:val="es-ES"/>
              </w:rPr>
              <w:t>50</w:t>
            </w:r>
          </w:p>
        </w:tc>
      </w:tr>
      <w:tr w:rsidR="00393500" w:rsidRPr="00740A53" w14:paraId="207ABE0D" w14:textId="77777777" w:rsidTr="002F2171">
        <w:trPr>
          <w:trHeight w:val="405"/>
        </w:trPr>
        <w:tc>
          <w:tcPr>
            <w:tcW w:w="1005" w:type="pct"/>
            <w:vMerge/>
            <w:vAlign w:val="center"/>
            <w:hideMark/>
          </w:tcPr>
          <w:p w14:paraId="2E6A09D5" w14:textId="77777777" w:rsidR="00393500" w:rsidRPr="00740A53" w:rsidRDefault="00393500" w:rsidP="00393500">
            <w:pPr>
              <w:spacing w:line="276" w:lineRule="auto"/>
              <w:jc w:val="both"/>
              <w:rPr>
                <w:rFonts w:ascii="Monserrat" w:hAnsi="Monserrat" w:cstheme="majorHAnsi"/>
                <w:iCs/>
                <w:sz w:val="22"/>
                <w:szCs w:val="22"/>
                <w:lang w:val="es-ES"/>
              </w:rPr>
            </w:pPr>
          </w:p>
        </w:tc>
        <w:tc>
          <w:tcPr>
            <w:tcW w:w="1986" w:type="pct"/>
            <w:gridSpan w:val="4"/>
            <w:tcBorders>
              <w:top w:val="single" w:sz="4" w:space="0" w:color="auto"/>
              <w:left w:val="single" w:sz="4" w:space="0" w:color="auto"/>
              <w:bottom w:val="single" w:sz="4" w:space="0" w:color="auto"/>
              <w:right w:val="single" w:sz="4" w:space="0" w:color="auto"/>
            </w:tcBorders>
            <w:vAlign w:val="center"/>
            <w:hideMark/>
          </w:tcPr>
          <w:p w14:paraId="3507FE28" w14:textId="01B650C3" w:rsidR="00393500" w:rsidRPr="00740A53" w:rsidRDefault="00393500" w:rsidP="00393500">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investigadores</w:t>
            </w:r>
            <w:r>
              <w:rPr>
                <w:rFonts w:ascii="Montserrat" w:eastAsia="Montserrat" w:hAnsi="Montserrat" w:cs="Montserrat"/>
                <w:sz w:val="22"/>
                <w:szCs w:val="22"/>
                <w:lang w:val="es-ES"/>
              </w:rPr>
              <w:t xml:space="preserve"> e investigadoras</w:t>
            </w:r>
            <w:r w:rsidRPr="00740A53">
              <w:rPr>
                <w:rFonts w:ascii="Montserrat" w:eastAsia="Montserrat" w:hAnsi="Montserrat" w:cs="Montserrat"/>
                <w:sz w:val="22"/>
                <w:szCs w:val="22"/>
                <w:lang w:val="es-ES"/>
              </w:rPr>
              <w:t xml:space="preserve"> del Centro</w:t>
            </w:r>
          </w:p>
        </w:tc>
        <w:tc>
          <w:tcPr>
            <w:tcW w:w="1397" w:type="pct"/>
            <w:gridSpan w:val="7"/>
            <w:tcBorders>
              <w:top w:val="single" w:sz="4" w:space="0" w:color="auto"/>
              <w:left w:val="single" w:sz="4" w:space="0" w:color="auto"/>
              <w:bottom w:val="single" w:sz="4" w:space="0" w:color="auto"/>
              <w:right w:val="single" w:sz="4" w:space="0" w:color="auto"/>
            </w:tcBorders>
            <w:vAlign w:val="center"/>
            <w:hideMark/>
          </w:tcPr>
          <w:p w14:paraId="0EAE0CD7" w14:textId="11CE6B64" w:rsidR="00393500" w:rsidRPr="00740A53" w:rsidRDefault="00393500" w:rsidP="0039350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16</w:t>
            </w:r>
            <w:r w:rsidR="3830A8AF" w:rsidRPr="38CA8EE0">
              <w:rPr>
                <w:rFonts w:ascii="Montserrat" w:eastAsia="Montserrat" w:hAnsi="Montserrat" w:cs="Montserrat"/>
                <w:sz w:val="22"/>
                <w:szCs w:val="22"/>
                <w:lang w:val="es-ES"/>
              </w:rPr>
              <w:t>8</w:t>
            </w:r>
          </w:p>
        </w:tc>
        <w:tc>
          <w:tcPr>
            <w:tcW w:w="611" w:type="pct"/>
            <w:gridSpan w:val="3"/>
            <w:vMerge/>
            <w:vAlign w:val="center"/>
            <w:hideMark/>
          </w:tcPr>
          <w:p w14:paraId="462F5272" w14:textId="77777777" w:rsidR="00393500" w:rsidRPr="00740A53" w:rsidRDefault="00393500" w:rsidP="00393500">
            <w:pPr>
              <w:spacing w:line="276" w:lineRule="auto"/>
              <w:rPr>
                <w:rFonts w:ascii="Candara" w:hAnsi="Candara"/>
                <w:b/>
                <w:bCs/>
                <w:sz w:val="22"/>
                <w:szCs w:val="22"/>
              </w:rPr>
            </w:pPr>
          </w:p>
        </w:tc>
      </w:tr>
      <w:tr w:rsidR="00393500" w:rsidRPr="00740A53" w14:paraId="7F0E76E8" w14:textId="77777777" w:rsidTr="38CA8EE0">
        <w:trPr>
          <w:trHeight w:val="345"/>
        </w:trPr>
        <w:tc>
          <w:tcPr>
            <w:tcW w:w="5000" w:type="pct"/>
            <w:gridSpan w:val="15"/>
            <w:tcBorders>
              <w:top w:val="single" w:sz="4" w:space="0" w:color="auto"/>
              <w:left w:val="single" w:sz="4" w:space="0" w:color="auto"/>
              <w:bottom w:val="single" w:sz="4" w:space="0" w:color="auto"/>
              <w:right w:val="single" w:sz="4" w:space="0" w:color="auto"/>
            </w:tcBorders>
            <w:shd w:val="clear" w:color="auto" w:fill="CCCCCC"/>
            <w:vAlign w:val="center"/>
            <w:hideMark/>
          </w:tcPr>
          <w:p w14:paraId="1FD9BC03" w14:textId="77777777" w:rsidR="00393500" w:rsidRPr="00740A53" w:rsidRDefault="00393500" w:rsidP="001B61E2">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Expectativas de cumplimiento</w:t>
            </w:r>
          </w:p>
        </w:tc>
      </w:tr>
      <w:tr w:rsidR="00393500" w:rsidRPr="00740A53" w14:paraId="5E48F97A" w14:textId="77777777" w:rsidTr="38CA8EE0">
        <w:trPr>
          <w:trHeight w:val="1386"/>
        </w:trPr>
        <w:tc>
          <w:tcPr>
            <w:tcW w:w="5000" w:type="pct"/>
            <w:gridSpan w:val="15"/>
            <w:tcBorders>
              <w:top w:val="single" w:sz="4" w:space="0" w:color="auto"/>
              <w:left w:val="single" w:sz="4" w:space="0" w:color="auto"/>
              <w:bottom w:val="single" w:sz="4" w:space="0" w:color="auto"/>
              <w:right w:val="single" w:sz="4" w:space="0" w:color="auto"/>
            </w:tcBorders>
          </w:tcPr>
          <w:p w14:paraId="68F4AED8" w14:textId="5778EA91" w:rsidR="00393500" w:rsidRPr="00BC3BD8" w:rsidRDefault="00393500" w:rsidP="001B61E2">
            <w:pPr>
              <w:spacing w:line="276" w:lineRule="auto"/>
              <w:jc w:val="both"/>
              <w:rPr>
                <w:rFonts w:ascii="Montserrat" w:eastAsia="Montserrat" w:hAnsi="Montserrat" w:cs="Montserrat"/>
                <w:sz w:val="22"/>
                <w:szCs w:val="22"/>
                <w:lang w:val="es-ES"/>
              </w:rPr>
            </w:pPr>
            <w:r w:rsidRPr="00BC3BD8">
              <w:rPr>
                <w:rFonts w:ascii="Montserrat" w:eastAsia="Montserrat" w:hAnsi="Montserrat" w:cs="Montserrat"/>
                <w:sz w:val="22"/>
                <w:szCs w:val="22"/>
                <w:lang w:val="es-ES"/>
              </w:rPr>
              <w:t xml:space="preserve">Expectativas de cumplimiento: </w:t>
            </w:r>
            <w:r w:rsidR="00BC3BD8" w:rsidRPr="00BC3BD8">
              <w:rPr>
                <w:rFonts w:ascii="Montserrat" w:eastAsia="Montserrat" w:hAnsi="Montserrat" w:cs="Montserrat"/>
                <w:sz w:val="22"/>
                <w:szCs w:val="22"/>
                <w:lang w:val="es-ES"/>
              </w:rPr>
              <w:t>La expectativa de cumplimiento es de un 90%</w:t>
            </w:r>
            <w:r w:rsidR="001324D7">
              <w:rPr>
                <w:rFonts w:ascii="Montserrat" w:eastAsia="Montserrat" w:hAnsi="Montserrat" w:cs="Montserrat"/>
                <w:sz w:val="22"/>
                <w:szCs w:val="22"/>
                <w:lang w:val="es-ES"/>
              </w:rPr>
              <w:t>.</w:t>
            </w:r>
          </w:p>
          <w:p w14:paraId="0DE48B62" w14:textId="77777777" w:rsidR="00393500" w:rsidRPr="00BC3BD8" w:rsidRDefault="00393500" w:rsidP="001B61E2">
            <w:pPr>
              <w:spacing w:line="276" w:lineRule="auto"/>
              <w:jc w:val="both"/>
              <w:rPr>
                <w:rFonts w:ascii="Montserrat" w:eastAsia="Montserrat" w:hAnsi="Montserrat" w:cs="Montserrat"/>
                <w:sz w:val="22"/>
                <w:szCs w:val="22"/>
                <w:lang w:val="es-ES"/>
              </w:rPr>
            </w:pPr>
          </w:p>
          <w:p w14:paraId="13C3EC32" w14:textId="3D4753DC" w:rsidR="00393500" w:rsidRPr="00BC3BD8" w:rsidRDefault="00393500" w:rsidP="001B61E2">
            <w:pPr>
              <w:spacing w:line="276" w:lineRule="auto"/>
              <w:jc w:val="both"/>
              <w:rPr>
                <w:rFonts w:ascii="Montserrat" w:eastAsia="Montserrat" w:hAnsi="Montserrat" w:cs="Montserrat"/>
                <w:sz w:val="22"/>
                <w:szCs w:val="22"/>
                <w:lang w:val="es-ES"/>
              </w:rPr>
            </w:pPr>
            <w:r w:rsidRPr="00BC3BD8">
              <w:rPr>
                <w:rFonts w:ascii="Montserrat" w:eastAsia="Montserrat" w:hAnsi="Montserrat" w:cs="Montserrat"/>
                <w:sz w:val="22"/>
                <w:szCs w:val="22"/>
                <w:lang w:val="es-ES"/>
              </w:rPr>
              <w:t>Desviacion</w:t>
            </w:r>
            <w:r w:rsidR="00BC3BD8" w:rsidRPr="00BC3BD8">
              <w:rPr>
                <w:rFonts w:ascii="Montserrat" w:eastAsia="Montserrat" w:hAnsi="Montserrat" w:cs="Montserrat"/>
                <w:sz w:val="22"/>
                <w:szCs w:val="22"/>
                <w:lang w:val="es-ES"/>
              </w:rPr>
              <w:t>e</w:t>
            </w:r>
            <w:r w:rsidRPr="00BC3BD8">
              <w:rPr>
                <w:rFonts w:ascii="Montserrat" w:eastAsia="Montserrat" w:hAnsi="Montserrat" w:cs="Montserrat"/>
                <w:sz w:val="22"/>
                <w:szCs w:val="22"/>
                <w:lang w:val="es-ES"/>
              </w:rPr>
              <w:t xml:space="preserve">s previstas: </w:t>
            </w:r>
            <w:r w:rsidR="001324D7">
              <w:rPr>
                <w:rFonts w:ascii="Montserrat" w:eastAsia="Montserrat" w:hAnsi="Montserrat" w:cs="Montserrat"/>
                <w:sz w:val="22"/>
                <w:szCs w:val="22"/>
                <w:lang w:val="es-ES"/>
              </w:rPr>
              <w:t xml:space="preserve">Las desviaciones previstas </w:t>
            </w:r>
            <w:r w:rsidR="007E3067">
              <w:rPr>
                <w:rFonts w:ascii="Montserrat" w:eastAsia="Montserrat" w:hAnsi="Montserrat" w:cs="Montserrat"/>
                <w:sz w:val="22"/>
                <w:szCs w:val="22"/>
                <w:lang w:val="es-ES"/>
              </w:rPr>
              <w:t>están relacionadas con la austeridad y posible reducción presupuestal para el financiamiento a proyectos.</w:t>
            </w:r>
          </w:p>
        </w:tc>
      </w:tr>
      <w:tr w:rsidR="00393500" w:rsidRPr="00740A53" w14:paraId="3E877FD7" w14:textId="77777777" w:rsidTr="38CA8EE0">
        <w:tc>
          <w:tcPr>
            <w:tcW w:w="5000" w:type="pct"/>
            <w:gridSpan w:val="15"/>
          </w:tcPr>
          <w:p w14:paraId="3097A9D1" w14:textId="7942AB1C" w:rsidR="00393500" w:rsidRPr="00BC3BD8" w:rsidRDefault="002670EA" w:rsidP="001B61E2">
            <w:pPr>
              <w:spacing w:line="276" w:lineRule="auto"/>
              <w:jc w:val="both"/>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393500" w:rsidRPr="00BC3BD8">
              <w:rPr>
                <w:rFonts w:ascii="Montserrat" w:eastAsia="Montserrat" w:hAnsi="Montserrat" w:cs="Montserrat"/>
                <w:b/>
                <w:bCs/>
                <w:sz w:val="22"/>
                <w:szCs w:val="22"/>
                <w:lang w:val="es-ES"/>
              </w:rPr>
              <w:t>.2.2. Estrategia</w:t>
            </w:r>
          </w:p>
          <w:p w14:paraId="34D2A530" w14:textId="10180040" w:rsidR="00BC3BD8" w:rsidRPr="00BC3BD8" w:rsidRDefault="00BC3BD8" w:rsidP="001B61E2">
            <w:pPr>
              <w:spacing w:line="276" w:lineRule="auto"/>
              <w:jc w:val="both"/>
              <w:rPr>
                <w:rFonts w:ascii="Montserrat" w:eastAsia="Montserrat" w:hAnsi="Montserrat" w:cs="Montserrat"/>
                <w:sz w:val="22"/>
                <w:szCs w:val="22"/>
                <w:lang w:val="es-ES"/>
              </w:rPr>
            </w:pPr>
          </w:p>
          <w:p w14:paraId="03CE5A9D" w14:textId="4C58C2AE" w:rsidR="00BC3BD8" w:rsidRPr="00BC3BD8" w:rsidRDefault="00BC3BD8" w:rsidP="00BC3BD8">
            <w:pPr>
              <w:spacing w:line="288"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Las estrategias que se persiguen son</w:t>
            </w:r>
            <w:r w:rsidR="0083285E" w:rsidRPr="38CA8EE0">
              <w:rPr>
                <w:rFonts w:ascii="Montserrat" w:eastAsia="Montserrat" w:hAnsi="Montserrat" w:cs="Montserrat"/>
                <w:sz w:val="22"/>
                <w:szCs w:val="22"/>
                <w:lang w:val="es-ES"/>
              </w:rPr>
              <w:t>:</w:t>
            </w:r>
            <w:r w:rsidRPr="38CA8EE0">
              <w:rPr>
                <w:rFonts w:ascii="Montserrat" w:eastAsia="Montserrat" w:hAnsi="Montserrat" w:cs="Montserrat"/>
                <w:sz w:val="22"/>
                <w:szCs w:val="22"/>
                <w:lang w:val="es-ES"/>
              </w:rPr>
              <w:t xml:space="preserve"> “Incorporar una visión multi, inter y transdisciplinaria en el desarrollo de proyectos de investigación sobre las problemáticas socioambientales en la frontera sur de México” y por otro lado, “Desarrollar proyectos de investigación e incidencia y armonizar los esfuerzos del desarrollo regional, basados en conocimientos científicos y un enfoque interinstitucional, que aporten a la construcción de una agenda pública nacional”.</w:t>
            </w:r>
          </w:p>
          <w:p w14:paraId="455A915D" w14:textId="77777777" w:rsidR="00393500" w:rsidRPr="00BC3BD8" w:rsidRDefault="00393500" w:rsidP="001B61E2">
            <w:pPr>
              <w:spacing w:line="276" w:lineRule="auto"/>
              <w:jc w:val="both"/>
              <w:rPr>
                <w:rFonts w:ascii="Montserrat" w:eastAsia="Montserrat" w:hAnsi="Montserrat" w:cs="Montserrat"/>
                <w:sz w:val="22"/>
                <w:szCs w:val="22"/>
                <w:lang w:val="es-ES"/>
              </w:rPr>
            </w:pPr>
          </w:p>
        </w:tc>
      </w:tr>
      <w:tr w:rsidR="00393500" w:rsidRPr="00740A53" w14:paraId="0DF9B10E" w14:textId="77777777" w:rsidTr="38CA8EE0">
        <w:tc>
          <w:tcPr>
            <w:tcW w:w="5000" w:type="pct"/>
            <w:gridSpan w:val="15"/>
          </w:tcPr>
          <w:p w14:paraId="6F4039E3" w14:textId="7CF0E923" w:rsidR="00393500" w:rsidRPr="00740A53" w:rsidRDefault="002670EA" w:rsidP="001B61E2">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393500" w:rsidRPr="00740A53">
              <w:rPr>
                <w:rFonts w:ascii="Montserrat" w:eastAsia="Montserrat" w:hAnsi="Montserrat" w:cs="Montserrat"/>
                <w:b/>
                <w:bCs/>
                <w:sz w:val="22"/>
                <w:szCs w:val="22"/>
                <w:lang w:val="es-ES"/>
              </w:rPr>
              <w:t>.2.3. Acciones específicas orientadas al cumplimiento de este indicador</w:t>
            </w:r>
          </w:p>
        </w:tc>
      </w:tr>
      <w:tr w:rsidR="00393500" w:rsidRPr="00740A53" w14:paraId="1B87F0DF" w14:textId="77777777" w:rsidTr="002F2171">
        <w:tblPrEx>
          <w:jc w:val="right"/>
        </w:tblPrEx>
        <w:trPr>
          <w:jc w:val="right"/>
        </w:trPr>
        <w:tc>
          <w:tcPr>
            <w:tcW w:w="2109" w:type="pct"/>
            <w:gridSpan w:val="2"/>
            <w:vMerge w:val="restart"/>
            <w:vAlign w:val="center"/>
          </w:tcPr>
          <w:p w14:paraId="3F0A15AA" w14:textId="77777777"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 xml:space="preserve">Acciones específicas </w:t>
            </w:r>
          </w:p>
        </w:tc>
        <w:tc>
          <w:tcPr>
            <w:tcW w:w="508" w:type="pct"/>
            <w:vMerge w:val="restart"/>
            <w:vAlign w:val="center"/>
          </w:tcPr>
          <w:p w14:paraId="00EE01B7" w14:textId="5324C87C" w:rsidR="00393500" w:rsidRPr="00393500" w:rsidRDefault="00D825E9"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 xml:space="preserve">Área </w:t>
            </w:r>
            <w:r w:rsidR="00393500" w:rsidRPr="38CA8EE0">
              <w:rPr>
                <w:rFonts w:ascii="Montserrat" w:eastAsia="Montserrat" w:hAnsi="Montserrat" w:cs="Montserrat"/>
                <w:sz w:val="22"/>
                <w:szCs w:val="22"/>
                <w:lang w:val="es-ES"/>
              </w:rPr>
              <w:t>Responsable</w:t>
            </w:r>
          </w:p>
        </w:tc>
        <w:tc>
          <w:tcPr>
            <w:tcW w:w="2383" w:type="pct"/>
            <w:gridSpan w:val="12"/>
          </w:tcPr>
          <w:p w14:paraId="45C46C9F" w14:textId="77777777"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Cronograma</w:t>
            </w:r>
          </w:p>
        </w:tc>
      </w:tr>
      <w:tr w:rsidR="00393500" w:rsidRPr="00740A53" w14:paraId="676481B4" w14:textId="77777777" w:rsidTr="002F2171">
        <w:tblPrEx>
          <w:jc w:val="right"/>
        </w:tblPrEx>
        <w:trPr>
          <w:jc w:val="right"/>
        </w:trPr>
        <w:tc>
          <w:tcPr>
            <w:tcW w:w="2109" w:type="pct"/>
            <w:gridSpan w:val="2"/>
            <w:vMerge/>
          </w:tcPr>
          <w:p w14:paraId="49306989" w14:textId="77777777" w:rsidR="00393500" w:rsidRPr="00393500" w:rsidRDefault="00393500" w:rsidP="001B61E2">
            <w:pPr>
              <w:spacing w:line="276" w:lineRule="auto"/>
              <w:jc w:val="both"/>
              <w:rPr>
                <w:rFonts w:ascii="Monserrat" w:eastAsiaTheme="minorEastAsia" w:hAnsi="Monserrat" w:cstheme="majorHAnsi" w:hint="eastAsia"/>
                <w:iCs/>
                <w:sz w:val="18"/>
                <w:szCs w:val="18"/>
                <w:lang w:val="es-ES"/>
              </w:rPr>
            </w:pPr>
          </w:p>
        </w:tc>
        <w:tc>
          <w:tcPr>
            <w:tcW w:w="508" w:type="pct"/>
            <w:vMerge/>
          </w:tcPr>
          <w:p w14:paraId="614D9465" w14:textId="77777777" w:rsidR="00393500" w:rsidRPr="00393500" w:rsidRDefault="00393500" w:rsidP="001B61E2">
            <w:pPr>
              <w:spacing w:line="276" w:lineRule="auto"/>
              <w:jc w:val="both"/>
              <w:rPr>
                <w:rFonts w:ascii="Monserrat" w:eastAsiaTheme="minorEastAsia" w:hAnsi="Monserrat" w:cstheme="majorHAnsi" w:hint="eastAsia"/>
                <w:iCs/>
                <w:sz w:val="18"/>
                <w:szCs w:val="18"/>
                <w:lang w:val="es-ES"/>
              </w:rPr>
            </w:pPr>
          </w:p>
        </w:tc>
        <w:tc>
          <w:tcPr>
            <w:tcW w:w="187" w:type="pct"/>
          </w:tcPr>
          <w:p w14:paraId="7842C88B"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E</w:t>
            </w:r>
          </w:p>
        </w:tc>
        <w:tc>
          <w:tcPr>
            <w:tcW w:w="187" w:type="pct"/>
          </w:tcPr>
          <w:p w14:paraId="3514853E"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F</w:t>
            </w:r>
          </w:p>
        </w:tc>
        <w:tc>
          <w:tcPr>
            <w:tcW w:w="222" w:type="pct"/>
          </w:tcPr>
          <w:p w14:paraId="6F486207"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95" w:type="pct"/>
          </w:tcPr>
          <w:p w14:paraId="46E5A3D3"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222" w:type="pct"/>
          </w:tcPr>
          <w:p w14:paraId="72CAA419"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87" w:type="pct"/>
          </w:tcPr>
          <w:p w14:paraId="63065A1A"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87" w:type="pct"/>
          </w:tcPr>
          <w:p w14:paraId="05BB7D94"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95" w:type="pct"/>
          </w:tcPr>
          <w:p w14:paraId="04CD39FC"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187" w:type="pct"/>
          </w:tcPr>
          <w:p w14:paraId="50363A42"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S</w:t>
            </w:r>
          </w:p>
        </w:tc>
        <w:tc>
          <w:tcPr>
            <w:tcW w:w="206" w:type="pct"/>
          </w:tcPr>
          <w:p w14:paraId="4B65DB47"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O</w:t>
            </w:r>
          </w:p>
        </w:tc>
        <w:tc>
          <w:tcPr>
            <w:tcW w:w="205" w:type="pct"/>
          </w:tcPr>
          <w:p w14:paraId="1D9A22D0"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N</w:t>
            </w:r>
          </w:p>
        </w:tc>
        <w:tc>
          <w:tcPr>
            <w:tcW w:w="200" w:type="pct"/>
          </w:tcPr>
          <w:p w14:paraId="3D364E3E"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D</w:t>
            </w:r>
          </w:p>
        </w:tc>
      </w:tr>
      <w:tr w:rsidR="00393500" w:rsidRPr="00393500" w14:paraId="6E36FF13" w14:textId="77777777" w:rsidTr="002F2171">
        <w:tc>
          <w:tcPr>
            <w:tcW w:w="2109" w:type="pct"/>
            <w:gridSpan w:val="2"/>
          </w:tcPr>
          <w:p w14:paraId="15D0C6C9" w14:textId="0C7D7EFF"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la realización de proyectos de investigación multi, inter y transdisciplinarios, mediante espacios de diálogo y encuentro, que permitan el diseño de una agenda de investigación coordinada y articulada entre diversos actores de la región.</w:t>
            </w:r>
          </w:p>
        </w:tc>
        <w:tc>
          <w:tcPr>
            <w:tcW w:w="508" w:type="pct"/>
          </w:tcPr>
          <w:p w14:paraId="0566D22F" w14:textId="77777777"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5499FB49"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24A11C9"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5E9925EF"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34511A77"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6711C80"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C5F2919"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9B892AD"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8DFD495"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DEB3AE2"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543ED960"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0A261996"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72B03D92"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27F730F4" w14:textId="77777777" w:rsidTr="002F2171">
        <w:tc>
          <w:tcPr>
            <w:tcW w:w="2109" w:type="pct"/>
            <w:gridSpan w:val="2"/>
          </w:tcPr>
          <w:p w14:paraId="4EE4719D" w14:textId="31DD9998"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Actualizar reglamentos y otros mecanismos internos de monitoreo y evaluación del desempeño académico, para impulsar una visión integral a favor del trabajo colaborativo</w:t>
            </w:r>
            <w:r w:rsidR="0083285E" w:rsidRPr="38CA8EE0">
              <w:rPr>
                <w:rFonts w:ascii="Montserrat" w:eastAsia="Montserrat" w:hAnsi="Montserrat" w:cs="Montserrat"/>
                <w:sz w:val="22"/>
                <w:szCs w:val="22"/>
                <w:lang w:val="es-ES"/>
              </w:rPr>
              <w:t>.</w:t>
            </w:r>
          </w:p>
        </w:tc>
        <w:tc>
          <w:tcPr>
            <w:tcW w:w="508" w:type="pct"/>
          </w:tcPr>
          <w:p w14:paraId="2CE77BAA" w14:textId="77777777"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477FE440"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0644DA2"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73030648"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5614EE78"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7C0D443C"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3FFBF6A"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55F04AD"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943190B"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E249DAE"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4DC1D827"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208E35FF"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0ABA4BB6"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1F414725" w14:textId="77777777" w:rsidTr="002F2171">
        <w:tc>
          <w:tcPr>
            <w:tcW w:w="2109" w:type="pct"/>
            <w:gridSpan w:val="2"/>
          </w:tcPr>
          <w:p w14:paraId="511DBE15" w14:textId="129F9EB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el Seminario Transdisciplina en ECOSUR entre los siete departamentos académicos que promuevan el rescate de los proyectos transdisciplinarios que han existido.</w:t>
            </w:r>
          </w:p>
        </w:tc>
        <w:tc>
          <w:tcPr>
            <w:tcW w:w="508" w:type="pct"/>
          </w:tcPr>
          <w:p w14:paraId="7D12035E" w14:textId="77777777"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371821E3"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3D8DB4E"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1621103"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A33531E"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E087420"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55BBB61"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B304436"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5B5D2DE"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B673CE1"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3297605A"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745823A6"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745C9807"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3DC6A4DB" w14:textId="77777777" w:rsidTr="002F2171">
        <w:tc>
          <w:tcPr>
            <w:tcW w:w="2109" w:type="pct"/>
            <w:gridSpan w:val="2"/>
          </w:tcPr>
          <w:p w14:paraId="265320FF" w14:textId="1D5A1863"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Fortalecer los departamentos y grupos académicos, mediante mejoras en los mecanismos de evaluación de desempeño que favorecen los proyectos colaborativos.</w:t>
            </w:r>
          </w:p>
        </w:tc>
        <w:tc>
          <w:tcPr>
            <w:tcW w:w="508" w:type="pct"/>
          </w:tcPr>
          <w:p w14:paraId="5E25A636" w14:textId="77777777"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65663BB5"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E0D83A5"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7801235"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574736BF"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620C1FC4"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62B8F01"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019C2F3"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758B6DA"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16B831D"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4491D909"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2A3FFE85"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7413FC65"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0890ACBE" w14:textId="77777777" w:rsidTr="002F2171">
        <w:tc>
          <w:tcPr>
            <w:tcW w:w="2109" w:type="pct"/>
            <w:gridSpan w:val="2"/>
          </w:tcPr>
          <w:p w14:paraId="08AF2A46" w14:textId="3DCBE109"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Diseñar proyectos de investigación e incidencia, en materia de biodiversidad, sistemas de producción alternativos, sistemática y ecología acuática, salud, sociedad y cultura, sustentabilidad y observación de la tierra, atmósfera y océanos.</w:t>
            </w:r>
          </w:p>
        </w:tc>
        <w:tc>
          <w:tcPr>
            <w:tcW w:w="508" w:type="pct"/>
          </w:tcPr>
          <w:p w14:paraId="42F56232" w14:textId="77777777"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5AC4FCCB"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222CF69"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1C7BDCEB"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56D6DAD1"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B956DA7"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E9C5E74"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FE09096"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75179B7D"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5B4F1D0"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29AD8584"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00E7E157"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5ABC658D"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6ED929E0" w14:textId="77777777" w:rsidTr="002F2171">
        <w:tc>
          <w:tcPr>
            <w:tcW w:w="2109" w:type="pct"/>
            <w:gridSpan w:val="2"/>
          </w:tcPr>
          <w:p w14:paraId="313F9DC9" w14:textId="74582FB4"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Mantener la representatividad de la biodiversidad regional, mediante el sistema de colecciones biológicas que opere a nivel nacional y global en beneficio de la población.</w:t>
            </w:r>
          </w:p>
        </w:tc>
        <w:tc>
          <w:tcPr>
            <w:tcW w:w="508" w:type="pct"/>
          </w:tcPr>
          <w:p w14:paraId="7094FAAA" w14:textId="77777777"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1E613303"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1EEB942"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E45D12D"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277667AB"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473C711"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8A896A3"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6A7E5A6"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1221E381"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921894E"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569D4D13"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6BA2C6A3"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5EAB5B44" w14:textId="7777777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3765EF03" w14:textId="77777777" w:rsidTr="002F2171">
        <w:tc>
          <w:tcPr>
            <w:tcW w:w="2109" w:type="pct"/>
            <w:gridSpan w:val="2"/>
          </w:tcPr>
          <w:p w14:paraId="5460E9A8" w14:textId="762AFB5B"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el diálogo en la planta académica para identificar la problemática actual y prospectiva de la región e identificar líneas de investigación pertinentes.</w:t>
            </w:r>
          </w:p>
        </w:tc>
        <w:tc>
          <w:tcPr>
            <w:tcW w:w="508" w:type="pct"/>
          </w:tcPr>
          <w:p w14:paraId="24F0C7BF" w14:textId="7EE26993"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442BAB93" w14:textId="00EF250F"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A62014A" w14:textId="716D5B9B"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7CD85A62" w14:textId="0B603B21"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13104E07" w14:textId="05C91CB6"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738E0FB9" w14:textId="0F5F1CAE"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BFE1A5A" w14:textId="4EDBF948"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E45C922" w14:textId="67F7103A"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6420068" w14:textId="0C366F71"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D167492" w14:textId="1F5E0AE2"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3182AFE6" w14:textId="75D448DB"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7DA2E07E" w14:textId="6BFBE1B5"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6C8B4F16" w14:textId="390EC92D"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28806AC8" w14:textId="77777777" w:rsidTr="002F2171">
        <w:tc>
          <w:tcPr>
            <w:tcW w:w="2109" w:type="pct"/>
            <w:gridSpan w:val="2"/>
          </w:tcPr>
          <w:p w14:paraId="74C6E688" w14:textId="69F9D2B5"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Generar una cartera de proyectos colaborativos y de alto impacto regional resultado de la integración de los diversos grupos académicos.</w:t>
            </w:r>
          </w:p>
        </w:tc>
        <w:tc>
          <w:tcPr>
            <w:tcW w:w="508" w:type="pct"/>
          </w:tcPr>
          <w:p w14:paraId="0D86ECC4" w14:textId="21875AEA"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0C35CA56" w14:textId="074896E6"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6A00263" w14:textId="06D196FA"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43884BD5" w14:textId="3199A8BF"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5ED2093D" w14:textId="6EEB7C81"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3AB9415A" w14:textId="5B1447E3"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00CEB84" w14:textId="3416C661"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AB40E48" w14:textId="68C534D4"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2894A637" w14:textId="70888EB1"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9B95F73" w14:textId="41D708CC"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078FA5F5" w14:textId="7179548C"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2CDE600D" w14:textId="56AD61EA"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6A17A777" w14:textId="54922CF1"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393500" w:rsidRPr="00393500" w14:paraId="07B6192C" w14:textId="77777777" w:rsidTr="002F2171">
        <w:tc>
          <w:tcPr>
            <w:tcW w:w="2109" w:type="pct"/>
            <w:gridSpan w:val="2"/>
          </w:tcPr>
          <w:p w14:paraId="2CB3986C" w14:textId="30156550"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la realización de proyectos de investigación multi, inter y transdisciplinarios, mediante espacios de diálogo y encuentro, que permitan el diseño de una agenda de investigación coordinada y articulada entre diversos actores de la región.</w:t>
            </w:r>
          </w:p>
        </w:tc>
        <w:tc>
          <w:tcPr>
            <w:tcW w:w="508" w:type="pct"/>
          </w:tcPr>
          <w:p w14:paraId="00EB41E7" w14:textId="69139DDD" w:rsidR="00393500" w:rsidRPr="00393500" w:rsidRDefault="0039350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tc>
        <w:tc>
          <w:tcPr>
            <w:tcW w:w="187" w:type="pct"/>
          </w:tcPr>
          <w:p w14:paraId="5C4BE626" w14:textId="06D2F8B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6C93897" w14:textId="669C2BD1"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508CD6AA" w14:textId="1049D8A1"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614217B" w14:textId="7C085AF2"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D5550D7" w14:textId="6795FA89"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D0B03D3" w14:textId="7FB94716"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A9E8693" w14:textId="01E917B9"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3E9D95D6" w14:textId="663FCA14"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E8A03D1" w14:textId="3838521C"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4FC130EE" w14:textId="63B2DBC7"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417F09A8" w14:textId="5FA658CD"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41A23AC9" w14:textId="0BA9A5D0" w:rsidR="00393500" w:rsidRPr="00393500" w:rsidRDefault="00393500"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bl>
    <w:p w14:paraId="440C020B" w14:textId="1BB733EB" w:rsidR="00393500" w:rsidRDefault="00393500" w:rsidP="00740A53">
      <w:pPr>
        <w:spacing w:line="276" w:lineRule="auto"/>
        <w:rPr>
          <w:rFonts w:ascii="Montserrat" w:eastAsia="Montserrat" w:hAnsi="Montserrat" w:cs="Montserrat"/>
          <w:sz w:val="22"/>
          <w:szCs w:val="22"/>
          <w:lang w:val="es-ES"/>
        </w:rPr>
      </w:pPr>
    </w:p>
    <w:p w14:paraId="5E4F82A1" w14:textId="2B534689" w:rsidR="00393500" w:rsidRDefault="00393500" w:rsidP="00740A53">
      <w:pPr>
        <w:spacing w:line="276" w:lineRule="auto"/>
        <w:rPr>
          <w:rFonts w:ascii="Montserrat" w:eastAsia="Montserrat" w:hAnsi="Montserrat" w:cs="Montserrat"/>
          <w:sz w:val="22"/>
          <w:szCs w:val="22"/>
          <w:lang w:val="es-ES"/>
        </w:rPr>
      </w:pPr>
    </w:p>
    <w:p w14:paraId="34C5CCC3" w14:textId="77777777" w:rsidR="00393500" w:rsidRPr="00740A53" w:rsidRDefault="00393500" w:rsidP="00740A53">
      <w:pPr>
        <w:spacing w:line="276" w:lineRule="auto"/>
        <w:rPr>
          <w:rFonts w:ascii="Montserrat" w:eastAsia="Montserrat" w:hAnsi="Montserrat" w:cs="Montserrat"/>
          <w:sz w:val="22"/>
          <w:szCs w:val="22"/>
          <w:lang w:val="es-ES"/>
        </w:rPr>
      </w:pPr>
    </w:p>
    <w:p w14:paraId="302707E1" w14:textId="72DA188F" w:rsidR="005620D2"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7409CE" w:rsidRPr="00740A53">
        <w:rPr>
          <w:rFonts w:ascii="Montserrat" w:eastAsia="Montserrat" w:hAnsi="Montserrat" w:cs="Montserrat"/>
          <w:b/>
          <w:bCs/>
          <w:sz w:val="22"/>
          <w:szCs w:val="22"/>
          <w:lang w:val="es-ES"/>
        </w:rPr>
        <w:t xml:space="preserve">.3. </w:t>
      </w:r>
      <w:r w:rsidR="005620D2" w:rsidRPr="00740A53">
        <w:rPr>
          <w:rFonts w:ascii="Montserrat" w:eastAsia="Montserrat" w:hAnsi="Montserrat" w:cs="Montserrat"/>
          <w:b/>
          <w:bCs/>
          <w:sz w:val="22"/>
          <w:szCs w:val="22"/>
          <w:lang w:val="es-ES"/>
        </w:rPr>
        <w:t xml:space="preserve">Formación de </w:t>
      </w:r>
      <w:r w:rsidR="00F60C2E" w:rsidRPr="00740A53">
        <w:rPr>
          <w:rFonts w:ascii="Montserrat" w:eastAsia="Montserrat" w:hAnsi="Montserrat" w:cs="Montserrat"/>
          <w:b/>
          <w:bCs/>
          <w:sz w:val="22"/>
          <w:szCs w:val="22"/>
          <w:lang w:val="es-ES"/>
        </w:rPr>
        <w:t>nuevos profesionales en HCTI</w:t>
      </w:r>
    </w:p>
    <w:p w14:paraId="10F12BCD" w14:textId="77777777" w:rsidR="001B61E2" w:rsidRPr="00740A53" w:rsidRDefault="001B61E2" w:rsidP="00740A53">
      <w:pPr>
        <w:spacing w:line="276" w:lineRule="auto"/>
        <w:rPr>
          <w:rFonts w:ascii="Montserrat" w:eastAsia="Montserrat" w:hAnsi="Montserrat" w:cs="Montserrat"/>
          <w:b/>
          <w:bCs/>
          <w:sz w:val="22"/>
          <w:szCs w:val="22"/>
          <w:lang w:val="es-ES"/>
        </w:rPr>
      </w:pPr>
    </w:p>
    <w:p w14:paraId="421B8EBE" w14:textId="2BF19716" w:rsidR="00DB7CEA" w:rsidRPr="00740A53"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7409CE" w:rsidRPr="00740A53">
        <w:rPr>
          <w:rFonts w:ascii="Montserrat" w:eastAsia="Montserrat" w:hAnsi="Montserrat" w:cs="Montserrat"/>
          <w:b/>
          <w:bCs/>
          <w:sz w:val="22"/>
          <w:szCs w:val="22"/>
          <w:lang w:val="es-ES"/>
        </w:rPr>
        <w:t xml:space="preserve">.3.1. </w:t>
      </w:r>
      <w:r w:rsidR="005620D2" w:rsidRPr="00740A53">
        <w:rPr>
          <w:rFonts w:ascii="Montserrat" w:eastAsia="Montserrat" w:hAnsi="Montserrat" w:cs="Montserrat"/>
          <w:b/>
          <w:bCs/>
          <w:sz w:val="22"/>
          <w:szCs w:val="22"/>
          <w:lang w:val="es-ES"/>
        </w:rPr>
        <w:t xml:space="preserve">Proyección de indicadores </w:t>
      </w:r>
      <w:r w:rsidR="00F60C2E" w:rsidRPr="00740A53">
        <w:rPr>
          <w:rFonts w:ascii="Montserrat" w:eastAsia="Montserrat" w:hAnsi="Montserrat" w:cs="Montserrat"/>
          <w:b/>
          <w:bCs/>
          <w:sz w:val="22"/>
          <w:szCs w:val="22"/>
          <w:lang w:val="es-ES"/>
        </w:rPr>
        <w:t xml:space="preserve">del </w:t>
      </w:r>
      <w:r w:rsidR="005620D2" w:rsidRPr="00740A53">
        <w:rPr>
          <w:rFonts w:ascii="Montserrat" w:eastAsia="Montserrat" w:hAnsi="Montserrat" w:cs="Montserrat"/>
          <w:b/>
          <w:bCs/>
          <w:sz w:val="22"/>
          <w:szCs w:val="22"/>
          <w:lang w:val="es-ES"/>
        </w:rPr>
        <w:t>CAR</w:t>
      </w:r>
      <w:r w:rsidR="00F60C2E" w:rsidRPr="00740A53">
        <w:rPr>
          <w:rFonts w:ascii="Montserrat" w:eastAsia="Montserrat" w:hAnsi="Montserrat" w:cs="Montserrat"/>
          <w:b/>
          <w:bCs/>
          <w:sz w:val="22"/>
          <w:szCs w:val="22"/>
          <w:lang w:val="es-ES"/>
        </w:rPr>
        <w:t xml:space="preserve"> asociados</w:t>
      </w:r>
    </w:p>
    <w:tbl>
      <w:tblPr>
        <w:tblStyle w:val="Tablaconcuadrcula"/>
        <w:tblW w:w="5000" w:type="pct"/>
        <w:tblLook w:val="04A0" w:firstRow="1" w:lastRow="0" w:firstColumn="1" w:lastColumn="0" w:noHBand="0" w:noVBand="1"/>
      </w:tblPr>
      <w:tblGrid>
        <w:gridCol w:w="1284"/>
        <w:gridCol w:w="2623"/>
        <w:gridCol w:w="1255"/>
        <w:gridCol w:w="375"/>
        <w:gridCol w:w="375"/>
        <w:gridCol w:w="412"/>
        <w:gridCol w:w="375"/>
        <w:gridCol w:w="412"/>
        <w:gridCol w:w="375"/>
        <w:gridCol w:w="375"/>
        <w:gridCol w:w="375"/>
        <w:gridCol w:w="375"/>
        <w:gridCol w:w="104"/>
        <w:gridCol w:w="271"/>
        <w:gridCol w:w="375"/>
        <w:gridCol w:w="375"/>
      </w:tblGrid>
      <w:tr w:rsidR="00A27143" w:rsidRPr="00740A53" w14:paraId="37B9F223" w14:textId="77777777" w:rsidTr="002F2171">
        <w:tc>
          <w:tcPr>
            <w:tcW w:w="711" w:type="pct"/>
            <w:shd w:val="clear" w:color="auto" w:fill="CCCCCC"/>
          </w:tcPr>
          <w:p w14:paraId="0CF01946" w14:textId="77777777" w:rsidR="00A27143" w:rsidRPr="00740A53" w:rsidRDefault="1074BCE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Indicador</w:t>
            </w:r>
          </w:p>
        </w:tc>
        <w:tc>
          <w:tcPr>
            <w:tcW w:w="2281" w:type="pct"/>
            <w:gridSpan w:val="4"/>
            <w:shd w:val="clear" w:color="auto" w:fill="CCCCCC"/>
          </w:tcPr>
          <w:p w14:paraId="72065D21" w14:textId="77777777" w:rsidR="00A27143" w:rsidRPr="00740A53" w:rsidRDefault="1074BCE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Unidad de medida</w:t>
            </w:r>
          </w:p>
        </w:tc>
        <w:tc>
          <w:tcPr>
            <w:tcW w:w="2009" w:type="pct"/>
            <w:gridSpan w:val="11"/>
            <w:shd w:val="clear" w:color="auto" w:fill="CCCCCC"/>
          </w:tcPr>
          <w:p w14:paraId="792FBEDC" w14:textId="78A8CFFB" w:rsidR="00A27143" w:rsidRPr="00740A53" w:rsidRDefault="00AF778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Meta 20</w:t>
            </w:r>
            <w:r w:rsidR="00AB30E1" w:rsidRPr="00740A53">
              <w:rPr>
                <w:rFonts w:ascii="Montserrat" w:eastAsia="Montserrat" w:hAnsi="Montserrat" w:cs="Montserrat"/>
                <w:sz w:val="22"/>
                <w:szCs w:val="22"/>
                <w:lang w:val="es-ES"/>
              </w:rPr>
              <w:t>2</w:t>
            </w:r>
            <w:r w:rsidR="00E74709" w:rsidRPr="00740A53">
              <w:rPr>
                <w:rFonts w:ascii="Montserrat" w:eastAsia="Montserrat" w:hAnsi="Montserrat" w:cs="Montserrat"/>
                <w:sz w:val="22"/>
                <w:szCs w:val="22"/>
                <w:lang w:val="es-ES"/>
              </w:rPr>
              <w:t>3</w:t>
            </w:r>
          </w:p>
        </w:tc>
      </w:tr>
      <w:tr w:rsidR="00A27143" w:rsidRPr="00740A53" w14:paraId="241DA3F9" w14:textId="77777777" w:rsidTr="002F2171">
        <w:trPr>
          <w:trHeight w:val="413"/>
        </w:trPr>
        <w:tc>
          <w:tcPr>
            <w:tcW w:w="711" w:type="pct"/>
            <w:vMerge w:val="restart"/>
            <w:vAlign w:val="center"/>
          </w:tcPr>
          <w:p w14:paraId="738AF810" w14:textId="77777777" w:rsidR="00A27143" w:rsidRPr="00740A53" w:rsidRDefault="1074BCE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Calidad de los posgrados</w:t>
            </w:r>
          </w:p>
        </w:tc>
        <w:tc>
          <w:tcPr>
            <w:tcW w:w="2281" w:type="pct"/>
            <w:gridSpan w:val="4"/>
            <w:vAlign w:val="center"/>
          </w:tcPr>
          <w:p w14:paraId="355B655D" w14:textId="77777777" w:rsidR="00A27143" w:rsidRPr="00740A53" w:rsidRDefault="1074BCE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programas registrados en el PNPC de reciente creación + (2) x No. de programas registrados en el PNPC en desarrollo + (3) x No. de programas registrados en el PNPC consolidados + (4) x No. de programas registrados en el PNPC de competencia internacional</w:t>
            </w:r>
          </w:p>
        </w:tc>
        <w:tc>
          <w:tcPr>
            <w:tcW w:w="1452" w:type="pct"/>
            <w:gridSpan w:val="8"/>
            <w:vAlign w:val="center"/>
          </w:tcPr>
          <w:p w14:paraId="27371BBB" w14:textId="4AA25162" w:rsidR="00A27143" w:rsidRPr="00740A53" w:rsidRDefault="07E3ADDD"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w:t>
            </w:r>
          </w:p>
        </w:tc>
        <w:tc>
          <w:tcPr>
            <w:tcW w:w="557" w:type="pct"/>
            <w:gridSpan w:val="3"/>
            <w:vMerge w:val="restart"/>
            <w:vAlign w:val="center"/>
          </w:tcPr>
          <w:p w14:paraId="082F92C1" w14:textId="720F1F21" w:rsidR="00A27143" w:rsidRPr="00740A53" w:rsidRDefault="07E3ADDD"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4</w:t>
            </w:r>
          </w:p>
        </w:tc>
      </w:tr>
      <w:tr w:rsidR="00A27143" w:rsidRPr="00740A53" w14:paraId="2CE1FC69" w14:textId="77777777" w:rsidTr="002F2171">
        <w:trPr>
          <w:trHeight w:val="405"/>
        </w:trPr>
        <w:tc>
          <w:tcPr>
            <w:tcW w:w="711" w:type="pct"/>
            <w:vMerge/>
            <w:vAlign w:val="center"/>
          </w:tcPr>
          <w:p w14:paraId="2028413B" w14:textId="77777777" w:rsidR="00A27143" w:rsidRPr="00740A53" w:rsidRDefault="00A27143" w:rsidP="00740A53">
            <w:pPr>
              <w:spacing w:line="276" w:lineRule="auto"/>
              <w:jc w:val="center"/>
              <w:rPr>
                <w:rFonts w:ascii="Monserrat" w:eastAsiaTheme="minorEastAsia" w:hAnsi="Monserrat" w:cstheme="majorHAnsi" w:hint="eastAsia"/>
                <w:iCs/>
                <w:sz w:val="22"/>
                <w:szCs w:val="22"/>
                <w:lang w:val="es-ES"/>
              </w:rPr>
            </w:pPr>
          </w:p>
        </w:tc>
        <w:tc>
          <w:tcPr>
            <w:tcW w:w="2281" w:type="pct"/>
            <w:gridSpan w:val="4"/>
            <w:vAlign w:val="center"/>
          </w:tcPr>
          <w:p w14:paraId="435B29A2" w14:textId="77777777" w:rsidR="00A27143" w:rsidRPr="00740A53" w:rsidRDefault="1074BCE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(4) x No. de programas de posgrado reconocidos por CONACYT en el PNPC</w:t>
            </w:r>
          </w:p>
        </w:tc>
        <w:tc>
          <w:tcPr>
            <w:tcW w:w="1452" w:type="pct"/>
            <w:gridSpan w:val="8"/>
            <w:vAlign w:val="center"/>
          </w:tcPr>
          <w:p w14:paraId="41086B4D" w14:textId="7B81EB5E" w:rsidR="00A27143" w:rsidRPr="00740A53" w:rsidRDefault="5AED25CF"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w:t>
            </w:r>
          </w:p>
        </w:tc>
        <w:tc>
          <w:tcPr>
            <w:tcW w:w="557" w:type="pct"/>
            <w:gridSpan w:val="3"/>
            <w:vMerge/>
            <w:vAlign w:val="center"/>
          </w:tcPr>
          <w:p w14:paraId="7B093FD0" w14:textId="77777777" w:rsidR="00A27143" w:rsidRPr="00740A53" w:rsidRDefault="00A27143" w:rsidP="00740A53">
            <w:pPr>
              <w:spacing w:line="276" w:lineRule="auto"/>
              <w:jc w:val="center"/>
              <w:rPr>
                <w:rFonts w:ascii="Monserrat" w:eastAsiaTheme="minorEastAsia" w:hAnsi="Monserrat" w:cstheme="majorHAnsi" w:hint="eastAsia"/>
                <w:iCs/>
                <w:sz w:val="22"/>
                <w:szCs w:val="22"/>
                <w:lang w:val="es-ES"/>
              </w:rPr>
            </w:pPr>
          </w:p>
        </w:tc>
      </w:tr>
      <w:tr w:rsidR="00A27143" w:rsidRPr="00740A53" w14:paraId="4717414B" w14:textId="77777777" w:rsidTr="38CA8EE0">
        <w:trPr>
          <w:trHeight w:val="345"/>
        </w:trPr>
        <w:tc>
          <w:tcPr>
            <w:tcW w:w="5000" w:type="pct"/>
            <w:gridSpan w:val="16"/>
            <w:shd w:val="clear" w:color="auto" w:fill="CCCCCC"/>
            <w:vAlign w:val="center"/>
          </w:tcPr>
          <w:p w14:paraId="749D06B5" w14:textId="77777777" w:rsidR="00A27143" w:rsidRPr="00740A53" w:rsidRDefault="1074BCE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p>
        </w:tc>
      </w:tr>
      <w:tr w:rsidR="00A27143" w:rsidRPr="00740A53" w14:paraId="6242F9C3" w14:textId="77777777" w:rsidTr="38CA8EE0">
        <w:trPr>
          <w:trHeight w:val="1257"/>
        </w:trPr>
        <w:tc>
          <w:tcPr>
            <w:tcW w:w="5000" w:type="pct"/>
            <w:gridSpan w:val="16"/>
            <w:vAlign w:val="center"/>
          </w:tcPr>
          <w:p w14:paraId="670C8EBA" w14:textId="21A106B5" w:rsidR="007E3067" w:rsidRDefault="00A62E24" w:rsidP="00740A53">
            <w:pPr>
              <w:spacing w:line="276" w:lineRule="auto"/>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r w:rsidR="62CA76EC" w:rsidRPr="00740A53">
              <w:rPr>
                <w:rFonts w:ascii="Montserrat" w:eastAsia="Montserrat" w:hAnsi="Montserrat" w:cs="Montserrat"/>
                <w:sz w:val="22"/>
                <w:szCs w:val="22"/>
                <w:lang w:val="es-ES"/>
              </w:rPr>
              <w:t xml:space="preserve"> </w:t>
            </w:r>
            <w:r w:rsidR="002C7010" w:rsidRPr="00740A53">
              <w:rPr>
                <w:rFonts w:ascii="Montserrat" w:eastAsia="Montserrat" w:hAnsi="Montserrat" w:cs="Montserrat"/>
                <w:sz w:val="22"/>
                <w:szCs w:val="22"/>
                <w:lang w:val="es-ES"/>
              </w:rPr>
              <w:t xml:space="preserve">100% </w:t>
            </w:r>
            <w:r w:rsidR="001B61E2">
              <w:rPr>
                <w:rFonts w:ascii="Montserrat" w:eastAsia="Montserrat" w:hAnsi="Montserrat" w:cs="Montserrat"/>
                <w:sz w:val="22"/>
                <w:szCs w:val="22"/>
                <w:lang w:val="es-ES"/>
              </w:rPr>
              <w:t>puesto que se espera sostener los programas actuales e incrementarlos</w:t>
            </w:r>
            <w:r w:rsidR="002C7010" w:rsidRPr="00740A53">
              <w:rPr>
                <w:rFonts w:ascii="Montserrat" w:eastAsia="Montserrat" w:hAnsi="Montserrat" w:cs="Montserrat"/>
                <w:sz w:val="22"/>
                <w:szCs w:val="22"/>
                <w:lang w:val="es-ES"/>
              </w:rPr>
              <w:t>.</w:t>
            </w:r>
          </w:p>
          <w:p w14:paraId="5AA40AE6" w14:textId="25707A32" w:rsidR="00A87C94" w:rsidRPr="00740A53" w:rsidRDefault="0B4E34F9" w:rsidP="00740A53">
            <w:pPr>
              <w:spacing w:line="276" w:lineRule="auto"/>
              <w:rPr>
                <w:rFonts w:ascii="Montserrat" w:eastAsia="Montserrat" w:hAnsi="Montserrat" w:cs="Montserrat"/>
                <w:sz w:val="22"/>
                <w:szCs w:val="22"/>
                <w:lang w:val="es-ES"/>
              </w:rPr>
            </w:pPr>
            <w:r w:rsidRPr="00740A53">
              <w:rPr>
                <w:rFonts w:ascii="Montserrat" w:eastAsia="Montserrat" w:hAnsi="Montserrat" w:cs="Montserrat"/>
                <w:sz w:val="22"/>
                <w:szCs w:val="22"/>
                <w:lang w:val="es-ES"/>
              </w:rPr>
              <w:t>Desviaciones previstas</w:t>
            </w:r>
            <w:r w:rsidR="001B61E2">
              <w:rPr>
                <w:rFonts w:ascii="Montserrat" w:eastAsia="Montserrat" w:hAnsi="Montserrat" w:cs="Montserrat"/>
                <w:sz w:val="22"/>
                <w:szCs w:val="22"/>
                <w:lang w:val="es-ES"/>
              </w:rPr>
              <w:t>: El cambio de modalidad de PNPC a Sistema Nacional de Posgrados podría implicar ajustes en cuanto al modo de reportar el número de posgrados y su clasificación.</w:t>
            </w:r>
          </w:p>
        </w:tc>
      </w:tr>
      <w:tr w:rsidR="2D030D44" w:rsidRPr="00740A53" w14:paraId="555B8B31" w14:textId="77777777" w:rsidTr="38CA8EE0">
        <w:tc>
          <w:tcPr>
            <w:tcW w:w="5000" w:type="pct"/>
            <w:gridSpan w:val="16"/>
          </w:tcPr>
          <w:p w14:paraId="65295FC9" w14:textId="59657790" w:rsidR="51A5468F" w:rsidRPr="00740A53"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114DD0EE" w:rsidRPr="00740A53">
              <w:rPr>
                <w:rFonts w:ascii="Montserrat" w:eastAsia="Montserrat" w:hAnsi="Montserrat" w:cs="Montserrat"/>
                <w:b/>
                <w:bCs/>
                <w:sz w:val="22"/>
                <w:szCs w:val="22"/>
                <w:lang w:val="es-ES"/>
              </w:rPr>
              <w:t>.3.2. Estrategia</w:t>
            </w:r>
          </w:p>
          <w:p w14:paraId="5687EC9D" w14:textId="2CD5A670" w:rsidR="00014655" w:rsidRPr="00740A53" w:rsidRDefault="00014655" w:rsidP="00740A53">
            <w:pPr>
              <w:spacing w:line="276" w:lineRule="auto"/>
              <w:jc w:val="both"/>
              <w:rPr>
                <w:rFonts w:ascii="Montserrat" w:eastAsia="Montserrat" w:hAnsi="Montserrat" w:cs="Montserrat"/>
                <w:sz w:val="22"/>
                <w:szCs w:val="22"/>
                <w:lang w:val="es-ES"/>
              </w:rPr>
            </w:pPr>
            <w:r w:rsidRPr="00014655">
              <w:rPr>
                <w:rFonts w:ascii="Montserrat" w:eastAsia="Montserrat" w:hAnsi="Montserrat" w:cs="Montserrat"/>
                <w:sz w:val="22"/>
                <w:szCs w:val="22"/>
                <w:lang w:val="es-ES"/>
              </w:rPr>
              <w:t>Impulsar el crecimiento de la oferta académica de posgrado que beneficie a la población de la frontera sur de México.</w:t>
            </w:r>
          </w:p>
        </w:tc>
      </w:tr>
      <w:tr w:rsidR="00A27143" w:rsidRPr="007C7A28" w14:paraId="182C32F7" w14:textId="77777777" w:rsidTr="38CA8EE0">
        <w:tc>
          <w:tcPr>
            <w:tcW w:w="5000" w:type="pct"/>
            <w:gridSpan w:val="16"/>
            <w:shd w:val="clear" w:color="auto" w:fill="CCCCCC"/>
          </w:tcPr>
          <w:p w14:paraId="1555D07E" w14:textId="757F4E10" w:rsidR="00A27143" w:rsidRPr="007C7A28"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114DD0EE" w:rsidRPr="007C7A28">
              <w:rPr>
                <w:rFonts w:ascii="Montserrat" w:eastAsia="Montserrat" w:hAnsi="Montserrat" w:cs="Montserrat"/>
                <w:b/>
                <w:bCs/>
                <w:sz w:val="22"/>
                <w:szCs w:val="22"/>
                <w:lang w:val="es-ES"/>
              </w:rPr>
              <w:t xml:space="preserve">.3.3. </w:t>
            </w:r>
            <w:r w:rsidR="4B1E83A9" w:rsidRPr="007C7A28">
              <w:rPr>
                <w:rFonts w:ascii="Montserrat" w:eastAsia="Montserrat" w:hAnsi="Montserrat" w:cs="Montserrat"/>
                <w:b/>
                <w:bCs/>
                <w:sz w:val="22"/>
                <w:szCs w:val="22"/>
                <w:lang w:val="es-ES"/>
              </w:rPr>
              <w:t xml:space="preserve">Acciones </w:t>
            </w:r>
            <w:r w:rsidR="31AF4393" w:rsidRPr="007C7A28">
              <w:rPr>
                <w:rFonts w:ascii="Montserrat" w:eastAsia="Montserrat" w:hAnsi="Montserrat" w:cs="Montserrat"/>
                <w:b/>
                <w:bCs/>
                <w:sz w:val="22"/>
                <w:szCs w:val="22"/>
                <w:lang w:val="es-ES"/>
              </w:rPr>
              <w:t xml:space="preserve">específicas </w:t>
            </w:r>
            <w:r w:rsidR="4B1E83A9" w:rsidRPr="007C7A28">
              <w:rPr>
                <w:rFonts w:ascii="Montserrat" w:eastAsia="Montserrat" w:hAnsi="Montserrat" w:cs="Montserrat"/>
                <w:b/>
                <w:bCs/>
                <w:sz w:val="22"/>
                <w:szCs w:val="22"/>
                <w:lang w:val="es-ES"/>
              </w:rPr>
              <w:t>orientadas al cumplimiento de este indicador</w:t>
            </w:r>
          </w:p>
        </w:tc>
      </w:tr>
      <w:tr w:rsidR="00A27143" w:rsidRPr="00740A53" w14:paraId="24556C7A" w14:textId="77777777" w:rsidTr="002F2171">
        <w:tblPrEx>
          <w:jc w:val="right"/>
        </w:tblPrEx>
        <w:trPr>
          <w:jc w:val="right"/>
        </w:trPr>
        <w:tc>
          <w:tcPr>
            <w:tcW w:w="2109" w:type="pct"/>
            <w:gridSpan w:val="2"/>
            <w:vMerge w:val="restart"/>
            <w:vAlign w:val="center"/>
          </w:tcPr>
          <w:p w14:paraId="72ABE241" w14:textId="0EF7C9A4" w:rsidR="00A27143" w:rsidRPr="007C7A28" w:rsidRDefault="17600786"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Acci</w:t>
            </w:r>
            <w:r w:rsidR="3780D927" w:rsidRPr="38CA8EE0">
              <w:rPr>
                <w:rFonts w:ascii="Montserrat" w:eastAsia="Montserrat" w:hAnsi="Montserrat" w:cs="Montserrat"/>
                <w:sz w:val="22"/>
                <w:szCs w:val="22"/>
                <w:lang w:val="es-ES"/>
              </w:rPr>
              <w:t>ones específicas</w:t>
            </w:r>
          </w:p>
        </w:tc>
        <w:tc>
          <w:tcPr>
            <w:tcW w:w="508" w:type="pct"/>
            <w:vMerge w:val="restart"/>
            <w:vAlign w:val="center"/>
          </w:tcPr>
          <w:p w14:paraId="4713BE1D" w14:textId="7F653664" w:rsidR="00A27143" w:rsidRPr="007C7A28" w:rsidRDefault="00D825E9"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Á</w:t>
            </w:r>
            <w:r w:rsidR="06322EEF" w:rsidRPr="38CA8EE0">
              <w:rPr>
                <w:rFonts w:ascii="Montserrat" w:eastAsia="Montserrat" w:hAnsi="Montserrat" w:cs="Montserrat"/>
                <w:sz w:val="22"/>
                <w:szCs w:val="22"/>
                <w:lang w:val="es-ES"/>
              </w:rPr>
              <w:t>rea r</w:t>
            </w:r>
            <w:r w:rsidR="17600786" w:rsidRPr="38CA8EE0">
              <w:rPr>
                <w:rFonts w:ascii="Montserrat" w:eastAsia="Montserrat" w:hAnsi="Montserrat" w:cs="Montserrat"/>
                <w:sz w:val="22"/>
                <w:szCs w:val="22"/>
                <w:lang w:val="es-ES"/>
              </w:rPr>
              <w:t>esponsable</w:t>
            </w:r>
          </w:p>
        </w:tc>
        <w:tc>
          <w:tcPr>
            <w:tcW w:w="2383" w:type="pct"/>
            <w:gridSpan w:val="13"/>
          </w:tcPr>
          <w:p w14:paraId="5B714AF4" w14:textId="77777777" w:rsidR="00A27143" w:rsidRPr="007C7A28" w:rsidRDefault="17600786"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Cronograma</w:t>
            </w:r>
          </w:p>
        </w:tc>
      </w:tr>
      <w:tr w:rsidR="00421ECE" w:rsidRPr="00740A53" w14:paraId="180463CE" w14:textId="77777777" w:rsidTr="002F2171">
        <w:tblPrEx>
          <w:jc w:val="right"/>
        </w:tblPrEx>
        <w:trPr>
          <w:jc w:val="right"/>
        </w:trPr>
        <w:tc>
          <w:tcPr>
            <w:tcW w:w="2109" w:type="pct"/>
            <w:gridSpan w:val="2"/>
            <w:vMerge/>
          </w:tcPr>
          <w:p w14:paraId="7C2F4521" w14:textId="77777777" w:rsidR="00A27143" w:rsidRPr="007C7A28" w:rsidRDefault="00A27143" w:rsidP="00740A53">
            <w:pPr>
              <w:spacing w:line="276" w:lineRule="auto"/>
              <w:rPr>
                <w:rFonts w:ascii="Monserrat" w:eastAsiaTheme="minorEastAsia" w:hAnsi="Monserrat" w:cstheme="majorHAnsi" w:hint="eastAsia"/>
                <w:iCs/>
                <w:sz w:val="18"/>
                <w:szCs w:val="18"/>
                <w:lang w:val="es-ES"/>
              </w:rPr>
            </w:pPr>
          </w:p>
        </w:tc>
        <w:tc>
          <w:tcPr>
            <w:tcW w:w="508" w:type="pct"/>
            <w:vMerge/>
          </w:tcPr>
          <w:p w14:paraId="3C7C07C3" w14:textId="77777777" w:rsidR="00A27143" w:rsidRPr="007C7A28" w:rsidRDefault="00A27143" w:rsidP="00740A53">
            <w:pPr>
              <w:spacing w:line="276" w:lineRule="auto"/>
              <w:rPr>
                <w:rFonts w:ascii="Monserrat" w:eastAsiaTheme="minorEastAsia" w:hAnsi="Monserrat" w:cstheme="majorHAnsi" w:hint="eastAsia"/>
                <w:iCs/>
                <w:sz w:val="18"/>
                <w:szCs w:val="18"/>
                <w:lang w:val="es-ES"/>
              </w:rPr>
            </w:pPr>
          </w:p>
        </w:tc>
        <w:tc>
          <w:tcPr>
            <w:tcW w:w="187" w:type="pct"/>
          </w:tcPr>
          <w:p w14:paraId="7D429895"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E</w:t>
            </w:r>
          </w:p>
        </w:tc>
        <w:tc>
          <w:tcPr>
            <w:tcW w:w="187" w:type="pct"/>
          </w:tcPr>
          <w:p w14:paraId="7EE476AC"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w:t>
            </w:r>
          </w:p>
        </w:tc>
        <w:tc>
          <w:tcPr>
            <w:tcW w:w="222" w:type="pct"/>
          </w:tcPr>
          <w:p w14:paraId="1DA9B014"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95" w:type="pct"/>
          </w:tcPr>
          <w:p w14:paraId="11D4B208"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222" w:type="pct"/>
          </w:tcPr>
          <w:p w14:paraId="27BE8A51"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87" w:type="pct"/>
          </w:tcPr>
          <w:p w14:paraId="53CCFBBF"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87" w:type="pct"/>
          </w:tcPr>
          <w:p w14:paraId="79E2C2AC"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95" w:type="pct"/>
          </w:tcPr>
          <w:p w14:paraId="0B533D18"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187" w:type="pct"/>
          </w:tcPr>
          <w:p w14:paraId="135B77E5"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S</w:t>
            </w:r>
          </w:p>
        </w:tc>
        <w:tc>
          <w:tcPr>
            <w:tcW w:w="206" w:type="pct"/>
            <w:gridSpan w:val="2"/>
          </w:tcPr>
          <w:p w14:paraId="37134C2E"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O</w:t>
            </w:r>
          </w:p>
        </w:tc>
        <w:tc>
          <w:tcPr>
            <w:tcW w:w="205" w:type="pct"/>
          </w:tcPr>
          <w:p w14:paraId="7A5E5F31"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N</w:t>
            </w:r>
          </w:p>
        </w:tc>
        <w:tc>
          <w:tcPr>
            <w:tcW w:w="200" w:type="pct"/>
          </w:tcPr>
          <w:p w14:paraId="1176DCE1" w14:textId="77777777" w:rsidR="00A27143" w:rsidRPr="007C7A28" w:rsidRDefault="17600786"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w:t>
            </w:r>
          </w:p>
        </w:tc>
      </w:tr>
      <w:tr w:rsidR="00014655" w:rsidRPr="00740A53" w14:paraId="0BE27FC6" w14:textId="77777777" w:rsidTr="002F2171">
        <w:tc>
          <w:tcPr>
            <w:tcW w:w="2109" w:type="pct"/>
            <w:gridSpan w:val="2"/>
          </w:tcPr>
          <w:p w14:paraId="5F70D51A" w14:textId="7D88F366" w:rsidR="00014655" w:rsidRPr="00014655" w:rsidRDefault="06322EE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Diversificar la oferta de programas de posgrado articulados con los actores de la región.</w:t>
            </w:r>
          </w:p>
        </w:tc>
        <w:tc>
          <w:tcPr>
            <w:tcW w:w="508" w:type="pct"/>
          </w:tcPr>
          <w:p w14:paraId="06AC42FB" w14:textId="36E8D561" w:rsidR="00014655" w:rsidRPr="007C7A28" w:rsidRDefault="06322EEF"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19924651" w14:textId="67CC691C" w:rsidR="00014655"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BA04E92" w14:textId="27E93476" w:rsidR="00014655"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6FF2F2E7" w14:textId="388E4BD0" w:rsidR="00014655"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565D8D24" w14:textId="77777777" w:rsidR="00014655" w:rsidRPr="007C7A28" w:rsidRDefault="00014655" w:rsidP="38CA8EE0">
            <w:pPr>
              <w:spacing w:line="276" w:lineRule="auto"/>
              <w:rPr>
                <w:rFonts w:ascii="Montserrat" w:eastAsia="Montserrat" w:hAnsi="Montserrat" w:cs="Montserrat"/>
                <w:sz w:val="22"/>
                <w:szCs w:val="22"/>
                <w:lang w:val="es-ES"/>
              </w:rPr>
            </w:pPr>
          </w:p>
        </w:tc>
        <w:tc>
          <w:tcPr>
            <w:tcW w:w="222" w:type="pct"/>
          </w:tcPr>
          <w:p w14:paraId="5DFC766B" w14:textId="77777777" w:rsidR="00014655" w:rsidRPr="007C7A28" w:rsidRDefault="00014655" w:rsidP="38CA8EE0">
            <w:pPr>
              <w:spacing w:line="276" w:lineRule="auto"/>
              <w:rPr>
                <w:rFonts w:ascii="Montserrat" w:eastAsia="Montserrat" w:hAnsi="Montserrat" w:cs="Montserrat"/>
                <w:sz w:val="22"/>
                <w:szCs w:val="22"/>
                <w:lang w:val="es-ES"/>
              </w:rPr>
            </w:pPr>
          </w:p>
        </w:tc>
        <w:tc>
          <w:tcPr>
            <w:tcW w:w="187" w:type="pct"/>
          </w:tcPr>
          <w:p w14:paraId="3957C6A1" w14:textId="77777777" w:rsidR="00014655" w:rsidRPr="007C7A28" w:rsidRDefault="00014655" w:rsidP="38CA8EE0">
            <w:pPr>
              <w:spacing w:line="276" w:lineRule="auto"/>
              <w:rPr>
                <w:rFonts w:ascii="Montserrat" w:eastAsia="Montserrat" w:hAnsi="Montserrat" w:cs="Montserrat"/>
                <w:sz w:val="22"/>
                <w:szCs w:val="22"/>
                <w:lang w:val="es-ES"/>
              </w:rPr>
            </w:pPr>
          </w:p>
        </w:tc>
        <w:tc>
          <w:tcPr>
            <w:tcW w:w="187" w:type="pct"/>
          </w:tcPr>
          <w:p w14:paraId="776BED92" w14:textId="77777777" w:rsidR="00014655" w:rsidRPr="007C7A28" w:rsidRDefault="00014655" w:rsidP="38CA8EE0">
            <w:pPr>
              <w:spacing w:line="276" w:lineRule="auto"/>
              <w:rPr>
                <w:rFonts w:ascii="Montserrat" w:eastAsia="Montserrat" w:hAnsi="Montserrat" w:cs="Montserrat"/>
                <w:sz w:val="22"/>
                <w:szCs w:val="22"/>
                <w:lang w:val="es-ES"/>
              </w:rPr>
            </w:pPr>
          </w:p>
        </w:tc>
        <w:tc>
          <w:tcPr>
            <w:tcW w:w="195" w:type="pct"/>
          </w:tcPr>
          <w:p w14:paraId="0285E724" w14:textId="77777777" w:rsidR="00014655" w:rsidRPr="007C7A28" w:rsidRDefault="00014655" w:rsidP="38CA8EE0">
            <w:pPr>
              <w:spacing w:line="276" w:lineRule="auto"/>
              <w:rPr>
                <w:rFonts w:ascii="Montserrat" w:eastAsia="Montserrat" w:hAnsi="Montserrat" w:cs="Montserrat"/>
                <w:sz w:val="22"/>
                <w:szCs w:val="22"/>
                <w:lang w:val="es-ES"/>
              </w:rPr>
            </w:pPr>
          </w:p>
        </w:tc>
        <w:tc>
          <w:tcPr>
            <w:tcW w:w="187" w:type="pct"/>
          </w:tcPr>
          <w:p w14:paraId="6600EF2C" w14:textId="77777777" w:rsidR="00014655" w:rsidRPr="007C7A28" w:rsidRDefault="00014655" w:rsidP="38CA8EE0">
            <w:pPr>
              <w:spacing w:line="276" w:lineRule="auto"/>
              <w:rPr>
                <w:rFonts w:ascii="Montserrat" w:eastAsia="Montserrat" w:hAnsi="Montserrat" w:cs="Montserrat"/>
                <w:sz w:val="22"/>
                <w:szCs w:val="22"/>
                <w:lang w:val="es-ES"/>
              </w:rPr>
            </w:pPr>
          </w:p>
        </w:tc>
        <w:tc>
          <w:tcPr>
            <w:tcW w:w="206" w:type="pct"/>
            <w:gridSpan w:val="2"/>
          </w:tcPr>
          <w:p w14:paraId="4CE45370" w14:textId="77777777" w:rsidR="00014655" w:rsidRPr="007C7A28" w:rsidRDefault="00014655" w:rsidP="38CA8EE0">
            <w:pPr>
              <w:spacing w:line="276" w:lineRule="auto"/>
              <w:rPr>
                <w:rFonts w:ascii="Montserrat" w:eastAsia="Montserrat" w:hAnsi="Montserrat" w:cs="Montserrat"/>
                <w:sz w:val="22"/>
                <w:szCs w:val="22"/>
                <w:lang w:val="es-ES"/>
              </w:rPr>
            </w:pPr>
          </w:p>
        </w:tc>
        <w:tc>
          <w:tcPr>
            <w:tcW w:w="205" w:type="pct"/>
          </w:tcPr>
          <w:p w14:paraId="6E61C21B" w14:textId="77777777" w:rsidR="00014655" w:rsidRPr="007C7A28" w:rsidRDefault="00014655" w:rsidP="38CA8EE0">
            <w:pPr>
              <w:spacing w:line="276" w:lineRule="auto"/>
              <w:rPr>
                <w:rFonts w:ascii="Montserrat" w:eastAsia="Montserrat" w:hAnsi="Montserrat" w:cs="Montserrat"/>
                <w:sz w:val="22"/>
                <w:szCs w:val="22"/>
                <w:lang w:val="es-ES"/>
              </w:rPr>
            </w:pPr>
          </w:p>
        </w:tc>
        <w:tc>
          <w:tcPr>
            <w:tcW w:w="200" w:type="pct"/>
          </w:tcPr>
          <w:p w14:paraId="37607E85" w14:textId="77777777" w:rsidR="00014655" w:rsidRPr="007C7A28" w:rsidRDefault="00014655" w:rsidP="38CA8EE0">
            <w:pPr>
              <w:spacing w:line="276" w:lineRule="auto"/>
              <w:rPr>
                <w:rFonts w:ascii="Montserrat" w:eastAsia="Montserrat" w:hAnsi="Montserrat" w:cs="Montserrat"/>
                <w:sz w:val="22"/>
                <w:szCs w:val="22"/>
                <w:lang w:val="es-ES"/>
              </w:rPr>
            </w:pPr>
          </w:p>
        </w:tc>
      </w:tr>
      <w:tr w:rsidR="007E3067" w:rsidRPr="00740A53" w14:paraId="6EB9594A" w14:textId="77777777" w:rsidTr="002F2171">
        <w:tc>
          <w:tcPr>
            <w:tcW w:w="2109" w:type="pct"/>
            <w:gridSpan w:val="2"/>
          </w:tcPr>
          <w:p w14:paraId="1F846F15" w14:textId="6DA27D73"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Articular a la comunidad estudiantil con diversos sectores, que propicien el diálogo y propuestas de tesis sobre las diversas problemáticas que se enfrentan.</w:t>
            </w:r>
          </w:p>
        </w:tc>
        <w:tc>
          <w:tcPr>
            <w:tcW w:w="508" w:type="pct"/>
          </w:tcPr>
          <w:p w14:paraId="36A628E2" w14:textId="1B373ED5"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1F7B3F0B" w14:textId="2823A6F0"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62E53C6" w14:textId="7AC80A9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4A50B769" w14:textId="674A6485"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159900E0" w14:textId="2BFF284C"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9C36107" w14:textId="76B9A740"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76E003E" w14:textId="4B52329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20C14ED" w14:textId="2B6AC94E"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48BB01A" w14:textId="3AB98D0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DEF8D6A" w14:textId="7B6326C4"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gridSpan w:val="2"/>
          </w:tcPr>
          <w:p w14:paraId="6A110FA5" w14:textId="25D3316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2B921BC3" w14:textId="321A199A"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1F3FD41F" w14:textId="77777777" w:rsidR="007E3067" w:rsidRPr="007C7A28" w:rsidRDefault="007E3067" w:rsidP="38CA8EE0">
            <w:pPr>
              <w:spacing w:line="276" w:lineRule="auto"/>
              <w:rPr>
                <w:rFonts w:ascii="Montserrat" w:eastAsia="Montserrat" w:hAnsi="Montserrat" w:cs="Montserrat"/>
                <w:sz w:val="22"/>
                <w:szCs w:val="22"/>
                <w:lang w:val="es-ES"/>
              </w:rPr>
            </w:pPr>
          </w:p>
        </w:tc>
      </w:tr>
      <w:tr w:rsidR="00421ECE" w:rsidRPr="00740A53" w14:paraId="252F7F1C" w14:textId="77777777" w:rsidTr="002F2171">
        <w:tc>
          <w:tcPr>
            <w:tcW w:w="2109" w:type="pct"/>
            <w:gridSpan w:val="2"/>
          </w:tcPr>
          <w:p w14:paraId="22A17DAB" w14:textId="04F5C1BB" w:rsidR="00421ECE" w:rsidRPr="007C7A28" w:rsidRDefault="06322EE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un consorcio de actores interinstitucionales que definan temas prioritarios de investigación para que los estudiantes de maestría y doctorado los consideren en su elección de tema de tesis.</w:t>
            </w:r>
          </w:p>
        </w:tc>
        <w:tc>
          <w:tcPr>
            <w:tcW w:w="508" w:type="pct"/>
          </w:tcPr>
          <w:p w14:paraId="285ED3E7" w14:textId="3D7BCC20" w:rsidR="00421ECE" w:rsidRPr="007C7A28" w:rsidRDefault="62B3C965"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58F40308" w14:textId="5554C9C2" w:rsidR="00421ECE" w:rsidRPr="007C7A28" w:rsidRDefault="15A3DCC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4253A00" w14:textId="29262974" w:rsidR="00421ECE" w:rsidRPr="007C7A28" w:rsidRDefault="15A3DCC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432EE1A6" w14:textId="1969B9A0" w:rsidR="00421ECE" w:rsidRPr="007C7A28" w:rsidRDefault="15A3DCC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78937A5D" w14:textId="76335415" w:rsidR="00421ECE" w:rsidRPr="007C7A28" w:rsidRDefault="15A3DCC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4CCA328D" w14:textId="21615788" w:rsidR="00421ECE" w:rsidRPr="007C7A28" w:rsidRDefault="15A3DCC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402334D" w14:textId="4E420F40" w:rsidR="00421ECE" w:rsidRPr="007C7A28" w:rsidRDefault="15A3DCC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376CFE9" w14:textId="77777777" w:rsidR="00421ECE" w:rsidRPr="007C7A28" w:rsidRDefault="00421ECE" w:rsidP="38CA8EE0">
            <w:pPr>
              <w:spacing w:line="276" w:lineRule="auto"/>
              <w:rPr>
                <w:rFonts w:ascii="Montserrat" w:eastAsia="Montserrat" w:hAnsi="Montserrat" w:cs="Montserrat"/>
                <w:sz w:val="22"/>
                <w:szCs w:val="22"/>
                <w:lang w:val="es-ES"/>
              </w:rPr>
            </w:pPr>
          </w:p>
        </w:tc>
        <w:tc>
          <w:tcPr>
            <w:tcW w:w="195" w:type="pct"/>
          </w:tcPr>
          <w:p w14:paraId="60130DA9" w14:textId="14F30230" w:rsidR="00421ECE" w:rsidRPr="007C7A28" w:rsidRDefault="00421ECE" w:rsidP="38CA8EE0">
            <w:pPr>
              <w:spacing w:line="276" w:lineRule="auto"/>
              <w:rPr>
                <w:rFonts w:ascii="Montserrat" w:eastAsia="Montserrat" w:hAnsi="Montserrat" w:cs="Montserrat"/>
                <w:sz w:val="22"/>
                <w:szCs w:val="22"/>
                <w:lang w:val="es-ES"/>
              </w:rPr>
            </w:pPr>
          </w:p>
        </w:tc>
        <w:tc>
          <w:tcPr>
            <w:tcW w:w="187" w:type="pct"/>
          </w:tcPr>
          <w:p w14:paraId="55FFFB70" w14:textId="49A7B4B8" w:rsidR="00421ECE" w:rsidRPr="007C7A28" w:rsidRDefault="00421ECE" w:rsidP="38CA8EE0">
            <w:pPr>
              <w:spacing w:line="276" w:lineRule="auto"/>
              <w:rPr>
                <w:rFonts w:ascii="Montserrat" w:eastAsia="Montserrat" w:hAnsi="Montserrat" w:cs="Montserrat"/>
                <w:sz w:val="22"/>
                <w:szCs w:val="22"/>
                <w:lang w:val="es-ES"/>
              </w:rPr>
            </w:pPr>
          </w:p>
        </w:tc>
        <w:tc>
          <w:tcPr>
            <w:tcW w:w="206" w:type="pct"/>
            <w:gridSpan w:val="2"/>
          </w:tcPr>
          <w:p w14:paraId="585DD8DE" w14:textId="41CCC30C" w:rsidR="00421ECE" w:rsidRPr="007C7A28" w:rsidRDefault="00421ECE" w:rsidP="38CA8EE0">
            <w:pPr>
              <w:spacing w:line="276" w:lineRule="auto"/>
              <w:rPr>
                <w:rFonts w:ascii="Montserrat" w:eastAsia="Montserrat" w:hAnsi="Montserrat" w:cs="Montserrat"/>
                <w:sz w:val="22"/>
                <w:szCs w:val="22"/>
                <w:lang w:val="es-ES"/>
              </w:rPr>
            </w:pPr>
          </w:p>
        </w:tc>
        <w:tc>
          <w:tcPr>
            <w:tcW w:w="205" w:type="pct"/>
          </w:tcPr>
          <w:p w14:paraId="2355AD0B" w14:textId="77777777" w:rsidR="00421ECE" w:rsidRPr="007C7A28" w:rsidRDefault="00421ECE" w:rsidP="38CA8EE0">
            <w:pPr>
              <w:spacing w:line="276" w:lineRule="auto"/>
              <w:rPr>
                <w:rFonts w:ascii="Montserrat" w:eastAsia="Montserrat" w:hAnsi="Montserrat" w:cs="Montserrat"/>
                <w:sz w:val="22"/>
                <w:szCs w:val="22"/>
                <w:lang w:val="es-ES"/>
              </w:rPr>
            </w:pPr>
          </w:p>
        </w:tc>
        <w:tc>
          <w:tcPr>
            <w:tcW w:w="200" w:type="pct"/>
          </w:tcPr>
          <w:p w14:paraId="28DC4428" w14:textId="77777777" w:rsidR="00421ECE" w:rsidRPr="007C7A28" w:rsidRDefault="00421ECE" w:rsidP="38CA8EE0">
            <w:pPr>
              <w:spacing w:line="276" w:lineRule="auto"/>
              <w:rPr>
                <w:rFonts w:ascii="Montserrat" w:eastAsia="Montserrat" w:hAnsi="Montserrat" w:cs="Montserrat"/>
                <w:sz w:val="22"/>
                <w:szCs w:val="22"/>
                <w:lang w:val="es-ES"/>
              </w:rPr>
            </w:pPr>
          </w:p>
        </w:tc>
      </w:tr>
      <w:tr w:rsidR="007E3067" w:rsidRPr="00740A53" w14:paraId="1282E8FC" w14:textId="77777777" w:rsidTr="002F2171">
        <w:tc>
          <w:tcPr>
            <w:tcW w:w="2109" w:type="pct"/>
            <w:gridSpan w:val="2"/>
          </w:tcPr>
          <w:p w14:paraId="6C17398C" w14:textId="73DD1EDC"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Favorecer una mayor vinculación con las comunidades y actores sociales mediante mecanismos institucionales que permitan la devolución de resultados de las tesis.</w:t>
            </w:r>
          </w:p>
        </w:tc>
        <w:tc>
          <w:tcPr>
            <w:tcW w:w="508" w:type="pct"/>
          </w:tcPr>
          <w:p w14:paraId="5207AEB6" w14:textId="06F52942" w:rsidR="007E3067" w:rsidRPr="007C7A28" w:rsidRDefault="0089486C"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0BC669E4" w14:textId="4FF9087D"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5D90746" w14:textId="1FC78ABD"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1F8F228" w14:textId="45223AA5"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66EA752" w14:textId="4D30987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1E15D6E0" w14:textId="5C551259"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6E110F0" w14:textId="46ADBE5E"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3539E8E" w14:textId="126CF46B"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79F67F7B" w14:textId="78E95F4B"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0857FFB" w14:textId="2BF9C9D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gridSpan w:val="2"/>
          </w:tcPr>
          <w:p w14:paraId="1C8B820C" w14:textId="28C01D49"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2F08D33D" w14:textId="6D30427F"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009C9814" w14:textId="6F73FF3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4231F3" w:rsidRPr="00740A53" w14:paraId="4E8303F7" w14:textId="77777777" w:rsidTr="002F2171">
        <w:tc>
          <w:tcPr>
            <w:tcW w:w="2109" w:type="pct"/>
            <w:gridSpan w:val="2"/>
          </w:tcPr>
          <w:p w14:paraId="2A2C2113" w14:textId="7548376D" w:rsidR="004231F3" w:rsidRPr="007C7A28" w:rsidRDefault="06322EE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Apoyar la pertenencia a asociaciones y consejos, que favorezcan la realización de tesis de posgrado</w:t>
            </w:r>
            <w:r w:rsidR="30C17D6F" w:rsidRPr="38CA8EE0">
              <w:rPr>
                <w:rFonts w:ascii="Montserrat" w:eastAsia="Montserrat" w:hAnsi="Montserrat" w:cs="Montserrat"/>
                <w:sz w:val="22"/>
                <w:szCs w:val="22"/>
                <w:lang w:val="es-ES"/>
              </w:rPr>
              <w:t>.</w:t>
            </w:r>
          </w:p>
        </w:tc>
        <w:tc>
          <w:tcPr>
            <w:tcW w:w="508" w:type="pct"/>
          </w:tcPr>
          <w:p w14:paraId="79FDAFD0" w14:textId="3ACF1B2C" w:rsidR="004231F3" w:rsidRPr="007C7A28" w:rsidRDefault="530C25C3"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144EBD92" w14:textId="7CA2A933"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BCB3905" w14:textId="07420ADB"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E574A63" w14:textId="0BA73AD2"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5CD7C13" w14:textId="298833CD"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171DC304" w14:textId="69380B13"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BCF2952" w14:textId="260DBC4F"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57129D3" w14:textId="77FDE575"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15E4104" w14:textId="6258B3A3"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7F12D96" w14:textId="7FF0510C"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gridSpan w:val="2"/>
          </w:tcPr>
          <w:p w14:paraId="7A6ECC59" w14:textId="41623B96"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07A27217" w14:textId="7094B7A4"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7DFF844A" w14:textId="1455F9BB"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912892" w:rsidRPr="00740A53" w14:paraId="09AB5F4E" w14:textId="77777777" w:rsidTr="002F2171">
        <w:tc>
          <w:tcPr>
            <w:tcW w:w="2109" w:type="pct"/>
            <w:gridSpan w:val="2"/>
          </w:tcPr>
          <w:p w14:paraId="5E7C0279" w14:textId="3ED0D972" w:rsidR="004231F3" w:rsidRPr="007C7A28" w:rsidRDefault="06322EE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Favorecer una mayor vinculación con las comunidades y actores sociales mediante visibilizar los logros de Posgrado.</w:t>
            </w:r>
          </w:p>
        </w:tc>
        <w:tc>
          <w:tcPr>
            <w:tcW w:w="508" w:type="pct"/>
          </w:tcPr>
          <w:p w14:paraId="5677C288" w14:textId="3229F031" w:rsidR="004231F3" w:rsidRPr="007C7A28" w:rsidRDefault="530C25C3"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4B6ECECC" w14:textId="192A9431"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5003775" w14:textId="1183CCBB"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45C6B0F" w14:textId="0851ECDE"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883D321" w14:textId="49F8A656"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444740B3" w14:textId="63121917"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C89F734" w14:textId="48597E1E"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3DD8079" w14:textId="2C481AEB"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73968216" w14:textId="653D70ED"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00987EA" w14:textId="01221FD9"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gridSpan w:val="2"/>
          </w:tcPr>
          <w:p w14:paraId="38B01B03" w14:textId="152C82F4"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5709176F" w14:textId="67A88A2E"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12D4D2E5" w14:textId="47C9ED40" w:rsidR="004231F3" w:rsidRPr="007C7A28"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40A53" w14:paraId="1A1BEADD" w14:textId="77777777" w:rsidTr="002F2171">
        <w:tc>
          <w:tcPr>
            <w:tcW w:w="2109" w:type="pct"/>
            <w:gridSpan w:val="2"/>
          </w:tcPr>
          <w:p w14:paraId="32E2B843" w14:textId="6935AA65"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Desarrollar un procedimiento mediante el cual se propongan, analicen y aprueben programas novedosos de estudios en beneficio de la población.</w:t>
            </w:r>
          </w:p>
        </w:tc>
        <w:tc>
          <w:tcPr>
            <w:tcW w:w="508" w:type="pct"/>
          </w:tcPr>
          <w:p w14:paraId="3EC3BBCE" w14:textId="07BC9493"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7608A307" w14:textId="341CE543"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463318A" w14:textId="539405E5"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C70477C" w14:textId="70B2F1C3"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A733D68"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22" w:type="pct"/>
          </w:tcPr>
          <w:p w14:paraId="6207A50E"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5A5407F7"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64C26E90"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95" w:type="pct"/>
          </w:tcPr>
          <w:p w14:paraId="1218705E"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4E9B88C2"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6" w:type="pct"/>
            <w:gridSpan w:val="2"/>
          </w:tcPr>
          <w:p w14:paraId="3FDA66AC"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5" w:type="pct"/>
          </w:tcPr>
          <w:p w14:paraId="38A1B96A"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0" w:type="pct"/>
          </w:tcPr>
          <w:p w14:paraId="2F52E4AF" w14:textId="77777777" w:rsidR="007E3067" w:rsidRPr="007C7A28" w:rsidRDefault="007E3067" w:rsidP="38CA8EE0">
            <w:pPr>
              <w:spacing w:line="276" w:lineRule="auto"/>
              <w:rPr>
                <w:rFonts w:ascii="Montserrat" w:eastAsia="Montserrat" w:hAnsi="Montserrat" w:cs="Montserrat"/>
                <w:sz w:val="22"/>
                <w:szCs w:val="22"/>
                <w:lang w:val="es-ES"/>
              </w:rPr>
            </w:pPr>
          </w:p>
        </w:tc>
      </w:tr>
      <w:tr w:rsidR="007E3067" w:rsidRPr="00740A53" w14:paraId="57BA0ACF" w14:textId="77777777" w:rsidTr="002F2171">
        <w:tc>
          <w:tcPr>
            <w:tcW w:w="2109" w:type="pct"/>
            <w:gridSpan w:val="2"/>
          </w:tcPr>
          <w:p w14:paraId="006F8152" w14:textId="6D61B02D"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el Programa de Becas que atienda a grupos vulnerables mediante su promoción y análisis por parte de un grupo colegiado.</w:t>
            </w:r>
          </w:p>
        </w:tc>
        <w:tc>
          <w:tcPr>
            <w:tcW w:w="508" w:type="pct"/>
          </w:tcPr>
          <w:p w14:paraId="50C0E6A1" w14:textId="689C8A31"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135C7F0A" w14:textId="630888C3"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E826BB0" w14:textId="59739880"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4C6A1C99" w14:textId="42AE4369"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1DD7F55F" w14:textId="325CF5FA"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0ED048C" w14:textId="335541B3"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FD429D5" w14:textId="68C64D9C"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95581FC"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95" w:type="pct"/>
          </w:tcPr>
          <w:p w14:paraId="506868F7"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508FA7B4"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6" w:type="pct"/>
            <w:gridSpan w:val="2"/>
          </w:tcPr>
          <w:p w14:paraId="32218FFD"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5" w:type="pct"/>
          </w:tcPr>
          <w:p w14:paraId="4C9DB074"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0" w:type="pct"/>
          </w:tcPr>
          <w:p w14:paraId="58874049" w14:textId="77777777" w:rsidR="007E3067" w:rsidRPr="007C7A28" w:rsidRDefault="007E3067" w:rsidP="38CA8EE0">
            <w:pPr>
              <w:spacing w:line="276" w:lineRule="auto"/>
              <w:rPr>
                <w:rFonts w:ascii="Montserrat" w:eastAsia="Montserrat" w:hAnsi="Montserrat" w:cs="Montserrat"/>
                <w:sz w:val="22"/>
                <w:szCs w:val="22"/>
                <w:lang w:val="es-ES"/>
              </w:rPr>
            </w:pPr>
          </w:p>
        </w:tc>
      </w:tr>
      <w:tr w:rsidR="007E3067" w:rsidRPr="00740A53" w14:paraId="5CBE2440" w14:textId="77777777" w:rsidTr="002F2171">
        <w:tc>
          <w:tcPr>
            <w:tcW w:w="2109" w:type="pct"/>
            <w:gridSpan w:val="2"/>
          </w:tcPr>
          <w:p w14:paraId="4A8C1EBC" w14:textId="0E635B4F"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Diseñar mecanismos que favorecen la inclusión de diversos actores en la oferta académica, entre ellos las mujeres y personas pertenecientes a pueblos originarios.</w:t>
            </w:r>
          </w:p>
        </w:tc>
        <w:tc>
          <w:tcPr>
            <w:tcW w:w="508" w:type="pct"/>
          </w:tcPr>
          <w:p w14:paraId="7C83E2D7" w14:textId="586E5BE1"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6AA25C6C" w14:textId="450D990F"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1C0810F" w14:textId="35B5B0B0"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12416E3" w14:textId="16481A6B"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08EAE72" w14:textId="672A4379"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5CC73D28" w14:textId="5B6B7988"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282027E" w14:textId="45224AEB"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0A6893F"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95" w:type="pct"/>
          </w:tcPr>
          <w:p w14:paraId="7FEBF7D2"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1A8F2D80"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6" w:type="pct"/>
            <w:gridSpan w:val="2"/>
          </w:tcPr>
          <w:p w14:paraId="01D144DF"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5" w:type="pct"/>
          </w:tcPr>
          <w:p w14:paraId="544BC96C"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0" w:type="pct"/>
          </w:tcPr>
          <w:p w14:paraId="7A7B06BB" w14:textId="77777777" w:rsidR="007E3067" w:rsidRPr="007C7A28" w:rsidRDefault="007E3067" w:rsidP="38CA8EE0">
            <w:pPr>
              <w:spacing w:line="276" w:lineRule="auto"/>
              <w:rPr>
                <w:rFonts w:ascii="Montserrat" w:eastAsia="Montserrat" w:hAnsi="Montserrat" w:cs="Montserrat"/>
                <w:sz w:val="22"/>
                <w:szCs w:val="22"/>
                <w:lang w:val="es-ES"/>
              </w:rPr>
            </w:pPr>
          </w:p>
        </w:tc>
      </w:tr>
      <w:tr w:rsidR="007E3067" w:rsidRPr="00740A53" w14:paraId="35FE005B" w14:textId="77777777" w:rsidTr="002F2171">
        <w:tc>
          <w:tcPr>
            <w:tcW w:w="2109" w:type="pct"/>
            <w:gridSpan w:val="2"/>
          </w:tcPr>
          <w:p w14:paraId="41BD2178" w14:textId="4688AF78"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Reducir las limitantes internas que impiden la movilidad entre orientaciones y cursos en Posgrado.</w:t>
            </w:r>
          </w:p>
        </w:tc>
        <w:tc>
          <w:tcPr>
            <w:tcW w:w="508" w:type="pct"/>
          </w:tcPr>
          <w:p w14:paraId="0FB9D309" w14:textId="1CC7BE07"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66E1BCF6" w14:textId="5F2A15B2"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D1B0826" w14:textId="6C8F27F3"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11149165" w14:textId="4AFC90C2"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5D1A7F45"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22" w:type="pct"/>
          </w:tcPr>
          <w:p w14:paraId="5C916104"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5043C652"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531C18E5"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95" w:type="pct"/>
          </w:tcPr>
          <w:p w14:paraId="77F3F29D"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64AF60AD"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6" w:type="pct"/>
            <w:gridSpan w:val="2"/>
          </w:tcPr>
          <w:p w14:paraId="371CBF90"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5" w:type="pct"/>
          </w:tcPr>
          <w:p w14:paraId="64EDD4AC"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0" w:type="pct"/>
          </w:tcPr>
          <w:p w14:paraId="1304B0C4" w14:textId="77777777" w:rsidR="007E3067" w:rsidRPr="007C7A28" w:rsidRDefault="007E3067" w:rsidP="38CA8EE0">
            <w:pPr>
              <w:spacing w:line="276" w:lineRule="auto"/>
              <w:rPr>
                <w:rFonts w:ascii="Montserrat" w:eastAsia="Montserrat" w:hAnsi="Montserrat" w:cs="Montserrat"/>
                <w:sz w:val="22"/>
                <w:szCs w:val="22"/>
                <w:lang w:val="es-ES"/>
              </w:rPr>
            </w:pPr>
          </w:p>
        </w:tc>
      </w:tr>
      <w:tr w:rsidR="007E3067" w:rsidRPr="00740A53" w14:paraId="09FA9811" w14:textId="77777777" w:rsidTr="002F2171">
        <w:tc>
          <w:tcPr>
            <w:tcW w:w="2109" w:type="pct"/>
            <w:gridSpan w:val="2"/>
          </w:tcPr>
          <w:p w14:paraId="03778E18" w14:textId="7E27E2EB" w:rsidR="007E3067" w:rsidRPr="00347C21" w:rsidRDefault="5D0E90B7" w:rsidP="38CA8EE0">
            <w:pPr>
              <w:spacing w:line="276" w:lineRule="auto"/>
              <w:rPr>
                <w:rFonts w:ascii="Montserrat" w:eastAsia="Montserrat" w:hAnsi="Montserrat" w:cs="Montserrat"/>
                <w:sz w:val="22"/>
                <w:szCs w:val="22"/>
              </w:rPr>
            </w:pPr>
            <w:r w:rsidRPr="38CA8EE0">
              <w:rPr>
                <w:rFonts w:ascii="Montserrat" w:eastAsia="Montserrat" w:hAnsi="Montserrat" w:cs="Montserrat"/>
                <w:sz w:val="22"/>
                <w:szCs w:val="22"/>
                <w:lang w:val="es-ES"/>
              </w:rPr>
              <w:t>Impulsar la cohesión de la comunidad de estudiantes, mediante espacios de encuentro presenciales y semipresenciales entre la población estudiantil.</w:t>
            </w:r>
          </w:p>
        </w:tc>
        <w:tc>
          <w:tcPr>
            <w:tcW w:w="508" w:type="pct"/>
          </w:tcPr>
          <w:p w14:paraId="1C92EAAA" w14:textId="35D1CC9D"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4B413B39" w14:textId="57E7F500"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089CDC7" w14:textId="78AEEA6C"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61A81D7D" w14:textId="696420E0"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9802838"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22" w:type="pct"/>
          </w:tcPr>
          <w:p w14:paraId="14939DB9"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7E169094"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42B57DD1"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95" w:type="pct"/>
          </w:tcPr>
          <w:p w14:paraId="47A8A519"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2BD298AF"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6" w:type="pct"/>
            <w:gridSpan w:val="2"/>
          </w:tcPr>
          <w:p w14:paraId="49383AEE"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5" w:type="pct"/>
          </w:tcPr>
          <w:p w14:paraId="0D398FA3"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0" w:type="pct"/>
          </w:tcPr>
          <w:p w14:paraId="74480527" w14:textId="77777777" w:rsidR="007E3067" w:rsidRPr="007C7A28" w:rsidRDefault="007E3067" w:rsidP="38CA8EE0">
            <w:pPr>
              <w:spacing w:line="276" w:lineRule="auto"/>
              <w:rPr>
                <w:rFonts w:ascii="Montserrat" w:eastAsia="Montserrat" w:hAnsi="Montserrat" w:cs="Montserrat"/>
                <w:sz w:val="22"/>
                <w:szCs w:val="22"/>
                <w:lang w:val="es-ES"/>
              </w:rPr>
            </w:pPr>
          </w:p>
        </w:tc>
      </w:tr>
      <w:tr w:rsidR="007E3067" w:rsidRPr="00740A53" w14:paraId="0CB51CAF" w14:textId="77777777" w:rsidTr="002F2171">
        <w:tc>
          <w:tcPr>
            <w:tcW w:w="2109" w:type="pct"/>
            <w:gridSpan w:val="2"/>
          </w:tcPr>
          <w:p w14:paraId="14AD138B" w14:textId="2E7DAA8B"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Incrementar el intercambio con la población estudiantil de Centroamérica y El Caribe mediante la promoción del Posgrado en esta región</w:t>
            </w:r>
          </w:p>
        </w:tc>
        <w:tc>
          <w:tcPr>
            <w:tcW w:w="508" w:type="pct"/>
          </w:tcPr>
          <w:p w14:paraId="4ED366E1" w14:textId="4CA3741B"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1F1EA619" w14:textId="2C2F9557"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5D6D72F" w14:textId="38810472"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4E0A1890" w14:textId="48945B16"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745D3B21" w14:textId="7E77346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37B253A1" w14:textId="3E2161D4"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F3F1E08" w14:textId="21B2CDC5"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36FEAE1"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95" w:type="pct"/>
          </w:tcPr>
          <w:p w14:paraId="379288A3"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0B90B953"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6" w:type="pct"/>
            <w:gridSpan w:val="2"/>
          </w:tcPr>
          <w:p w14:paraId="4A224C0A"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5" w:type="pct"/>
          </w:tcPr>
          <w:p w14:paraId="20CBFFE4"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00" w:type="pct"/>
          </w:tcPr>
          <w:p w14:paraId="4D2482A7" w14:textId="77777777" w:rsidR="007E3067" w:rsidRPr="007C7A28" w:rsidRDefault="007E3067" w:rsidP="38CA8EE0">
            <w:pPr>
              <w:spacing w:line="276" w:lineRule="auto"/>
              <w:rPr>
                <w:rFonts w:ascii="Montserrat" w:eastAsia="Montserrat" w:hAnsi="Montserrat" w:cs="Montserrat"/>
                <w:sz w:val="22"/>
                <w:szCs w:val="22"/>
                <w:lang w:val="es-ES"/>
              </w:rPr>
            </w:pPr>
          </w:p>
        </w:tc>
      </w:tr>
      <w:tr w:rsidR="007E3067" w:rsidRPr="00740A53" w14:paraId="68A52EA4" w14:textId="77777777" w:rsidTr="002F2171">
        <w:tc>
          <w:tcPr>
            <w:tcW w:w="2109" w:type="pct"/>
            <w:gridSpan w:val="2"/>
          </w:tcPr>
          <w:p w14:paraId="1C1A9D27" w14:textId="5AC9EEFA"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el debate sobre las finalidades del posgrado y el uso de las nuevas tecnologías de información.</w:t>
            </w:r>
          </w:p>
        </w:tc>
        <w:tc>
          <w:tcPr>
            <w:tcW w:w="508" w:type="pct"/>
          </w:tcPr>
          <w:p w14:paraId="440B93AB" w14:textId="35AA1E2E"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0B2CF14C"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5631B2D8"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22" w:type="pct"/>
          </w:tcPr>
          <w:p w14:paraId="4BA6F830"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95" w:type="pct"/>
          </w:tcPr>
          <w:p w14:paraId="5F8C1C9B" w14:textId="77777777" w:rsidR="007E3067" w:rsidRPr="007C7A28" w:rsidRDefault="007E3067" w:rsidP="38CA8EE0">
            <w:pPr>
              <w:spacing w:line="276" w:lineRule="auto"/>
              <w:rPr>
                <w:rFonts w:ascii="Montserrat" w:eastAsia="Montserrat" w:hAnsi="Montserrat" w:cs="Montserrat"/>
                <w:sz w:val="22"/>
                <w:szCs w:val="22"/>
                <w:lang w:val="es-ES"/>
              </w:rPr>
            </w:pPr>
          </w:p>
        </w:tc>
        <w:tc>
          <w:tcPr>
            <w:tcW w:w="222" w:type="pct"/>
          </w:tcPr>
          <w:p w14:paraId="1D3257FA" w14:textId="77777777"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2F65DA5A" w14:textId="6B65CBC8" w:rsidR="007E3067" w:rsidRPr="007C7A28" w:rsidRDefault="007E3067" w:rsidP="38CA8EE0">
            <w:pPr>
              <w:spacing w:line="276" w:lineRule="auto"/>
              <w:rPr>
                <w:rFonts w:ascii="Montserrat" w:eastAsia="Montserrat" w:hAnsi="Montserrat" w:cs="Montserrat"/>
                <w:sz w:val="22"/>
                <w:szCs w:val="22"/>
                <w:lang w:val="es-ES"/>
              </w:rPr>
            </w:pPr>
          </w:p>
        </w:tc>
        <w:tc>
          <w:tcPr>
            <w:tcW w:w="187" w:type="pct"/>
          </w:tcPr>
          <w:p w14:paraId="717681F0" w14:textId="1687A1F6"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A63CCD2" w14:textId="6C5D1988"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1B57F37" w14:textId="4AA954F7"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gridSpan w:val="2"/>
          </w:tcPr>
          <w:p w14:paraId="7ADE1C2C" w14:textId="5D2D6A8F"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35EBB0DB" w14:textId="325DE03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2DEC988D" w14:textId="566E9563"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40A53" w14:paraId="6782EB47" w14:textId="77777777" w:rsidTr="002F2171">
        <w:tc>
          <w:tcPr>
            <w:tcW w:w="2109" w:type="pct"/>
            <w:gridSpan w:val="2"/>
          </w:tcPr>
          <w:p w14:paraId="53EF574D" w14:textId="6D32B21E"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Visibilizar el modelo único del Posgrado mediante una reflexión sistemática sobre el quehacer del posgrado y su evolución, así como el impacto que tuvo en varias instituciones a nivel nacional.</w:t>
            </w:r>
          </w:p>
        </w:tc>
        <w:tc>
          <w:tcPr>
            <w:tcW w:w="508" w:type="pct"/>
          </w:tcPr>
          <w:p w14:paraId="1FF4FD8A" w14:textId="5A54938A"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14AF6570" w14:textId="602C4D0D"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7D3260C" w14:textId="1E94DFCA"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6A676237" w14:textId="505A09B8"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1B2FB93D" w14:textId="2933C0AC"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10E22A29" w14:textId="41733E62"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F7827EF" w14:textId="7D2CFC68"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FA0C8C6" w14:textId="41DC1492"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64342AC" w14:textId="330E095F"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D61AC28" w14:textId="3C8A3D4E"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gridSpan w:val="2"/>
          </w:tcPr>
          <w:p w14:paraId="6716550B" w14:textId="1E5EB13B"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5EC97105" w14:textId="31C1DA62"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7101A77A" w14:textId="74E3B30C"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40A53" w14:paraId="0925180B" w14:textId="77777777" w:rsidTr="002F2171">
        <w:tc>
          <w:tcPr>
            <w:tcW w:w="2109" w:type="pct"/>
            <w:gridSpan w:val="2"/>
          </w:tcPr>
          <w:p w14:paraId="70817FF0" w14:textId="5C6B595F" w:rsidR="007E3067" w:rsidRPr="00014655"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el diálogo interdisciplinario, epistemológico y metodológico mediante el desarrollo de cursos de actualización para profesores y estudiantes.</w:t>
            </w:r>
          </w:p>
        </w:tc>
        <w:tc>
          <w:tcPr>
            <w:tcW w:w="508" w:type="pct"/>
          </w:tcPr>
          <w:p w14:paraId="331604F6" w14:textId="79AD0440" w:rsidR="007E3067" w:rsidRPr="007C7A28"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87" w:type="pct"/>
          </w:tcPr>
          <w:p w14:paraId="6EC9250F" w14:textId="46076A94"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59FAC88" w14:textId="25909AB1"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49AAAF74" w14:textId="378B337F"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3419CB02" w14:textId="724355A4"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5C8DEBB5" w14:textId="1C3971DC"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B9872BE" w14:textId="62D1D35F"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276C3C2" w14:textId="26A6C42C"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1140B010" w14:textId="66C08B99"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9AF0D55" w14:textId="03B84E98"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gridSpan w:val="2"/>
          </w:tcPr>
          <w:p w14:paraId="4B9F6692" w14:textId="50ABC0CF"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3D2ED012" w14:textId="6810A9C0"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47F124FF" w14:textId="624D21CF" w:rsidR="007E3067" w:rsidRPr="007C7A28"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bl>
    <w:p w14:paraId="1CEA46A1" w14:textId="50107ABE" w:rsidR="00DB7CEA" w:rsidRPr="00740A53" w:rsidRDefault="00990C68" w:rsidP="00740A53">
      <w:pPr>
        <w:spacing w:line="276" w:lineRule="auto"/>
        <w:rPr>
          <w:rFonts w:ascii="Montserrat" w:eastAsia="Montserrat" w:hAnsi="Montserrat" w:cs="Montserrat"/>
          <w:sz w:val="22"/>
          <w:szCs w:val="22"/>
          <w:lang w:val="es-ES" w:eastAsia="en-US"/>
        </w:rPr>
      </w:pPr>
      <w:r w:rsidRPr="00740A53">
        <w:rPr>
          <w:rFonts w:ascii="Montserrat" w:eastAsia="Montserrat" w:hAnsi="Montserrat" w:cs="Montserrat"/>
          <w:sz w:val="22"/>
          <w:szCs w:val="22"/>
          <w:lang w:val="es-ES" w:eastAsia="en-US"/>
        </w:rPr>
        <w:br w:type="page"/>
      </w:r>
    </w:p>
    <w:tbl>
      <w:tblPr>
        <w:tblStyle w:val="Tablaconcuadrcula"/>
        <w:tblW w:w="5000" w:type="pct"/>
        <w:tblLayout w:type="fixed"/>
        <w:tblLook w:val="04A0" w:firstRow="1" w:lastRow="0" w:firstColumn="1" w:lastColumn="0" w:noHBand="0" w:noVBand="1"/>
      </w:tblPr>
      <w:tblGrid>
        <w:gridCol w:w="3113"/>
        <w:gridCol w:w="1702"/>
        <w:gridCol w:w="645"/>
        <w:gridCol w:w="364"/>
        <w:gridCol w:w="432"/>
        <w:gridCol w:w="380"/>
        <w:gridCol w:w="230"/>
        <w:gridCol w:w="203"/>
        <w:gridCol w:w="364"/>
        <w:gridCol w:w="364"/>
        <w:gridCol w:w="380"/>
        <w:gridCol w:w="370"/>
        <w:gridCol w:w="401"/>
        <w:gridCol w:w="399"/>
        <w:gridCol w:w="389"/>
      </w:tblGrid>
      <w:tr w:rsidR="002F2171" w:rsidRPr="00740A53" w14:paraId="1BA71226" w14:textId="77777777" w:rsidTr="002F2171">
        <w:tc>
          <w:tcPr>
            <w:tcW w:w="1599" w:type="pct"/>
            <w:shd w:val="clear" w:color="auto" w:fill="CCCCCC"/>
          </w:tcPr>
          <w:p w14:paraId="54682C59" w14:textId="6A38DDFC" w:rsidR="008A0E21" w:rsidRPr="00740A53" w:rsidRDefault="6129D483"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Indicador</w:t>
            </w:r>
          </w:p>
        </w:tc>
        <w:tc>
          <w:tcPr>
            <w:tcW w:w="1927" w:type="pct"/>
            <w:gridSpan w:val="6"/>
            <w:shd w:val="clear" w:color="auto" w:fill="CCCCCC"/>
          </w:tcPr>
          <w:p w14:paraId="3B7A3803" w14:textId="77777777" w:rsidR="008A0E21" w:rsidRPr="00740A53" w:rsidRDefault="6129D483"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Unidad de medida</w:t>
            </w:r>
          </w:p>
        </w:tc>
        <w:tc>
          <w:tcPr>
            <w:tcW w:w="1474" w:type="pct"/>
            <w:gridSpan w:val="8"/>
            <w:shd w:val="clear" w:color="auto" w:fill="CCCCCC"/>
          </w:tcPr>
          <w:p w14:paraId="5AC39139" w14:textId="4AAC3FDB" w:rsidR="008A0E21" w:rsidRPr="00740A53" w:rsidRDefault="00AF778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Meta 20</w:t>
            </w:r>
            <w:r w:rsidR="00AB30E1" w:rsidRPr="00740A53">
              <w:rPr>
                <w:rFonts w:ascii="Montserrat" w:eastAsia="Montserrat" w:hAnsi="Montserrat" w:cs="Montserrat"/>
                <w:sz w:val="22"/>
                <w:szCs w:val="22"/>
                <w:lang w:val="es-ES"/>
              </w:rPr>
              <w:t>2</w:t>
            </w:r>
            <w:r w:rsidR="00E74709" w:rsidRPr="00740A53">
              <w:rPr>
                <w:rFonts w:ascii="Montserrat" w:eastAsia="Montserrat" w:hAnsi="Montserrat" w:cs="Montserrat"/>
                <w:sz w:val="22"/>
                <w:szCs w:val="22"/>
                <w:lang w:val="es-ES"/>
              </w:rPr>
              <w:t>3</w:t>
            </w:r>
          </w:p>
        </w:tc>
      </w:tr>
      <w:tr w:rsidR="002F2171" w:rsidRPr="00740A53" w14:paraId="2713D05C" w14:textId="77777777" w:rsidTr="002F2171">
        <w:trPr>
          <w:trHeight w:val="413"/>
        </w:trPr>
        <w:tc>
          <w:tcPr>
            <w:tcW w:w="1599" w:type="pct"/>
            <w:vMerge w:val="restart"/>
            <w:vAlign w:val="center"/>
          </w:tcPr>
          <w:p w14:paraId="736FF87E" w14:textId="77777777" w:rsidR="008A0E21" w:rsidRPr="00740A53" w:rsidRDefault="6129D483"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Generación de recursos humanos especializados</w:t>
            </w:r>
          </w:p>
        </w:tc>
        <w:tc>
          <w:tcPr>
            <w:tcW w:w="1927" w:type="pct"/>
            <w:gridSpan w:val="6"/>
            <w:vAlign w:val="center"/>
          </w:tcPr>
          <w:p w14:paraId="299CFEEC" w14:textId="77777777" w:rsidR="008A0E21" w:rsidRPr="00740A53" w:rsidRDefault="6129D483"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alumnos graduados en programas de especialidad del PNPC + No. de alumnos graduados en programas de maestría del PNPC + No. de alumnos graduados en programas de doctorado del PNPC</w:t>
            </w:r>
          </w:p>
        </w:tc>
        <w:tc>
          <w:tcPr>
            <w:tcW w:w="863" w:type="pct"/>
            <w:gridSpan w:val="5"/>
            <w:vAlign w:val="center"/>
          </w:tcPr>
          <w:p w14:paraId="06EC7509" w14:textId="4A5AA07F" w:rsidR="008A0E21" w:rsidRPr="00740A53" w:rsidRDefault="0AA113D8"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14</w:t>
            </w:r>
            <w:r w:rsidR="233A7EF4" w:rsidRPr="38CA8EE0">
              <w:rPr>
                <w:rFonts w:ascii="Montserrat" w:eastAsia="Montserrat" w:hAnsi="Montserrat" w:cs="Montserrat"/>
                <w:sz w:val="22"/>
                <w:szCs w:val="22"/>
                <w:lang w:val="es-ES"/>
              </w:rPr>
              <w:t>+19</w:t>
            </w:r>
          </w:p>
          <w:p w14:paraId="385290D1" w14:textId="6A5D6733" w:rsidR="008A0E21" w:rsidRPr="00740A53" w:rsidRDefault="008A0E21" w:rsidP="00740A53">
            <w:pPr>
              <w:spacing w:line="276" w:lineRule="auto"/>
              <w:jc w:val="center"/>
              <w:rPr>
                <w:rFonts w:ascii="Montserrat" w:eastAsia="Montserrat" w:hAnsi="Montserrat" w:cs="Montserrat"/>
                <w:sz w:val="22"/>
                <w:szCs w:val="22"/>
                <w:lang w:val="es-ES"/>
              </w:rPr>
            </w:pPr>
          </w:p>
        </w:tc>
        <w:tc>
          <w:tcPr>
            <w:tcW w:w="611" w:type="pct"/>
            <w:gridSpan w:val="3"/>
            <w:vMerge w:val="restart"/>
            <w:vAlign w:val="center"/>
          </w:tcPr>
          <w:p w14:paraId="528A84C1" w14:textId="035D6F36" w:rsidR="008A0E21" w:rsidRPr="00740A53" w:rsidRDefault="308CB460"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0.</w:t>
            </w:r>
            <w:r w:rsidR="4082945A" w:rsidRPr="38CA8EE0">
              <w:rPr>
                <w:rFonts w:ascii="Montserrat" w:eastAsia="Montserrat" w:hAnsi="Montserrat" w:cs="Montserrat"/>
                <w:sz w:val="22"/>
                <w:szCs w:val="22"/>
                <w:lang w:val="es-ES"/>
              </w:rPr>
              <w:t>20</w:t>
            </w:r>
          </w:p>
        </w:tc>
      </w:tr>
      <w:tr w:rsidR="002F2171" w:rsidRPr="00740A53" w14:paraId="6E7670EB" w14:textId="77777777" w:rsidTr="002F2171">
        <w:trPr>
          <w:trHeight w:val="405"/>
        </w:trPr>
        <w:tc>
          <w:tcPr>
            <w:tcW w:w="1599" w:type="pct"/>
            <w:vMerge/>
            <w:vAlign w:val="center"/>
          </w:tcPr>
          <w:p w14:paraId="3E2D10A5" w14:textId="77777777" w:rsidR="008A0E21" w:rsidRPr="00740A53" w:rsidRDefault="008A0E21" w:rsidP="00740A53">
            <w:pPr>
              <w:spacing w:line="276" w:lineRule="auto"/>
              <w:jc w:val="center"/>
              <w:rPr>
                <w:rFonts w:ascii="Monserrat" w:eastAsiaTheme="minorEastAsia" w:hAnsi="Monserrat" w:cstheme="majorHAnsi" w:hint="eastAsia"/>
                <w:iCs/>
                <w:sz w:val="22"/>
                <w:szCs w:val="22"/>
                <w:lang w:val="es-ES"/>
              </w:rPr>
            </w:pPr>
          </w:p>
        </w:tc>
        <w:tc>
          <w:tcPr>
            <w:tcW w:w="1927" w:type="pct"/>
            <w:gridSpan w:val="6"/>
            <w:vAlign w:val="center"/>
          </w:tcPr>
          <w:p w14:paraId="61E45EC2" w14:textId="09F0CB10" w:rsidR="008A0E21" w:rsidRPr="00740A53" w:rsidRDefault="6129D483"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Número de investigadores</w:t>
            </w:r>
            <w:r w:rsidR="001B61E2">
              <w:rPr>
                <w:rFonts w:ascii="Montserrat" w:eastAsia="Montserrat" w:hAnsi="Montserrat" w:cs="Montserrat"/>
                <w:sz w:val="22"/>
                <w:szCs w:val="22"/>
                <w:lang w:val="es-ES"/>
              </w:rPr>
              <w:t xml:space="preserve"> e investigadoras</w:t>
            </w:r>
            <w:r w:rsidRPr="00740A53">
              <w:rPr>
                <w:rFonts w:ascii="Montserrat" w:eastAsia="Montserrat" w:hAnsi="Montserrat" w:cs="Montserrat"/>
                <w:sz w:val="22"/>
                <w:szCs w:val="22"/>
                <w:lang w:val="es-ES"/>
              </w:rPr>
              <w:t xml:space="preserve"> del Centro</w:t>
            </w:r>
          </w:p>
        </w:tc>
        <w:tc>
          <w:tcPr>
            <w:tcW w:w="863" w:type="pct"/>
            <w:gridSpan w:val="5"/>
            <w:vAlign w:val="center"/>
          </w:tcPr>
          <w:p w14:paraId="111429FF" w14:textId="242888A1" w:rsidR="008A0E21" w:rsidRPr="00740A53" w:rsidRDefault="00990C68"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1</w:t>
            </w:r>
            <w:r w:rsidR="1C50A980" w:rsidRPr="38CA8EE0">
              <w:rPr>
                <w:rFonts w:ascii="Montserrat" w:eastAsia="Montserrat" w:hAnsi="Montserrat" w:cs="Montserrat"/>
                <w:sz w:val="22"/>
                <w:szCs w:val="22"/>
                <w:lang w:val="es-ES"/>
              </w:rPr>
              <w:t>6</w:t>
            </w:r>
            <w:r w:rsidR="2C33509D" w:rsidRPr="38CA8EE0">
              <w:rPr>
                <w:rFonts w:ascii="Montserrat" w:eastAsia="Montserrat" w:hAnsi="Montserrat" w:cs="Montserrat"/>
                <w:sz w:val="22"/>
                <w:szCs w:val="22"/>
                <w:lang w:val="es-ES"/>
              </w:rPr>
              <w:t>8</w:t>
            </w:r>
          </w:p>
        </w:tc>
        <w:tc>
          <w:tcPr>
            <w:tcW w:w="611" w:type="pct"/>
            <w:gridSpan w:val="3"/>
            <w:vMerge/>
            <w:vAlign w:val="center"/>
          </w:tcPr>
          <w:p w14:paraId="4D9BD63B" w14:textId="77777777" w:rsidR="008A0E21" w:rsidRPr="00740A53" w:rsidRDefault="008A0E21" w:rsidP="00740A53">
            <w:pPr>
              <w:spacing w:line="276" w:lineRule="auto"/>
              <w:jc w:val="center"/>
              <w:rPr>
                <w:rFonts w:ascii="Monserrat" w:eastAsiaTheme="minorEastAsia" w:hAnsi="Monserrat" w:cstheme="majorHAnsi" w:hint="eastAsia"/>
                <w:iCs/>
                <w:sz w:val="22"/>
                <w:szCs w:val="22"/>
                <w:lang w:val="es-ES"/>
              </w:rPr>
            </w:pPr>
          </w:p>
        </w:tc>
      </w:tr>
      <w:tr w:rsidR="008A0E21" w:rsidRPr="00740A53" w14:paraId="5E3FB26E" w14:textId="77777777" w:rsidTr="002F2171">
        <w:trPr>
          <w:trHeight w:val="345"/>
        </w:trPr>
        <w:tc>
          <w:tcPr>
            <w:tcW w:w="5000" w:type="pct"/>
            <w:gridSpan w:val="15"/>
            <w:shd w:val="clear" w:color="auto" w:fill="CCCCCC"/>
            <w:vAlign w:val="center"/>
          </w:tcPr>
          <w:p w14:paraId="50D6DF41" w14:textId="77777777" w:rsidR="008A0E21" w:rsidRPr="00740A53" w:rsidRDefault="6129D483"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p>
        </w:tc>
      </w:tr>
      <w:tr w:rsidR="008A0E21" w:rsidRPr="00740A53" w14:paraId="3B1620C0" w14:textId="77777777" w:rsidTr="002F2171">
        <w:trPr>
          <w:trHeight w:val="1112"/>
        </w:trPr>
        <w:tc>
          <w:tcPr>
            <w:tcW w:w="5000" w:type="pct"/>
            <w:gridSpan w:val="15"/>
            <w:vAlign w:val="center"/>
          </w:tcPr>
          <w:p w14:paraId="35DC3956" w14:textId="0A9D9AA1" w:rsidR="00A62E24" w:rsidRPr="00740A53" w:rsidRDefault="00A62E24"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r w:rsidR="005208BB" w:rsidRPr="00740A53">
              <w:rPr>
                <w:rFonts w:ascii="Montserrat" w:eastAsia="Montserrat" w:hAnsi="Montserrat" w:cs="Montserrat"/>
                <w:sz w:val="22"/>
                <w:szCs w:val="22"/>
                <w:lang w:val="es-ES"/>
              </w:rPr>
              <w:t>:</w:t>
            </w:r>
            <w:r w:rsidR="64912D26" w:rsidRPr="00740A53">
              <w:rPr>
                <w:rFonts w:ascii="Montserrat" w:eastAsia="Montserrat" w:hAnsi="Montserrat" w:cs="Montserrat"/>
                <w:sz w:val="22"/>
                <w:szCs w:val="22"/>
                <w:lang w:val="es-ES"/>
              </w:rPr>
              <w:t xml:space="preserve"> </w:t>
            </w:r>
            <w:r w:rsidR="006C3D80" w:rsidRPr="00740A53">
              <w:rPr>
                <w:rFonts w:ascii="Montserrat" w:eastAsia="Montserrat" w:hAnsi="Montserrat" w:cs="Montserrat"/>
                <w:sz w:val="22"/>
                <w:szCs w:val="22"/>
                <w:lang w:val="es-ES"/>
              </w:rPr>
              <w:t xml:space="preserve">Se identifica que este indicador pueda mantenerse en cumplimiento en el </w:t>
            </w:r>
            <w:r w:rsidR="002C7010" w:rsidRPr="00740A53">
              <w:rPr>
                <w:rFonts w:ascii="Montserrat" w:eastAsia="Montserrat" w:hAnsi="Montserrat" w:cs="Montserrat"/>
                <w:sz w:val="22"/>
                <w:szCs w:val="22"/>
                <w:lang w:val="es-ES"/>
              </w:rPr>
              <w:t>100%</w:t>
            </w:r>
          </w:p>
          <w:p w14:paraId="117EA0D4" w14:textId="77777777" w:rsidR="0083285E" w:rsidRDefault="0083285E" w:rsidP="00740A53">
            <w:pPr>
              <w:spacing w:line="276" w:lineRule="auto"/>
              <w:jc w:val="both"/>
              <w:rPr>
                <w:rFonts w:ascii="Montserrat" w:eastAsia="Montserrat" w:hAnsi="Montserrat" w:cs="Montserrat"/>
                <w:sz w:val="22"/>
                <w:szCs w:val="22"/>
                <w:lang w:val="es-ES"/>
              </w:rPr>
            </w:pPr>
          </w:p>
          <w:p w14:paraId="235CD2F7" w14:textId="4E4E019F" w:rsidR="007C7A28" w:rsidRPr="00740A53" w:rsidRDefault="00A62E24"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Des</w:t>
            </w:r>
            <w:r w:rsidR="00A87C94" w:rsidRPr="00740A53">
              <w:rPr>
                <w:rFonts w:ascii="Montserrat" w:eastAsia="Montserrat" w:hAnsi="Montserrat" w:cs="Montserrat"/>
                <w:sz w:val="22"/>
                <w:szCs w:val="22"/>
                <w:lang w:val="es-ES"/>
              </w:rPr>
              <w:t>v</w:t>
            </w:r>
            <w:r w:rsidRPr="00740A53">
              <w:rPr>
                <w:rFonts w:ascii="Montserrat" w:eastAsia="Montserrat" w:hAnsi="Montserrat" w:cs="Montserrat"/>
                <w:sz w:val="22"/>
                <w:szCs w:val="22"/>
                <w:lang w:val="es-ES"/>
              </w:rPr>
              <w:t>iaciones previstas:</w:t>
            </w:r>
            <w:r w:rsidR="64912D26" w:rsidRPr="00740A53">
              <w:rPr>
                <w:rFonts w:ascii="Montserrat" w:eastAsia="Montserrat" w:hAnsi="Montserrat" w:cs="Montserrat"/>
                <w:sz w:val="22"/>
                <w:szCs w:val="22"/>
                <w:lang w:val="es-ES"/>
              </w:rPr>
              <w:t xml:space="preserve"> </w:t>
            </w:r>
            <w:r w:rsidR="0B4E34F9" w:rsidRPr="00740A53">
              <w:rPr>
                <w:rFonts w:ascii="Montserrat" w:eastAsia="Montserrat" w:hAnsi="Montserrat" w:cs="Montserrat"/>
                <w:sz w:val="22"/>
                <w:szCs w:val="22"/>
                <w:lang w:val="es-ES"/>
              </w:rPr>
              <w:t>Reducción de graduaciones por retrasos relacionados con dificultades para concluir investigaciones.</w:t>
            </w:r>
          </w:p>
        </w:tc>
      </w:tr>
      <w:tr w:rsidR="007C7A28" w:rsidRPr="00740A53" w14:paraId="5086FFDA" w14:textId="77777777" w:rsidTr="002F2171">
        <w:trPr>
          <w:trHeight w:val="1112"/>
        </w:trPr>
        <w:tc>
          <w:tcPr>
            <w:tcW w:w="5000" w:type="pct"/>
            <w:gridSpan w:val="15"/>
            <w:vAlign w:val="center"/>
          </w:tcPr>
          <w:p w14:paraId="66123C0A" w14:textId="248DE2A8" w:rsidR="007C7A28" w:rsidRPr="00740A53" w:rsidRDefault="002670EA" w:rsidP="007C7A28">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7C7A28" w:rsidRPr="00740A53">
              <w:rPr>
                <w:rFonts w:ascii="Montserrat" w:eastAsia="Montserrat" w:hAnsi="Montserrat" w:cs="Montserrat"/>
                <w:b/>
                <w:bCs/>
                <w:sz w:val="22"/>
                <w:szCs w:val="22"/>
                <w:lang w:val="es-ES"/>
              </w:rPr>
              <w:t>.3.2. Estrategia</w:t>
            </w:r>
          </w:p>
          <w:p w14:paraId="27F3D6DF" w14:textId="0B3DAE83" w:rsidR="007C7A28" w:rsidRPr="0083285E" w:rsidRDefault="0083285E" w:rsidP="00740A53">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Las estrategias a perseguir son</w:t>
            </w:r>
            <w:r w:rsidR="06322EEF" w:rsidRPr="38CA8EE0">
              <w:rPr>
                <w:rFonts w:ascii="Montserrat" w:eastAsia="Montserrat" w:hAnsi="Montserrat" w:cs="Montserrat"/>
                <w:sz w:val="22"/>
                <w:szCs w:val="22"/>
                <w:lang w:val="es-ES"/>
              </w:rPr>
              <w:t xml:space="preserve"> d</w:t>
            </w:r>
            <w:r w:rsidR="34D32D2E" w:rsidRPr="38CA8EE0">
              <w:rPr>
                <w:rFonts w:ascii="Montserrat" w:eastAsia="Montserrat" w:hAnsi="Montserrat" w:cs="Montserrat"/>
                <w:sz w:val="22"/>
                <w:szCs w:val="22"/>
                <w:lang w:val="es-ES"/>
              </w:rPr>
              <w:t>esarrollar proyectos de tesis de posgrado de forma articulada con diversos actores para incidir en las problemáticas socioambientales de la frontera sur de México</w:t>
            </w:r>
            <w:r w:rsidRPr="38CA8EE0">
              <w:rPr>
                <w:rFonts w:ascii="Montserrat" w:eastAsia="Montserrat" w:hAnsi="Montserrat" w:cs="Montserrat"/>
                <w:sz w:val="22"/>
                <w:szCs w:val="22"/>
                <w:lang w:val="es-ES"/>
              </w:rPr>
              <w:t xml:space="preserve">; </w:t>
            </w:r>
            <w:r w:rsidR="34D32D2E" w:rsidRPr="38CA8EE0">
              <w:rPr>
                <w:rFonts w:ascii="Montserrat" w:eastAsia="Montserrat" w:hAnsi="Montserrat" w:cs="Montserrat"/>
                <w:sz w:val="22"/>
                <w:szCs w:val="22"/>
                <w:lang w:val="es-ES"/>
              </w:rPr>
              <w:t>Impulsar el crecimiento de la oferta académica de posgrado que beneficie a la población de la frontera sur de México</w:t>
            </w:r>
            <w:r w:rsidRPr="38CA8EE0">
              <w:rPr>
                <w:rFonts w:ascii="Montserrat" w:eastAsia="Montserrat" w:hAnsi="Montserrat" w:cs="Montserrat"/>
                <w:sz w:val="22"/>
                <w:szCs w:val="22"/>
                <w:lang w:val="es-ES"/>
              </w:rPr>
              <w:t xml:space="preserve"> e </w:t>
            </w:r>
            <w:r w:rsidR="06322EEF" w:rsidRPr="38CA8EE0">
              <w:rPr>
                <w:rFonts w:ascii="Montserrat" w:eastAsia="Montserrat" w:hAnsi="Montserrat" w:cs="Montserrat"/>
                <w:sz w:val="22"/>
                <w:szCs w:val="22"/>
                <w:lang w:val="es-ES"/>
              </w:rPr>
              <w:t>i</w:t>
            </w:r>
            <w:r w:rsidR="34D32D2E" w:rsidRPr="38CA8EE0">
              <w:rPr>
                <w:rFonts w:ascii="Montserrat" w:eastAsia="Montserrat" w:hAnsi="Montserrat" w:cs="Montserrat"/>
                <w:sz w:val="22"/>
                <w:szCs w:val="22"/>
                <w:lang w:val="es-ES"/>
              </w:rPr>
              <w:t>mpulsar el buen desempeño y eficiencia terminal en la comunidad estudiantil con el fin de brindar a estudiantes una opción de alta calidad en la región.</w:t>
            </w:r>
          </w:p>
        </w:tc>
      </w:tr>
      <w:tr w:rsidR="008A0E21" w:rsidRPr="007C7A28" w14:paraId="6528195B" w14:textId="77777777" w:rsidTr="002F2171">
        <w:tc>
          <w:tcPr>
            <w:tcW w:w="5000" w:type="pct"/>
            <w:gridSpan w:val="15"/>
            <w:shd w:val="clear" w:color="auto" w:fill="CCCCCC"/>
          </w:tcPr>
          <w:p w14:paraId="5981D729" w14:textId="29E72D71" w:rsidR="008A0E21" w:rsidRPr="007C7A28"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22B741B" w:rsidRPr="007C7A28">
              <w:rPr>
                <w:rFonts w:ascii="Montserrat" w:eastAsia="Montserrat" w:hAnsi="Montserrat" w:cs="Montserrat"/>
                <w:b/>
                <w:bCs/>
                <w:sz w:val="22"/>
                <w:szCs w:val="22"/>
                <w:lang w:val="es-ES"/>
              </w:rPr>
              <w:t xml:space="preserve">.3.3. </w:t>
            </w:r>
            <w:r w:rsidR="6C89F6CF" w:rsidRPr="007C7A28">
              <w:rPr>
                <w:rFonts w:ascii="Montserrat" w:eastAsia="Montserrat" w:hAnsi="Montserrat" w:cs="Montserrat"/>
                <w:b/>
                <w:bCs/>
                <w:sz w:val="22"/>
                <w:szCs w:val="22"/>
                <w:lang w:val="es-ES"/>
              </w:rPr>
              <w:t xml:space="preserve">Acciones </w:t>
            </w:r>
            <w:r w:rsidR="647CB854" w:rsidRPr="007C7A28">
              <w:rPr>
                <w:rFonts w:ascii="Montserrat" w:eastAsia="Montserrat" w:hAnsi="Montserrat" w:cs="Montserrat"/>
                <w:b/>
                <w:bCs/>
                <w:sz w:val="22"/>
                <w:szCs w:val="22"/>
                <w:lang w:val="es-ES"/>
              </w:rPr>
              <w:t xml:space="preserve">específicas </w:t>
            </w:r>
            <w:r w:rsidR="6C89F6CF" w:rsidRPr="007C7A28">
              <w:rPr>
                <w:rFonts w:ascii="Montserrat" w:eastAsia="Montserrat" w:hAnsi="Montserrat" w:cs="Montserrat"/>
                <w:b/>
                <w:bCs/>
                <w:sz w:val="22"/>
                <w:szCs w:val="22"/>
                <w:lang w:val="es-ES"/>
              </w:rPr>
              <w:t>orientadas al cumplimiento de este indicador</w:t>
            </w:r>
          </w:p>
        </w:tc>
      </w:tr>
      <w:tr w:rsidR="002F2171" w:rsidRPr="009A1212" w14:paraId="6CC7C056" w14:textId="77777777" w:rsidTr="002F2171">
        <w:tblPrEx>
          <w:jc w:val="right"/>
        </w:tblPrEx>
        <w:trPr>
          <w:jc w:val="right"/>
        </w:trPr>
        <w:tc>
          <w:tcPr>
            <w:tcW w:w="1599" w:type="pct"/>
            <w:vMerge w:val="restart"/>
            <w:vAlign w:val="center"/>
          </w:tcPr>
          <w:p w14:paraId="4E61B39D" w14:textId="203BD4FB" w:rsidR="008A0E21" w:rsidRPr="009A1212" w:rsidRDefault="308CB46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Acci</w:t>
            </w:r>
            <w:r w:rsidR="7EA759CB" w:rsidRPr="38CA8EE0">
              <w:rPr>
                <w:rFonts w:ascii="Montserrat" w:eastAsia="Montserrat" w:hAnsi="Montserrat" w:cs="Montserrat"/>
                <w:sz w:val="22"/>
                <w:szCs w:val="22"/>
                <w:lang w:val="es-ES"/>
              </w:rPr>
              <w:t>ones específicas</w:t>
            </w:r>
          </w:p>
        </w:tc>
        <w:tc>
          <w:tcPr>
            <w:tcW w:w="874" w:type="pct"/>
            <w:vMerge w:val="restart"/>
            <w:vAlign w:val="center"/>
          </w:tcPr>
          <w:p w14:paraId="15347C08" w14:textId="108C8C06" w:rsidR="008A0E21" w:rsidRPr="009A1212" w:rsidRDefault="1B3454C3"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Área r</w:t>
            </w:r>
            <w:r w:rsidR="308CB460" w:rsidRPr="38CA8EE0">
              <w:rPr>
                <w:rFonts w:ascii="Montserrat" w:eastAsia="Montserrat" w:hAnsi="Montserrat" w:cs="Montserrat"/>
                <w:sz w:val="22"/>
                <w:szCs w:val="22"/>
                <w:lang w:val="es-ES"/>
              </w:rPr>
              <w:t>esponsable</w:t>
            </w:r>
          </w:p>
        </w:tc>
        <w:tc>
          <w:tcPr>
            <w:tcW w:w="2527" w:type="pct"/>
            <w:gridSpan w:val="13"/>
          </w:tcPr>
          <w:p w14:paraId="19870B43" w14:textId="77777777" w:rsidR="008A0E21" w:rsidRPr="009A1212" w:rsidRDefault="308CB460"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Cronograma</w:t>
            </w:r>
          </w:p>
        </w:tc>
      </w:tr>
      <w:tr w:rsidR="002F2171" w:rsidRPr="009A1212" w14:paraId="21D4877F" w14:textId="77777777" w:rsidTr="002F2171">
        <w:tblPrEx>
          <w:jc w:val="right"/>
        </w:tblPrEx>
        <w:trPr>
          <w:jc w:val="right"/>
        </w:trPr>
        <w:tc>
          <w:tcPr>
            <w:tcW w:w="1599" w:type="pct"/>
            <w:vMerge/>
          </w:tcPr>
          <w:p w14:paraId="462A8985" w14:textId="77777777" w:rsidR="008A0E21" w:rsidRPr="009A1212" w:rsidRDefault="008A0E21" w:rsidP="00740A53">
            <w:pPr>
              <w:spacing w:line="276" w:lineRule="auto"/>
              <w:rPr>
                <w:rFonts w:ascii="Monserrat" w:eastAsiaTheme="minorEastAsia" w:hAnsi="Monserrat" w:cstheme="majorHAnsi" w:hint="eastAsia"/>
                <w:iCs/>
                <w:sz w:val="18"/>
                <w:szCs w:val="18"/>
                <w:lang w:val="es-ES"/>
              </w:rPr>
            </w:pPr>
          </w:p>
        </w:tc>
        <w:tc>
          <w:tcPr>
            <w:tcW w:w="874" w:type="pct"/>
            <w:vMerge/>
          </w:tcPr>
          <w:p w14:paraId="68EA8AE8" w14:textId="77777777" w:rsidR="008A0E21" w:rsidRPr="009A1212" w:rsidRDefault="008A0E21" w:rsidP="00740A53">
            <w:pPr>
              <w:spacing w:line="276" w:lineRule="auto"/>
              <w:rPr>
                <w:rFonts w:ascii="Monserrat" w:eastAsiaTheme="minorEastAsia" w:hAnsi="Monserrat" w:cstheme="majorHAnsi" w:hint="eastAsia"/>
                <w:iCs/>
                <w:sz w:val="18"/>
                <w:szCs w:val="18"/>
                <w:lang w:val="es-ES"/>
              </w:rPr>
            </w:pPr>
          </w:p>
        </w:tc>
        <w:tc>
          <w:tcPr>
            <w:tcW w:w="331" w:type="pct"/>
          </w:tcPr>
          <w:p w14:paraId="08DFCD16"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E</w:t>
            </w:r>
          </w:p>
        </w:tc>
        <w:tc>
          <w:tcPr>
            <w:tcW w:w="187" w:type="pct"/>
          </w:tcPr>
          <w:p w14:paraId="0CCB8090"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w:t>
            </w:r>
          </w:p>
        </w:tc>
        <w:tc>
          <w:tcPr>
            <w:tcW w:w="222" w:type="pct"/>
          </w:tcPr>
          <w:p w14:paraId="760FD74C"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95" w:type="pct"/>
          </w:tcPr>
          <w:p w14:paraId="58C36748"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222" w:type="pct"/>
            <w:gridSpan w:val="2"/>
          </w:tcPr>
          <w:p w14:paraId="5B5E2BEB"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87" w:type="pct"/>
          </w:tcPr>
          <w:p w14:paraId="46C7AC64"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87" w:type="pct"/>
          </w:tcPr>
          <w:p w14:paraId="752D3FE2"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95" w:type="pct"/>
          </w:tcPr>
          <w:p w14:paraId="63F8ACD9"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190" w:type="pct"/>
          </w:tcPr>
          <w:p w14:paraId="560BE276"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S</w:t>
            </w:r>
          </w:p>
        </w:tc>
        <w:tc>
          <w:tcPr>
            <w:tcW w:w="206" w:type="pct"/>
          </w:tcPr>
          <w:p w14:paraId="20FBBCB5"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O</w:t>
            </w:r>
          </w:p>
        </w:tc>
        <w:tc>
          <w:tcPr>
            <w:tcW w:w="205" w:type="pct"/>
          </w:tcPr>
          <w:p w14:paraId="74833E8C"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N</w:t>
            </w:r>
          </w:p>
        </w:tc>
        <w:tc>
          <w:tcPr>
            <w:tcW w:w="200" w:type="pct"/>
          </w:tcPr>
          <w:p w14:paraId="6A03760C" w14:textId="77777777" w:rsidR="008A0E21" w:rsidRPr="009A1212" w:rsidRDefault="308CB46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w:t>
            </w:r>
          </w:p>
        </w:tc>
      </w:tr>
      <w:tr w:rsidR="002F2171" w:rsidRPr="009A1212" w14:paraId="74783D1C" w14:textId="77777777" w:rsidTr="002F2171">
        <w:tc>
          <w:tcPr>
            <w:tcW w:w="1599" w:type="pct"/>
          </w:tcPr>
          <w:p w14:paraId="5E53B17C" w14:textId="70ED4A5E" w:rsidR="00A87C94" w:rsidRPr="009A1212" w:rsidRDefault="06322EE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Fortalecer los Coloquios de Doctorado.</w:t>
            </w:r>
          </w:p>
        </w:tc>
        <w:tc>
          <w:tcPr>
            <w:tcW w:w="874" w:type="pct"/>
          </w:tcPr>
          <w:p w14:paraId="4BCCD7C2" w14:textId="3A4B208B" w:rsidR="00A87C94" w:rsidRPr="009A1212" w:rsidRDefault="62B3C965"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0C7E1508" w14:textId="40BD3560" w:rsidR="00A87C94" w:rsidRPr="009A1212" w:rsidRDefault="4CD353F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BF9886E" w14:textId="4735835F"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EF3CA77" w14:textId="6AFDA39C"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39AAFD4A" w14:textId="135BE38E"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gridSpan w:val="2"/>
          </w:tcPr>
          <w:p w14:paraId="6FC3D35A" w14:textId="1F7A782F"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6900ADF" w14:textId="1050F3E3" w:rsidR="00A87C94" w:rsidRPr="009A1212" w:rsidRDefault="4CD353F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EFDEB80" w14:textId="77777777" w:rsidR="00A87C94" w:rsidRPr="009A1212" w:rsidRDefault="00A87C94" w:rsidP="38CA8EE0">
            <w:pPr>
              <w:spacing w:line="276" w:lineRule="auto"/>
              <w:rPr>
                <w:rFonts w:ascii="Montserrat" w:eastAsia="Montserrat" w:hAnsi="Montserrat" w:cs="Montserrat"/>
                <w:sz w:val="22"/>
                <w:szCs w:val="22"/>
                <w:lang w:val="es-ES"/>
              </w:rPr>
            </w:pPr>
          </w:p>
        </w:tc>
        <w:tc>
          <w:tcPr>
            <w:tcW w:w="195" w:type="pct"/>
          </w:tcPr>
          <w:p w14:paraId="0E4042DA" w14:textId="77777777" w:rsidR="00A87C94" w:rsidRPr="009A1212" w:rsidRDefault="00A87C94" w:rsidP="38CA8EE0">
            <w:pPr>
              <w:spacing w:line="276" w:lineRule="auto"/>
              <w:rPr>
                <w:rFonts w:ascii="Montserrat" w:eastAsia="Montserrat" w:hAnsi="Montserrat" w:cs="Montserrat"/>
                <w:sz w:val="22"/>
                <w:szCs w:val="22"/>
                <w:lang w:val="es-ES"/>
              </w:rPr>
            </w:pPr>
          </w:p>
        </w:tc>
        <w:tc>
          <w:tcPr>
            <w:tcW w:w="190" w:type="pct"/>
          </w:tcPr>
          <w:p w14:paraId="52516542" w14:textId="77777777" w:rsidR="00A87C94" w:rsidRPr="009A1212" w:rsidRDefault="00A87C94" w:rsidP="38CA8EE0">
            <w:pPr>
              <w:spacing w:line="276" w:lineRule="auto"/>
              <w:rPr>
                <w:rFonts w:ascii="Montserrat" w:eastAsia="Montserrat" w:hAnsi="Montserrat" w:cs="Montserrat"/>
                <w:sz w:val="22"/>
                <w:szCs w:val="22"/>
                <w:lang w:val="es-ES"/>
              </w:rPr>
            </w:pPr>
          </w:p>
        </w:tc>
        <w:tc>
          <w:tcPr>
            <w:tcW w:w="206" w:type="pct"/>
          </w:tcPr>
          <w:p w14:paraId="17A67A6F" w14:textId="77777777" w:rsidR="00A87C94" w:rsidRPr="009A1212" w:rsidRDefault="00A87C94" w:rsidP="38CA8EE0">
            <w:pPr>
              <w:spacing w:line="276" w:lineRule="auto"/>
              <w:rPr>
                <w:rFonts w:ascii="Montserrat" w:eastAsia="Montserrat" w:hAnsi="Montserrat" w:cs="Montserrat"/>
                <w:sz w:val="22"/>
                <w:szCs w:val="22"/>
                <w:lang w:val="es-ES"/>
              </w:rPr>
            </w:pPr>
          </w:p>
        </w:tc>
        <w:tc>
          <w:tcPr>
            <w:tcW w:w="205" w:type="pct"/>
          </w:tcPr>
          <w:p w14:paraId="68B3A58D" w14:textId="77777777" w:rsidR="00A87C94" w:rsidRPr="009A1212" w:rsidRDefault="00A87C94" w:rsidP="38CA8EE0">
            <w:pPr>
              <w:spacing w:line="276" w:lineRule="auto"/>
              <w:rPr>
                <w:rFonts w:ascii="Montserrat" w:eastAsia="Montserrat" w:hAnsi="Montserrat" w:cs="Montserrat"/>
                <w:sz w:val="22"/>
                <w:szCs w:val="22"/>
                <w:lang w:val="es-ES"/>
              </w:rPr>
            </w:pPr>
          </w:p>
        </w:tc>
        <w:tc>
          <w:tcPr>
            <w:tcW w:w="200" w:type="pct"/>
          </w:tcPr>
          <w:p w14:paraId="4EE2F906" w14:textId="77777777" w:rsidR="00A87C94" w:rsidRPr="009A1212" w:rsidRDefault="00A87C94" w:rsidP="38CA8EE0">
            <w:pPr>
              <w:spacing w:line="276" w:lineRule="auto"/>
              <w:rPr>
                <w:rFonts w:ascii="Montserrat" w:eastAsia="Montserrat" w:hAnsi="Montserrat" w:cs="Montserrat"/>
                <w:sz w:val="22"/>
                <w:szCs w:val="22"/>
                <w:lang w:val="es-ES"/>
              </w:rPr>
            </w:pPr>
          </w:p>
        </w:tc>
      </w:tr>
      <w:tr w:rsidR="002F2171" w:rsidRPr="009A1212" w14:paraId="1E57DE8E" w14:textId="77777777" w:rsidTr="002F2171">
        <w:tc>
          <w:tcPr>
            <w:tcW w:w="1599" w:type="pct"/>
          </w:tcPr>
          <w:p w14:paraId="5D327C3D" w14:textId="743FF094" w:rsidR="00A87C94" w:rsidRPr="009A1212" w:rsidRDefault="06322EE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el reconocimiento de la diversidad e inclusión mediante mecanismos institucionales (programas y becas) que impulsen acciones afirmativas.</w:t>
            </w:r>
          </w:p>
        </w:tc>
        <w:tc>
          <w:tcPr>
            <w:tcW w:w="874" w:type="pct"/>
          </w:tcPr>
          <w:p w14:paraId="74D5256C" w14:textId="6F2C566D" w:rsidR="00A87C94" w:rsidRPr="009A1212" w:rsidRDefault="62B3C965"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30098457" w14:textId="4E8AA24F" w:rsidR="00A87C94" w:rsidRPr="009A1212" w:rsidRDefault="5E959C8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7826CADA" w14:textId="386154C1"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034117D1" w14:textId="08FD3401"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733B61E6" w14:textId="74C0AD34"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gridSpan w:val="2"/>
          </w:tcPr>
          <w:p w14:paraId="48279E81" w14:textId="1EC18F7D"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2F8A5A3" w14:textId="02AA81F6"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7F731D7" w14:textId="62485BC9"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313FAD7E" w14:textId="0CF60850"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0" w:type="pct"/>
          </w:tcPr>
          <w:p w14:paraId="72EF90F0" w14:textId="77777777" w:rsidR="00A87C94" w:rsidRPr="009A1212" w:rsidRDefault="00A87C94" w:rsidP="38CA8EE0">
            <w:pPr>
              <w:spacing w:line="276" w:lineRule="auto"/>
              <w:rPr>
                <w:rFonts w:ascii="Montserrat" w:eastAsia="Montserrat" w:hAnsi="Montserrat" w:cs="Montserrat"/>
                <w:sz w:val="22"/>
                <w:szCs w:val="22"/>
                <w:lang w:val="es-ES"/>
              </w:rPr>
            </w:pPr>
          </w:p>
        </w:tc>
        <w:tc>
          <w:tcPr>
            <w:tcW w:w="206" w:type="pct"/>
          </w:tcPr>
          <w:p w14:paraId="6B98430B" w14:textId="77777777" w:rsidR="00A87C94" w:rsidRPr="009A1212" w:rsidRDefault="00A87C94" w:rsidP="38CA8EE0">
            <w:pPr>
              <w:spacing w:line="276" w:lineRule="auto"/>
              <w:rPr>
                <w:rFonts w:ascii="Montserrat" w:eastAsia="Montserrat" w:hAnsi="Montserrat" w:cs="Montserrat"/>
                <w:sz w:val="22"/>
                <w:szCs w:val="22"/>
                <w:lang w:val="es-ES"/>
              </w:rPr>
            </w:pPr>
          </w:p>
        </w:tc>
        <w:tc>
          <w:tcPr>
            <w:tcW w:w="205" w:type="pct"/>
          </w:tcPr>
          <w:p w14:paraId="4B50E093" w14:textId="77777777" w:rsidR="00A87C94" w:rsidRPr="009A1212" w:rsidRDefault="00A87C94" w:rsidP="38CA8EE0">
            <w:pPr>
              <w:spacing w:line="276" w:lineRule="auto"/>
              <w:rPr>
                <w:rFonts w:ascii="Montserrat" w:eastAsia="Montserrat" w:hAnsi="Montserrat" w:cs="Montserrat"/>
                <w:sz w:val="22"/>
                <w:szCs w:val="22"/>
                <w:lang w:val="es-ES"/>
              </w:rPr>
            </w:pPr>
          </w:p>
        </w:tc>
        <w:tc>
          <w:tcPr>
            <w:tcW w:w="200" w:type="pct"/>
          </w:tcPr>
          <w:p w14:paraId="78C450AC" w14:textId="77777777" w:rsidR="00A87C94" w:rsidRPr="009A1212" w:rsidRDefault="00A87C94" w:rsidP="38CA8EE0">
            <w:pPr>
              <w:spacing w:line="276" w:lineRule="auto"/>
              <w:rPr>
                <w:rFonts w:ascii="Montserrat" w:eastAsia="Montserrat" w:hAnsi="Montserrat" w:cs="Montserrat"/>
                <w:sz w:val="22"/>
                <w:szCs w:val="22"/>
                <w:lang w:val="es-ES"/>
              </w:rPr>
            </w:pPr>
          </w:p>
        </w:tc>
      </w:tr>
      <w:tr w:rsidR="002F2171" w:rsidRPr="009A1212" w14:paraId="26DD1928" w14:textId="77777777" w:rsidTr="002F2171">
        <w:tc>
          <w:tcPr>
            <w:tcW w:w="1599" w:type="pct"/>
          </w:tcPr>
          <w:p w14:paraId="23A76702" w14:textId="6C4A5671" w:rsidR="00A87C94" w:rsidRPr="009A1212" w:rsidRDefault="30C17D6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Actualizar diversos instrumentos que contribuyan al mejor desempeño del Posgrado, de sus órganos colegiados y la eficiencia terminal de la población estudiantil</w:t>
            </w:r>
            <w:r w:rsidR="1B3454C3" w:rsidRPr="38CA8EE0">
              <w:rPr>
                <w:rFonts w:ascii="Montserrat" w:eastAsia="Montserrat" w:hAnsi="Montserrat" w:cs="Montserrat"/>
                <w:sz w:val="22"/>
                <w:szCs w:val="22"/>
                <w:lang w:val="es-ES"/>
              </w:rPr>
              <w:t>.</w:t>
            </w:r>
          </w:p>
        </w:tc>
        <w:tc>
          <w:tcPr>
            <w:tcW w:w="874" w:type="pct"/>
          </w:tcPr>
          <w:p w14:paraId="6827820E" w14:textId="12FC7CF3" w:rsidR="00A87C94" w:rsidRPr="009A1212" w:rsidRDefault="62B3C965"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4EB5341E" w14:textId="2917D72A" w:rsidR="00A87C94" w:rsidRPr="009A1212" w:rsidRDefault="550F9A61"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89D455B" w14:textId="732449FB" w:rsidR="00A87C94" w:rsidRPr="009A1212" w:rsidRDefault="550F9A61"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647A8175" w14:textId="55A9AAD2"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AC557B2" w14:textId="690B183F" w:rsidR="00A87C94" w:rsidRPr="009A1212" w:rsidRDefault="530C25C3"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gridSpan w:val="2"/>
          </w:tcPr>
          <w:p w14:paraId="0FC21A9D" w14:textId="77777777" w:rsidR="00A87C94" w:rsidRPr="009A1212" w:rsidRDefault="00A87C94" w:rsidP="38CA8EE0">
            <w:pPr>
              <w:spacing w:line="276" w:lineRule="auto"/>
              <w:rPr>
                <w:rFonts w:ascii="Montserrat" w:eastAsia="Montserrat" w:hAnsi="Montserrat" w:cs="Montserrat"/>
                <w:sz w:val="22"/>
                <w:szCs w:val="22"/>
                <w:lang w:val="es-ES"/>
              </w:rPr>
            </w:pPr>
          </w:p>
        </w:tc>
        <w:tc>
          <w:tcPr>
            <w:tcW w:w="187" w:type="pct"/>
          </w:tcPr>
          <w:p w14:paraId="2483AF6F" w14:textId="77777777" w:rsidR="00A87C94" w:rsidRPr="009A1212" w:rsidRDefault="00A87C94" w:rsidP="38CA8EE0">
            <w:pPr>
              <w:spacing w:line="276" w:lineRule="auto"/>
              <w:rPr>
                <w:rFonts w:ascii="Montserrat" w:eastAsia="Montserrat" w:hAnsi="Montserrat" w:cs="Montserrat"/>
                <w:sz w:val="22"/>
                <w:szCs w:val="22"/>
                <w:lang w:val="es-ES"/>
              </w:rPr>
            </w:pPr>
          </w:p>
        </w:tc>
        <w:tc>
          <w:tcPr>
            <w:tcW w:w="187" w:type="pct"/>
          </w:tcPr>
          <w:p w14:paraId="6AEE0A37" w14:textId="77777777" w:rsidR="00A87C94" w:rsidRPr="009A1212" w:rsidRDefault="00A87C94" w:rsidP="38CA8EE0">
            <w:pPr>
              <w:spacing w:line="276" w:lineRule="auto"/>
              <w:rPr>
                <w:rFonts w:ascii="Montserrat" w:eastAsia="Montserrat" w:hAnsi="Montserrat" w:cs="Montserrat"/>
                <w:sz w:val="22"/>
                <w:szCs w:val="22"/>
                <w:lang w:val="es-ES"/>
              </w:rPr>
            </w:pPr>
          </w:p>
        </w:tc>
        <w:tc>
          <w:tcPr>
            <w:tcW w:w="195" w:type="pct"/>
          </w:tcPr>
          <w:p w14:paraId="490AD877" w14:textId="77777777" w:rsidR="00A87C94" w:rsidRPr="009A1212" w:rsidRDefault="00A87C94" w:rsidP="38CA8EE0">
            <w:pPr>
              <w:spacing w:line="276" w:lineRule="auto"/>
              <w:rPr>
                <w:rFonts w:ascii="Montserrat" w:eastAsia="Montserrat" w:hAnsi="Montserrat" w:cs="Montserrat"/>
                <w:sz w:val="22"/>
                <w:szCs w:val="22"/>
                <w:lang w:val="es-ES"/>
              </w:rPr>
            </w:pPr>
          </w:p>
        </w:tc>
        <w:tc>
          <w:tcPr>
            <w:tcW w:w="190" w:type="pct"/>
          </w:tcPr>
          <w:p w14:paraId="401F2A11" w14:textId="77777777" w:rsidR="00A87C94" w:rsidRPr="009A1212" w:rsidRDefault="00A87C94" w:rsidP="38CA8EE0">
            <w:pPr>
              <w:spacing w:line="276" w:lineRule="auto"/>
              <w:rPr>
                <w:rFonts w:ascii="Montserrat" w:eastAsia="Montserrat" w:hAnsi="Montserrat" w:cs="Montserrat"/>
                <w:sz w:val="22"/>
                <w:szCs w:val="22"/>
                <w:lang w:val="es-ES"/>
              </w:rPr>
            </w:pPr>
          </w:p>
        </w:tc>
        <w:tc>
          <w:tcPr>
            <w:tcW w:w="206" w:type="pct"/>
          </w:tcPr>
          <w:p w14:paraId="069DAA0B" w14:textId="210DA8A4" w:rsidR="00A87C94" w:rsidRPr="009A1212" w:rsidRDefault="00A87C94" w:rsidP="38CA8EE0">
            <w:pPr>
              <w:spacing w:line="276" w:lineRule="auto"/>
              <w:rPr>
                <w:rFonts w:ascii="Montserrat" w:eastAsia="Montserrat" w:hAnsi="Montserrat" w:cs="Montserrat"/>
                <w:sz w:val="22"/>
                <w:szCs w:val="22"/>
                <w:lang w:val="es-ES"/>
              </w:rPr>
            </w:pPr>
          </w:p>
        </w:tc>
        <w:tc>
          <w:tcPr>
            <w:tcW w:w="205" w:type="pct"/>
          </w:tcPr>
          <w:p w14:paraId="69910FA2" w14:textId="240B5101" w:rsidR="00A87C94" w:rsidRPr="009A1212" w:rsidRDefault="00A87C94" w:rsidP="38CA8EE0">
            <w:pPr>
              <w:spacing w:line="276" w:lineRule="auto"/>
              <w:rPr>
                <w:rFonts w:ascii="Montserrat" w:eastAsia="Montserrat" w:hAnsi="Montserrat" w:cs="Montserrat"/>
                <w:sz w:val="22"/>
                <w:szCs w:val="22"/>
                <w:lang w:val="es-ES"/>
              </w:rPr>
            </w:pPr>
          </w:p>
        </w:tc>
        <w:tc>
          <w:tcPr>
            <w:tcW w:w="200" w:type="pct"/>
          </w:tcPr>
          <w:p w14:paraId="7D11970F" w14:textId="77777777" w:rsidR="00A87C94" w:rsidRPr="009A1212" w:rsidRDefault="00A87C94" w:rsidP="38CA8EE0">
            <w:pPr>
              <w:spacing w:line="276" w:lineRule="auto"/>
              <w:rPr>
                <w:rFonts w:ascii="Montserrat" w:eastAsia="Montserrat" w:hAnsi="Montserrat" w:cs="Montserrat"/>
                <w:sz w:val="22"/>
                <w:szCs w:val="22"/>
                <w:lang w:val="es-ES"/>
              </w:rPr>
            </w:pPr>
          </w:p>
        </w:tc>
      </w:tr>
      <w:tr w:rsidR="002F2171" w:rsidRPr="009A1212" w14:paraId="636A0F08" w14:textId="77777777" w:rsidTr="002F2171">
        <w:tc>
          <w:tcPr>
            <w:tcW w:w="1599" w:type="pct"/>
          </w:tcPr>
          <w:p w14:paraId="3A2E0B68" w14:textId="2BB703BA"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Fortalecer el método didáctico de los docentes mediante talleres que favorecen actividades lúdicas.</w:t>
            </w:r>
          </w:p>
        </w:tc>
        <w:tc>
          <w:tcPr>
            <w:tcW w:w="874" w:type="pct"/>
          </w:tcPr>
          <w:p w14:paraId="13785F43" w14:textId="02842920" w:rsidR="007E3067" w:rsidRPr="009A1212"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0BEB55F3" w14:textId="4D540BD7"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E4CFF20" w14:textId="2C571AD6"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4AE46323" w14:textId="24AD5484"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36BC20DD" w14:textId="28901E73"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gridSpan w:val="2"/>
          </w:tcPr>
          <w:p w14:paraId="6A458E62" w14:textId="3BECFB18"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974261D" w14:textId="0D698EFB"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7E6D836" w14:textId="77777777" w:rsidR="007E3067" w:rsidRPr="009A1212" w:rsidRDefault="007E3067" w:rsidP="38CA8EE0">
            <w:pPr>
              <w:spacing w:line="276" w:lineRule="auto"/>
              <w:rPr>
                <w:rFonts w:ascii="Montserrat" w:eastAsia="Montserrat" w:hAnsi="Montserrat" w:cs="Montserrat"/>
                <w:sz w:val="22"/>
                <w:szCs w:val="22"/>
                <w:lang w:val="es-ES"/>
              </w:rPr>
            </w:pPr>
          </w:p>
        </w:tc>
        <w:tc>
          <w:tcPr>
            <w:tcW w:w="195" w:type="pct"/>
          </w:tcPr>
          <w:p w14:paraId="7E0179DD" w14:textId="77777777" w:rsidR="007E3067" w:rsidRPr="009A1212" w:rsidRDefault="007E3067" w:rsidP="38CA8EE0">
            <w:pPr>
              <w:spacing w:line="276" w:lineRule="auto"/>
              <w:rPr>
                <w:rFonts w:ascii="Montserrat" w:eastAsia="Montserrat" w:hAnsi="Montserrat" w:cs="Montserrat"/>
                <w:sz w:val="22"/>
                <w:szCs w:val="22"/>
                <w:lang w:val="es-ES"/>
              </w:rPr>
            </w:pPr>
          </w:p>
        </w:tc>
        <w:tc>
          <w:tcPr>
            <w:tcW w:w="190" w:type="pct"/>
          </w:tcPr>
          <w:p w14:paraId="19AD02DB"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06" w:type="pct"/>
          </w:tcPr>
          <w:p w14:paraId="1D5350DF"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05" w:type="pct"/>
          </w:tcPr>
          <w:p w14:paraId="20522F2A"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00" w:type="pct"/>
          </w:tcPr>
          <w:p w14:paraId="0BE821EC" w14:textId="77777777" w:rsidR="007E3067" w:rsidRPr="009A1212" w:rsidRDefault="007E3067" w:rsidP="38CA8EE0">
            <w:pPr>
              <w:spacing w:line="276" w:lineRule="auto"/>
              <w:rPr>
                <w:rFonts w:ascii="Montserrat" w:eastAsia="Montserrat" w:hAnsi="Montserrat" w:cs="Montserrat"/>
                <w:sz w:val="22"/>
                <w:szCs w:val="22"/>
                <w:lang w:val="es-ES"/>
              </w:rPr>
            </w:pPr>
          </w:p>
        </w:tc>
      </w:tr>
      <w:tr w:rsidR="002F2171" w:rsidRPr="009A1212" w14:paraId="04253919" w14:textId="77777777" w:rsidTr="002F2171">
        <w:tc>
          <w:tcPr>
            <w:tcW w:w="1599" w:type="pct"/>
          </w:tcPr>
          <w:p w14:paraId="1D04E131" w14:textId="2716CC11"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Favorecer una comunidad de aprendizaje, que permita mejorar la redacción científica y en inglés.</w:t>
            </w:r>
          </w:p>
        </w:tc>
        <w:tc>
          <w:tcPr>
            <w:tcW w:w="874" w:type="pct"/>
          </w:tcPr>
          <w:p w14:paraId="5F3FD157" w14:textId="232A508C" w:rsidR="007E3067" w:rsidRPr="009A1212"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2E4EEDD1" w14:textId="28DAEF30"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5064464" w14:textId="7216D1D6"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7C7A8585" w14:textId="707CF0EE"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3612D51" w14:textId="0433D3C6"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gridSpan w:val="2"/>
          </w:tcPr>
          <w:p w14:paraId="4214226A" w14:textId="53500967"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97919DF" w14:textId="40859048"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5E23FED" w14:textId="5EFCE828"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3BB3E9D" w14:textId="276323BE"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0" w:type="pct"/>
          </w:tcPr>
          <w:p w14:paraId="215DECDF" w14:textId="215F085E"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2B54E6B4" w14:textId="55D0B78B"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73234A00" w14:textId="431E2E95"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2BDACE33" w14:textId="77EDD0DC"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2F2171" w:rsidRPr="009A1212" w14:paraId="5D9F3A23" w14:textId="77777777" w:rsidTr="002F2171">
        <w:tc>
          <w:tcPr>
            <w:tcW w:w="1599" w:type="pct"/>
          </w:tcPr>
          <w:p w14:paraId="40B5F41B" w14:textId="16A07056"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la eficiencia terminal, mediante la sistematización de medidas y mejores prácticas desarrolladas por parte de los servicios escolares y académicos de Posgrado.</w:t>
            </w:r>
          </w:p>
        </w:tc>
        <w:tc>
          <w:tcPr>
            <w:tcW w:w="874" w:type="pct"/>
          </w:tcPr>
          <w:p w14:paraId="1F628C59" w14:textId="2960CCE0" w:rsidR="007E3067" w:rsidRPr="009A1212"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22AEF253" w14:textId="2F48E1C5"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2C931246" w14:textId="1A0A1A29"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130E325" w14:textId="109A5756"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B86C281" w14:textId="0C1539D0"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gridSpan w:val="2"/>
          </w:tcPr>
          <w:p w14:paraId="2BE0B451" w14:textId="2557A38D"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6725F2A" w14:textId="2E2A1A89"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CB9C2FF" w14:textId="2048CA18"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D7A8A54" w14:textId="237DC9C5"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0" w:type="pct"/>
          </w:tcPr>
          <w:p w14:paraId="31197C41" w14:textId="2BB2563F"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39C084E2" w14:textId="73A373E5"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29B69F94" w14:textId="60A1FD31"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5E14C38F" w14:textId="417B3B4F"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2F2171" w:rsidRPr="009A1212" w14:paraId="04226287" w14:textId="77777777" w:rsidTr="002F2171">
        <w:tc>
          <w:tcPr>
            <w:tcW w:w="1599" w:type="pct"/>
          </w:tcPr>
          <w:p w14:paraId="0A65F108" w14:textId="34F35C0E"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acciones de inclusión para estudiantes con adscripción étnica de pueblos originarios.</w:t>
            </w:r>
          </w:p>
        </w:tc>
        <w:tc>
          <w:tcPr>
            <w:tcW w:w="874" w:type="pct"/>
          </w:tcPr>
          <w:p w14:paraId="03DC6500" w14:textId="01A078D5" w:rsidR="007E3067" w:rsidRPr="009A1212"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391B611B" w14:textId="49D6E9C1"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A6913CF" w14:textId="54D269E7"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5C29E595" w14:textId="2735A620"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4E5968DC" w14:textId="5032DFFB"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gridSpan w:val="2"/>
          </w:tcPr>
          <w:p w14:paraId="571890B2" w14:textId="4AC78F87"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6473CF29" w14:textId="64DA04BC"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49DF3135" w14:textId="77777777" w:rsidR="007E3067" w:rsidRPr="009A1212" w:rsidRDefault="007E3067" w:rsidP="38CA8EE0">
            <w:pPr>
              <w:spacing w:line="276" w:lineRule="auto"/>
              <w:rPr>
                <w:rFonts w:ascii="Montserrat" w:eastAsia="Montserrat" w:hAnsi="Montserrat" w:cs="Montserrat"/>
                <w:sz w:val="22"/>
                <w:szCs w:val="22"/>
                <w:lang w:val="es-ES"/>
              </w:rPr>
            </w:pPr>
          </w:p>
        </w:tc>
        <w:tc>
          <w:tcPr>
            <w:tcW w:w="195" w:type="pct"/>
          </w:tcPr>
          <w:p w14:paraId="126FABE1" w14:textId="77777777" w:rsidR="007E3067" w:rsidRPr="009A1212" w:rsidRDefault="007E3067" w:rsidP="38CA8EE0">
            <w:pPr>
              <w:spacing w:line="276" w:lineRule="auto"/>
              <w:rPr>
                <w:rFonts w:ascii="Montserrat" w:eastAsia="Montserrat" w:hAnsi="Montserrat" w:cs="Montserrat"/>
                <w:sz w:val="22"/>
                <w:szCs w:val="22"/>
                <w:lang w:val="es-ES"/>
              </w:rPr>
            </w:pPr>
          </w:p>
        </w:tc>
        <w:tc>
          <w:tcPr>
            <w:tcW w:w="190" w:type="pct"/>
          </w:tcPr>
          <w:p w14:paraId="6121803F"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06" w:type="pct"/>
          </w:tcPr>
          <w:p w14:paraId="5D41E2DA"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05" w:type="pct"/>
          </w:tcPr>
          <w:p w14:paraId="43A8A999"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00" w:type="pct"/>
          </w:tcPr>
          <w:p w14:paraId="387F3BB5" w14:textId="77777777" w:rsidR="007E3067" w:rsidRPr="009A1212" w:rsidRDefault="007E3067" w:rsidP="38CA8EE0">
            <w:pPr>
              <w:spacing w:line="276" w:lineRule="auto"/>
              <w:rPr>
                <w:rFonts w:ascii="Montserrat" w:eastAsia="Montserrat" w:hAnsi="Montserrat" w:cs="Montserrat"/>
                <w:sz w:val="22"/>
                <w:szCs w:val="22"/>
                <w:lang w:val="es-ES"/>
              </w:rPr>
            </w:pPr>
          </w:p>
        </w:tc>
      </w:tr>
      <w:tr w:rsidR="002F2171" w:rsidRPr="009A1212" w14:paraId="53F93A39" w14:textId="77777777" w:rsidTr="002F2171">
        <w:tc>
          <w:tcPr>
            <w:tcW w:w="1599" w:type="pct"/>
          </w:tcPr>
          <w:p w14:paraId="0C9572DD" w14:textId="1EE67171"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Mejorar procesos de gobernanza en Posgrado mediante establecer un mecanismo para la selección de participantes del Comité de Docencia.</w:t>
            </w:r>
          </w:p>
        </w:tc>
        <w:tc>
          <w:tcPr>
            <w:tcW w:w="874" w:type="pct"/>
          </w:tcPr>
          <w:p w14:paraId="5C644EDE" w14:textId="0448337D" w:rsidR="007E3067" w:rsidRPr="009A1212"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0F327889" w14:textId="7A06F2D3"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1E46EA1A" w14:textId="779E84F5"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218FA21E" w14:textId="175F9208"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1E4B14FE"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22" w:type="pct"/>
            <w:gridSpan w:val="2"/>
          </w:tcPr>
          <w:p w14:paraId="417121AD" w14:textId="77777777" w:rsidR="007E3067" w:rsidRPr="009A1212" w:rsidRDefault="007E3067" w:rsidP="38CA8EE0">
            <w:pPr>
              <w:spacing w:line="276" w:lineRule="auto"/>
              <w:rPr>
                <w:rFonts w:ascii="Montserrat" w:eastAsia="Montserrat" w:hAnsi="Montserrat" w:cs="Montserrat"/>
                <w:sz w:val="22"/>
                <w:szCs w:val="22"/>
                <w:lang w:val="es-ES"/>
              </w:rPr>
            </w:pPr>
          </w:p>
        </w:tc>
        <w:tc>
          <w:tcPr>
            <w:tcW w:w="187" w:type="pct"/>
          </w:tcPr>
          <w:p w14:paraId="2C25B5AD" w14:textId="77777777" w:rsidR="007E3067" w:rsidRPr="009A1212" w:rsidRDefault="007E3067" w:rsidP="38CA8EE0">
            <w:pPr>
              <w:spacing w:line="276" w:lineRule="auto"/>
              <w:rPr>
                <w:rFonts w:ascii="Montserrat" w:eastAsia="Montserrat" w:hAnsi="Montserrat" w:cs="Montserrat"/>
                <w:sz w:val="22"/>
                <w:szCs w:val="22"/>
                <w:lang w:val="es-ES"/>
              </w:rPr>
            </w:pPr>
          </w:p>
        </w:tc>
        <w:tc>
          <w:tcPr>
            <w:tcW w:w="187" w:type="pct"/>
          </w:tcPr>
          <w:p w14:paraId="3DB780CB" w14:textId="77777777" w:rsidR="007E3067" w:rsidRPr="009A1212" w:rsidRDefault="007E3067" w:rsidP="38CA8EE0">
            <w:pPr>
              <w:spacing w:line="276" w:lineRule="auto"/>
              <w:rPr>
                <w:rFonts w:ascii="Montserrat" w:eastAsia="Montserrat" w:hAnsi="Montserrat" w:cs="Montserrat"/>
                <w:sz w:val="22"/>
                <w:szCs w:val="22"/>
                <w:lang w:val="es-ES"/>
              </w:rPr>
            </w:pPr>
          </w:p>
        </w:tc>
        <w:tc>
          <w:tcPr>
            <w:tcW w:w="195" w:type="pct"/>
          </w:tcPr>
          <w:p w14:paraId="43D4C882" w14:textId="77777777" w:rsidR="007E3067" w:rsidRPr="009A1212" w:rsidRDefault="007E3067" w:rsidP="38CA8EE0">
            <w:pPr>
              <w:spacing w:line="276" w:lineRule="auto"/>
              <w:rPr>
                <w:rFonts w:ascii="Montserrat" w:eastAsia="Montserrat" w:hAnsi="Montserrat" w:cs="Montserrat"/>
                <w:sz w:val="22"/>
                <w:szCs w:val="22"/>
                <w:lang w:val="es-ES"/>
              </w:rPr>
            </w:pPr>
          </w:p>
        </w:tc>
        <w:tc>
          <w:tcPr>
            <w:tcW w:w="190" w:type="pct"/>
          </w:tcPr>
          <w:p w14:paraId="551CF81F"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06" w:type="pct"/>
          </w:tcPr>
          <w:p w14:paraId="53678F62"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05" w:type="pct"/>
          </w:tcPr>
          <w:p w14:paraId="46F47F70" w14:textId="77777777" w:rsidR="007E3067" w:rsidRPr="009A1212" w:rsidRDefault="007E3067" w:rsidP="38CA8EE0">
            <w:pPr>
              <w:spacing w:line="276" w:lineRule="auto"/>
              <w:rPr>
                <w:rFonts w:ascii="Montserrat" w:eastAsia="Montserrat" w:hAnsi="Montserrat" w:cs="Montserrat"/>
                <w:sz w:val="22"/>
                <w:szCs w:val="22"/>
                <w:lang w:val="es-ES"/>
              </w:rPr>
            </w:pPr>
          </w:p>
        </w:tc>
        <w:tc>
          <w:tcPr>
            <w:tcW w:w="200" w:type="pct"/>
          </w:tcPr>
          <w:p w14:paraId="2CC9C78D" w14:textId="77777777" w:rsidR="007E3067" w:rsidRPr="009A1212" w:rsidRDefault="007E3067" w:rsidP="38CA8EE0">
            <w:pPr>
              <w:spacing w:line="276" w:lineRule="auto"/>
              <w:rPr>
                <w:rFonts w:ascii="Montserrat" w:eastAsia="Montserrat" w:hAnsi="Montserrat" w:cs="Montserrat"/>
                <w:sz w:val="22"/>
                <w:szCs w:val="22"/>
                <w:lang w:val="es-ES"/>
              </w:rPr>
            </w:pPr>
          </w:p>
        </w:tc>
      </w:tr>
      <w:tr w:rsidR="002F2171" w:rsidRPr="009A1212" w14:paraId="01AA38DC" w14:textId="77777777" w:rsidTr="002F2171">
        <w:tc>
          <w:tcPr>
            <w:tcW w:w="1599" w:type="pct"/>
          </w:tcPr>
          <w:p w14:paraId="2D6DFCAA" w14:textId="414FB3A1" w:rsidR="00347C21" w:rsidRPr="009A1212" w:rsidRDefault="30C17D6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la comunicación entre distintos actores del Posgrado (Coordinación general, Coordinaciones de Unidad, Tutores, Estudiantes y comunidad en general) para contribuir a una comunidad estudiantil resiliente y adaptada.</w:t>
            </w:r>
          </w:p>
        </w:tc>
        <w:tc>
          <w:tcPr>
            <w:tcW w:w="874" w:type="pct"/>
          </w:tcPr>
          <w:p w14:paraId="6F82D687" w14:textId="60EBE70D" w:rsidR="00347C21" w:rsidRPr="009A1212" w:rsidRDefault="1B3454C3"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096CF1E8" w14:textId="48720D74" w:rsidR="00347C21"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389044F" w14:textId="77777777" w:rsidR="00347C21" w:rsidRPr="009A1212" w:rsidRDefault="00347C21" w:rsidP="38CA8EE0">
            <w:pPr>
              <w:spacing w:line="276" w:lineRule="auto"/>
              <w:rPr>
                <w:rFonts w:ascii="Montserrat" w:eastAsia="Montserrat" w:hAnsi="Montserrat" w:cs="Montserrat"/>
                <w:sz w:val="22"/>
                <w:szCs w:val="22"/>
                <w:lang w:val="es-ES"/>
              </w:rPr>
            </w:pPr>
          </w:p>
        </w:tc>
        <w:tc>
          <w:tcPr>
            <w:tcW w:w="222" w:type="pct"/>
          </w:tcPr>
          <w:p w14:paraId="2A7718ED" w14:textId="5A7AFF18" w:rsidR="00347C21"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360407DA" w14:textId="77777777" w:rsidR="00347C21" w:rsidRPr="009A1212" w:rsidRDefault="00347C21" w:rsidP="38CA8EE0">
            <w:pPr>
              <w:spacing w:line="276" w:lineRule="auto"/>
              <w:rPr>
                <w:rFonts w:ascii="Montserrat" w:eastAsia="Montserrat" w:hAnsi="Montserrat" w:cs="Montserrat"/>
                <w:sz w:val="22"/>
                <w:szCs w:val="22"/>
                <w:lang w:val="es-ES"/>
              </w:rPr>
            </w:pPr>
          </w:p>
        </w:tc>
        <w:tc>
          <w:tcPr>
            <w:tcW w:w="222" w:type="pct"/>
            <w:gridSpan w:val="2"/>
          </w:tcPr>
          <w:p w14:paraId="53AE022C" w14:textId="3B992166" w:rsidR="00347C21"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59632DE" w14:textId="77777777" w:rsidR="00347C21" w:rsidRPr="009A1212" w:rsidRDefault="00347C21" w:rsidP="38CA8EE0">
            <w:pPr>
              <w:spacing w:line="276" w:lineRule="auto"/>
              <w:rPr>
                <w:rFonts w:ascii="Montserrat" w:eastAsia="Montserrat" w:hAnsi="Montserrat" w:cs="Montserrat"/>
                <w:sz w:val="22"/>
                <w:szCs w:val="22"/>
                <w:lang w:val="es-ES"/>
              </w:rPr>
            </w:pPr>
          </w:p>
        </w:tc>
        <w:tc>
          <w:tcPr>
            <w:tcW w:w="187" w:type="pct"/>
          </w:tcPr>
          <w:p w14:paraId="7E2A432A" w14:textId="7CA30C2F" w:rsidR="00347C21"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365F9E44" w14:textId="77777777" w:rsidR="00347C21" w:rsidRPr="009A1212" w:rsidRDefault="00347C21" w:rsidP="38CA8EE0">
            <w:pPr>
              <w:spacing w:line="276" w:lineRule="auto"/>
              <w:rPr>
                <w:rFonts w:ascii="Montserrat" w:eastAsia="Montserrat" w:hAnsi="Montserrat" w:cs="Montserrat"/>
                <w:sz w:val="22"/>
                <w:szCs w:val="22"/>
                <w:lang w:val="es-ES"/>
              </w:rPr>
            </w:pPr>
          </w:p>
        </w:tc>
        <w:tc>
          <w:tcPr>
            <w:tcW w:w="190" w:type="pct"/>
          </w:tcPr>
          <w:p w14:paraId="0D4761DC" w14:textId="161767E1" w:rsidR="00347C21"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0681EF85" w14:textId="77777777" w:rsidR="00347C21" w:rsidRPr="009A1212" w:rsidRDefault="00347C21" w:rsidP="38CA8EE0">
            <w:pPr>
              <w:spacing w:line="276" w:lineRule="auto"/>
              <w:rPr>
                <w:rFonts w:ascii="Montserrat" w:eastAsia="Montserrat" w:hAnsi="Montserrat" w:cs="Montserrat"/>
                <w:sz w:val="22"/>
                <w:szCs w:val="22"/>
                <w:lang w:val="es-ES"/>
              </w:rPr>
            </w:pPr>
          </w:p>
        </w:tc>
        <w:tc>
          <w:tcPr>
            <w:tcW w:w="205" w:type="pct"/>
          </w:tcPr>
          <w:p w14:paraId="41CE7671" w14:textId="1AF8DF82" w:rsidR="00347C21"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28A29E93" w14:textId="77777777" w:rsidR="00347C21" w:rsidRPr="009A1212" w:rsidRDefault="00347C21" w:rsidP="38CA8EE0">
            <w:pPr>
              <w:spacing w:line="276" w:lineRule="auto"/>
              <w:rPr>
                <w:rFonts w:ascii="Montserrat" w:eastAsia="Montserrat" w:hAnsi="Montserrat" w:cs="Montserrat"/>
                <w:sz w:val="22"/>
                <w:szCs w:val="22"/>
                <w:lang w:val="es-ES"/>
              </w:rPr>
            </w:pPr>
          </w:p>
        </w:tc>
      </w:tr>
      <w:tr w:rsidR="002F2171" w:rsidRPr="009A1212" w14:paraId="6455220D" w14:textId="77777777" w:rsidTr="002F2171">
        <w:tc>
          <w:tcPr>
            <w:tcW w:w="1599" w:type="pct"/>
          </w:tcPr>
          <w:p w14:paraId="2CF244A3" w14:textId="530A9306" w:rsidR="00347C21" w:rsidRPr="009A1212" w:rsidRDefault="30C17D6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Favorecer la empleabilidad de los egresados de Posgrado mediante el fortalecimiento del Programa de Seguimiento de Egresados.</w:t>
            </w:r>
          </w:p>
        </w:tc>
        <w:tc>
          <w:tcPr>
            <w:tcW w:w="874" w:type="pct"/>
          </w:tcPr>
          <w:p w14:paraId="653FDB6F" w14:textId="550BBC3D" w:rsidR="00347C21" w:rsidRPr="009A1212" w:rsidRDefault="1B3454C3"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5DD21055" w14:textId="77777777" w:rsidR="00347C21" w:rsidRPr="009A1212" w:rsidRDefault="00347C21" w:rsidP="38CA8EE0">
            <w:pPr>
              <w:spacing w:line="276" w:lineRule="auto"/>
              <w:rPr>
                <w:rFonts w:ascii="Montserrat" w:eastAsia="Montserrat" w:hAnsi="Montserrat" w:cs="Montserrat"/>
                <w:sz w:val="22"/>
                <w:szCs w:val="22"/>
                <w:lang w:val="es-ES"/>
              </w:rPr>
            </w:pPr>
          </w:p>
        </w:tc>
        <w:tc>
          <w:tcPr>
            <w:tcW w:w="187" w:type="pct"/>
          </w:tcPr>
          <w:p w14:paraId="5EC97301" w14:textId="77777777" w:rsidR="00347C21" w:rsidRPr="009A1212" w:rsidRDefault="00347C21" w:rsidP="38CA8EE0">
            <w:pPr>
              <w:spacing w:line="276" w:lineRule="auto"/>
              <w:rPr>
                <w:rFonts w:ascii="Montserrat" w:eastAsia="Montserrat" w:hAnsi="Montserrat" w:cs="Montserrat"/>
                <w:sz w:val="22"/>
                <w:szCs w:val="22"/>
                <w:lang w:val="es-ES"/>
              </w:rPr>
            </w:pPr>
          </w:p>
        </w:tc>
        <w:tc>
          <w:tcPr>
            <w:tcW w:w="222" w:type="pct"/>
          </w:tcPr>
          <w:p w14:paraId="714DDD4E" w14:textId="77777777" w:rsidR="00347C21" w:rsidRPr="009A1212" w:rsidRDefault="00347C21" w:rsidP="38CA8EE0">
            <w:pPr>
              <w:spacing w:line="276" w:lineRule="auto"/>
              <w:rPr>
                <w:rFonts w:ascii="Montserrat" w:eastAsia="Montserrat" w:hAnsi="Montserrat" w:cs="Montserrat"/>
                <w:sz w:val="22"/>
                <w:szCs w:val="22"/>
                <w:lang w:val="es-ES"/>
              </w:rPr>
            </w:pPr>
          </w:p>
        </w:tc>
        <w:tc>
          <w:tcPr>
            <w:tcW w:w="195" w:type="pct"/>
          </w:tcPr>
          <w:p w14:paraId="532FE169" w14:textId="77777777" w:rsidR="00347C21" w:rsidRPr="009A1212" w:rsidRDefault="00347C21" w:rsidP="38CA8EE0">
            <w:pPr>
              <w:spacing w:line="276" w:lineRule="auto"/>
              <w:rPr>
                <w:rFonts w:ascii="Montserrat" w:eastAsia="Montserrat" w:hAnsi="Montserrat" w:cs="Montserrat"/>
                <w:sz w:val="22"/>
                <w:szCs w:val="22"/>
                <w:lang w:val="es-ES"/>
              </w:rPr>
            </w:pPr>
          </w:p>
        </w:tc>
        <w:tc>
          <w:tcPr>
            <w:tcW w:w="222" w:type="pct"/>
            <w:gridSpan w:val="2"/>
          </w:tcPr>
          <w:p w14:paraId="6EE75E85" w14:textId="58A33D9D" w:rsidR="00347C21"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D220B4E" w14:textId="77777777" w:rsidR="00347C21" w:rsidRPr="009A1212" w:rsidRDefault="00347C21" w:rsidP="38CA8EE0">
            <w:pPr>
              <w:spacing w:line="276" w:lineRule="auto"/>
              <w:rPr>
                <w:rFonts w:ascii="Montserrat" w:eastAsia="Montserrat" w:hAnsi="Montserrat" w:cs="Montserrat"/>
                <w:sz w:val="22"/>
                <w:szCs w:val="22"/>
                <w:lang w:val="es-ES"/>
              </w:rPr>
            </w:pPr>
          </w:p>
        </w:tc>
        <w:tc>
          <w:tcPr>
            <w:tcW w:w="187" w:type="pct"/>
          </w:tcPr>
          <w:p w14:paraId="5E1873E5" w14:textId="77777777" w:rsidR="00347C21" w:rsidRPr="009A1212" w:rsidRDefault="00347C21" w:rsidP="38CA8EE0">
            <w:pPr>
              <w:spacing w:line="276" w:lineRule="auto"/>
              <w:rPr>
                <w:rFonts w:ascii="Montserrat" w:eastAsia="Montserrat" w:hAnsi="Montserrat" w:cs="Montserrat"/>
                <w:sz w:val="22"/>
                <w:szCs w:val="22"/>
                <w:lang w:val="es-ES"/>
              </w:rPr>
            </w:pPr>
          </w:p>
        </w:tc>
        <w:tc>
          <w:tcPr>
            <w:tcW w:w="195" w:type="pct"/>
          </w:tcPr>
          <w:p w14:paraId="6B22F9BF" w14:textId="77777777" w:rsidR="00347C21" w:rsidRPr="009A1212" w:rsidRDefault="00347C21" w:rsidP="38CA8EE0">
            <w:pPr>
              <w:spacing w:line="276" w:lineRule="auto"/>
              <w:rPr>
                <w:rFonts w:ascii="Montserrat" w:eastAsia="Montserrat" w:hAnsi="Montserrat" w:cs="Montserrat"/>
                <w:sz w:val="22"/>
                <w:szCs w:val="22"/>
                <w:lang w:val="es-ES"/>
              </w:rPr>
            </w:pPr>
          </w:p>
        </w:tc>
        <w:tc>
          <w:tcPr>
            <w:tcW w:w="190" w:type="pct"/>
          </w:tcPr>
          <w:p w14:paraId="37D40142" w14:textId="77777777" w:rsidR="00347C21" w:rsidRPr="009A1212" w:rsidRDefault="00347C21" w:rsidP="38CA8EE0">
            <w:pPr>
              <w:spacing w:line="276" w:lineRule="auto"/>
              <w:rPr>
                <w:rFonts w:ascii="Montserrat" w:eastAsia="Montserrat" w:hAnsi="Montserrat" w:cs="Montserrat"/>
                <w:sz w:val="22"/>
                <w:szCs w:val="22"/>
                <w:lang w:val="es-ES"/>
              </w:rPr>
            </w:pPr>
          </w:p>
        </w:tc>
        <w:tc>
          <w:tcPr>
            <w:tcW w:w="206" w:type="pct"/>
          </w:tcPr>
          <w:p w14:paraId="5B4117F8" w14:textId="77777777" w:rsidR="00347C21" w:rsidRPr="009A1212" w:rsidRDefault="00347C21" w:rsidP="38CA8EE0">
            <w:pPr>
              <w:spacing w:line="276" w:lineRule="auto"/>
              <w:rPr>
                <w:rFonts w:ascii="Montserrat" w:eastAsia="Montserrat" w:hAnsi="Montserrat" w:cs="Montserrat"/>
                <w:sz w:val="22"/>
                <w:szCs w:val="22"/>
                <w:lang w:val="es-ES"/>
              </w:rPr>
            </w:pPr>
          </w:p>
        </w:tc>
        <w:tc>
          <w:tcPr>
            <w:tcW w:w="205" w:type="pct"/>
          </w:tcPr>
          <w:p w14:paraId="6B415A82" w14:textId="097FA381" w:rsidR="00347C21"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453A3020" w14:textId="77777777" w:rsidR="00347C21" w:rsidRPr="009A1212" w:rsidRDefault="00347C21" w:rsidP="38CA8EE0">
            <w:pPr>
              <w:spacing w:line="276" w:lineRule="auto"/>
              <w:rPr>
                <w:rFonts w:ascii="Montserrat" w:eastAsia="Montserrat" w:hAnsi="Montserrat" w:cs="Montserrat"/>
                <w:sz w:val="22"/>
                <w:szCs w:val="22"/>
                <w:lang w:val="es-ES"/>
              </w:rPr>
            </w:pPr>
          </w:p>
        </w:tc>
      </w:tr>
      <w:tr w:rsidR="002F2171" w:rsidRPr="009A1212" w14:paraId="07075794" w14:textId="77777777" w:rsidTr="002F2171">
        <w:tc>
          <w:tcPr>
            <w:tcW w:w="1599" w:type="pct"/>
          </w:tcPr>
          <w:p w14:paraId="7BA6EC5D" w14:textId="7AE32229"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Automatizar procesos internos en los ámbitos de: servicios escolares, desarrollo académico y seguimiento de egresados, para contribuir a un posgrado eficiente en beneficio de la comunidad estudiantil.</w:t>
            </w:r>
          </w:p>
        </w:tc>
        <w:tc>
          <w:tcPr>
            <w:tcW w:w="874" w:type="pct"/>
          </w:tcPr>
          <w:p w14:paraId="4DC69D01" w14:textId="3E415AEF" w:rsidR="007E3067" w:rsidRPr="009A1212"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331" w:type="pct"/>
          </w:tcPr>
          <w:p w14:paraId="57820B73" w14:textId="40489B7C"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32FE1DAF" w14:textId="3C81C874"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tcPr>
          <w:p w14:paraId="59C5936C" w14:textId="59F3CCE7"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0BB56FB4" w14:textId="79088DAF"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22" w:type="pct"/>
            <w:gridSpan w:val="2"/>
          </w:tcPr>
          <w:p w14:paraId="4A8AFB38" w14:textId="5830759F"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50D48156" w14:textId="561D4920"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87" w:type="pct"/>
          </w:tcPr>
          <w:p w14:paraId="0372B2F6" w14:textId="3C8B2DD6"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5" w:type="pct"/>
          </w:tcPr>
          <w:p w14:paraId="62483E5D" w14:textId="426A4315"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90" w:type="pct"/>
          </w:tcPr>
          <w:p w14:paraId="088D5C11" w14:textId="019C5C64"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6" w:type="pct"/>
          </w:tcPr>
          <w:p w14:paraId="3211A954" w14:textId="6691210C"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5" w:type="pct"/>
          </w:tcPr>
          <w:p w14:paraId="6A99DB59" w14:textId="68ADB674"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00" w:type="pct"/>
          </w:tcPr>
          <w:p w14:paraId="2B80CB63" w14:textId="6B3D776D" w:rsidR="007E3067" w:rsidRPr="009A1212"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bl>
    <w:p w14:paraId="6568544A" w14:textId="77777777" w:rsidR="008A0E21" w:rsidRPr="009A1212" w:rsidRDefault="008A0E21" w:rsidP="00740A53">
      <w:pPr>
        <w:spacing w:line="276" w:lineRule="auto"/>
        <w:jc w:val="both"/>
        <w:rPr>
          <w:rFonts w:ascii="Montserrat" w:eastAsia="Montserrat" w:hAnsi="Montserrat" w:cs="Montserrat"/>
          <w:sz w:val="18"/>
          <w:szCs w:val="18"/>
        </w:rPr>
      </w:pPr>
    </w:p>
    <w:p w14:paraId="41FBB321" w14:textId="77777777" w:rsidR="00021EE0" w:rsidRPr="00740A53" w:rsidRDefault="00021EE0" w:rsidP="00740A53">
      <w:pPr>
        <w:spacing w:line="276" w:lineRule="auto"/>
        <w:rPr>
          <w:rFonts w:ascii="Montserrat" w:eastAsia="Montserrat" w:hAnsi="Montserrat" w:cs="Montserrat"/>
          <w:b/>
          <w:bCs/>
          <w:sz w:val="22"/>
          <w:szCs w:val="22"/>
        </w:rPr>
      </w:pPr>
      <w:r w:rsidRPr="00740A53">
        <w:rPr>
          <w:rFonts w:ascii="Montserrat" w:eastAsia="Montserrat" w:hAnsi="Montserrat" w:cs="Montserrat"/>
          <w:b/>
          <w:bCs/>
          <w:sz w:val="22"/>
          <w:szCs w:val="22"/>
        </w:rPr>
        <w:br w:type="page"/>
      </w:r>
    </w:p>
    <w:p w14:paraId="7013CE4A" w14:textId="037ADB63" w:rsidR="00D74310"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7409CE" w:rsidRPr="00740A53">
        <w:rPr>
          <w:rFonts w:ascii="Montserrat" w:eastAsia="Montserrat" w:hAnsi="Montserrat" w:cs="Montserrat"/>
          <w:b/>
          <w:bCs/>
          <w:sz w:val="22"/>
          <w:szCs w:val="22"/>
          <w:lang w:val="es-ES"/>
        </w:rPr>
        <w:t xml:space="preserve">.4. </w:t>
      </w:r>
      <w:r w:rsidR="00F60C2E" w:rsidRPr="00740A53">
        <w:rPr>
          <w:rFonts w:ascii="Montserrat" w:eastAsia="Montserrat" w:hAnsi="Montserrat" w:cs="Montserrat"/>
          <w:b/>
          <w:bCs/>
          <w:sz w:val="22"/>
          <w:szCs w:val="22"/>
          <w:lang w:val="es-ES"/>
        </w:rPr>
        <w:t>Acceso universal al conocimiento</w:t>
      </w:r>
    </w:p>
    <w:p w14:paraId="3554EECA" w14:textId="77777777" w:rsidR="001B61E2" w:rsidRPr="00740A53" w:rsidRDefault="001B61E2" w:rsidP="00740A53">
      <w:pPr>
        <w:spacing w:line="276" w:lineRule="auto"/>
        <w:rPr>
          <w:rFonts w:ascii="Montserrat" w:eastAsia="Montserrat" w:hAnsi="Montserrat" w:cs="Montserrat"/>
          <w:b/>
          <w:bCs/>
          <w:sz w:val="22"/>
          <w:szCs w:val="22"/>
          <w:lang w:val="es-ES"/>
        </w:rPr>
      </w:pPr>
    </w:p>
    <w:p w14:paraId="469F5BA1" w14:textId="5F5CEFED" w:rsidR="00F00249" w:rsidRPr="00740A53"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7409CE" w:rsidRPr="00740A53">
        <w:rPr>
          <w:rFonts w:ascii="Montserrat" w:eastAsia="Montserrat" w:hAnsi="Montserrat" w:cs="Montserrat"/>
          <w:b/>
          <w:bCs/>
          <w:sz w:val="22"/>
          <w:szCs w:val="22"/>
          <w:lang w:val="es-ES"/>
        </w:rPr>
        <w:t xml:space="preserve">.4.1. </w:t>
      </w:r>
      <w:r w:rsidR="00D74310" w:rsidRPr="00740A53">
        <w:rPr>
          <w:rFonts w:ascii="Montserrat" w:eastAsia="Montserrat" w:hAnsi="Montserrat" w:cs="Montserrat"/>
          <w:b/>
          <w:bCs/>
          <w:sz w:val="22"/>
          <w:szCs w:val="22"/>
          <w:lang w:val="es-ES"/>
        </w:rPr>
        <w:t>Proyección de indicadores del CAR</w:t>
      </w:r>
      <w:r w:rsidR="00F60C2E" w:rsidRPr="00740A53">
        <w:rPr>
          <w:rFonts w:ascii="Montserrat" w:eastAsia="Montserrat" w:hAnsi="Montserrat" w:cs="Montserrat"/>
          <w:b/>
          <w:bCs/>
          <w:sz w:val="22"/>
          <w:szCs w:val="22"/>
          <w:lang w:val="es-ES"/>
        </w:rPr>
        <w:t xml:space="preserve"> asociados</w:t>
      </w:r>
    </w:p>
    <w:tbl>
      <w:tblPr>
        <w:tblStyle w:val="Tablaconcuadrcula"/>
        <w:tblW w:w="9845" w:type="dxa"/>
        <w:tblLayout w:type="fixed"/>
        <w:tblLook w:val="04A0" w:firstRow="1" w:lastRow="0" w:firstColumn="1" w:lastColumn="0" w:noHBand="0" w:noVBand="1"/>
      </w:tblPr>
      <w:tblGrid>
        <w:gridCol w:w="2821"/>
        <w:gridCol w:w="1569"/>
        <w:gridCol w:w="2000"/>
        <w:gridCol w:w="284"/>
        <w:gridCol w:w="282"/>
        <w:gridCol w:w="150"/>
        <w:gridCol w:w="134"/>
        <w:gridCol w:w="282"/>
        <w:gridCol w:w="286"/>
        <w:gridCol w:w="282"/>
        <w:gridCol w:w="284"/>
        <w:gridCol w:w="282"/>
        <w:gridCol w:w="21"/>
        <w:gridCol w:w="263"/>
        <w:gridCol w:w="280"/>
        <w:gridCol w:w="280"/>
        <w:gridCol w:w="345"/>
      </w:tblGrid>
      <w:tr w:rsidR="00F00249" w:rsidRPr="00740A53" w14:paraId="4597FC95" w14:textId="77777777" w:rsidTr="71D173D9">
        <w:tc>
          <w:tcPr>
            <w:tcW w:w="2821" w:type="dxa"/>
            <w:shd w:val="clear" w:color="auto" w:fill="CCCCCC"/>
          </w:tcPr>
          <w:p w14:paraId="6A8AFE50" w14:textId="77777777" w:rsidR="00F00249" w:rsidRPr="00740A53" w:rsidRDefault="3409FCCB" w:rsidP="00740A53">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Indicador</w:t>
            </w:r>
          </w:p>
        </w:tc>
        <w:tc>
          <w:tcPr>
            <w:tcW w:w="4285" w:type="dxa"/>
            <w:gridSpan w:val="5"/>
            <w:shd w:val="clear" w:color="auto" w:fill="CCCCCC"/>
          </w:tcPr>
          <w:p w14:paraId="714B2032" w14:textId="77777777" w:rsidR="00F00249" w:rsidRPr="00740A53" w:rsidRDefault="3409FCCB" w:rsidP="00740A53">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Unidad de medida</w:t>
            </w:r>
          </w:p>
        </w:tc>
        <w:tc>
          <w:tcPr>
            <w:tcW w:w="2739" w:type="dxa"/>
            <w:gridSpan w:val="11"/>
            <w:shd w:val="clear" w:color="auto" w:fill="CCCCCC"/>
          </w:tcPr>
          <w:p w14:paraId="6A1F15E6" w14:textId="5DD39CF5" w:rsidR="00F00249" w:rsidRPr="00740A53" w:rsidRDefault="00AF7788" w:rsidP="00740A53">
            <w:pPr>
              <w:spacing w:line="276" w:lineRule="auto"/>
              <w:jc w:val="center"/>
              <w:rPr>
                <w:rFonts w:ascii="Montserrat" w:eastAsia="Montserrat" w:hAnsi="Montserrat" w:cs="Montserrat"/>
                <w:sz w:val="22"/>
                <w:szCs w:val="22"/>
              </w:rPr>
            </w:pPr>
            <w:r w:rsidRPr="00740A53">
              <w:rPr>
                <w:rFonts w:ascii="Montserrat" w:eastAsia="Montserrat" w:hAnsi="Montserrat" w:cs="Montserrat"/>
                <w:sz w:val="22"/>
                <w:szCs w:val="22"/>
              </w:rPr>
              <w:t>Meta 20</w:t>
            </w:r>
            <w:r w:rsidR="00AB30E1" w:rsidRPr="00740A53">
              <w:rPr>
                <w:rFonts w:ascii="Montserrat" w:eastAsia="Montserrat" w:hAnsi="Montserrat" w:cs="Montserrat"/>
                <w:sz w:val="22"/>
                <w:szCs w:val="22"/>
              </w:rPr>
              <w:t>2</w:t>
            </w:r>
            <w:r w:rsidR="00E74709" w:rsidRPr="00740A53">
              <w:rPr>
                <w:rFonts w:ascii="Montserrat" w:eastAsia="Montserrat" w:hAnsi="Montserrat" w:cs="Montserrat"/>
                <w:sz w:val="22"/>
                <w:szCs w:val="22"/>
              </w:rPr>
              <w:t>3</w:t>
            </w:r>
          </w:p>
        </w:tc>
      </w:tr>
      <w:tr w:rsidR="00F00249" w:rsidRPr="00740A53" w14:paraId="2B497DAD" w14:textId="77777777" w:rsidTr="71D173D9">
        <w:trPr>
          <w:trHeight w:val="413"/>
        </w:trPr>
        <w:tc>
          <w:tcPr>
            <w:tcW w:w="2821" w:type="dxa"/>
            <w:vMerge w:val="restart"/>
            <w:vAlign w:val="center"/>
          </w:tcPr>
          <w:p w14:paraId="72C1CCC6" w14:textId="77777777" w:rsidR="00F00249" w:rsidRPr="00740A53" w:rsidRDefault="3409FCCB" w:rsidP="00740A53">
            <w:pPr>
              <w:spacing w:line="276" w:lineRule="auto"/>
              <w:rPr>
                <w:rFonts w:ascii="Montserrat" w:eastAsia="Montserrat" w:hAnsi="Montserrat" w:cs="Montserrat"/>
                <w:sz w:val="22"/>
                <w:szCs w:val="22"/>
                <w:lang w:val="es-ES"/>
              </w:rPr>
            </w:pPr>
            <w:r w:rsidRPr="00740A53">
              <w:rPr>
                <w:rFonts w:ascii="Montserrat" w:eastAsia="Montserrat" w:hAnsi="Montserrat" w:cs="Montserrat"/>
                <w:sz w:val="22"/>
                <w:szCs w:val="22"/>
                <w:lang w:val="es-ES"/>
              </w:rPr>
              <w:t>Actividades de divulgación por personal de C y T</w:t>
            </w:r>
          </w:p>
        </w:tc>
        <w:tc>
          <w:tcPr>
            <w:tcW w:w="4285" w:type="dxa"/>
            <w:gridSpan w:val="5"/>
            <w:vAlign w:val="center"/>
          </w:tcPr>
          <w:p w14:paraId="0FD9B04F" w14:textId="77777777" w:rsidR="00F00249" w:rsidRPr="00740A53" w:rsidRDefault="3409FCCB" w:rsidP="00740A53">
            <w:pPr>
              <w:spacing w:line="276" w:lineRule="auto"/>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actividades de divulgación dirigidas al público en general</w:t>
            </w:r>
          </w:p>
        </w:tc>
        <w:tc>
          <w:tcPr>
            <w:tcW w:w="1571" w:type="dxa"/>
            <w:gridSpan w:val="7"/>
            <w:vAlign w:val="center"/>
          </w:tcPr>
          <w:p w14:paraId="2D4D7B3A" w14:textId="784D7367" w:rsidR="00F00249" w:rsidRPr="00740A53" w:rsidRDefault="00B54225"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4</w:t>
            </w:r>
            <w:r w:rsidR="28143980" w:rsidRPr="38CA8EE0">
              <w:rPr>
                <w:rFonts w:ascii="Montserrat" w:eastAsia="Montserrat" w:hAnsi="Montserrat" w:cs="Montserrat"/>
                <w:sz w:val="22"/>
                <w:szCs w:val="22"/>
                <w:lang w:val="es-ES"/>
              </w:rPr>
              <w:t>10</w:t>
            </w:r>
          </w:p>
        </w:tc>
        <w:tc>
          <w:tcPr>
            <w:tcW w:w="1168" w:type="dxa"/>
            <w:gridSpan w:val="4"/>
            <w:vMerge w:val="restart"/>
            <w:vAlign w:val="center"/>
          </w:tcPr>
          <w:p w14:paraId="107D2036" w14:textId="31D7245D" w:rsidR="00F00249" w:rsidRPr="00740A53" w:rsidRDefault="6A60FF98"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1.3</w:t>
            </w:r>
            <w:r w:rsidR="1FF8A165" w:rsidRPr="38CA8EE0">
              <w:rPr>
                <w:rFonts w:ascii="Montserrat" w:eastAsia="Montserrat" w:hAnsi="Montserrat" w:cs="Montserrat"/>
                <w:sz w:val="22"/>
                <w:szCs w:val="22"/>
                <w:lang w:val="es-ES"/>
              </w:rPr>
              <w:t>7</w:t>
            </w:r>
          </w:p>
        </w:tc>
      </w:tr>
      <w:tr w:rsidR="00F00249" w:rsidRPr="00740A53" w14:paraId="605A8B05" w14:textId="77777777" w:rsidTr="71D173D9">
        <w:trPr>
          <w:trHeight w:val="405"/>
        </w:trPr>
        <w:tc>
          <w:tcPr>
            <w:tcW w:w="2821" w:type="dxa"/>
            <w:vMerge/>
            <w:vAlign w:val="center"/>
          </w:tcPr>
          <w:p w14:paraId="3D672951" w14:textId="77777777" w:rsidR="00F00249" w:rsidRPr="00740A53" w:rsidRDefault="00F00249" w:rsidP="00740A53">
            <w:pPr>
              <w:spacing w:line="276" w:lineRule="auto"/>
              <w:rPr>
                <w:rFonts w:ascii="Monserrat" w:eastAsiaTheme="minorEastAsia" w:hAnsi="Monserrat" w:cstheme="majorHAnsi" w:hint="eastAsia"/>
                <w:iCs/>
                <w:sz w:val="22"/>
                <w:szCs w:val="22"/>
                <w:lang w:val="es-ES"/>
              </w:rPr>
            </w:pPr>
          </w:p>
        </w:tc>
        <w:tc>
          <w:tcPr>
            <w:tcW w:w="4285" w:type="dxa"/>
            <w:gridSpan w:val="5"/>
            <w:vAlign w:val="center"/>
          </w:tcPr>
          <w:p w14:paraId="39A8EF9A" w14:textId="77777777" w:rsidR="00F00249" w:rsidRPr="00740A53" w:rsidRDefault="3409FCCB" w:rsidP="00740A53">
            <w:pPr>
              <w:spacing w:line="276" w:lineRule="auto"/>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Personal de ciencia y tecnología</w:t>
            </w:r>
          </w:p>
        </w:tc>
        <w:tc>
          <w:tcPr>
            <w:tcW w:w="1571" w:type="dxa"/>
            <w:gridSpan w:val="7"/>
            <w:vAlign w:val="center"/>
          </w:tcPr>
          <w:p w14:paraId="20FCC55B" w14:textId="48D7C36D" w:rsidR="00F00249" w:rsidRPr="00740A53" w:rsidRDefault="458EDA34"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300</w:t>
            </w:r>
          </w:p>
        </w:tc>
        <w:tc>
          <w:tcPr>
            <w:tcW w:w="1168" w:type="dxa"/>
            <w:gridSpan w:val="4"/>
            <w:vMerge/>
            <w:vAlign w:val="center"/>
          </w:tcPr>
          <w:p w14:paraId="1C2C08CE" w14:textId="77777777" w:rsidR="00F00249" w:rsidRPr="00740A53" w:rsidRDefault="00F00249" w:rsidP="00740A53">
            <w:pPr>
              <w:spacing w:line="276" w:lineRule="auto"/>
              <w:rPr>
                <w:rFonts w:ascii="Monserrat" w:eastAsiaTheme="minorEastAsia" w:hAnsi="Monserrat" w:cstheme="majorHAnsi" w:hint="eastAsia"/>
                <w:iCs/>
                <w:sz w:val="22"/>
                <w:szCs w:val="22"/>
                <w:lang w:val="es-ES"/>
              </w:rPr>
            </w:pPr>
          </w:p>
        </w:tc>
      </w:tr>
      <w:tr w:rsidR="00F00249" w:rsidRPr="00740A53" w14:paraId="2A31E34E" w14:textId="77777777" w:rsidTr="71D173D9">
        <w:trPr>
          <w:trHeight w:val="345"/>
        </w:trPr>
        <w:tc>
          <w:tcPr>
            <w:tcW w:w="9845" w:type="dxa"/>
            <w:gridSpan w:val="17"/>
            <w:shd w:val="clear" w:color="auto" w:fill="CCCCCC"/>
            <w:vAlign w:val="center"/>
          </w:tcPr>
          <w:p w14:paraId="0C9423E6" w14:textId="77777777" w:rsidR="00F00249" w:rsidRPr="00740A53" w:rsidRDefault="3409FCCB" w:rsidP="00740A53">
            <w:pPr>
              <w:spacing w:line="276" w:lineRule="auto"/>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p>
        </w:tc>
      </w:tr>
      <w:tr w:rsidR="00F00249" w:rsidRPr="00740A53" w14:paraId="07C287D3" w14:textId="77777777" w:rsidTr="71D173D9">
        <w:trPr>
          <w:trHeight w:val="1748"/>
        </w:trPr>
        <w:tc>
          <w:tcPr>
            <w:tcW w:w="9845" w:type="dxa"/>
            <w:gridSpan w:val="17"/>
          </w:tcPr>
          <w:p w14:paraId="42E61815" w14:textId="038556FD" w:rsidR="003D0B15" w:rsidRPr="00740A53" w:rsidRDefault="2257BD63"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r w:rsidR="2A2E3A21" w:rsidRPr="00740A53">
              <w:rPr>
                <w:rFonts w:ascii="Montserrat" w:eastAsia="Montserrat" w:hAnsi="Montserrat" w:cs="Montserrat"/>
                <w:sz w:val="22"/>
                <w:szCs w:val="22"/>
                <w:lang w:val="es-ES"/>
              </w:rPr>
              <w:t xml:space="preserve"> </w:t>
            </w:r>
            <w:r w:rsidR="00903AD0" w:rsidRPr="00740A53">
              <w:rPr>
                <w:rFonts w:ascii="Montserrat" w:eastAsia="Montserrat" w:hAnsi="Montserrat" w:cs="Montserrat"/>
                <w:sz w:val="22"/>
                <w:szCs w:val="22"/>
                <w:lang w:val="es-ES"/>
              </w:rPr>
              <w:t>Se prevé el cumplimiento del 100% de la meta</w:t>
            </w:r>
            <w:r w:rsidR="003D0B15" w:rsidRPr="00740A53">
              <w:rPr>
                <w:rFonts w:ascii="Montserrat" w:eastAsia="Montserrat" w:hAnsi="Montserrat" w:cs="Montserrat"/>
                <w:sz w:val="22"/>
                <w:szCs w:val="22"/>
                <w:lang w:val="es-ES"/>
              </w:rPr>
              <w:t xml:space="preserve"> </w:t>
            </w:r>
            <w:r w:rsidR="00903AD0" w:rsidRPr="00740A53">
              <w:rPr>
                <w:rFonts w:ascii="Montserrat" w:eastAsia="Montserrat" w:hAnsi="Montserrat" w:cs="Montserrat"/>
                <w:sz w:val="22"/>
                <w:szCs w:val="22"/>
                <w:lang w:val="es-ES"/>
              </w:rPr>
              <w:t xml:space="preserve">al fomentar </w:t>
            </w:r>
            <w:r w:rsidR="003D0B15" w:rsidRPr="00740A53">
              <w:rPr>
                <w:rFonts w:ascii="Montserrat" w:eastAsia="Montserrat" w:hAnsi="Montserrat" w:cs="Montserrat"/>
                <w:sz w:val="22"/>
                <w:szCs w:val="22"/>
                <w:lang w:val="es-ES"/>
              </w:rPr>
              <w:t xml:space="preserve">la asistencia a eventos de la comunidad académica en seminarios, coloquios, talleres, foros, ferias. Por otro lado, también están las entrevistas en diversos medios de comunicación, así como la publicación de libros (electrónicos o impresos), la exposición y presentación de estos en ferias, en diversas instituciones educativas o de investigación, así como en foros como congresos, seminarios y conversatorios. </w:t>
            </w:r>
          </w:p>
          <w:p w14:paraId="1AAD5C81" w14:textId="01F7428A" w:rsidR="00BF2183" w:rsidRPr="00740A53" w:rsidRDefault="003D0B15" w:rsidP="00740A53">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 xml:space="preserve">Desviaciones previstas:  La meta puede ser afectada por una asignación presupuestal menor de recursos fiscales.  Otro problema que puede afectar la meta es la continuación de las medidas de sanidad y sana distancia que limiten las actividades de vinculación y divulgación de la ciencia. </w:t>
            </w:r>
          </w:p>
        </w:tc>
      </w:tr>
      <w:tr w:rsidR="2D030D44" w:rsidRPr="00740A53" w14:paraId="55EF2F03" w14:textId="77777777" w:rsidTr="71D173D9">
        <w:tc>
          <w:tcPr>
            <w:tcW w:w="9845" w:type="dxa"/>
            <w:gridSpan w:val="17"/>
          </w:tcPr>
          <w:p w14:paraId="6A810904" w14:textId="7AE94B98" w:rsidR="30F75D51"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5E1D72F7" w:rsidRPr="00740A53">
              <w:rPr>
                <w:rFonts w:ascii="Montserrat" w:eastAsia="Montserrat" w:hAnsi="Montserrat" w:cs="Montserrat"/>
                <w:b/>
                <w:bCs/>
                <w:sz w:val="22"/>
                <w:szCs w:val="22"/>
                <w:lang w:val="es-ES"/>
              </w:rPr>
              <w:t>.4.2. Estrategia</w:t>
            </w:r>
          </w:p>
          <w:p w14:paraId="13F36A6F" w14:textId="22789FAF" w:rsidR="003D0B15" w:rsidRPr="00740A53" w:rsidRDefault="0083285E" w:rsidP="00740A53">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Las estrategias previstas son f</w:t>
            </w:r>
            <w:r w:rsidR="34D32D2E" w:rsidRPr="38CA8EE0">
              <w:rPr>
                <w:rFonts w:ascii="Montserrat" w:eastAsia="Montserrat" w:hAnsi="Montserrat" w:cs="Montserrat"/>
                <w:sz w:val="22"/>
                <w:szCs w:val="22"/>
                <w:lang w:val="es-ES"/>
              </w:rPr>
              <w:t>ortalecer programas para la formación de vocaciones científicas y educación continua para el bienestar de todos los sectores de la población en la región sur-sureste de México</w:t>
            </w:r>
            <w:r w:rsidRPr="38CA8EE0">
              <w:rPr>
                <w:rFonts w:ascii="Montserrat" w:eastAsia="Montserrat" w:hAnsi="Montserrat" w:cs="Montserrat"/>
                <w:sz w:val="22"/>
                <w:szCs w:val="22"/>
                <w:lang w:val="es-ES"/>
              </w:rPr>
              <w:t xml:space="preserve"> y a</w:t>
            </w:r>
            <w:r w:rsidR="34D32D2E" w:rsidRPr="38CA8EE0">
              <w:rPr>
                <w:rFonts w:ascii="Montserrat" w:eastAsia="Montserrat" w:hAnsi="Montserrat" w:cs="Montserrat"/>
                <w:sz w:val="22"/>
                <w:szCs w:val="22"/>
                <w:lang w:val="es-ES"/>
              </w:rPr>
              <w:t>rticular canales de comunicación, difusión y divulgación, para que el conocimiento que se genera en ECOSUR alcance de forma accesible a los diversos sectores de la población.</w:t>
            </w:r>
          </w:p>
        </w:tc>
      </w:tr>
      <w:tr w:rsidR="00F00249" w:rsidRPr="007C7A28" w14:paraId="7CD2ABC0" w14:textId="77777777" w:rsidTr="71D173D9">
        <w:tc>
          <w:tcPr>
            <w:tcW w:w="9845" w:type="dxa"/>
            <w:gridSpan w:val="17"/>
            <w:shd w:val="clear" w:color="auto" w:fill="CCCCCC"/>
          </w:tcPr>
          <w:p w14:paraId="4CE15DA7" w14:textId="75B05754" w:rsidR="00F00249" w:rsidRPr="007C7A28"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10E21B69" w:rsidRPr="007C7A28">
              <w:rPr>
                <w:rFonts w:ascii="Montserrat" w:eastAsia="Montserrat" w:hAnsi="Montserrat" w:cs="Montserrat"/>
                <w:b/>
                <w:bCs/>
                <w:sz w:val="22"/>
                <w:szCs w:val="22"/>
                <w:lang w:val="es-ES"/>
              </w:rPr>
              <w:t xml:space="preserve">.4.3. </w:t>
            </w:r>
            <w:r w:rsidR="0306020C" w:rsidRPr="007C7A28">
              <w:rPr>
                <w:rFonts w:ascii="Montserrat" w:eastAsia="Montserrat" w:hAnsi="Montserrat" w:cs="Montserrat"/>
                <w:b/>
                <w:bCs/>
                <w:sz w:val="22"/>
                <w:szCs w:val="22"/>
                <w:lang w:val="es-ES"/>
              </w:rPr>
              <w:t xml:space="preserve">Acciones </w:t>
            </w:r>
            <w:r w:rsidR="5AAB7200" w:rsidRPr="007C7A28">
              <w:rPr>
                <w:rFonts w:ascii="Montserrat" w:eastAsia="Montserrat" w:hAnsi="Montserrat" w:cs="Montserrat"/>
                <w:b/>
                <w:bCs/>
                <w:sz w:val="22"/>
                <w:szCs w:val="22"/>
                <w:lang w:val="es-ES"/>
              </w:rPr>
              <w:t xml:space="preserve">específicas </w:t>
            </w:r>
            <w:r w:rsidR="0306020C" w:rsidRPr="007C7A28">
              <w:rPr>
                <w:rFonts w:ascii="Montserrat" w:eastAsia="Montserrat" w:hAnsi="Montserrat" w:cs="Montserrat"/>
                <w:b/>
                <w:bCs/>
                <w:sz w:val="22"/>
                <w:szCs w:val="22"/>
                <w:lang w:val="es-ES"/>
              </w:rPr>
              <w:t>orientadas al cumplimiento de este indicador</w:t>
            </w:r>
          </w:p>
        </w:tc>
      </w:tr>
      <w:tr w:rsidR="00F00249" w:rsidRPr="00DB7F11" w14:paraId="5536318C" w14:textId="77777777" w:rsidTr="002F2171">
        <w:tblPrEx>
          <w:jc w:val="right"/>
        </w:tblPrEx>
        <w:trPr>
          <w:jc w:val="right"/>
        </w:trPr>
        <w:tc>
          <w:tcPr>
            <w:tcW w:w="4390" w:type="dxa"/>
            <w:gridSpan w:val="2"/>
            <w:vMerge w:val="restart"/>
            <w:vAlign w:val="center"/>
          </w:tcPr>
          <w:p w14:paraId="3913EE05" w14:textId="21FF840B" w:rsidR="00F00249" w:rsidRPr="00DB7F11" w:rsidRDefault="2E7B33A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Acci</w:t>
            </w:r>
            <w:r w:rsidR="0E347DB9" w:rsidRPr="38CA8EE0">
              <w:rPr>
                <w:rFonts w:ascii="Montserrat" w:eastAsia="Montserrat" w:hAnsi="Montserrat" w:cs="Montserrat"/>
                <w:sz w:val="22"/>
                <w:szCs w:val="22"/>
                <w:lang w:val="es-ES"/>
              </w:rPr>
              <w:t>ones específicas</w:t>
            </w:r>
          </w:p>
        </w:tc>
        <w:tc>
          <w:tcPr>
            <w:tcW w:w="2000" w:type="dxa"/>
            <w:vMerge w:val="restart"/>
            <w:vAlign w:val="center"/>
          </w:tcPr>
          <w:p w14:paraId="4C9F06AA" w14:textId="3C5763C7" w:rsidR="00F00249" w:rsidRPr="00DB7F11" w:rsidRDefault="1843620D"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Área r</w:t>
            </w:r>
            <w:r w:rsidR="2E7B33A7" w:rsidRPr="38CA8EE0">
              <w:rPr>
                <w:rFonts w:ascii="Montserrat" w:eastAsia="Montserrat" w:hAnsi="Montserrat" w:cs="Montserrat"/>
                <w:sz w:val="22"/>
                <w:szCs w:val="22"/>
                <w:lang w:val="es-ES"/>
              </w:rPr>
              <w:t>esponsable</w:t>
            </w:r>
          </w:p>
        </w:tc>
        <w:tc>
          <w:tcPr>
            <w:tcW w:w="3455" w:type="dxa"/>
            <w:gridSpan w:val="14"/>
          </w:tcPr>
          <w:p w14:paraId="329D3CE7" w14:textId="02CC5E15" w:rsidR="00F00249" w:rsidRPr="00DB7F11" w:rsidRDefault="2E7B33A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Cronograma</w:t>
            </w:r>
          </w:p>
        </w:tc>
      </w:tr>
      <w:tr w:rsidR="00F00249" w:rsidRPr="00DB7F11" w14:paraId="2A33DCFF" w14:textId="77777777" w:rsidTr="002F2171">
        <w:tblPrEx>
          <w:jc w:val="right"/>
        </w:tblPrEx>
        <w:trPr>
          <w:jc w:val="right"/>
        </w:trPr>
        <w:tc>
          <w:tcPr>
            <w:tcW w:w="4390" w:type="dxa"/>
            <w:gridSpan w:val="2"/>
            <w:vMerge/>
          </w:tcPr>
          <w:p w14:paraId="1B17BA94" w14:textId="77777777" w:rsidR="00F00249" w:rsidRPr="00DB7F11" w:rsidRDefault="00F00249" w:rsidP="00740A53">
            <w:pPr>
              <w:spacing w:line="276" w:lineRule="auto"/>
              <w:rPr>
                <w:rFonts w:ascii="Monserrat" w:eastAsiaTheme="minorEastAsia" w:hAnsi="Monserrat" w:cstheme="majorHAnsi" w:hint="eastAsia"/>
                <w:iCs/>
                <w:sz w:val="18"/>
                <w:szCs w:val="18"/>
                <w:lang w:val="es-ES"/>
              </w:rPr>
            </w:pPr>
          </w:p>
        </w:tc>
        <w:tc>
          <w:tcPr>
            <w:tcW w:w="2000" w:type="dxa"/>
            <w:vMerge/>
          </w:tcPr>
          <w:p w14:paraId="785D76C3" w14:textId="77777777" w:rsidR="00F00249" w:rsidRPr="00DB7F11" w:rsidRDefault="00F00249" w:rsidP="00740A53">
            <w:pPr>
              <w:spacing w:line="276" w:lineRule="auto"/>
              <w:rPr>
                <w:rFonts w:ascii="Monserrat" w:eastAsiaTheme="minorEastAsia" w:hAnsi="Monserrat" w:cstheme="majorHAnsi" w:hint="eastAsia"/>
                <w:iCs/>
                <w:sz w:val="18"/>
                <w:szCs w:val="18"/>
                <w:lang w:val="es-ES"/>
              </w:rPr>
            </w:pPr>
          </w:p>
        </w:tc>
        <w:tc>
          <w:tcPr>
            <w:tcW w:w="284" w:type="dxa"/>
          </w:tcPr>
          <w:p w14:paraId="34A1FD1E"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E</w:t>
            </w:r>
          </w:p>
        </w:tc>
        <w:tc>
          <w:tcPr>
            <w:tcW w:w="282" w:type="dxa"/>
          </w:tcPr>
          <w:p w14:paraId="45783F7D"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w:t>
            </w:r>
          </w:p>
        </w:tc>
        <w:tc>
          <w:tcPr>
            <w:tcW w:w="284" w:type="dxa"/>
            <w:gridSpan w:val="2"/>
          </w:tcPr>
          <w:p w14:paraId="31288537"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282" w:type="dxa"/>
          </w:tcPr>
          <w:p w14:paraId="7A8B4A8C"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286" w:type="dxa"/>
          </w:tcPr>
          <w:p w14:paraId="4CB7C635"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282" w:type="dxa"/>
          </w:tcPr>
          <w:p w14:paraId="413BC814"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284" w:type="dxa"/>
          </w:tcPr>
          <w:p w14:paraId="2D778587"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282" w:type="dxa"/>
          </w:tcPr>
          <w:p w14:paraId="5D4A52D9"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284" w:type="dxa"/>
            <w:gridSpan w:val="2"/>
          </w:tcPr>
          <w:p w14:paraId="075941A0"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S</w:t>
            </w:r>
          </w:p>
        </w:tc>
        <w:tc>
          <w:tcPr>
            <w:tcW w:w="280" w:type="dxa"/>
          </w:tcPr>
          <w:p w14:paraId="06375518"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O</w:t>
            </w:r>
          </w:p>
        </w:tc>
        <w:tc>
          <w:tcPr>
            <w:tcW w:w="280" w:type="dxa"/>
          </w:tcPr>
          <w:p w14:paraId="13C83584"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N</w:t>
            </w:r>
          </w:p>
        </w:tc>
        <w:tc>
          <w:tcPr>
            <w:tcW w:w="345" w:type="dxa"/>
          </w:tcPr>
          <w:p w14:paraId="02B9BA7C" w14:textId="77777777" w:rsidR="00F00249" w:rsidRPr="00DB7F11" w:rsidRDefault="2E7B33A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w:t>
            </w:r>
          </w:p>
        </w:tc>
      </w:tr>
      <w:tr w:rsidR="00D25516" w:rsidRPr="00DB7F11" w14:paraId="0B72A78F" w14:textId="77777777" w:rsidTr="002F2171">
        <w:tblPrEx>
          <w:jc w:val="right"/>
        </w:tblPrEx>
        <w:trPr>
          <w:jc w:val="right"/>
        </w:trPr>
        <w:tc>
          <w:tcPr>
            <w:tcW w:w="4390" w:type="dxa"/>
            <w:gridSpan w:val="2"/>
            <w:vAlign w:val="center"/>
          </w:tcPr>
          <w:p w14:paraId="1A6C1553" w14:textId="7E76381C" w:rsidR="00D25516" w:rsidRPr="00DB7F11" w:rsidRDefault="7D1340A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periódicamente la realización de programas para la formación de vocaciones científicas dirigidos al público infantil, juvenil y adulto.</w:t>
            </w:r>
          </w:p>
        </w:tc>
        <w:tc>
          <w:tcPr>
            <w:tcW w:w="2000" w:type="dxa"/>
            <w:vAlign w:val="center"/>
          </w:tcPr>
          <w:p w14:paraId="26C252B9" w14:textId="4667EE78" w:rsidR="00D25516" w:rsidRPr="00DB7F11"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p w14:paraId="1E90101D" w14:textId="289EF044" w:rsidR="00D25516" w:rsidRPr="00DB7F11" w:rsidRDefault="00D25516" w:rsidP="38CA8EE0">
            <w:pPr>
              <w:spacing w:line="276" w:lineRule="auto"/>
              <w:jc w:val="center"/>
              <w:rPr>
                <w:rFonts w:ascii="Montserrat" w:eastAsia="Montserrat" w:hAnsi="Montserrat" w:cs="Montserrat"/>
                <w:sz w:val="22"/>
                <w:szCs w:val="22"/>
                <w:lang w:val="es-ES"/>
              </w:rPr>
            </w:pPr>
          </w:p>
        </w:tc>
        <w:tc>
          <w:tcPr>
            <w:tcW w:w="284" w:type="dxa"/>
          </w:tcPr>
          <w:p w14:paraId="13A8B179" w14:textId="21700DC5"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178819B8" w14:textId="2D4CA505"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3F9AA032" w14:textId="66878259"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74E1EB3F" w14:textId="77EB373B" w:rsidR="00D25516" w:rsidRPr="00DB7F11" w:rsidRDefault="00D25516" w:rsidP="38CA8EE0">
            <w:pPr>
              <w:spacing w:line="276" w:lineRule="auto"/>
              <w:rPr>
                <w:rFonts w:ascii="Montserrat" w:eastAsia="Montserrat" w:hAnsi="Montserrat" w:cs="Montserrat"/>
                <w:sz w:val="22"/>
                <w:szCs w:val="22"/>
                <w:lang w:val="es-ES"/>
              </w:rPr>
            </w:pPr>
          </w:p>
        </w:tc>
        <w:tc>
          <w:tcPr>
            <w:tcW w:w="286" w:type="dxa"/>
          </w:tcPr>
          <w:p w14:paraId="398C872F" w14:textId="15B2C35A"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6163F204" w14:textId="05FD2359" w:rsidR="00D25516" w:rsidRPr="00DB7F11" w:rsidRDefault="00D25516" w:rsidP="38CA8EE0">
            <w:pPr>
              <w:spacing w:line="276" w:lineRule="auto"/>
              <w:rPr>
                <w:rFonts w:ascii="Montserrat" w:eastAsia="Montserrat" w:hAnsi="Montserrat" w:cs="Montserrat"/>
                <w:sz w:val="22"/>
                <w:szCs w:val="22"/>
                <w:lang w:val="es-ES"/>
              </w:rPr>
            </w:pPr>
          </w:p>
        </w:tc>
        <w:tc>
          <w:tcPr>
            <w:tcW w:w="284" w:type="dxa"/>
          </w:tcPr>
          <w:p w14:paraId="2AAB1F6A" w14:textId="5B41C407"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1FE083D7" w14:textId="050A3150" w:rsidR="00D25516" w:rsidRPr="00DB7F11" w:rsidRDefault="00D25516" w:rsidP="38CA8EE0">
            <w:pPr>
              <w:spacing w:line="276" w:lineRule="auto"/>
              <w:rPr>
                <w:rFonts w:ascii="Montserrat" w:eastAsia="Montserrat" w:hAnsi="Montserrat" w:cs="Montserrat"/>
                <w:sz w:val="22"/>
                <w:szCs w:val="22"/>
                <w:lang w:val="es-ES"/>
              </w:rPr>
            </w:pPr>
          </w:p>
        </w:tc>
        <w:tc>
          <w:tcPr>
            <w:tcW w:w="284" w:type="dxa"/>
            <w:gridSpan w:val="2"/>
          </w:tcPr>
          <w:p w14:paraId="2EA95231" w14:textId="73128BB2" w:rsidR="00D25516" w:rsidRPr="00DB7F11" w:rsidRDefault="00D25516" w:rsidP="38CA8EE0">
            <w:pPr>
              <w:spacing w:line="276" w:lineRule="auto"/>
              <w:rPr>
                <w:rFonts w:ascii="Montserrat" w:eastAsia="Montserrat" w:hAnsi="Montserrat" w:cs="Montserrat"/>
                <w:sz w:val="22"/>
                <w:szCs w:val="22"/>
                <w:lang w:val="es-ES"/>
              </w:rPr>
            </w:pPr>
          </w:p>
        </w:tc>
        <w:tc>
          <w:tcPr>
            <w:tcW w:w="280" w:type="dxa"/>
          </w:tcPr>
          <w:p w14:paraId="14720014" w14:textId="3EBCED6A"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1D33A59C" w14:textId="2986305D" w:rsidR="00D25516" w:rsidRPr="00DB7F11" w:rsidRDefault="00D25516" w:rsidP="38CA8EE0">
            <w:pPr>
              <w:spacing w:line="276" w:lineRule="auto"/>
              <w:rPr>
                <w:rFonts w:ascii="Montserrat" w:eastAsia="Montserrat" w:hAnsi="Montserrat" w:cs="Montserrat"/>
                <w:sz w:val="22"/>
                <w:szCs w:val="22"/>
                <w:lang w:val="es-ES"/>
              </w:rPr>
            </w:pPr>
          </w:p>
        </w:tc>
        <w:tc>
          <w:tcPr>
            <w:tcW w:w="345" w:type="dxa"/>
          </w:tcPr>
          <w:p w14:paraId="40E65AF5" w14:textId="1BFA2DA3" w:rsidR="00D25516" w:rsidRPr="00DB7F11" w:rsidRDefault="00D25516" w:rsidP="38CA8EE0">
            <w:pPr>
              <w:spacing w:line="276" w:lineRule="auto"/>
              <w:rPr>
                <w:rFonts w:ascii="Montserrat" w:eastAsia="Montserrat" w:hAnsi="Montserrat" w:cs="Montserrat"/>
                <w:sz w:val="22"/>
                <w:szCs w:val="22"/>
                <w:lang w:val="es-ES"/>
              </w:rPr>
            </w:pPr>
          </w:p>
        </w:tc>
      </w:tr>
      <w:tr w:rsidR="00D25516" w:rsidRPr="00DB7F11" w14:paraId="78747608" w14:textId="77777777" w:rsidTr="002F2171">
        <w:tblPrEx>
          <w:jc w:val="right"/>
        </w:tblPrEx>
        <w:trPr>
          <w:jc w:val="right"/>
        </w:trPr>
        <w:tc>
          <w:tcPr>
            <w:tcW w:w="4390" w:type="dxa"/>
            <w:gridSpan w:val="2"/>
            <w:vAlign w:val="center"/>
          </w:tcPr>
          <w:p w14:paraId="3CA8706D" w14:textId="1A19EFBF" w:rsidR="00D25516" w:rsidRPr="00DB7F11" w:rsidRDefault="7D1340A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Informar y difundir los logros y resultados en la implementación de programas para la formación de vocaciones científicas.</w:t>
            </w:r>
          </w:p>
        </w:tc>
        <w:tc>
          <w:tcPr>
            <w:tcW w:w="2000" w:type="dxa"/>
            <w:vAlign w:val="center"/>
          </w:tcPr>
          <w:p w14:paraId="29BBBE73" w14:textId="1FB7168C" w:rsidR="00D25516" w:rsidRPr="00DB7F11"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p w14:paraId="74335960" w14:textId="77777777" w:rsidR="00D25516" w:rsidRPr="00DB7F11"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p w14:paraId="583B1752" w14:textId="1AE5DEB4" w:rsidR="00D25516" w:rsidRPr="00DB7F11" w:rsidRDefault="00D25516" w:rsidP="38CA8EE0">
            <w:pPr>
              <w:spacing w:line="276" w:lineRule="auto"/>
              <w:jc w:val="center"/>
              <w:rPr>
                <w:rFonts w:ascii="Montserrat" w:eastAsia="Montserrat" w:hAnsi="Montserrat" w:cs="Montserrat"/>
                <w:sz w:val="22"/>
                <w:szCs w:val="22"/>
                <w:lang w:val="es-ES"/>
              </w:rPr>
            </w:pPr>
          </w:p>
        </w:tc>
        <w:tc>
          <w:tcPr>
            <w:tcW w:w="284" w:type="dxa"/>
          </w:tcPr>
          <w:p w14:paraId="268AD9F3" w14:textId="554E15A3" w:rsidR="00D25516" w:rsidRPr="00DB7F11" w:rsidRDefault="7D1340A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19349A2F" w14:textId="112AFD1A" w:rsidR="00D25516" w:rsidRPr="00DB7F11" w:rsidRDefault="00D25516" w:rsidP="38CA8EE0">
            <w:pPr>
              <w:spacing w:line="276" w:lineRule="auto"/>
              <w:rPr>
                <w:rFonts w:ascii="Montserrat" w:eastAsia="Montserrat" w:hAnsi="Montserrat" w:cs="Montserrat"/>
                <w:sz w:val="22"/>
                <w:szCs w:val="22"/>
                <w:lang w:val="es-ES"/>
              </w:rPr>
            </w:pPr>
          </w:p>
        </w:tc>
        <w:tc>
          <w:tcPr>
            <w:tcW w:w="284" w:type="dxa"/>
            <w:gridSpan w:val="2"/>
          </w:tcPr>
          <w:p w14:paraId="104CB88B" w14:textId="393C9028"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57373360" w14:textId="637333D5" w:rsidR="00D25516" w:rsidRPr="00DB7F11" w:rsidRDefault="00D25516" w:rsidP="38CA8EE0">
            <w:pPr>
              <w:spacing w:line="276" w:lineRule="auto"/>
              <w:rPr>
                <w:rFonts w:ascii="Montserrat" w:eastAsia="Montserrat" w:hAnsi="Montserrat" w:cs="Montserrat"/>
                <w:sz w:val="22"/>
                <w:szCs w:val="22"/>
                <w:lang w:val="es-ES"/>
              </w:rPr>
            </w:pPr>
          </w:p>
        </w:tc>
        <w:tc>
          <w:tcPr>
            <w:tcW w:w="286" w:type="dxa"/>
          </w:tcPr>
          <w:p w14:paraId="17EB92C6" w14:textId="55986265"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219FE7F3" w14:textId="56687D44"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64C84633" w14:textId="5203ABBC"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3358A098" w14:textId="71E02C7A" w:rsidR="00D25516" w:rsidRPr="00DB7F11" w:rsidRDefault="00D25516" w:rsidP="38CA8EE0">
            <w:pPr>
              <w:spacing w:line="276" w:lineRule="auto"/>
              <w:rPr>
                <w:rFonts w:ascii="Montserrat" w:eastAsia="Montserrat" w:hAnsi="Montserrat" w:cs="Montserrat"/>
                <w:sz w:val="22"/>
                <w:szCs w:val="22"/>
                <w:lang w:val="es-ES"/>
              </w:rPr>
            </w:pPr>
          </w:p>
        </w:tc>
        <w:tc>
          <w:tcPr>
            <w:tcW w:w="284" w:type="dxa"/>
            <w:gridSpan w:val="2"/>
          </w:tcPr>
          <w:p w14:paraId="285F9227" w14:textId="401734B7" w:rsidR="00D25516" w:rsidRPr="00DB7F11" w:rsidRDefault="00D25516" w:rsidP="38CA8EE0">
            <w:pPr>
              <w:spacing w:line="276" w:lineRule="auto"/>
              <w:rPr>
                <w:rFonts w:ascii="Montserrat" w:eastAsia="Montserrat" w:hAnsi="Montserrat" w:cs="Montserrat"/>
                <w:sz w:val="22"/>
                <w:szCs w:val="22"/>
                <w:lang w:val="es-ES"/>
              </w:rPr>
            </w:pPr>
          </w:p>
        </w:tc>
        <w:tc>
          <w:tcPr>
            <w:tcW w:w="280" w:type="dxa"/>
          </w:tcPr>
          <w:p w14:paraId="515B2414" w14:textId="3C34BCFE" w:rsidR="00D25516" w:rsidRPr="00DB7F11" w:rsidRDefault="00D25516" w:rsidP="38CA8EE0">
            <w:pPr>
              <w:spacing w:line="276" w:lineRule="auto"/>
              <w:rPr>
                <w:rFonts w:ascii="Montserrat" w:eastAsia="Montserrat" w:hAnsi="Montserrat" w:cs="Montserrat"/>
                <w:sz w:val="22"/>
                <w:szCs w:val="22"/>
                <w:lang w:val="es-ES"/>
              </w:rPr>
            </w:pPr>
          </w:p>
        </w:tc>
        <w:tc>
          <w:tcPr>
            <w:tcW w:w="280" w:type="dxa"/>
          </w:tcPr>
          <w:p w14:paraId="2C90F599" w14:textId="7A9ACFEE"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45" w:type="dxa"/>
          </w:tcPr>
          <w:p w14:paraId="6EEAAE69" w14:textId="4E433B48" w:rsidR="00D25516" w:rsidRPr="00DB7F11" w:rsidRDefault="00D25516" w:rsidP="38CA8EE0">
            <w:pPr>
              <w:spacing w:line="276" w:lineRule="auto"/>
              <w:rPr>
                <w:rFonts w:ascii="Montserrat" w:eastAsia="Montserrat" w:hAnsi="Montserrat" w:cs="Montserrat"/>
                <w:sz w:val="22"/>
                <w:szCs w:val="22"/>
                <w:lang w:val="es-ES"/>
              </w:rPr>
            </w:pPr>
          </w:p>
        </w:tc>
      </w:tr>
      <w:tr w:rsidR="00D25516" w:rsidRPr="00DB7F11" w14:paraId="6D1B83F6" w14:textId="77777777" w:rsidTr="002F2171">
        <w:tblPrEx>
          <w:jc w:val="right"/>
        </w:tblPrEx>
        <w:trPr>
          <w:jc w:val="right"/>
        </w:trPr>
        <w:tc>
          <w:tcPr>
            <w:tcW w:w="4390" w:type="dxa"/>
            <w:gridSpan w:val="2"/>
            <w:vAlign w:val="center"/>
          </w:tcPr>
          <w:p w14:paraId="0739AF31" w14:textId="3D9BB921" w:rsidR="00D25516" w:rsidRPr="00DB7F11" w:rsidRDefault="7D1340A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Estandarizar entre las diversas sedes de ECOSUR la oferta de programas de vocaciones científicas, entre ellos el programa ECOSUR a Puertas Abiertas (EPA) y el Taller de Ciencia para Jóvenes</w:t>
            </w:r>
            <w:proofErr w:type="gramStart"/>
            <w:r w:rsidRPr="38CA8EE0">
              <w:rPr>
                <w:rFonts w:ascii="Montserrat" w:eastAsia="Montserrat" w:hAnsi="Montserrat" w:cs="Montserrat"/>
                <w:sz w:val="22"/>
                <w:szCs w:val="22"/>
                <w:lang w:val="es-ES"/>
              </w:rPr>
              <w:t>,.</w:t>
            </w:r>
            <w:proofErr w:type="gramEnd"/>
          </w:p>
        </w:tc>
        <w:tc>
          <w:tcPr>
            <w:tcW w:w="2000" w:type="dxa"/>
            <w:vAlign w:val="center"/>
          </w:tcPr>
          <w:p w14:paraId="5089092B" w14:textId="70F8A27F" w:rsidR="00D25516" w:rsidRPr="00DB7F11"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p w14:paraId="5A64C83C" w14:textId="153D06A3" w:rsidR="00D25516" w:rsidRPr="00DB7F11" w:rsidRDefault="00D25516" w:rsidP="38CA8EE0">
            <w:pPr>
              <w:spacing w:line="276" w:lineRule="auto"/>
              <w:jc w:val="center"/>
              <w:rPr>
                <w:rFonts w:ascii="Montserrat" w:eastAsia="Montserrat" w:hAnsi="Montserrat" w:cs="Montserrat"/>
                <w:sz w:val="22"/>
                <w:szCs w:val="22"/>
                <w:lang w:val="es-ES"/>
              </w:rPr>
            </w:pPr>
          </w:p>
        </w:tc>
        <w:tc>
          <w:tcPr>
            <w:tcW w:w="284" w:type="dxa"/>
          </w:tcPr>
          <w:p w14:paraId="6C977F2D" w14:textId="50DE327A"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27F78CF4" w14:textId="24AD4410"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0B47A461" w14:textId="3AA2BBD5"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2FA3B30C" w14:textId="0B983464"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6" w:type="dxa"/>
          </w:tcPr>
          <w:p w14:paraId="7894E695" w14:textId="7F29164E"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24F73227" w14:textId="52BEE414"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4F7E07E7" w14:textId="035870A5"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37451F84" w14:textId="156992D1" w:rsidR="00D25516" w:rsidRPr="00DB7F11" w:rsidRDefault="00D25516" w:rsidP="38CA8EE0">
            <w:pPr>
              <w:spacing w:line="276" w:lineRule="auto"/>
              <w:rPr>
                <w:rFonts w:ascii="Montserrat" w:eastAsia="Montserrat" w:hAnsi="Montserrat" w:cs="Montserrat"/>
                <w:sz w:val="22"/>
                <w:szCs w:val="22"/>
                <w:lang w:val="es-ES"/>
              </w:rPr>
            </w:pPr>
          </w:p>
        </w:tc>
        <w:tc>
          <w:tcPr>
            <w:tcW w:w="284" w:type="dxa"/>
            <w:gridSpan w:val="2"/>
          </w:tcPr>
          <w:p w14:paraId="16026247" w14:textId="45E11DE8" w:rsidR="00D25516" w:rsidRPr="00DB7F11" w:rsidRDefault="00D25516" w:rsidP="38CA8EE0">
            <w:pPr>
              <w:spacing w:line="276" w:lineRule="auto"/>
              <w:rPr>
                <w:rFonts w:ascii="Montserrat" w:eastAsia="Montserrat" w:hAnsi="Montserrat" w:cs="Montserrat"/>
                <w:sz w:val="22"/>
                <w:szCs w:val="22"/>
                <w:lang w:val="es-ES"/>
              </w:rPr>
            </w:pPr>
          </w:p>
        </w:tc>
        <w:tc>
          <w:tcPr>
            <w:tcW w:w="280" w:type="dxa"/>
          </w:tcPr>
          <w:p w14:paraId="7CD8FE70" w14:textId="4F3FECA4" w:rsidR="00D25516" w:rsidRPr="00DB7F11" w:rsidRDefault="00D25516" w:rsidP="38CA8EE0">
            <w:pPr>
              <w:spacing w:line="276" w:lineRule="auto"/>
              <w:rPr>
                <w:rFonts w:ascii="Montserrat" w:eastAsia="Montserrat" w:hAnsi="Montserrat" w:cs="Montserrat"/>
                <w:sz w:val="22"/>
                <w:szCs w:val="22"/>
                <w:lang w:val="es-ES"/>
              </w:rPr>
            </w:pPr>
          </w:p>
        </w:tc>
        <w:tc>
          <w:tcPr>
            <w:tcW w:w="280" w:type="dxa"/>
          </w:tcPr>
          <w:p w14:paraId="12DE44DE" w14:textId="32BEBB25" w:rsidR="00D25516" w:rsidRPr="00DB7F11" w:rsidRDefault="00D25516" w:rsidP="38CA8EE0">
            <w:pPr>
              <w:spacing w:line="276" w:lineRule="auto"/>
              <w:rPr>
                <w:rFonts w:ascii="Montserrat" w:eastAsia="Montserrat" w:hAnsi="Montserrat" w:cs="Montserrat"/>
                <w:sz w:val="22"/>
                <w:szCs w:val="22"/>
                <w:lang w:val="es-ES"/>
              </w:rPr>
            </w:pPr>
          </w:p>
        </w:tc>
        <w:tc>
          <w:tcPr>
            <w:tcW w:w="345" w:type="dxa"/>
          </w:tcPr>
          <w:p w14:paraId="7354246B" w14:textId="375A808C" w:rsidR="00D25516" w:rsidRPr="00DB7F11" w:rsidRDefault="00D25516" w:rsidP="38CA8EE0">
            <w:pPr>
              <w:spacing w:line="276" w:lineRule="auto"/>
              <w:rPr>
                <w:rFonts w:ascii="Montserrat" w:eastAsia="Montserrat" w:hAnsi="Montserrat" w:cs="Montserrat"/>
                <w:sz w:val="22"/>
                <w:szCs w:val="22"/>
                <w:lang w:val="es-ES"/>
              </w:rPr>
            </w:pPr>
          </w:p>
        </w:tc>
      </w:tr>
      <w:tr w:rsidR="00D25516" w:rsidRPr="00DB7F11" w14:paraId="01B6C524" w14:textId="77777777" w:rsidTr="002F2171">
        <w:tblPrEx>
          <w:jc w:val="right"/>
        </w:tblPrEx>
        <w:trPr>
          <w:jc w:val="right"/>
        </w:trPr>
        <w:tc>
          <w:tcPr>
            <w:tcW w:w="4390" w:type="dxa"/>
            <w:gridSpan w:val="2"/>
            <w:vAlign w:val="center"/>
          </w:tcPr>
          <w:p w14:paraId="23743620" w14:textId="58197195" w:rsidR="00D25516" w:rsidRPr="00DB7F11" w:rsidRDefault="7D1340A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Acompañar a diversos actores en la creación de procesos de formación de vocaciones científicas</w:t>
            </w:r>
            <w:r w:rsidR="0ACCFD77" w:rsidRPr="38CA8EE0">
              <w:rPr>
                <w:rFonts w:ascii="Montserrat" w:eastAsia="Montserrat" w:hAnsi="Montserrat" w:cs="Montserrat"/>
                <w:sz w:val="22"/>
                <w:szCs w:val="22"/>
                <w:lang w:val="es-ES"/>
              </w:rPr>
              <w:t>.</w:t>
            </w:r>
          </w:p>
        </w:tc>
        <w:tc>
          <w:tcPr>
            <w:tcW w:w="2000" w:type="dxa"/>
            <w:vAlign w:val="center"/>
          </w:tcPr>
          <w:p w14:paraId="7A4BD9FD" w14:textId="5EE5790A" w:rsidR="00D25516" w:rsidRPr="00DB7F11"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p w14:paraId="64D853A3" w14:textId="676DDBF0" w:rsidR="00D25516" w:rsidRPr="00DB7F11" w:rsidRDefault="00D25516" w:rsidP="38CA8EE0">
            <w:pPr>
              <w:spacing w:line="276" w:lineRule="auto"/>
              <w:jc w:val="center"/>
              <w:rPr>
                <w:rFonts w:ascii="Montserrat" w:eastAsia="Montserrat" w:hAnsi="Montserrat" w:cs="Montserrat"/>
                <w:sz w:val="22"/>
                <w:szCs w:val="22"/>
                <w:lang w:val="es-ES"/>
              </w:rPr>
            </w:pPr>
          </w:p>
        </w:tc>
        <w:tc>
          <w:tcPr>
            <w:tcW w:w="284" w:type="dxa"/>
          </w:tcPr>
          <w:p w14:paraId="47BE4BE1" w14:textId="2FA10128"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7FB207FE" w14:textId="4EB6276F" w:rsidR="00D25516" w:rsidRPr="00DB7F11" w:rsidRDefault="00D25516" w:rsidP="38CA8EE0">
            <w:pPr>
              <w:spacing w:line="276" w:lineRule="auto"/>
              <w:rPr>
                <w:rFonts w:ascii="Montserrat" w:eastAsia="Montserrat" w:hAnsi="Montserrat" w:cs="Montserrat"/>
                <w:sz w:val="22"/>
                <w:szCs w:val="22"/>
                <w:lang w:val="es-ES"/>
              </w:rPr>
            </w:pPr>
          </w:p>
        </w:tc>
        <w:tc>
          <w:tcPr>
            <w:tcW w:w="284" w:type="dxa"/>
            <w:gridSpan w:val="2"/>
          </w:tcPr>
          <w:p w14:paraId="0F316D72" w14:textId="3D13A73D"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5E9186E6" w14:textId="3603A7CD" w:rsidR="00D25516" w:rsidRPr="00DB7F11" w:rsidRDefault="00D25516" w:rsidP="38CA8EE0">
            <w:pPr>
              <w:spacing w:line="276" w:lineRule="auto"/>
              <w:rPr>
                <w:rFonts w:ascii="Montserrat" w:eastAsia="Montserrat" w:hAnsi="Montserrat" w:cs="Montserrat"/>
                <w:sz w:val="22"/>
                <w:szCs w:val="22"/>
                <w:lang w:val="es-ES"/>
              </w:rPr>
            </w:pPr>
          </w:p>
        </w:tc>
        <w:tc>
          <w:tcPr>
            <w:tcW w:w="286" w:type="dxa"/>
          </w:tcPr>
          <w:p w14:paraId="2C874A8E" w14:textId="454938BE"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05C4FC9E" w14:textId="25129FA0" w:rsidR="00D25516" w:rsidRPr="00DB7F11" w:rsidRDefault="00D25516" w:rsidP="38CA8EE0">
            <w:pPr>
              <w:spacing w:line="276" w:lineRule="auto"/>
              <w:rPr>
                <w:rFonts w:ascii="Montserrat" w:eastAsia="Montserrat" w:hAnsi="Montserrat" w:cs="Montserrat"/>
                <w:sz w:val="22"/>
                <w:szCs w:val="22"/>
                <w:lang w:val="es-ES"/>
              </w:rPr>
            </w:pPr>
          </w:p>
        </w:tc>
        <w:tc>
          <w:tcPr>
            <w:tcW w:w="284" w:type="dxa"/>
          </w:tcPr>
          <w:p w14:paraId="2FE75199" w14:textId="76DA464B"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03CBD679" w14:textId="6FCF959D"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21EB4025" w14:textId="12F3770C"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25459705" w14:textId="01CF6683"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38DE2A1C" w14:textId="7C7B6126"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45" w:type="dxa"/>
          </w:tcPr>
          <w:p w14:paraId="3373EA15" w14:textId="477037D4"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D25516" w:rsidRPr="00DB7F11" w14:paraId="795305E1" w14:textId="77777777" w:rsidTr="002F2171">
        <w:tblPrEx>
          <w:jc w:val="right"/>
        </w:tblPrEx>
        <w:trPr>
          <w:jc w:val="right"/>
        </w:trPr>
        <w:tc>
          <w:tcPr>
            <w:tcW w:w="4390" w:type="dxa"/>
            <w:gridSpan w:val="2"/>
            <w:vAlign w:val="center"/>
          </w:tcPr>
          <w:p w14:paraId="51151213" w14:textId="325D9AC1" w:rsidR="00D25516" w:rsidRPr="00DB7F11" w:rsidRDefault="7D1340A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relaciones interinstitucionales para el óptimo desarrollo de los diversos programas en cuanto a formación de vocaciones científicas</w:t>
            </w:r>
          </w:p>
        </w:tc>
        <w:tc>
          <w:tcPr>
            <w:tcW w:w="2000" w:type="dxa"/>
          </w:tcPr>
          <w:p w14:paraId="30633626" w14:textId="123B7339" w:rsidR="00D25516" w:rsidRPr="00DB7F11"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69212213" w14:textId="5682855B"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37251DAD" w14:textId="6842D1CB" w:rsidR="00D25516" w:rsidRPr="00DB7F11" w:rsidRDefault="00D25516" w:rsidP="38CA8EE0">
            <w:pPr>
              <w:spacing w:line="276" w:lineRule="auto"/>
              <w:rPr>
                <w:rFonts w:ascii="Montserrat" w:eastAsia="Montserrat" w:hAnsi="Montserrat" w:cs="Montserrat"/>
                <w:sz w:val="22"/>
                <w:szCs w:val="22"/>
                <w:lang w:val="es-ES"/>
              </w:rPr>
            </w:pPr>
          </w:p>
        </w:tc>
        <w:tc>
          <w:tcPr>
            <w:tcW w:w="284" w:type="dxa"/>
            <w:gridSpan w:val="2"/>
          </w:tcPr>
          <w:p w14:paraId="25F04978" w14:textId="66773B80"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0E3F4F59" w14:textId="073286C7" w:rsidR="00D25516" w:rsidRPr="00DB7F11" w:rsidRDefault="00D25516" w:rsidP="38CA8EE0">
            <w:pPr>
              <w:spacing w:line="276" w:lineRule="auto"/>
              <w:rPr>
                <w:rFonts w:ascii="Montserrat" w:eastAsia="Montserrat" w:hAnsi="Montserrat" w:cs="Montserrat"/>
                <w:sz w:val="22"/>
                <w:szCs w:val="22"/>
                <w:lang w:val="es-ES"/>
              </w:rPr>
            </w:pPr>
          </w:p>
        </w:tc>
        <w:tc>
          <w:tcPr>
            <w:tcW w:w="286" w:type="dxa"/>
          </w:tcPr>
          <w:p w14:paraId="2DD3B923" w14:textId="38693BA3"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2E724936" w14:textId="3821B0A9" w:rsidR="00D25516" w:rsidRPr="00DB7F11" w:rsidRDefault="00D25516" w:rsidP="38CA8EE0">
            <w:pPr>
              <w:spacing w:line="276" w:lineRule="auto"/>
              <w:rPr>
                <w:rFonts w:ascii="Montserrat" w:eastAsia="Montserrat" w:hAnsi="Montserrat" w:cs="Montserrat"/>
                <w:sz w:val="22"/>
                <w:szCs w:val="22"/>
                <w:lang w:val="es-ES"/>
              </w:rPr>
            </w:pPr>
          </w:p>
        </w:tc>
        <w:tc>
          <w:tcPr>
            <w:tcW w:w="284" w:type="dxa"/>
          </w:tcPr>
          <w:p w14:paraId="716F59C2" w14:textId="7C070795"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57D349B5" w14:textId="34BAEAA5"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5FBF83B0" w14:textId="01C89E2D"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512BD619" w14:textId="0868DCD9"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19C14AC9" w14:textId="39ED22AA"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45" w:type="dxa"/>
          </w:tcPr>
          <w:p w14:paraId="275EC25C" w14:textId="77777777" w:rsidR="00D25516" w:rsidRPr="00DB7F11" w:rsidRDefault="00D25516" w:rsidP="38CA8EE0">
            <w:pPr>
              <w:spacing w:line="276" w:lineRule="auto"/>
              <w:rPr>
                <w:rFonts w:ascii="Montserrat" w:eastAsia="Montserrat" w:hAnsi="Montserrat" w:cs="Montserrat"/>
                <w:sz w:val="22"/>
                <w:szCs w:val="22"/>
                <w:lang w:val="es-ES"/>
              </w:rPr>
            </w:pPr>
          </w:p>
        </w:tc>
      </w:tr>
      <w:tr w:rsidR="00D25516" w:rsidRPr="00DB7F11" w14:paraId="70DB8E46" w14:textId="77777777" w:rsidTr="002F2171">
        <w:tblPrEx>
          <w:jc w:val="right"/>
        </w:tblPrEx>
        <w:trPr>
          <w:jc w:val="right"/>
        </w:trPr>
        <w:tc>
          <w:tcPr>
            <w:tcW w:w="4390" w:type="dxa"/>
            <w:gridSpan w:val="2"/>
            <w:vAlign w:val="center"/>
          </w:tcPr>
          <w:p w14:paraId="0131A826" w14:textId="4C06BA0D" w:rsidR="00D25516" w:rsidRPr="00DB7F11" w:rsidRDefault="7D1340A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la adopción de nuevas modalidades (presencial, mixta y a distancia) para desarrollar los programas de formación de vocaciones científicas.</w:t>
            </w:r>
          </w:p>
        </w:tc>
        <w:tc>
          <w:tcPr>
            <w:tcW w:w="2000" w:type="dxa"/>
          </w:tcPr>
          <w:p w14:paraId="690C65B6" w14:textId="0DC01C6A" w:rsidR="00D25516" w:rsidRPr="00DB7F11"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1BA6E1E5" w14:textId="494A637C"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6C34C6E9" w14:textId="45D763B7"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3FBFC5BE" w14:textId="73192AE2"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3B11CF7C" w14:textId="278F2447"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6" w:type="dxa"/>
          </w:tcPr>
          <w:p w14:paraId="35518A22" w14:textId="7F831211"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142D1C23" w14:textId="62590BBD" w:rsidR="00D25516" w:rsidRPr="00DB7F11" w:rsidRDefault="00D25516" w:rsidP="38CA8EE0">
            <w:pPr>
              <w:spacing w:line="276" w:lineRule="auto"/>
              <w:rPr>
                <w:rFonts w:ascii="Montserrat" w:eastAsia="Montserrat" w:hAnsi="Montserrat" w:cs="Montserrat"/>
                <w:sz w:val="22"/>
                <w:szCs w:val="22"/>
                <w:lang w:val="es-ES"/>
              </w:rPr>
            </w:pPr>
          </w:p>
        </w:tc>
        <w:tc>
          <w:tcPr>
            <w:tcW w:w="284" w:type="dxa"/>
          </w:tcPr>
          <w:p w14:paraId="219D1FC4" w14:textId="0D242B5A"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23D86CC2" w14:textId="3F9FDF6E" w:rsidR="00D25516" w:rsidRPr="00DB7F11" w:rsidRDefault="00D25516" w:rsidP="38CA8EE0">
            <w:pPr>
              <w:spacing w:line="276" w:lineRule="auto"/>
              <w:rPr>
                <w:rFonts w:ascii="Montserrat" w:eastAsia="Montserrat" w:hAnsi="Montserrat" w:cs="Montserrat"/>
                <w:sz w:val="22"/>
                <w:szCs w:val="22"/>
                <w:lang w:val="es-ES"/>
              </w:rPr>
            </w:pPr>
          </w:p>
        </w:tc>
        <w:tc>
          <w:tcPr>
            <w:tcW w:w="284" w:type="dxa"/>
            <w:gridSpan w:val="2"/>
          </w:tcPr>
          <w:p w14:paraId="40D11E0D" w14:textId="58C5FF41"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317AAED1" w14:textId="3EDE580D"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4A915673" w14:textId="77777777" w:rsidR="00D25516" w:rsidRPr="00DB7F11" w:rsidRDefault="00D25516" w:rsidP="38CA8EE0">
            <w:pPr>
              <w:spacing w:line="276" w:lineRule="auto"/>
              <w:rPr>
                <w:rFonts w:ascii="Montserrat" w:eastAsia="Montserrat" w:hAnsi="Montserrat" w:cs="Montserrat"/>
                <w:sz w:val="22"/>
                <w:szCs w:val="22"/>
                <w:lang w:val="es-ES"/>
              </w:rPr>
            </w:pPr>
          </w:p>
        </w:tc>
        <w:tc>
          <w:tcPr>
            <w:tcW w:w="345" w:type="dxa"/>
          </w:tcPr>
          <w:p w14:paraId="44AE6167" w14:textId="77777777" w:rsidR="00D25516" w:rsidRPr="00DB7F11" w:rsidRDefault="00D25516" w:rsidP="38CA8EE0">
            <w:pPr>
              <w:spacing w:line="276" w:lineRule="auto"/>
              <w:rPr>
                <w:rFonts w:ascii="Montserrat" w:eastAsia="Montserrat" w:hAnsi="Montserrat" w:cs="Montserrat"/>
                <w:sz w:val="22"/>
                <w:szCs w:val="22"/>
                <w:lang w:val="es-ES"/>
              </w:rPr>
            </w:pPr>
          </w:p>
        </w:tc>
      </w:tr>
      <w:tr w:rsidR="00D25516" w:rsidRPr="00DB7F11" w14:paraId="4BCE35C1" w14:textId="77777777" w:rsidTr="002F2171">
        <w:tblPrEx>
          <w:jc w:val="right"/>
        </w:tblPrEx>
        <w:trPr>
          <w:jc w:val="right"/>
        </w:trPr>
        <w:tc>
          <w:tcPr>
            <w:tcW w:w="4390" w:type="dxa"/>
            <w:gridSpan w:val="2"/>
            <w:vAlign w:val="center"/>
          </w:tcPr>
          <w:p w14:paraId="3CDE898C" w14:textId="63275784" w:rsidR="00D25516" w:rsidRPr="00DB7F11" w:rsidRDefault="7D1340A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Fortalecer las capacidades internas del personal académico, que fomenten la educación continua en sus distintas modalidades.</w:t>
            </w:r>
          </w:p>
        </w:tc>
        <w:tc>
          <w:tcPr>
            <w:tcW w:w="2000" w:type="dxa"/>
          </w:tcPr>
          <w:p w14:paraId="404FA696" w14:textId="1E0EC5A8" w:rsidR="00D25516" w:rsidRPr="00DB7F11"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4AB6A374" w14:textId="28A67E71"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5BA9869C" w14:textId="164D7AA9"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119DF6FA" w14:textId="734B6097"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7418824D" w14:textId="2DC574B2" w:rsidR="00D25516" w:rsidRPr="00DB7F11" w:rsidRDefault="00D25516" w:rsidP="38CA8EE0">
            <w:pPr>
              <w:spacing w:line="276" w:lineRule="auto"/>
              <w:rPr>
                <w:rFonts w:ascii="Montserrat" w:eastAsia="Montserrat" w:hAnsi="Montserrat" w:cs="Montserrat"/>
                <w:sz w:val="22"/>
                <w:szCs w:val="22"/>
                <w:lang w:val="es-ES"/>
              </w:rPr>
            </w:pPr>
          </w:p>
        </w:tc>
        <w:tc>
          <w:tcPr>
            <w:tcW w:w="286" w:type="dxa"/>
          </w:tcPr>
          <w:p w14:paraId="6B4BA7A0" w14:textId="58C28F4E"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506A9571" w14:textId="3B008D36"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23F3F4AE" w14:textId="0B1AA39D" w:rsidR="00D25516" w:rsidRPr="00DB7F11" w:rsidRDefault="00D25516" w:rsidP="38CA8EE0">
            <w:pPr>
              <w:spacing w:line="276" w:lineRule="auto"/>
              <w:rPr>
                <w:rFonts w:ascii="Montserrat" w:eastAsia="Montserrat" w:hAnsi="Montserrat" w:cs="Montserrat"/>
                <w:sz w:val="22"/>
                <w:szCs w:val="22"/>
                <w:lang w:val="es-ES"/>
              </w:rPr>
            </w:pPr>
          </w:p>
        </w:tc>
        <w:tc>
          <w:tcPr>
            <w:tcW w:w="282" w:type="dxa"/>
          </w:tcPr>
          <w:p w14:paraId="60FE8EE0" w14:textId="18037470" w:rsidR="00D25516" w:rsidRPr="00DB7F11" w:rsidRDefault="00D25516" w:rsidP="38CA8EE0">
            <w:pPr>
              <w:spacing w:line="276" w:lineRule="auto"/>
              <w:rPr>
                <w:rFonts w:ascii="Montserrat" w:eastAsia="Montserrat" w:hAnsi="Montserrat" w:cs="Montserrat"/>
                <w:sz w:val="22"/>
                <w:szCs w:val="22"/>
                <w:lang w:val="es-ES"/>
              </w:rPr>
            </w:pPr>
          </w:p>
        </w:tc>
        <w:tc>
          <w:tcPr>
            <w:tcW w:w="284" w:type="dxa"/>
            <w:gridSpan w:val="2"/>
          </w:tcPr>
          <w:p w14:paraId="20BC1526" w14:textId="68DCE0DE"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6A840A40" w14:textId="7CABA48C"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668A22F9" w14:textId="57969B38" w:rsidR="00D25516" w:rsidRPr="00DB7F11" w:rsidRDefault="00D25516" w:rsidP="38CA8EE0">
            <w:pPr>
              <w:spacing w:line="276" w:lineRule="auto"/>
              <w:rPr>
                <w:rFonts w:ascii="Montserrat" w:eastAsia="Montserrat" w:hAnsi="Montserrat" w:cs="Montserrat"/>
                <w:sz w:val="22"/>
                <w:szCs w:val="22"/>
                <w:lang w:val="es-ES"/>
              </w:rPr>
            </w:pPr>
          </w:p>
        </w:tc>
        <w:tc>
          <w:tcPr>
            <w:tcW w:w="345" w:type="dxa"/>
          </w:tcPr>
          <w:p w14:paraId="5C6C8F9C" w14:textId="47CD8577" w:rsidR="00D25516" w:rsidRPr="00DB7F11" w:rsidRDefault="00D25516" w:rsidP="38CA8EE0">
            <w:pPr>
              <w:spacing w:line="276" w:lineRule="auto"/>
              <w:rPr>
                <w:rFonts w:ascii="Montserrat" w:eastAsia="Montserrat" w:hAnsi="Montserrat" w:cs="Montserrat"/>
                <w:sz w:val="22"/>
                <w:szCs w:val="22"/>
                <w:lang w:val="es-ES"/>
              </w:rPr>
            </w:pPr>
          </w:p>
        </w:tc>
      </w:tr>
      <w:tr w:rsidR="00D25516" w:rsidRPr="00DB7F11" w14:paraId="46D0A65C" w14:textId="77777777" w:rsidTr="002F2171">
        <w:tblPrEx>
          <w:jc w:val="right"/>
        </w:tblPrEx>
        <w:trPr>
          <w:jc w:val="right"/>
        </w:trPr>
        <w:tc>
          <w:tcPr>
            <w:tcW w:w="4390" w:type="dxa"/>
            <w:gridSpan w:val="2"/>
            <w:vAlign w:val="center"/>
          </w:tcPr>
          <w:p w14:paraId="40F0FE09" w14:textId="0EFE7FDA" w:rsidR="00D25516" w:rsidRPr="00DB7F11" w:rsidRDefault="7D1340AC"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Diseñar herramientas y gestión de colaboraciones que impulsen la oferta de servicios de educación continua</w:t>
            </w:r>
            <w:r w:rsidR="0ACCFD77" w:rsidRPr="38CA8EE0">
              <w:rPr>
                <w:rFonts w:ascii="Montserrat" w:eastAsia="Montserrat" w:hAnsi="Montserrat" w:cs="Montserrat"/>
                <w:sz w:val="22"/>
                <w:szCs w:val="22"/>
                <w:lang w:val="es-ES"/>
              </w:rPr>
              <w:t>.</w:t>
            </w:r>
          </w:p>
        </w:tc>
        <w:tc>
          <w:tcPr>
            <w:tcW w:w="2000" w:type="dxa"/>
          </w:tcPr>
          <w:p w14:paraId="784E7FB3" w14:textId="37C18BE2" w:rsidR="00D25516" w:rsidRPr="00DB7F11"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7685ED76" w14:textId="4E0A6BD0"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0AF3B664" w14:textId="00D6F963"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42A8CACF" w14:textId="5229F0E1"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60792EAE" w14:textId="2E0ABE22"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6" w:type="dxa"/>
          </w:tcPr>
          <w:p w14:paraId="2400ADFE" w14:textId="6D2CEDD9"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491FA883" w14:textId="6FAD9351"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5E908F1E" w14:textId="70F9836F"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6ACF5075" w14:textId="2F3420A7"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2E4E7B30" w14:textId="7DD56CB9"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13D89C75" w14:textId="7FB8EF09"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77F6FAEF" w14:textId="74B739F5" w:rsidR="00D25516" w:rsidRPr="00DB7F11"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45" w:type="dxa"/>
          </w:tcPr>
          <w:p w14:paraId="59059923" w14:textId="77777777" w:rsidR="00D25516" w:rsidRPr="00DB7F11" w:rsidRDefault="00D25516" w:rsidP="38CA8EE0">
            <w:pPr>
              <w:spacing w:line="276" w:lineRule="auto"/>
              <w:rPr>
                <w:rFonts w:ascii="Montserrat" w:eastAsia="Montserrat" w:hAnsi="Montserrat" w:cs="Montserrat"/>
                <w:sz w:val="22"/>
                <w:szCs w:val="22"/>
                <w:lang w:val="es-ES"/>
              </w:rPr>
            </w:pPr>
          </w:p>
        </w:tc>
      </w:tr>
      <w:tr w:rsidR="00DB7F11" w:rsidRPr="00DB7F11" w14:paraId="54CBF2EC" w14:textId="77777777" w:rsidTr="002F2171">
        <w:tblPrEx>
          <w:jc w:val="right"/>
        </w:tblPrEx>
        <w:trPr>
          <w:jc w:val="right"/>
        </w:trPr>
        <w:tc>
          <w:tcPr>
            <w:tcW w:w="4390" w:type="dxa"/>
            <w:gridSpan w:val="2"/>
            <w:vAlign w:val="center"/>
          </w:tcPr>
          <w:p w14:paraId="27883AA5" w14:textId="214A13BC" w:rsidR="00DB7F11" w:rsidRPr="00DB7F11" w:rsidRDefault="0ACCFD7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 xml:space="preserve">Mejorar la comunicación de la ciencia mediante el desarrollo de habilidades y capacidades en el personal del área. </w:t>
            </w:r>
          </w:p>
        </w:tc>
        <w:tc>
          <w:tcPr>
            <w:tcW w:w="2000" w:type="dxa"/>
          </w:tcPr>
          <w:p w14:paraId="303E8723" w14:textId="720AD8E6" w:rsidR="00DB7F11" w:rsidRPr="00DB7F11" w:rsidRDefault="0ACCFD7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69D31038" w14:textId="2F9F1EDD" w:rsidR="00DB7F11"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6122319F" w14:textId="066FE3F9" w:rsidR="00DB7F11"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77D69592" w14:textId="0D897936" w:rsidR="00DB7F11"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7E35090E"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6" w:type="dxa"/>
          </w:tcPr>
          <w:p w14:paraId="53A96A93"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2" w:type="dxa"/>
          </w:tcPr>
          <w:p w14:paraId="256A796C"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4" w:type="dxa"/>
          </w:tcPr>
          <w:p w14:paraId="00C0ECEB"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2" w:type="dxa"/>
          </w:tcPr>
          <w:p w14:paraId="044DAE32"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4" w:type="dxa"/>
            <w:gridSpan w:val="2"/>
          </w:tcPr>
          <w:p w14:paraId="332057D5"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0" w:type="dxa"/>
          </w:tcPr>
          <w:p w14:paraId="7AD65708"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0" w:type="dxa"/>
          </w:tcPr>
          <w:p w14:paraId="0BD5C7DB" w14:textId="77777777" w:rsidR="00DB7F11" w:rsidRPr="00DB7F11" w:rsidRDefault="00DB7F11" w:rsidP="38CA8EE0">
            <w:pPr>
              <w:spacing w:line="276" w:lineRule="auto"/>
              <w:rPr>
                <w:rFonts w:ascii="Montserrat" w:eastAsia="Montserrat" w:hAnsi="Montserrat" w:cs="Montserrat"/>
                <w:sz w:val="22"/>
                <w:szCs w:val="22"/>
                <w:lang w:val="es-ES"/>
              </w:rPr>
            </w:pPr>
          </w:p>
        </w:tc>
        <w:tc>
          <w:tcPr>
            <w:tcW w:w="345" w:type="dxa"/>
          </w:tcPr>
          <w:p w14:paraId="2360D4AF" w14:textId="77777777" w:rsidR="00DB7F11" w:rsidRPr="00DB7F11" w:rsidRDefault="00DB7F11" w:rsidP="38CA8EE0">
            <w:pPr>
              <w:spacing w:line="276" w:lineRule="auto"/>
              <w:rPr>
                <w:rFonts w:ascii="Montserrat" w:eastAsia="Montserrat" w:hAnsi="Montserrat" w:cs="Montserrat"/>
                <w:sz w:val="22"/>
                <w:szCs w:val="22"/>
                <w:lang w:val="es-ES"/>
              </w:rPr>
            </w:pPr>
          </w:p>
        </w:tc>
      </w:tr>
      <w:tr w:rsidR="007E3067" w:rsidRPr="00DB7F11" w14:paraId="5060DECC" w14:textId="77777777" w:rsidTr="002F2171">
        <w:tblPrEx>
          <w:jc w:val="right"/>
        </w:tblPrEx>
        <w:trPr>
          <w:jc w:val="right"/>
        </w:trPr>
        <w:tc>
          <w:tcPr>
            <w:tcW w:w="4390" w:type="dxa"/>
            <w:gridSpan w:val="2"/>
            <w:vAlign w:val="center"/>
          </w:tcPr>
          <w:p w14:paraId="3CE926D5" w14:textId="0EF09631"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el uso en la comunidad académica de diversas herramientas para la comunicación interna y externa, a través de la generación de pautas o procedimientos sobre su uso.</w:t>
            </w:r>
          </w:p>
        </w:tc>
        <w:tc>
          <w:tcPr>
            <w:tcW w:w="2000" w:type="dxa"/>
          </w:tcPr>
          <w:p w14:paraId="5783952A" w14:textId="252FF441" w:rsidR="007E3067" w:rsidRPr="00DB7F11"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6DFE59A7" w14:textId="53806DCB"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51C23D00" w14:textId="0100E123"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23AB010B" w14:textId="19C9ADC5"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7253C6E1" w14:textId="76DB76EC"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6" w:type="dxa"/>
          </w:tcPr>
          <w:p w14:paraId="1301954F" w14:textId="0B601EFA"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3EC9BD02" w14:textId="3D0925C1"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5C64D03D"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2" w:type="dxa"/>
          </w:tcPr>
          <w:p w14:paraId="22959E30"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4" w:type="dxa"/>
            <w:gridSpan w:val="2"/>
          </w:tcPr>
          <w:p w14:paraId="60E24BBC"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0" w:type="dxa"/>
          </w:tcPr>
          <w:p w14:paraId="64806341"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0" w:type="dxa"/>
          </w:tcPr>
          <w:p w14:paraId="2C6CAD66" w14:textId="77777777" w:rsidR="007E3067" w:rsidRPr="00DB7F11" w:rsidRDefault="007E3067" w:rsidP="38CA8EE0">
            <w:pPr>
              <w:spacing w:line="276" w:lineRule="auto"/>
              <w:rPr>
                <w:rFonts w:ascii="Montserrat" w:eastAsia="Montserrat" w:hAnsi="Montserrat" w:cs="Montserrat"/>
                <w:sz w:val="22"/>
                <w:szCs w:val="22"/>
                <w:lang w:val="es-ES"/>
              </w:rPr>
            </w:pPr>
          </w:p>
        </w:tc>
        <w:tc>
          <w:tcPr>
            <w:tcW w:w="345" w:type="dxa"/>
          </w:tcPr>
          <w:p w14:paraId="6044F466" w14:textId="77777777" w:rsidR="007E3067" w:rsidRPr="00DB7F11" w:rsidRDefault="007E3067" w:rsidP="38CA8EE0">
            <w:pPr>
              <w:spacing w:line="276" w:lineRule="auto"/>
              <w:rPr>
                <w:rFonts w:ascii="Montserrat" w:eastAsia="Montserrat" w:hAnsi="Montserrat" w:cs="Montserrat"/>
                <w:sz w:val="22"/>
                <w:szCs w:val="22"/>
                <w:lang w:val="es-ES"/>
              </w:rPr>
            </w:pPr>
          </w:p>
        </w:tc>
      </w:tr>
      <w:tr w:rsidR="007E3067" w:rsidRPr="00DB7F11" w14:paraId="528D0CFB" w14:textId="77777777" w:rsidTr="002F2171">
        <w:tblPrEx>
          <w:jc w:val="right"/>
        </w:tblPrEx>
        <w:trPr>
          <w:jc w:val="right"/>
        </w:trPr>
        <w:tc>
          <w:tcPr>
            <w:tcW w:w="4390" w:type="dxa"/>
            <w:gridSpan w:val="2"/>
            <w:vAlign w:val="center"/>
          </w:tcPr>
          <w:p w14:paraId="1156FDB8" w14:textId="323A3136"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Mejorar la difusión de la ciencia a través de la elaboración de políticas internas y materiales especializados para el anuncio de eventos internos y externos.</w:t>
            </w:r>
          </w:p>
        </w:tc>
        <w:tc>
          <w:tcPr>
            <w:tcW w:w="2000" w:type="dxa"/>
          </w:tcPr>
          <w:p w14:paraId="51503D2E" w14:textId="3BBA2F77" w:rsidR="007E3067" w:rsidRPr="00DB7F11"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0E47F68A" w14:textId="00E3E237"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79C9C407" w14:textId="4169F9B3"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4C722DB7" w14:textId="199D17D4"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535091FB" w14:textId="3AA7F01D"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6" w:type="dxa"/>
          </w:tcPr>
          <w:p w14:paraId="54FD357B" w14:textId="57B3690B"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10F98DB9" w14:textId="18D1A30A"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50BEA41C"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2" w:type="dxa"/>
          </w:tcPr>
          <w:p w14:paraId="3CAA9EF6"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4" w:type="dxa"/>
            <w:gridSpan w:val="2"/>
          </w:tcPr>
          <w:p w14:paraId="78A12692"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0" w:type="dxa"/>
          </w:tcPr>
          <w:p w14:paraId="59519BC2"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0" w:type="dxa"/>
          </w:tcPr>
          <w:p w14:paraId="2AD150E6" w14:textId="77777777" w:rsidR="007E3067" w:rsidRPr="00DB7F11" w:rsidRDefault="007E3067" w:rsidP="38CA8EE0">
            <w:pPr>
              <w:spacing w:line="276" w:lineRule="auto"/>
              <w:rPr>
                <w:rFonts w:ascii="Montserrat" w:eastAsia="Montserrat" w:hAnsi="Montserrat" w:cs="Montserrat"/>
                <w:sz w:val="22"/>
                <w:szCs w:val="22"/>
                <w:lang w:val="es-ES"/>
              </w:rPr>
            </w:pPr>
          </w:p>
        </w:tc>
        <w:tc>
          <w:tcPr>
            <w:tcW w:w="345" w:type="dxa"/>
          </w:tcPr>
          <w:p w14:paraId="3B193EDA" w14:textId="77777777" w:rsidR="007E3067" w:rsidRPr="00DB7F11" w:rsidRDefault="007E3067" w:rsidP="38CA8EE0">
            <w:pPr>
              <w:spacing w:line="276" w:lineRule="auto"/>
              <w:rPr>
                <w:rFonts w:ascii="Montserrat" w:eastAsia="Montserrat" w:hAnsi="Montserrat" w:cs="Montserrat"/>
                <w:sz w:val="22"/>
                <w:szCs w:val="22"/>
                <w:lang w:val="es-ES"/>
              </w:rPr>
            </w:pPr>
          </w:p>
        </w:tc>
      </w:tr>
      <w:tr w:rsidR="007E3067" w:rsidRPr="00DB7F11" w14:paraId="1693E49A" w14:textId="77777777" w:rsidTr="002F2171">
        <w:tblPrEx>
          <w:jc w:val="right"/>
        </w:tblPrEx>
        <w:trPr>
          <w:jc w:val="right"/>
        </w:trPr>
        <w:tc>
          <w:tcPr>
            <w:tcW w:w="4390" w:type="dxa"/>
            <w:gridSpan w:val="2"/>
            <w:vAlign w:val="center"/>
          </w:tcPr>
          <w:p w14:paraId="425F49F0" w14:textId="7D7EB3BD"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el uso estandarizado de las redes sociales y de materiales gráficos para promover la participación en eventos institucionales.</w:t>
            </w:r>
          </w:p>
        </w:tc>
        <w:tc>
          <w:tcPr>
            <w:tcW w:w="2000" w:type="dxa"/>
          </w:tcPr>
          <w:p w14:paraId="5CA46037" w14:textId="70BBB781" w:rsidR="007E3067" w:rsidRPr="00DB7F11"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290C0AA1" w14:textId="1DB5EB5C"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4E008480" w14:textId="6712F466"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04E7FD51" w14:textId="5D36CDEF"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52EDC598" w14:textId="1A8744B6"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6" w:type="dxa"/>
          </w:tcPr>
          <w:p w14:paraId="06C248C4" w14:textId="5263A965"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666E33EF" w14:textId="54667922"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2CCB4286"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2" w:type="dxa"/>
          </w:tcPr>
          <w:p w14:paraId="0CC3DB56"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4" w:type="dxa"/>
            <w:gridSpan w:val="2"/>
          </w:tcPr>
          <w:p w14:paraId="50C21EC0"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0" w:type="dxa"/>
          </w:tcPr>
          <w:p w14:paraId="4222818B" w14:textId="77777777" w:rsidR="007E3067" w:rsidRPr="00DB7F11" w:rsidRDefault="007E3067" w:rsidP="38CA8EE0">
            <w:pPr>
              <w:spacing w:line="276" w:lineRule="auto"/>
              <w:rPr>
                <w:rFonts w:ascii="Montserrat" w:eastAsia="Montserrat" w:hAnsi="Montserrat" w:cs="Montserrat"/>
                <w:sz w:val="22"/>
                <w:szCs w:val="22"/>
                <w:lang w:val="es-ES"/>
              </w:rPr>
            </w:pPr>
          </w:p>
        </w:tc>
        <w:tc>
          <w:tcPr>
            <w:tcW w:w="280" w:type="dxa"/>
          </w:tcPr>
          <w:p w14:paraId="40D08A83" w14:textId="77777777" w:rsidR="007E3067" w:rsidRPr="00DB7F11" w:rsidRDefault="007E3067" w:rsidP="38CA8EE0">
            <w:pPr>
              <w:spacing w:line="276" w:lineRule="auto"/>
              <w:rPr>
                <w:rFonts w:ascii="Montserrat" w:eastAsia="Montserrat" w:hAnsi="Montserrat" w:cs="Montserrat"/>
                <w:sz w:val="22"/>
                <w:szCs w:val="22"/>
                <w:lang w:val="es-ES"/>
              </w:rPr>
            </w:pPr>
          </w:p>
        </w:tc>
        <w:tc>
          <w:tcPr>
            <w:tcW w:w="345" w:type="dxa"/>
          </w:tcPr>
          <w:p w14:paraId="1B5E9557" w14:textId="77777777" w:rsidR="007E3067" w:rsidRPr="00DB7F11" w:rsidRDefault="007E3067" w:rsidP="38CA8EE0">
            <w:pPr>
              <w:spacing w:line="276" w:lineRule="auto"/>
              <w:rPr>
                <w:rFonts w:ascii="Montserrat" w:eastAsia="Montserrat" w:hAnsi="Montserrat" w:cs="Montserrat"/>
                <w:sz w:val="22"/>
                <w:szCs w:val="22"/>
                <w:lang w:val="es-ES"/>
              </w:rPr>
            </w:pPr>
          </w:p>
        </w:tc>
      </w:tr>
      <w:tr w:rsidR="00DB7F11" w:rsidRPr="00DB7F11" w14:paraId="17B73FAF" w14:textId="77777777" w:rsidTr="002F2171">
        <w:tblPrEx>
          <w:jc w:val="right"/>
        </w:tblPrEx>
        <w:trPr>
          <w:jc w:val="right"/>
        </w:trPr>
        <w:tc>
          <w:tcPr>
            <w:tcW w:w="4390" w:type="dxa"/>
            <w:gridSpan w:val="2"/>
            <w:vAlign w:val="center"/>
          </w:tcPr>
          <w:p w14:paraId="5B9777A6" w14:textId="39EA5173" w:rsidR="00DB7F11" w:rsidRPr="00DB7F11" w:rsidRDefault="0ACCFD7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Producir y dar a conocer materiales de divulgación impresos y audiovisuales, así como un archivo fotográfico institucional.</w:t>
            </w:r>
          </w:p>
        </w:tc>
        <w:tc>
          <w:tcPr>
            <w:tcW w:w="2000" w:type="dxa"/>
          </w:tcPr>
          <w:p w14:paraId="5CD60015" w14:textId="6C7BB072" w:rsidR="00DB7F11" w:rsidRPr="00DB7F11" w:rsidRDefault="0ACCFD7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18CE0B3C" w14:textId="7A41E756" w:rsidR="00DB7F11"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3391BBF6"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4" w:type="dxa"/>
            <w:gridSpan w:val="2"/>
          </w:tcPr>
          <w:p w14:paraId="78E4AAEC" w14:textId="4D54D437" w:rsidR="00DB7F11"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777E28C6"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6" w:type="dxa"/>
          </w:tcPr>
          <w:p w14:paraId="3DEF3CAD" w14:textId="4A5E1321" w:rsidR="00DB7F11"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1DF77F5C"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4" w:type="dxa"/>
          </w:tcPr>
          <w:p w14:paraId="3ADD9CFA" w14:textId="1610A7F7" w:rsidR="00DB7F11"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62DBF145"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4" w:type="dxa"/>
            <w:gridSpan w:val="2"/>
          </w:tcPr>
          <w:p w14:paraId="2AC3C4BA"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0" w:type="dxa"/>
          </w:tcPr>
          <w:p w14:paraId="335ED32F" w14:textId="77777777" w:rsidR="00DB7F11" w:rsidRPr="00DB7F11" w:rsidRDefault="00DB7F11" w:rsidP="38CA8EE0">
            <w:pPr>
              <w:spacing w:line="276" w:lineRule="auto"/>
              <w:rPr>
                <w:rFonts w:ascii="Montserrat" w:eastAsia="Montserrat" w:hAnsi="Montserrat" w:cs="Montserrat"/>
                <w:sz w:val="22"/>
                <w:szCs w:val="22"/>
                <w:lang w:val="es-ES"/>
              </w:rPr>
            </w:pPr>
          </w:p>
        </w:tc>
        <w:tc>
          <w:tcPr>
            <w:tcW w:w="280" w:type="dxa"/>
          </w:tcPr>
          <w:p w14:paraId="57D89414" w14:textId="77777777" w:rsidR="00DB7F11" w:rsidRPr="00DB7F11" w:rsidRDefault="00DB7F11" w:rsidP="38CA8EE0">
            <w:pPr>
              <w:spacing w:line="276" w:lineRule="auto"/>
              <w:rPr>
                <w:rFonts w:ascii="Montserrat" w:eastAsia="Montserrat" w:hAnsi="Montserrat" w:cs="Montserrat"/>
                <w:sz w:val="22"/>
                <w:szCs w:val="22"/>
                <w:lang w:val="es-ES"/>
              </w:rPr>
            </w:pPr>
          </w:p>
        </w:tc>
        <w:tc>
          <w:tcPr>
            <w:tcW w:w="345" w:type="dxa"/>
          </w:tcPr>
          <w:p w14:paraId="2AB5B396" w14:textId="77777777" w:rsidR="00DB7F11" w:rsidRPr="00DB7F11" w:rsidRDefault="00DB7F11" w:rsidP="38CA8EE0">
            <w:pPr>
              <w:spacing w:line="276" w:lineRule="auto"/>
              <w:rPr>
                <w:rFonts w:ascii="Montserrat" w:eastAsia="Montserrat" w:hAnsi="Montserrat" w:cs="Montserrat"/>
                <w:sz w:val="22"/>
                <w:szCs w:val="22"/>
                <w:lang w:val="es-ES"/>
              </w:rPr>
            </w:pPr>
          </w:p>
        </w:tc>
      </w:tr>
      <w:tr w:rsidR="007E3067" w:rsidRPr="00DB7F11" w14:paraId="14206989" w14:textId="77777777" w:rsidTr="002F2171">
        <w:tblPrEx>
          <w:jc w:val="right"/>
        </w:tblPrEx>
        <w:trPr>
          <w:jc w:val="right"/>
        </w:trPr>
        <w:tc>
          <w:tcPr>
            <w:tcW w:w="4390" w:type="dxa"/>
            <w:gridSpan w:val="2"/>
            <w:vAlign w:val="center"/>
          </w:tcPr>
          <w:p w14:paraId="6E225923" w14:textId="44E03BF7"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Fortalecer el catálogo de publicaciones, a través del desarrollo de los comités editoriales, la creación arbitrada de obras y su óptima producción.</w:t>
            </w:r>
          </w:p>
        </w:tc>
        <w:tc>
          <w:tcPr>
            <w:tcW w:w="2000" w:type="dxa"/>
          </w:tcPr>
          <w:p w14:paraId="36C296D7" w14:textId="602CE47F" w:rsidR="007E3067" w:rsidRPr="00DB7F11"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62218B26" w14:textId="344F5195"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3BE410DD" w14:textId="61F99FB0"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3767C2E1" w14:textId="4070059E"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22AC0E5A" w14:textId="249460B5"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6" w:type="dxa"/>
          </w:tcPr>
          <w:p w14:paraId="3DAF59A7" w14:textId="6B4EBF37"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0B0F3609" w14:textId="470A9B6A"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6198ACFE" w14:textId="7CF903DA"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39316F2E" w14:textId="7815B3EF"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3883088F" w14:textId="73A4CDD5"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15EC2F6B" w14:textId="147967E2"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20E3CAB4" w14:textId="1092F430"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45" w:type="dxa"/>
          </w:tcPr>
          <w:p w14:paraId="5DE42305" w14:textId="70AE99EB"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DB7F11" w14:paraId="090C6921" w14:textId="77777777" w:rsidTr="002F2171">
        <w:tblPrEx>
          <w:jc w:val="right"/>
        </w:tblPrEx>
        <w:trPr>
          <w:jc w:val="right"/>
        </w:trPr>
        <w:tc>
          <w:tcPr>
            <w:tcW w:w="4390" w:type="dxa"/>
            <w:gridSpan w:val="2"/>
            <w:vAlign w:val="center"/>
          </w:tcPr>
          <w:p w14:paraId="39194C23" w14:textId="7553CD52"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Mejorar la difusión de la ciencia, debido a la realización de materiales de difusión y divulgación especializados.</w:t>
            </w:r>
          </w:p>
        </w:tc>
        <w:tc>
          <w:tcPr>
            <w:tcW w:w="2000" w:type="dxa"/>
          </w:tcPr>
          <w:p w14:paraId="1A8A9D67" w14:textId="3546C94F" w:rsidR="007E3067" w:rsidRPr="00DB7F11"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52C54538" w14:textId="15C0090E"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74FD5626" w14:textId="03282413"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35DEE3B8" w14:textId="35FC930B"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42D2E3AF" w14:textId="35A1D1EF"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6" w:type="dxa"/>
          </w:tcPr>
          <w:p w14:paraId="2F75823F" w14:textId="1BFF8C80"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4A128447" w14:textId="35BDD9B3"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43696605" w14:textId="4F5581A4"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3D7B9992" w14:textId="1E5B53B6"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49BF4204" w14:textId="30A72C82"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49547456" w14:textId="18634455"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47FFDBC3" w14:textId="334120D6"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45" w:type="dxa"/>
          </w:tcPr>
          <w:p w14:paraId="3D9E9D7C" w14:textId="64956ECF"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DB7F11" w14:paraId="5D1D92E4" w14:textId="77777777" w:rsidTr="002F2171">
        <w:tblPrEx>
          <w:jc w:val="right"/>
        </w:tblPrEx>
        <w:trPr>
          <w:jc w:val="right"/>
        </w:trPr>
        <w:tc>
          <w:tcPr>
            <w:tcW w:w="4390" w:type="dxa"/>
            <w:gridSpan w:val="2"/>
            <w:vAlign w:val="center"/>
          </w:tcPr>
          <w:p w14:paraId="59B920E2" w14:textId="2FC20331"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Mejorar la difusión de la ciencia, mediante la difusión de seminarios y un repositorio de estos.</w:t>
            </w:r>
          </w:p>
        </w:tc>
        <w:tc>
          <w:tcPr>
            <w:tcW w:w="2000" w:type="dxa"/>
          </w:tcPr>
          <w:p w14:paraId="2E2F5253" w14:textId="77A5A81F" w:rsidR="007E3067" w:rsidRPr="00DB7F11"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284" w:type="dxa"/>
          </w:tcPr>
          <w:p w14:paraId="6875F3EB" w14:textId="5D877CCE"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101B804D" w14:textId="31CBCC3E"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0A15BC1A" w14:textId="72674574"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7EDDF8C6" w14:textId="7EE078A9"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6" w:type="dxa"/>
          </w:tcPr>
          <w:p w14:paraId="249DC123" w14:textId="0481DF9D"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53072345" w14:textId="056C3306"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tcPr>
          <w:p w14:paraId="53E0F9D0" w14:textId="22EE2E5F"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2" w:type="dxa"/>
          </w:tcPr>
          <w:p w14:paraId="78DC820B" w14:textId="2675A70A"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4" w:type="dxa"/>
            <w:gridSpan w:val="2"/>
          </w:tcPr>
          <w:p w14:paraId="3E75C5E6" w14:textId="0A95EAC6"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4735E398" w14:textId="345C73FD"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280" w:type="dxa"/>
          </w:tcPr>
          <w:p w14:paraId="79690C4A" w14:textId="59DA8461"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45" w:type="dxa"/>
          </w:tcPr>
          <w:p w14:paraId="4E097D6D" w14:textId="2F15646A" w:rsidR="007E3067" w:rsidRPr="00DB7F11"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bl>
    <w:p w14:paraId="28745C78" w14:textId="5FC69C8C" w:rsidR="007958E7" w:rsidRPr="00DB7F11" w:rsidRDefault="00CD5926" w:rsidP="00740A53">
      <w:pPr>
        <w:spacing w:line="276" w:lineRule="auto"/>
        <w:rPr>
          <w:rFonts w:ascii="Montserrat" w:eastAsia="Montserrat" w:hAnsi="Montserrat" w:cs="Montserrat"/>
          <w:b/>
          <w:bCs/>
          <w:i/>
          <w:iCs/>
          <w:color w:val="000000"/>
          <w:sz w:val="18"/>
          <w:szCs w:val="18"/>
        </w:rPr>
      </w:pPr>
      <w:r w:rsidRPr="00DB7F11">
        <w:rPr>
          <w:rFonts w:ascii="Montserrat" w:eastAsia="Montserrat" w:hAnsi="Montserrat" w:cs="Montserrat"/>
          <w:b/>
          <w:bCs/>
          <w:i/>
          <w:iCs/>
          <w:color w:val="000000" w:themeColor="text1"/>
          <w:sz w:val="18"/>
          <w:szCs w:val="18"/>
        </w:rPr>
        <w:br w:type="page"/>
      </w:r>
    </w:p>
    <w:p w14:paraId="650376A2" w14:textId="3E98667D" w:rsidR="004B279C"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7409CE" w:rsidRPr="00740A53">
        <w:rPr>
          <w:rFonts w:ascii="Montserrat" w:eastAsia="Montserrat" w:hAnsi="Montserrat" w:cs="Montserrat"/>
          <w:b/>
          <w:bCs/>
          <w:sz w:val="22"/>
          <w:szCs w:val="22"/>
          <w:lang w:val="es-ES"/>
        </w:rPr>
        <w:t xml:space="preserve">.5. </w:t>
      </w:r>
      <w:r w:rsidR="004B279C" w:rsidRPr="00740A53">
        <w:rPr>
          <w:rFonts w:ascii="Montserrat" w:eastAsia="Montserrat" w:hAnsi="Montserrat" w:cs="Montserrat"/>
          <w:b/>
          <w:bCs/>
          <w:sz w:val="22"/>
          <w:szCs w:val="22"/>
          <w:lang w:val="es-ES"/>
        </w:rPr>
        <w:t>Actividades de transferencia tecnológica y vinculación</w:t>
      </w:r>
    </w:p>
    <w:p w14:paraId="45D216D3" w14:textId="77777777" w:rsidR="00B75B2F" w:rsidRPr="00740A53" w:rsidRDefault="00B75B2F" w:rsidP="00740A53">
      <w:pPr>
        <w:spacing w:line="276" w:lineRule="auto"/>
        <w:rPr>
          <w:rFonts w:ascii="Montserrat" w:eastAsia="Montserrat" w:hAnsi="Montserrat" w:cs="Montserrat"/>
          <w:b/>
          <w:bCs/>
          <w:sz w:val="22"/>
          <w:szCs w:val="22"/>
          <w:lang w:val="es-ES"/>
        </w:rPr>
      </w:pPr>
    </w:p>
    <w:p w14:paraId="50EB1BE9" w14:textId="669B5754" w:rsidR="004B279C" w:rsidRPr="00740A53"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7409CE" w:rsidRPr="00740A53">
        <w:rPr>
          <w:rFonts w:ascii="Montserrat" w:eastAsia="Montserrat" w:hAnsi="Montserrat" w:cs="Montserrat"/>
          <w:b/>
          <w:bCs/>
          <w:sz w:val="22"/>
          <w:szCs w:val="22"/>
          <w:lang w:val="es-ES"/>
        </w:rPr>
        <w:t xml:space="preserve">.5.1. </w:t>
      </w:r>
      <w:r w:rsidR="004B279C" w:rsidRPr="00740A53">
        <w:rPr>
          <w:rFonts w:ascii="Montserrat" w:eastAsia="Montserrat" w:hAnsi="Montserrat" w:cs="Montserrat"/>
          <w:b/>
          <w:bCs/>
          <w:sz w:val="22"/>
          <w:szCs w:val="22"/>
          <w:lang w:val="es-ES"/>
        </w:rPr>
        <w:t>Proyección de indicadores del CAR</w:t>
      </w:r>
      <w:r w:rsidR="00F60C2E" w:rsidRPr="00740A53">
        <w:rPr>
          <w:rFonts w:ascii="Montserrat" w:eastAsia="Montserrat" w:hAnsi="Montserrat" w:cs="Montserrat"/>
          <w:b/>
          <w:bCs/>
          <w:sz w:val="22"/>
          <w:szCs w:val="22"/>
          <w:lang w:val="es-ES"/>
        </w:rPr>
        <w:t xml:space="preserve"> asociados</w:t>
      </w:r>
    </w:p>
    <w:tbl>
      <w:tblPr>
        <w:tblStyle w:val="Tablaconcuadrcula"/>
        <w:tblW w:w="9736" w:type="dxa"/>
        <w:tblLayout w:type="fixed"/>
        <w:tblLook w:val="04A0" w:firstRow="1" w:lastRow="0" w:firstColumn="1" w:lastColumn="0" w:noHBand="0" w:noVBand="1"/>
      </w:tblPr>
      <w:tblGrid>
        <w:gridCol w:w="2474"/>
        <w:gridCol w:w="1349"/>
        <w:gridCol w:w="1417"/>
        <w:gridCol w:w="300"/>
        <w:gridCol w:w="363"/>
        <w:gridCol w:w="421"/>
        <w:gridCol w:w="371"/>
        <w:gridCol w:w="421"/>
        <w:gridCol w:w="363"/>
        <w:gridCol w:w="363"/>
        <w:gridCol w:w="371"/>
        <w:gridCol w:w="363"/>
        <w:gridCol w:w="391"/>
        <w:gridCol w:w="390"/>
        <w:gridCol w:w="379"/>
      </w:tblGrid>
      <w:tr w:rsidR="008161C2" w:rsidRPr="00740A53" w14:paraId="644E7394" w14:textId="77777777" w:rsidTr="38CA8EE0">
        <w:tc>
          <w:tcPr>
            <w:tcW w:w="2474" w:type="dxa"/>
            <w:shd w:val="clear" w:color="auto" w:fill="CCCCCC"/>
          </w:tcPr>
          <w:p w14:paraId="39AA3550"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Indicador</w:t>
            </w:r>
          </w:p>
        </w:tc>
        <w:tc>
          <w:tcPr>
            <w:tcW w:w="3850" w:type="dxa"/>
            <w:gridSpan w:val="5"/>
            <w:shd w:val="clear" w:color="auto" w:fill="CCCCCC"/>
          </w:tcPr>
          <w:p w14:paraId="51CC052B"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Unidad de medida</w:t>
            </w:r>
          </w:p>
        </w:tc>
        <w:tc>
          <w:tcPr>
            <w:tcW w:w="3412" w:type="dxa"/>
            <w:gridSpan w:val="9"/>
            <w:shd w:val="clear" w:color="auto" w:fill="CCCCCC"/>
          </w:tcPr>
          <w:p w14:paraId="1AEF2AED" w14:textId="2056025A" w:rsidR="008161C2" w:rsidRPr="00740A53" w:rsidRDefault="00AF778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Meta 20</w:t>
            </w:r>
            <w:r w:rsidR="00AB30E1" w:rsidRPr="00740A53">
              <w:rPr>
                <w:rFonts w:ascii="Montserrat" w:eastAsia="Montserrat" w:hAnsi="Montserrat" w:cs="Montserrat"/>
                <w:sz w:val="22"/>
                <w:szCs w:val="22"/>
                <w:lang w:val="es-ES"/>
              </w:rPr>
              <w:t>2</w:t>
            </w:r>
            <w:r w:rsidR="00E74709" w:rsidRPr="00740A53">
              <w:rPr>
                <w:rFonts w:ascii="Montserrat" w:eastAsia="Montserrat" w:hAnsi="Montserrat" w:cs="Montserrat"/>
                <w:sz w:val="22"/>
                <w:szCs w:val="22"/>
                <w:lang w:val="es-ES"/>
              </w:rPr>
              <w:t>3</w:t>
            </w:r>
          </w:p>
        </w:tc>
      </w:tr>
      <w:tr w:rsidR="008161C2" w:rsidRPr="00740A53" w14:paraId="303F8D95" w14:textId="77777777" w:rsidTr="38CA8EE0">
        <w:trPr>
          <w:trHeight w:val="413"/>
        </w:trPr>
        <w:tc>
          <w:tcPr>
            <w:tcW w:w="2474" w:type="dxa"/>
            <w:vMerge w:val="restart"/>
            <w:vAlign w:val="center"/>
          </w:tcPr>
          <w:p w14:paraId="30B4D86C"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Proyectos interinstitucionales</w:t>
            </w:r>
          </w:p>
        </w:tc>
        <w:tc>
          <w:tcPr>
            <w:tcW w:w="3850" w:type="dxa"/>
            <w:gridSpan w:val="5"/>
            <w:vAlign w:val="center"/>
          </w:tcPr>
          <w:p w14:paraId="24DF710A"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proyectos interinstitucionales</w:t>
            </w:r>
          </w:p>
        </w:tc>
        <w:tc>
          <w:tcPr>
            <w:tcW w:w="1889" w:type="dxa"/>
            <w:gridSpan w:val="5"/>
            <w:vAlign w:val="center"/>
          </w:tcPr>
          <w:p w14:paraId="2B006340" w14:textId="4CC944CD" w:rsidR="008161C2" w:rsidRPr="00740A53" w:rsidRDefault="53C48880"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17</w:t>
            </w:r>
          </w:p>
        </w:tc>
        <w:tc>
          <w:tcPr>
            <w:tcW w:w="1523" w:type="dxa"/>
            <w:gridSpan w:val="4"/>
            <w:vMerge w:val="restart"/>
            <w:vAlign w:val="center"/>
          </w:tcPr>
          <w:p w14:paraId="48EC6731" w14:textId="7A8374B9" w:rsidR="008161C2" w:rsidRPr="00740A53" w:rsidRDefault="60D6BA6F"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0.</w:t>
            </w:r>
            <w:r w:rsidR="44CD06D3" w:rsidRPr="38CA8EE0">
              <w:rPr>
                <w:rFonts w:ascii="Montserrat" w:eastAsia="Montserrat" w:hAnsi="Montserrat" w:cs="Montserrat"/>
                <w:sz w:val="22"/>
                <w:szCs w:val="22"/>
                <w:lang w:val="es-ES"/>
              </w:rPr>
              <w:t>20</w:t>
            </w:r>
          </w:p>
        </w:tc>
      </w:tr>
      <w:tr w:rsidR="008161C2" w:rsidRPr="00740A53" w14:paraId="0275E0A4" w14:textId="77777777" w:rsidTr="38CA8EE0">
        <w:trPr>
          <w:trHeight w:val="405"/>
        </w:trPr>
        <w:tc>
          <w:tcPr>
            <w:tcW w:w="2474" w:type="dxa"/>
            <w:vMerge/>
            <w:vAlign w:val="center"/>
          </w:tcPr>
          <w:p w14:paraId="11274B3F" w14:textId="77777777" w:rsidR="008161C2" w:rsidRPr="00740A53" w:rsidRDefault="008161C2" w:rsidP="00740A53">
            <w:pPr>
              <w:spacing w:line="276" w:lineRule="auto"/>
              <w:jc w:val="center"/>
              <w:rPr>
                <w:rFonts w:ascii="Monserrat" w:eastAsiaTheme="minorEastAsia" w:hAnsi="Monserrat" w:cstheme="majorHAnsi" w:hint="eastAsia"/>
                <w:iCs/>
                <w:sz w:val="22"/>
                <w:szCs w:val="22"/>
                <w:lang w:val="es-ES"/>
              </w:rPr>
            </w:pPr>
          </w:p>
        </w:tc>
        <w:tc>
          <w:tcPr>
            <w:tcW w:w="3850" w:type="dxa"/>
            <w:gridSpan w:val="5"/>
            <w:vAlign w:val="center"/>
          </w:tcPr>
          <w:p w14:paraId="2B7E799E"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proyectos de investigación</w:t>
            </w:r>
          </w:p>
        </w:tc>
        <w:tc>
          <w:tcPr>
            <w:tcW w:w="1889" w:type="dxa"/>
            <w:gridSpan w:val="5"/>
            <w:vAlign w:val="center"/>
          </w:tcPr>
          <w:p w14:paraId="2E0C720C" w14:textId="06C66AE4" w:rsidR="008161C2" w:rsidRPr="00740A53" w:rsidRDefault="62A88B34"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84</w:t>
            </w:r>
          </w:p>
        </w:tc>
        <w:tc>
          <w:tcPr>
            <w:tcW w:w="1523" w:type="dxa"/>
            <w:gridSpan w:val="4"/>
            <w:vMerge/>
            <w:vAlign w:val="center"/>
          </w:tcPr>
          <w:p w14:paraId="2E80136C" w14:textId="77777777" w:rsidR="008161C2" w:rsidRPr="00740A53" w:rsidRDefault="008161C2" w:rsidP="00740A53">
            <w:pPr>
              <w:spacing w:line="276" w:lineRule="auto"/>
              <w:jc w:val="center"/>
              <w:rPr>
                <w:rFonts w:ascii="Monserrat" w:eastAsiaTheme="minorEastAsia" w:hAnsi="Monserrat" w:cstheme="majorHAnsi" w:hint="eastAsia"/>
                <w:iCs/>
                <w:sz w:val="22"/>
                <w:szCs w:val="22"/>
                <w:lang w:val="es-ES"/>
              </w:rPr>
            </w:pPr>
          </w:p>
        </w:tc>
      </w:tr>
      <w:tr w:rsidR="008161C2" w:rsidRPr="00740A53" w14:paraId="172FDD52" w14:textId="77777777" w:rsidTr="38CA8EE0">
        <w:trPr>
          <w:trHeight w:val="345"/>
        </w:trPr>
        <w:tc>
          <w:tcPr>
            <w:tcW w:w="9736" w:type="dxa"/>
            <w:gridSpan w:val="15"/>
            <w:shd w:val="clear" w:color="auto" w:fill="CCCCCC"/>
            <w:vAlign w:val="center"/>
          </w:tcPr>
          <w:p w14:paraId="7F37B536"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p>
        </w:tc>
      </w:tr>
      <w:tr w:rsidR="008161C2" w:rsidRPr="00740A53" w14:paraId="1377DC17" w14:textId="77777777" w:rsidTr="38CA8EE0">
        <w:trPr>
          <w:trHeight w:val="989"/>
        </w:trPr>
        <w:tc>
          <w:tcPr>
            <w:tcW w:w="9736" w:type="dxa"/>
            <w:gridSpan w:val="15"/>
          </w:tcPr>
          <w:p w14:paraId="532CFC0F" w14:textId="0AE982D7" w:rsidR="007E3067" w:rsidRDefault="00A62E24" w:rsidP="007E3067">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r w:rsidR="64D72644" w:rsidRPr="00740A53">
              <w:rPr>
                <w:rFonts w:ascii="Montserrat" w:eastAsia="Montserrat" w:hAnsi="Montserrat" w:cs="Montserrat"/>
                <w:sz w:val="22"/>
                <w:szCs w:val="22"/>
                <w:lang w:val="es-ES"/>
              </w:rPr>
              <w:t xml:space="preserve"> </w:t>
            </w:r>
            <w:r w:rsidR="007E3067">
              <w:rPr>
                <w:rFonts w:ascii="Montserrat" w:eastAsia="Montserrat" w:hAnsi="Montserrat" w:cs="Montserrat"/>
                <w:sz w:val="22"/>
                <w:szCs w:val="22"/>
                <w:lang w:val="es-ES"/>
              </w:rPr>
              <w:t>Se considera un cumplimiento hasta en</w:t>
            </w:r>
            <w:r w:rsidR="007E3067" w:rsidRPr="007E3067">
              <w:rPr>
                <w:rFonts w:ascii="Montserrat" w:eastAsia="Montserrat" w:hAnsi="Montserrat" w:cs="Montserrat"/>
                <w:sz w:val="22"/>
                <w:szCs w:val="22"/>
                <w:lang w:val="es-ES"/>
              </w:rPr>
              <w:t xml:space="preserve"> el 80%</w:t>
            </w:r>
            <w:r w:rsidR="007E3067">
              <w:rPr>
                <w:rFonts w:ascii="Montserrat" w:eastAsia="Montserrat" w:hAnsi="Montserrat" w:cs="Montserrat"/>
                <w:sz w:val="22"/>
                <w:szCs w:val="22"/>
                <w:lang w:val="es-ES"/>
              </w:rPr>
              <w:t>.</w:t>
            </w:r>
          </w:p>
          <w:p w14:paraId="04177889" w14:textId="1CAFB3E3" w:rsidR="007E3067" w:rsidRPr="00740A53" w:rsidRDefault="5D0E90B7" w:rsidP="007E3067">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Desviaciones previstas:  La falta de recursos humanos y recursos materiales es una limitante.</w:t>
            </w:r>
          </w:p>
        </w:tc>
      </w:tr>
      <w:tr w:rsidR="3BF1D26C" w:rsidRPr="00740A53" w14:paraId="2F8BAD17" w14:textId="77777777" w:rsidTr="38CA8EE0">
        <w:tc>
          <w:tcPr>
            <w:tcW w:w="9736" w:type="dxa"/>
            <w:gridSpan w:val="15"/>
          </w:tcPr>
          <w:p w14:paraId="0F1FF275" w14:textId="64A89705" w:rsidR="00D25516" w:rsidRPr="00A025C4"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78455315" w:rsidRPr="00A025C4">
              <w:rPr>
                <w:rFonts w:ascii="Montserrat" w:eastAsia="Montserrat" w:hAnsi="Montserrat" w:cs="Montserrat"/>
                <w:b/>
                <w:bCs/>
                <w:sz w:val="22"/>
                <w:szCs w:val="22"/>
                <w:lang w:val="es-ES"/>
              </w:rPr>
              <w:t>.5.2. Estrategia</w:t>
            </w:r>
          </w:p>
          <w:p w14:paraId="05A793CC" w14:textId="39018403" w:rsidR="1F869DCF" w:rsidRPr="0083285E" w:rsidRDefault="0083285E" w:rsidP="38CA8EE0">
            <w:pPr>
              <w:spacing w:line="288" w:lineRule="auto"/>
              <w:jc w:val="both"/>
              <w:rPr>
                <w:rFonts w:ascii="Montserrat" w:eastAsiaTheme="minorEastAsia" w:hAnsi="Montserrat" w:cs="Minion Pro"/>
                <w:color w:val="000000" w:themeColor="text1"/>
                <w:sz w:val="22"/>
                <w:szCs w:val="22"/>
              </w:rPr>
            </w:pPr>
            <w:r w:rsidRPr="38CA8EE0">
              <w:rPr>
                <w:rFonts w:ascii="Montserrat" w:eastAsiaTheme="minorEastAsia" w:hAnsi="Montserrat" w:cs="Minion Pro"/>
                <w:color w:val="000000" w:themeColor="text1"/>
                <w:sz w:val="22"/>
                <w:szCs w:val="22"/>
              </w:rPr>
              <w:t>Las estrategias previstas son d</w:t>
            </w:r>
            <w:r w:rsidR="34D32D2E" w:rsidRPr="38CA8EE0">
              <w:rPr>
                <w:rFonts w:ascii="Montserrat" w:eastAsiaTheme="minorEastAsia" w:hAnsi="Montserrat" w:cs="Minion Pro"/>
                <w:color w:val="000000" w:themeColor="text1"/>
                <w:sz w:val="22"/>
                <w:szCs w:val="22"/>
              </w:rPr>
              <w:t>esarrollar procesos de colaboración que se formalicen mediante diversos instrumentos, con la finalidad de incidir en la solución de problemáticas socioambientales</w:t>
            </w:r>
            <w:r w:rsidRPr="38CA8EE0">
              <w:rPr>
                <w:rFonts w:ascii="Montserrat" w:eastAsiaTheme="minorEastAsia" w:hAnsi="Montserrat" w:cs="Minion Pro"/>
                <w:color w:val="000000" w:themeColor="text1"/>
                <w:sz w:val="22"/>
                <w:szCs w:val="22"/>
              </w:rPr>
              <w:t xml:space="preserve"> e i</w:t>
            </w:r>
            <w:r w:rsidR="34D32D2E" w:rsidRPr="38CA8EE0">
              <w:rPr>
                <w:rFonts w:ascii="Montserrat" w:eastAsiaTheme="minorEastAsia" w:hAnsi="Montserrat" w:cs="Minion Pro"/>
                <w:color w:val="000000" w:themeColor="text1"/>
                <w:sz w:val="22"/>
                <w:szCs w:val="22"/>
              </w:rPr>
              <w:t>mpulsar procesos de transferencia de tecnología y la oferta de servicios en beneficio de la sociedad y el ambiente.</w:t>
            </w:r>
          </w:p>
        </w:tc>
      </w:tr>
      <w:tr w:rsidR="006C42D7" w:rsidRPr="00740A53" w14:paraId="249BB96B" w14:textId="77777777" w:rsidTr="38CA8EE0">
        <w:tc>
          <w:tcPr>
            <w:tcW w:w="9736" w:type="dxa"/>
            <w:gridSpan w:val="15"/>
            <w:shd w:val="clear" w:color="auto" w:fill="CCCCCC"/>
            <w:vAlign w:val="center"/>
          </w:tcPr>
          <w:p w14:paraId="569170A8" w14:textId="1D751965" w:rsidR="006C42D7" w:rsidRPr="00740A53" w:rsidRDefault="002670EA" w:rsidP="00740A53">
            <w:pPr>
              <w:spacing w:line="276" w:lineRule="auto"/>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78455315" w:rsidRPr="00740A53">
              <w:rPr>
                <w:rFonts w:ascii="Montserrat" w:eastAsia="Montserrat" w:hAnsi="Montserrat" w:cs="Montserrat"/>
                <w:b/>
                <w:bCs/>
                <w:sz w:val="22"/>
                <w:szCs w:val="22"/>
                <w:lang w:val="es-ES"/>
              </w:rPr>
              <w:t xml:space="preserve">.5.3. </w:t>
            </w:r>
            <w:r w:rsidR="22D45AA7" w:rsidRPr="00740A53">
              <w:rPr>
                <w:rFonts w:ascii="Montserrat" w:eastAsia="Montserrat" w:hAnsi="Montserrat" w:cs="Montserrat"/>
                <w:b/>
                <w:bCs/>
                <w:sz w:val="22"/>
                <w:szCs w:val="22"/>
                <w:lang w:val="es-ES"/>
              </w:rPr>
              <w:t>Acciones específicas orientadas al cumplimiento de este indicador</w:t>
            </w:r>
          </w:p>
        </w:tc>
      </w:tr>
      <w:tr w:rsidR="008161C2" w:rsidRPr="00740A53" w14:paraId="5BC2F618" w14:textId="77777777" w:rsidTr="38CA8EE0">
        <w:tblPrEx>
          <w:jc w:val="right"/>
        </w:tblPrEx>
        <w:trPr>
          <w:tblHeader/>
          <w:jc w:val="right"/>
        </w:trPr>
        <w:tc>
          <w:tcPr>
            <w:tcW w:w="3823" w:type="dxa"/>
            <w:gridSpan w:val="2"/>
            <w:vMerge w:val="restart"/>
            <w:vAlign w:val="center"/>
          </w:tcPr>
          <w:p w14:paraId="38AC438B" w14:textId="3C556906" w:rsidR="008161C2" w:rsidRPr="006730AE" w:rsidRDefault="7C2A0ACD"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Acci</w:t>
            </w:r>
            <w:r w:rsidR="499D13B7" w:rsidRPr="38CA8EE0">
              <w:rPr>
                <w:rFonts w:ascii="Montserrat" w:eastAsia="Montserrat" w:hAnsi="Montserrat" w:cs="Montserrat"/>
                <w:sz w:val="22"/>
                <w:szCs w:val="22"/>
                <w:lang w:val="es-ES"/>
              </w:rPr>
              <w:t>ones específicas</w:t>
            </w:r>
          </w:p>
        </w:tc>
        <w:tc>
          <w:tcPr>
            <w:tcW w:w="1417" w:type="dxa"/>
            <w:vMerge w:val="restart"/>
            <w:vAlign w:val="center"/>
          </w:tcPr>
          <w:p w14:paraId="43A80B2E" w14:textId="0AAAA35A" w:rsidR="008161C2" w:rsidRPr="006730AE" w:rsidRDefault="1843620D"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 xml:space="preserve">Área </w:t>
            </w:r>
            <w:r w:rsidR="7C2A0ACD" w:rsidRPr="38CA8EE0">
              <w:rPr>
                <w:rFonts w:ascii="Montserrat" w:eastAsia="Montserrat" w:hAnsi="Montserrat" w:cs="Montserrat"/>
                <w:sz w:val="22"/>
                <w:szCs w:val="22"/>
                <w:lang w:val="es-ES"/>
              </w:rPr>
              <w:t>Responsable</w:t>
            </w:r>
          </w:p>
        </w:tc>
        <w:tc>
          <w:tcPr>
            <w:tcW w:w="4496" w:type="dxa"/>
            <w:gridSpan w:val="12"/>
          </w:tcPr>
          <w:p w14:paraId="434F7EDE" w14:textId="45FFC477" w:rsidR="008161C2" w:rsidRPr="006730AE" w:rsidRDefault="7C2A0ACD"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Cronograma</w:t>
            </w:r>
          </w:p>
        </w:tc>
      </w:tr>
      <w:tr w:rsidR="006730AE" w:rsidRPr="00740A53" w14:paraId="7EBC607B" w14:textId="77777777" w:rsidTr="38CA8EE0">
        <w:tblPrEx>
          <w:jc w:val="right"/>
        </w:tblPrEx>
        <w:trPr>
          <w:jc w:val="right"/>
        </w:trPr>
        <w:tc>
          <w:tcPr>
            <w:tcW w:w="3823" w:type="dxa"/>
            <w:gridSpan w:val="2"/>
            <w:vMerge/>
          </w:tcPr>
          <w:p w14:paraId="6167E2B0" w14:textId="77777777" w:rsidR="008161C2" w:rsidRPr="006730AE" w:rsidRDefault="008161C2" w:rsidP="00740A53">
            <w:pPr>
              <w:spacing w:line="276" w:lineRule="auto"/>
              <w:rPr>
                <w:rFonts w:ascii="Monserrat" w:eastAsiaTheme="minorEastAsia" w:hAnsi="Monserrat" w:cstheme="majorHAnsi" w:hint="eastAsia"/>
                <w:iCs/>
                <w:sz w:val="18"/>
                <w:szCs w:val="18"/>
                <w:lang w:val="es-ES"/>
              </w:rPr>
            </w:pPr>
          </w:p>
        </w:tc>
        <w:tc>
          <w:tcPr>
            <w:tcW w:w="1417" w:type="dxa"/>
            <w:vMerge/>
          </w:tcPr>
          <w:p w14:paraId="69707052" w14:textId="77777777" w:rsidR="008161C2" w:rsidRPr="006730AE" w:rsidRDefault="008161C2" w:rsidP="00740A53">
            <w:pPr>
              <w:spacing w:line="276" w:lineRule="auto"/>
              <w:rPr>
                <w:rFonts w:ascii="Monserrat" w:eastAsiaTheme="minorEastAsia" w:hAnsi="Monserrat" w:cstheme="majorHAnsi" w:hint="eastAsia"/>
                <w:iCs/>
                <w:sz w:val="18"/>
                <w:szCs w:val="18"/>
                <w:lang w:val="es-ES"/>
              </w:rPr>
            </w:pPr>
          </w:p>
        </w:tc>
        <w:tc>
          <w:tcPr>
            <w:tcW w:w="300" w:type="dxa"/>
          </w:tcPr>
          <w:p w14:paraId="1991F9B2"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E</w:t>
            </w:r>
          </w:p>
        </w:tc>
        <w:tc>
          <w:tcPr>
            <w:tcW w:w="363" w:type="dxa"/>
          </w:tcPr>
          <w:p w14:paraId="1024D777"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w:t>
            </w:r>
          </w:p>
        </w:tc>
        <w:tc>
          <w:tcPr>
            <w:tcW w:w="421" w:type="dxa"/>
          </w:tcPr>
          <w:p w14:paraId="706AB3BD"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371" w:type="dxa"/>
          </w:tcPr>
          <w:p w14:paraId="487E4CC0"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421" w:type="dxa"/>
          </w:tcPr>
          <w:p w14:paraId="30533B97"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363" w:type="dxa"/>
          </w:tcPr>
          <w:p w14:paraId="0421E188"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363" w:type="dxa"/>
          </w:tcPr>
          <w:p w14:paraId="22D5D16F"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371" w:type="dxa"/>
          </w:tcPr>
          <w:p w14:paraId="7FD05D8C"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363" w:type="dxa"/>
          </w:tcPr>
          <w:p w14:paraId="77A1B5F9"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S</w:t>
            </w:r>
          </w:p>
        </w:tc>
        <w:tc>
          <w:tcPr>
            <w:tcW w:w="391" w:type="dxa"/>
          </w:tcPr>
          <w:p w14:paraId="11CF03E0"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O</w:t>
            </w:r>
          </w:p>
        </w:tc>
        <w:tc>
          <w:tcPr>
            <w:tcW w:w="390" w:type="dxa"/>
          </w:tcPr>
          <w:p w14:paraId="4DD469F0"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N</w:t>
            </w:r>
          </w:p>
        </w:tc>
        <w:tc>
          <w:tcPr>
            <w:tcW w:w="379" w:type="dxa"/>
          </w:tcPr>
          <w:p w14:paraId="68F0F38D"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w:t>
            </w:r>
          </w:p>
        </w:tc>
      </w:tr>
      <w:tr w:rsidR="006730AE" w:rsidRPr="00740A53" w14:paraId="090D43DC" w14:textId="77777777" w:rsidTr="38CA8EE0">
        <w:tc>
          <w:tcPr>
            <w:tcW w:w="3823" w:type="dxa"/>
            <w:gridSpan w:val="2"/>
            <w:hideMark/>
          </w:tcPr>
          <w:p w14:paraId="4FD6D4AD" w14:textId="39D9BB57" w:rsidR="004A17AE" w:rsidRPr="006730AE" w:rsidRDefault="56F7063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las colaboraciones interinstitucionales, mediante un uso eficiente del sistema de contratos y convenios, por parte de la comunidad académica y administrativa.</w:t>
            </w:r>
          </w:p>
        </w:tc>
        <w:tc>
          <w:tcPr>
            <w:tcW w:w="1417" w:type="dxa"/>
            <w:hideMark/>
          </w:tcPr>
          <w:p w14:paraId="7FA9C6C9" w14:textId="750CBE60" w:rsidR="004A17AE" w:rsidRPr="006730AE" w:rsidRDefault="07428445"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w:t>
            </w:r>
            <w:r w:rsidR="5F6CF7A8" w:rsidRPr="38CA8EE0">
              <w:rPr>
                <w:rFonts w:ascii="Montserrat" w:eastAsia="Montserrat" w:hAnsi="Montserrat" w:cs="Montserrat"/>
                <w:sz w:val="22"/>
                <w:szCs w:val="22"/>
                <w:lang w:val="es-ES"/>
              </w:rPr>
              <w:t>I</w:t>
            </w:r>
          </w:p>
        </w:tc>
        <w:tc>
          <w:tcPr>
            <w:tcW w:w="300" w:type="dxa"/>
            <w:hideMark/>
          </w:tcPr>
          <w:p w14:paraId="2F3C1A56" w14:textId="182E6892"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hideMark/>
          </w:tcPr>
          <w:p w14:paraId="2FCB1EE6" w14:textId="7A1BD053"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hideMark/>
          </w:tcPr>
          <w:p w14:paraId="1E6D263D" w14:textId="7B6B9D75"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hideMark/>
          </w:tcPr>
          <w:p w14:paraId="5C60ACFA" w14:textId="18886EE5"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hideMark/>
          </w:tcPr>
          <w:p w14:paraId="03D8E337" w14:textId="42EB05F8"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32917A24" w14:textId="44446AC3"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120783A8" w14:textId="5CDFDEFC"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45528FEF" w14:textId="12523A33"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0B689DBE" w14:textId="0D529BF1"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1" w:type="dxa"/>
          </w:tcPr>
          <w:p w14:paraId="4778344D" w14:textId="71B4783D"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0" w:type="dxa"/>
          </w:tcPr>
          <w:p w14:paraId="697B433D" w14:textId="79DD3D3C"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9" w:type="dxa"/>
          </w:tcPr>
          <w:p w14:paraId="38CF7020" w14:textId="013120D9" w:rsidR="004A17AE" w:rsidRPr="006730AE" w:rsidRDefault="2E32811F"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6730AE" w:rsidRPr="00740A53" w14:paraId="37338882" w14:textId="77777777" w:rsidTr="38CA8EE0">
        <w:tc>
          <w:tcPr>
            <w:tcW w:w="3823" w:type="dxa"/>
            <w:gridSpan w:val="2"/>
            <w:hideMark/>
          </w:tcPr>
          <w:p w14:paraId="5CF1064B" w14:textId="7A1F6E20" w:rsidR="004A17AE" w:rsidRPr="006730AE" w:rsidRDefault="56F7063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la gestión de contratos y convenios, mediante un sistema de mejora continua que provea una guía para su uso y beneficie a las diversas instituciones participantes.</w:t>
            </w:r>
          </w:p>
        </w:tc>
        <w:tc>
          <w:tcPr>
            <w:tcW w:w="1417" w:type="dxa"/>
            <w:hideMark/>
          </w:tcPr>
          <w:p w14:paraId="258B4E01" w14:textId="04F066FC" w:rsidR="004A17AE" w:rsidRPr="006730AE" w:rsidRDefault="4F2BF8F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w:t>
            </w:r>
            <w:r w:rsidR="5F6CF7A8" w:rsidRPr="38CA8EE0">
              <w:rPr>
                <w:rFonts w:ascii="Montserrat" w:eastAsia="Montserrat" w:hAnsi="Montserrat" w:cs="Montserrat"/>
                <w:sz w:val="22"/>
                <w:szCs w:val="22"/>
                <w:lang w:val="es-ES"/>
              </w:rPr>
              <w:t>I</w:t>
            </w:r>
          </w:p>
        </w:tc>
        <w:tc>
          <w:tcPr>
            <w:tcW w:w="300" w:type="dxa"/>
          </w:tcPr>
          <w:p w14:paraId="6C3C3F46" w14:textId="69A58114"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5E544222" w14:textId="6C1FED43"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617A0D28" w14:textId="3C73C929"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2257AC92" w14:textId="204F9875"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18842C3E" w14:textId="5EEB653B"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hideMark/>
          </w:tcPr>
          <w:p w14:paraId="21A1F9C7" w14:textId="7A17801E"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hideMark/>
          </w:tcPr>
          <w:p w14:paraId="5DF8040F" w14:textId="0C484160"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hideMark/>
          </w:tcPr>
          <w:p w14:paraId="0EC09935" w14:textId="7896FB6F"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hideMark/>
          </w:tcPr>
          <w:p w14:paraId="0DC22CFF" w14:textId="0786E93F"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1" w:type="dxa"/>
            <w:hideMark/>
          </w:tcPr>
          <w:p w14:paraId="6D44E297" w14:textId="02AF54BA"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0" w:type="dxa"/>
            <w:hideMark/>
          </w:tcPr>
          <w:p w14:paraId="06B59E4A" w14:textId="2D19933E"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9" w:type="dxa"/>
          </w:tcPr>
          <w:p w14:paraId="008631DC" w14:textId="0A887343" w:rsidR="004A17AE" w:rsidRPr="006730AE" w:rsidRDefault="2D86CC3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6730AE" w:rsidRPr="00740A53" w14:paraId="7C67218F" w14:textId="77777777" w:rsidTr="38CA8EE0">
        <w:tc>
          <w:tcPr>
            <w:tcW w:w="3823" w:type="dxa"/>
            <w:gridSpan w:val="2"/>
            <w:hideMark/>
          </w:tcPr>
          <w:p w14:paraId="78D2AB37" w14:textId="2DFC6554" w:rsidR="00D25516" w:rsidRPr="006730AE" w:rsidRDefault="56F7063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Identificar relaciones interinstitucionales a través de la generación de un directorio de participación e incidencia del personal académico en diversos consejos y comités externos.</w:t>
            </w:r>
          </w:p>
        </w:tc>
        <w:tc>
          <w:tcPr>
            <w:tcW w:w="1417" w:type="dxa"/>
            <w:hideMark/>
          </w:tcPr>
          <w:p w14:paraId="35120E4B" w14:textId="15AB79A3" w:rsidR="00D25516" w:rsidRPr="006730AE"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300" w:type="dxa"/>
          </w:tcPr>
          <w:p w14:paraId="27A22F53" w14:textId="0F8E26F7"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147737C5" w14:textId="2EC8C3DC"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03ABB178" w14:textId="710D684F"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19DED6AE" w14:textId="1A499099"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29E6C599" w14:textId="133CF914"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hideMark/>
          </w:tcPr>
          <w:p w14:paraId="62CB0439" w14:textId="252C3049"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hideMark/>
          </w:tcPr>
          <w:p w14:paraId="0B23B3C9" w14:textId="2B4526F4"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hideMark/>
          </w:tcPr>
          <w:p w14:paraId="631DDD2D" w14:textId="16F42E98"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hideMark/>
          </w:tcPr>
          <w:p w14:paraId="25357AC7" w14:textId="30AC296D"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1" w:type="dxa"/>
            <w:hideMark/>
          </w:tcPr>
          <w:p w14:paraId="24F83FC9" w14:textId="57BE1AE1"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0" w:type="dxa"/>
            <w:hideMark/>
          </w:tcPr>
          <w:p w14:paraId="172FC5CB" w14:textId="331A133D"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9" w:type="dxa"/>
          </w:tcPr>
          <w:p w14:paraId="6247E238" w14:textId="0A60DB69"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6730AE" w:rsidRPr="00740A53" w14:paraId="02EB976D" w14:textId="77777777" w:rsidTr="38CA8EE0">
        <w:tc>
          <w:tcPr>
            <w:tcW w:w="3823" w:type="dxa"/>
            <w:gridSpan w:val="2"/>
          </w:tcPr>
          <w:p w14:paraId="381BCECB" w14:textId="46C81ECF" w:rsidR="00D25516" w:rsidRPr="006730AE" w:rsidRDefault="56F7063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Socializar experiencias y obstáculos en el diseño de políticas públicas, a través del diseño de conversatorios internos orientados a la construcción de políticas públicas que beneficien el entorno socioambiental.</w:t>
            </w:r>
          </w:p>
        </w:tc>
        <w:tc>
          <w:tcPr>
            <w:tcW w:w="1417" w:type="dxa"/>
          </w:tcPr>
          <w:p w14:paraId="1DD90842" w14:textId="5E608D34" w:rsidR="00D25516" w:rsidRPr="006730AE" w:rsidRDefault="5F6CF7A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300" w:type="dxa"/>
          </w:tcPr>
          <w:p w14:paraId="2A1E7C88" w14:textId="3915E5F9"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6E9C3BDB" w14:textId="18245262"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7AB12136" w14:textId="59F84427"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7854211B" w14:textId="245B7D50"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4E86F8D3" w14:textId="64E33B2E"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2B04A5C6" w14:textId="7C623ABC"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6C585EB7" w14:textId="5F743522"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15367EC1" w14:textId="0827367E"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66A977B8" w14:textId="63622AC8"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1" w:type="dxa"/>
          </w:tcPr>
          <w:p w14:paraId="0E62C43C" w14:textId="48101E89"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0" w:type="dxa"/>
          </w:tcPr>
          <w:p w14:paraId="7E0EE4F8" w14:textId="2D704C7B"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9" w:type="dxa"/>
          </w:tcPr>
          <w:p w14:paraId="1C73009F" w14:textId="4832D4F0" w:rsidR="00D25516" w:rsidRPr="006730AE" w:rsidRDefault="5F6CF7A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40A53" w14:paraId="04596103" w14:textId="77777777" w:rsidTr="38CA8EE0">
        <w:tc>
          <w:tcPr>
            <w:tcW w:w="3823" w:type="dxa"/>
            <w:gridSpan w:val="2"/>
          </w:tcPr>
          <w:p w14:paraId="48D7CE8B" w14:textId="2E21DC0B"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la generación de documentos de políticas públicas, mediante la creación de capacidades internas.</w:t>
            </w:r>
          </w:p>
        </w:tc>
        <w:tc>
          <w:tcPr>
            <w:tcW w:w="1417" w:type="dxa"/>
          </w:tcPr>
          <w:p w14:paraId="1A1B7ECB" w14:textId="045DDE6E" w:rsidR="007E3067" w:rsidRPr="006730AE"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300" w:type="dxa"/>
          </w:tcPr>
          <w:p w14:paraId="2BDBF27C" w14:textId="22D7092B"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2FF2567D" w14:textId="2E877902"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7EECD246" w14:textId="1E3A1905"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5E4BB19A" w14:textId="35DE9FBF"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18E9499F" w14:textId="67396689"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48BA2916" w14:textId="201F8C88"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28C7000B" w14:textId="755F136C"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755971AC" w14:textId="5B790427"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036ABEDC" w14:textId="4CA137FD"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1" w:type="dxa"/>
          </w:tcPr>
          <w:p w14:paraId="3128BCA3" w14:textId="5FEDCD5C"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0" w:type="dxa"/>
          </w:tcPr>
          <w:p w14:paraId="02D99455" w14:textId="40EC2434"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9" w:type="dxa"/>
          </w:tcPr>
          <w:p w14:paraId="701C2F8E" w14:textId="3E35BA4E"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40A53" w14:paraId="66A2A80B" w14:textId="77777777" w:rsidTr="38CA8EE0">
        <w:tc>
          <w:tcPr>
            <w:tcW w:w="3823" w:type="dxa"/>
            <w:gridSpan w:val="2"/>
          </w:tcPr>
          <w:p w14:paraId="605D1259" w14:textId="0652B622"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Mejorar la vinculación en el Parque Científico y Tecnológico de Yucatán (PCTY) a través de difundir las actividades de ECOSUR en el PCTY y viceversa, que favorezcan un ecosistema de innovación.</w:t>
            </w:r>
          </w:p>
        </w:tc>
        <w:tc>
          <w:tcPr>
            <w:tcW w:w="1417" w:type="dxa"/>
          </w:tcPr>
          <w:p w14:paraId="6D95CDF3" w14:textId="202AC614" w:rsidR="007E3067" w:rsidRPr="006730AE"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300" w:type="dxa"/>
          </w:tcPr>
          <w:p w14:paraId="270AD984" w14:textId="2174E975"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664768B4" w14:textId="1D2CF596"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5C88B3BB" w14:textId="60D64B4A"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0363EDD2" w14:textId="181340E2"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2BA73F72" w14:textId="35ACE044"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4A39CE0F" w14:textId="44245317"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26A2E087" w14:textId="409470A6"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518C7508" w14:textId="19B25B3C"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14729385" w14:textId="6A62D8D9"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1" w:type="dxa"/>
          </w:tcPr>
          <w:p w14:paraId="0A92001B" w14:textId="6D25E4AE"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0" w:type="dxa"/>
          </w:tcPr>
          <w:p w14:paraId="1E1AB46C" w14:textId="61C2DDF8"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9" w:type="dxa"/>
          </w:tcPr>
          <w:p w14:paraId="018857F3" w14:textId="0BCA6F8E"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40A53" w14:paraId="1B404429" w14:textId="77777777" w:rsidTr="38CA8EE0">
        <w:tc>
          <w:tcPr>
            <w:tcW w:w="3823" w:type="dxa"/>
            <w:gridSpan w:val="2"/>
          </w:tcPr>
          <w:p w14:paraId="4636ADE9" w14:textId="4388A848"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Identificar y visibilizar los procesos de extensionismo que ha desarrollado ECOSUR.</w:t>
            </w:r>
          </w:p>
        </w:tc>
        <w:tc>
          <w:tcPr>
            <w:tcW w:w="1417" w:type="dxa"/>
          </w:tcPr>
          <w:p w14:paraId="3ABAA2E1" w14:textId="23FDB5E0" w:rsidR="007E3067" w:rsidRPr="006730AE"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300" w:type="dxa"/>
          </w:tcPr>
          <w:p w14:paraId="250771E0" w14:textId="6869DAEE"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29A85393" w14:textId="4000D326"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399B06E5" w14:textId="7AB127DA"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71" w:type="dxa"/>
          </w:tcPr>
          <w:p w14:paraId="0B644687" w14:textId="7952C83C"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21" w:type="dxa"/>
          </w:tcPr>
          <w:p w14:paraId="20F25986" w14:textId="77D89151"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0C61312A" w14:textId="4A4BC371" w:rsidR="007E3067" w:rsidRPr="006730AE"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3" w:type="dxa"/>
          </w:tcPr>
          <w:p w14:paraId="07A7D6AD" w14:textId="77777777" w:rsidR="007E3067" w:rsidRPr="006730AE" w:rsidRDefault="007E3067" w:rsidP="38CA8EE0">
            <w:pPr>
              <w:spacing w:line="276" w:lineRule="auto"/>
              <w:rPr>
                <w:rFonts w:ascii="Montserrat" w:eastAsia="Montserrat" w:hAnsi="Montserrat" w:cs="Montserrat"/>
                <w:sz w:val="22"/>
                <w:szCs w:val="22"/>
                <w:lang w:val="es-ES"/>
              </w:rPr>
            </w:pPr>
          </w:p>
        </w:tc>
        <w:tc>
          <w:tcPr>
            <w:tcW w:w="371" w:type="dxa"/>
          </w:tcPr>
          <w:p w14:paraId="4CE36A16" w14:textId="77777777" w:rsidR="007E3067" w:rsidRPr="006730AE" w:rsidRDefault="007E3067" w:rsidP="38CA8EE0">
            <w:pPr>
              <w:spacing w:line="276" w:lineRule="auto"/>
              <w:rPr>
                <w:rFonts w:ascii="Montserrat" w:eastAsia="Montserrat" w:hAnsi="Montserrat" w:cs="Montserrat"/>
                <w:sz w:val="22"/>
                <w:szCs w:val="22"/>
                <w:lang w:val="es-ES"/>
              </w:rPr>
            </w:pPr>
          </w:p>
        </w:tc>
        <w:tc>
          <w:tcPr>
            <w:tcW w:w="363" w:type="dxa"/>
          </w:tcPr>
          <w:p w14:paraId="4B69B385" w14:textId="77777777" w:rsidR="007E3067" w:rsidRPr="006730AE" w:rsidRDefault="007E3067" w:rsidP="38CA8EE0">
            <w:pPr>
              <w:spacing w:line="276" w:lineRule="auto"/>
              <w:rPr>
                <w:rFonts w:ascii="Montserrat" w:eastAsia="Montserrat" w:hAnsi="Montserrat" w:cs="Montserrat"/>
                <w:sz w:val="22"/>
                <w:szCs w:val="22"/>
                <w:lang w:val="es-ES"/>
              </w:rPr>
            </w:pPr>
          </w:p>
        </w:tc>
        <w:tc>
          <w:tcPr>
            <w:tcW w:w="391" w:type="dxa"/>
          </w:tcPr>
          <w:p w14:paraId="3118D3E1" w14:textId="77777777" w:rsidR="007E3067" w:rsidRPr="006730AE" w:rsidRDefault="007E3067" w:rsidP="38CA8EE0">
            <w:pPr>
              <w:spacing w:line="276" w:lineRule="auto"/>
              <w:rPr>
                <w:rFonts w:ascii="Montserrat" w:eastAsia="Montserrat" w:hAnsi="Montserrat" w:cs="Montserrat"/>
                <w:sz w:val="22"/>
                <w:szCs w:val="22"/>
                <w:lang w:val="es-ES"/>
              </w:rPr>
            </w:pPr>
          </w:p>
        </w:tc>
        <w:tc>
          <w:tcPr>
            <w:tcW w:w="390" w:type="dxa"/>
          </w:tcPr>
          <w:p w14:paraId="20851B0F" w14:textId="77777777" w:rsidR="007E3067" w:rsidRPr="006730AE" w:rsidRDefault="007E3067" w:rsidP="38CA8EE0">
            <w:pPr>
              <w:spacing w:line="276" w:lineRule="auto"/>
              <w:rPr>
                <w:rFonts w:ascii="Montserrat" w:eastAsia="Montserrat" w:hAnsi="Montserrat" w:cs="Montserrat"/>
                <w:sz w:val="22"/>
                <w:szCs w:val="22"/>
                <w:lang w:val="es-ES"/>
              </w:rPr>
            </w:pPr>
          </w:p>
        </w:tc>
        <w:tc>
          <w:tcPr>
            <w:tcW w:w="379" w:type="dxa"/>
          </w:tcPr>
          <w:p w14:paraId="2D6BCA65" w14:textId="77777777" w:rsidR="007E3067" w:rsidRPr="006730AE" w:rsidRDefault="007E3067" w:rsidP="38CA8EE0">
            <w:pPr>
              <w:spacing w:line="276" w:lineRule="auto"/>
              <w:rPr>
                <w:rFonts w:ascii="Montserrat" w:eastAsia="Montserrat" w:hAnsi="Montserrat" w:cs="Montserrat"/>
                <w:sz w:val="22"/>
                <w:szCs w:val="22"/>
                <w:lang w:val="es-ES"/>
              </w:rPr>
            </w:pPr>
          </w:p>
        </w:tc>
      </w:tr>
    </w:tbl>
    <w:p w14:paraId="3882CE32" w14:textId="1AE141F3" w:rsidR="00341773" w:rsidRDefault="00341773" w:rsidP="00740A53">
      <w:pPr>
        <w:spacing w:line="276" w:lineRule="auto"/>
        <w:rPr>
          <w:rFonts w:ascii="Montserrat" w:eastAsia="Montserrat" w:hAnsi="Montserrat" w:cs="Montserrat"/>
          <w:sz w:val="22"/>
          <w:szCs w:val="22"/>
          <w:lang w:val="es-ES" w:eastAsia="en-US"/>
        </w:rPr>
      </w:pPr>
    </w:p>
    <w:p w14:paraId="73EF3120" w14:textId="77777777" w:rsidR="001B61E2" w:rsidRPr="00740A53" w:rsidRDefault="001B61E2" w:rsidP="00740A53">
      <w:pPr>
        <w:spacing w:line="276" w:lineRule="auto"/>
        <w:rPr>
          <w:rFonts w:ascii="Montserrat" w:eastAsia="Montserrat" w:hAnsi="Montserrat" w:cs="Montserrat"/>
          <w:sz w:val="22"/>
          <w:szCs w:val="22"/>
          <w:lang w:val="es-ES" w:eastAsia="en-US"/>
        </w:rPr>
      </w:pPr>
    </w:p>
    <w:tbl>
      <w:tblPr>
        <w:tblStyle w:val="Tablaconcuadrcula"/>
        <w:tblW w:w="5000" w:type="pct"/>
        <w:tblLayout w:type="fixed"/>
        <w:tblLook w:val="04A0" w:firstRow="1" w:lastRow="0" w:firstColumn="1" w:lastColumn="0" w:noHBand="0" w:noVBand="1"/>
      </w:tblPr>
      <w:tblGrid>
        <w:gridCol w:w="2964"/>
        <w:gridCol w:w="1710"/>
        <w:gridCol w:w="1688"/>
        <w:gridCol w:w="284"/>
        <w:gridCol w:w="284"/>
        <w:gridCol w:w="284"/>
        <w:gridCol w:w="115"/>
        <w:gridCol w:w="130"/>
        <w:gridCol w:w="327"/>
        <w:gridCol w:w="277"/>
        <w:gridCol w:w="284"/>
        <w:gridCol w:w="284"/>
        <w:gridCol w:w="265"/>
        <w:gridCol w:w="323"/>
        <w:gridCol w:w="277"/>
        <w:gridCol w:w="240"/>
      </w:tblGrid>
      <w:tr w:rsidR="006F39EA" w:rsidRPr="00740A53" w14:paraId="6732BDEF" w14:textId="77777777" w:rsidTr="002F2171">
        <w:tc>
          <w:tcPr>
            <w:tcW w:w="1522" w:type="pct"/>
            <w:shd w:val="clear" w:color="auto" w:fill="CCCCCC"/>
          </w:tcPr>
          <w:p w14:paraId="7FBA93C1"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Indicador</w:t>
            </w:r>
          </w:p>
        </w:tc>
        <w:tc>
          <w:tcPr>
            <w:tcW w:w="2242" w:type="pct"/>
            <w:gridSpan w:val="6"/>
            <w:shd w:val="clear" w:color="auto" w:fill="CCCCCC"/>
          </w:tcPr>
          <w:p w14:paraId="33C354F7"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Unidad de medida</w:t>
            </w:r>
          </w:p>
        </w:tc>
        <w:tc>
          <w:tcPr>
            <w:tcW w:w="1236" w:type="pct"/>
            <w:gridSpan w:val="9"/>
            <w:shd w:val="clear" w:color="auto" w:fill="CCCCCC"/>
          </w:tcPr>
          <w:p w14:paraId="679F5953" w14:textId="388D2216" w:rsidR="008161C2" w:rsidRPr="00740A53" w:rsidRDefault="00AF778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Meta 20</w:t>
            </w:r>
            <w:r w:rsidR="00AB30E1" w:rsidRPr="00740A53">
              <w:rPr>
                <w:rFonts w:ascii="Montserrat" w:eastAsia="Montserrat" w:hAnsi="Montserrat" w:cs="Montserrat"/>
                <w:sz w:val="22"/>
                <w:szCs w:val="22"/>
                <w:lang w:val="es-ES"/>
              </w:rPr>
              <w:t>2</w:t>
            </w:r>
            <w:r w:rsidR="00E74709" w:rsidRPr="00740A53">
              <w:rPr>
                <w:rFonts w:ascii="Montserrat" w:eastAsia="Montserrat" w:hAnsi="Montserrat" w:cs="Montserrat"/>
                <w:sz w:val="22"/>
                <w:szCs w:val="22"/>
                <w:lang w:val="es-ES"/>
              </w:rPr>
              <w:t>3</w:t>
            </w:r>
          </w:p>
        </w:tc>
      </w:tr>
      <w:tr w:rsidR="00C30687" w:rsidRPr="00740A53" w14:paraId="6F999E83" w14:textId="77777777" w:rsidTr="002F2171">
        <w:trPr>
          <w:trHeight w:val="1343"/>
        </w:trPr>
        <w:tc>
          <w:tcPr>
            <w:tcW w:w="1522" w:type="pct"/>
            <w:vAlign w:val="center"/>
          </w:tcPr>
          <w:p w14:paraId="20AD7289" w14:textId="77777777" w:rsidR="00C30687" w:rsidRPr="00740A53" w:rsidRDefault="52236024"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Transferencia de conocimiento</w:t>
            </w:r>
          </w:p>
        </w:tc>
        <w:tc>
          <w:tcPr>
            <w:tcW w:w="2242" w:type="pct"/>
            <w:gridSpan w:val="6"/>
            <w:vAlign w:val="center"/>
          </w:tcPr>
          <w:p w14:paraId="390FBD26" w14:textId="43D9DD65" w:rsidR="00C30687" w:rsidRPr="00740A53" w:rsidRDefault="52236024"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No. de contratos o convenios de transferencia de conocimiento, innovación tecnológica, social, económica o ambiental firmados vigentes</w:t>
            </w:r>
            <w:r w:rsidR="088CCBE7" w:rsidRPr="00740A53">
              <w:rPr>
                <w:rFonts w:ascii="Montserrat" w:eastAsia="Montserrat" w:hAnsi="Montserrat" w:cs="Montserrat"/>
                <w:sz w:val="22"/>
                <w:szCs w:val="22"/>
                <w:lang w:val="es-ES"/>
              </w:rPr>
              <w:t xml:space="preserve"> alineados al PECITI en el año</w:t>
            </w:r>
          </w:p>
        </w:tc>
        <w:tc>
          <w:tcPr>
            <w:tcW w:w="1236" w:type="pct"/>
            <w:gridSpan w:val="9"/>
            <w:vAlign w:val="center"/>
          </w:tcPr>
          <w:p w14:paraId="1EDBC176" w14:textId="7B432B4C" w:rsidR="00C30687" w:rsidRPr="00740A53" w:rsidRDefault="52236024"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25</w:t>
            </w:r>
          </w:p>
        </w:tc>
      </w:tr>
      <w:tr w:rsidR="008161C2" w:rsidRPr="00740A53" w14:paraId="34BD04B0" w14:textId="77777777" w:rsidTr="38CA8EE0">
        <w:trPr>
          <w:trHeight w:val="345"/>
        </w:trPr>
        <w:tc>
          <w:tcPr>
            <w:tcW w:w="5000" w:type="pct"/>
            <w:gridSpan w:val="16"/>
            <w:shd w:val="clear" w:color="auto" w:fill="CCCCCC"/>
            <w:vAlign w:val="center"/>
          </w:tcPr>
          <w:p w14:paraId="2446371C"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p>
        </w:tc>
      </w:tr>
      <w:tr w:rsidR="008161C2" w:rsidRPr="00740A53" w14:paraId="10940060" w14:textId="77777777" w:rsidTr="38CA8EE0">
        <w:trPr>
          <w:trHeight w:val="918"/>
        </w:trPr>
        <w:tc>
          <w:tcPr>
            <w:tcW w:w="5000" w:type="pct"/>
            <w:gridSpan w:val="16"/>
          </w:tcPr>
          <w:p w14:paraId="2F285CF3" w14:textId="77777777" w:rsidR="007E3067" w:rsidRDefault="007E3067" w:rsidP="007E3067">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 xml:space="preserve">Expectativas de cumplimiento: </w:t>
            </w:r>
            <w:r>
              <w:rPr>
                <w:rFonts w:ascii="Montserrat" w:eastAsia="Montserrat" w:hAnsi="Montserrat" w:cs="Montserrat"/>
                <w:sz w:val="22"/>
                <w:szCs w:val="22"/>
                <w:lang w:val="es-ES"/>
              </w:rPr>
              <w:t>Se considera un cumplimiento hasta en</w:t>
            </w:r>
            <w:r w:rsidRPr="007E3067">
              <w:rPr>
                <w:rFonts w:ascii="Montserrat" w:eastAsia="Montserrat" w:hAnsi="Montserrat" w:cs="Montserrat"/>
                <w:sz w:val="22"/>
                <w:szCs w:val="22"/>
                <w:lang w:val="es-ES"/>
              </w:rPr>
              <w:t xml:space="preserve"> el 80%</w:t>
            </w:r>
            <w:r>
              <w:rPr>
                <w:rFonts w:ascii="Montserrat" w:eastAsia="Montserrat" w:hAnsi="Montserrat" w:cs="Montserrat"/>
                <w:sz w:val="22"/>
                <w:szCs w:val="22"/>
                <w:lang w:val="es-ES"/>
              </w:rPr>
              <w:t>.</w:t>
            </w:r>
          </w:p>
          <w:p w14:paraId="3C22729F" w14:textId="3A82A866" w:rsidR="00D25516" w:rsidRPr="00740A53" w:rsidRDefault="007E3067" w:rsidP="007E3067">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 xml:space="preserve">Desviaciones previstas:  </w:t>
            </w:r>
            <w:r>
              <w:rPr>
                <w:rFonts w:ascii="Montserrat" w:eastAsia="Montserrat" w:hAnsi="Montserrat" w:cs="Montserrat"/>
                <w:sz w:val="22"/>
                <w:szCs w:val="22"/>
                <w:lang w:val="es-ES"/>
              </w:rPr>
              <w:t>La falta de recursos humanos y recursos materiales es una limitante.</w:t>
            </w:r>
          </w:p>
        </w:tc>
      </w:tr>
      <w:tr w:rsidR="001D78A8" w:rsidRPr="00740A53" w14:paraId="65E10223" w14:textId="77777777" w:rsidTr="38CA8EE0">
        <w:trPr>
          <w:trHeight w:val="1549"/>
        </w:trPr>
        <w:tc>
          <w:tcPr>
            <w:tcW w:w="5000" w:type="pct"/>
            <w:gridSpan w:val="16"/>
          </w:tcPr>
          <w:p w14:paraId="70ECC579" w14:textId="52CF517B" w:rsidR="00946619" w:rsidRPr="00A025C4" w:rsidRDefault="002670EA" w:rsidP="001D78A8">
            <w:pPr>
              <w:spacing w:line="288" w:lineRule="auto"/>
              <w:jc w:val="both"/>
              <w:rPr>
                <w:rFonts w:ascii="Montserrat" w:eastAsia="Montserrat" w:hAnsi="Montserrat" w:cs="Montserrat"/>
                <w:sz w:val="22"/>
                <w:szCs w:val="22"/>
                <w:lang w:val="es-ES"/>
              </w:rPr>
            </w:pPr>
            <w:r>
              <w:rPr>
                <w:rFonts w:ascii="Montserrat" w:eastAsia="Montserrat" w:hAnsi="Montserrat" w:cs="Montserrat"/>
                <w:sz w:val="22"/>
                <w:szCs w:val="22"/>
                <w:lang w:val="es-ES"/>
              </w:rPr>
              <w:t>8</w:t>
            </w:r>
            <w:r w:rsidR="00946619" w:rsidRPr="00A025C4">
              <w:rPr>
                <w:rFonts w:ascii="Montserrat" w:eastAsia="Montserrat" w:hAnsi="Montserrat" w:cs="Montserrat"/>
                <w:sz w:val="22"/>
                <w:szCs w:val="22"/>
                <w:lang w:val="es-ES"/>
              </w:rPr>
              <w:t xml:space="preserve">.5.2. </w:t>
            </w:r>
            <w:r w:rsidR="001D78A8" w:rsidRPr="00A025C4">
              <w:rPr>
                <w:rFonts w:ascii="Montserrat" w:eastAsia="Montserrat" w:hAnsi="Montserrat" w:cs="Montserrat"/>
                <w:sz w:val="22"/>
                <w:szCs w:val="22"/>
                <w:lang w:val="es-ES"/>
              </w:rPr>
              <w:t>Estrategia</w:t>
            </w:r>
          </w:p>
          <w:p w14:paraId="6341943E" w14:textId="413ABD1B" w:rsidR="001D78A8" w:rsidRPr="00A025C4" w:rsidRDefault="22A7CE46" w:rsidP="38CA8EE0">
            <w:pPr>
              <w:spacing w:line="288" w:lineRule="auto"/>
              <w:jc w:val="both"/>
              <w:rPr>
                <w:rFonts w:ascii="Montserrat" w:eastAsiaTheme="minorEastAsia" w:hAnsi="Montserrat" w:cs="Minion Pro"/>
                <w:color w:val="000000" w:themeColor="text1"/>
                <w:sz w:val="22"/>
                <w:szCs w:val="22"/>
              </w:rPr>
            </w:pPr>
            <w:r w:rsidRPr="38CA8EE0">
              <w:rPr>
                <w:rFonts w:ascii="Montserrat" w:eastAsiaTheme="minorEastAsia" w:hAnsi="Montserrat" w:cs="Minion Pro"/>
                <w:color w:val="000000" w:themeColor="text1"/>
                <w:sz w:val="22"/>
                <w:szCs w:val="22"/>
              </w:rPr>
              <w:t>Las estrategias previstas son d</w:t>
            </w:r>
            <w:r w:rsidR="34D32D2E" w:rsidRPr="38CA8EE0">
              <w:rPr>
                <w:rFonts w:ascii="Montserrat" w:eastAsiaTheme="minorEastAsia" w:hAnsi="Montserrat" w:cs="Minion Pro"/>
                <w:color w:val="000000" w:themeColor="text1"/>
                <w:sz w:val="22"/>
                <w:szCs w:val="22"/>
              </w:rPr>
              <w:t>esarrollar procesos de colaboración que se formalicen mediante diversos instrumentos, con la finalidad de incidir en la solución de problemáticas socioambientales</w:t>
            </w:r>
            <w:r w:rsidRPr="38CA8EE0">
              <w:rPr>
                <w:rFonts w:ascii="Montserrat" w:eastAsiaTheme="minorEastAsia" w:hAnsi="Montserrat" w:cs="Minion Pro"/>
                <w:color w:val="000000" w:themeColor="text1"/>
                <w:sz w:val="22"/>
                <w:szCs w:val="22"/>
              </w:rPr>
              <w:t xml:space="preserve"> e i</w:t>
            </w:r>
            <w:r w:rsidR="34D32D2E" w:rsidRPr="38CA8EE0">
              <w:rPr>
                <w:rFonts w:ascii="Montserrat" w:eastAsiaTheme="minorEastAsia" w:hAnsi="Montserrat" w:cs="Minion Pro"/>
                <w:color w:val="000000" w:themeColor="text1"/>
                <w:sz w:val="22"/>
                <w:szCs w:val="22"/>
              </w:rPr>
              <w:t>mpulsar procesos de transferencia de tecnología y la oferta de servicios en beneficio de la sociedad y el ambiente.</w:t>
            </w:r>
          </w:p>
        </w:tc>
      </w:tr>
      <w:tr w:rsidR="006C42D7" w:rsidRPr="00740A53" w14:paraId="577A4BD1" w14:textId="77777777" w:rsidTr="38CA8EE0">
        <w:tc>
          <w:tcPr>
            <w:tcW w:w="5000" w:type="pct"/>
            <w:gridSpan w:val="16"/>
            <w:shd w:val="clear" w:color="auto" w:fill="CCCCCC"/>
          </w:tcPr>
          <w:p w14:paraId="008DB58B" w14:textId="1CE425CD" w:rsidR="006C42D7" w:rsidRPr="00740A53" w:rsidRDefault="002670EA" w:rsidP="00740A53">
            <w:pPr>
              <w:spacing w:line="276" w:lineRule="auto"/>
              <w:rPr>
                <w:rFonts w:ascii="Montserrat" w:eastAsia="Montserrat" w:hAnsi="Montserrat" w:cs="Montserrat"/>
                <w:sz w:val="22"/>
                <w:szCs w:val="22"/>
                <w:lang w:val="es-ES"/>
              </w:rPr>
            </w:pPr>
            <w:r>
              <w:rPr>
                <w:rFonts w:ascii="Montserrat" w:eastAsia="Montserrat" w:hAnsi="Montserrat" w:cs="Montserrat"/>
                <w:sz w:val="22"/>
                <w:szCs w:val="22"/>
                <w:lang w:val="es-ES"/>
              </w:rPr>
              <w:t>8</w:t>
            </w:r>
            <w:r w:rsidR="502F3F4A" w:rsidRPr="00740A53">
              <w:rPr>
                <w:rFonts w:ascii="Montserrat" w:eastAsia="Montserrat" w:hAnsi="Montserrat" w:cs="Montserrat"/>
                <w:sz w:val="22"/>
                <w:szCs w:val="22"/>
                <w:lang w:val="es-ES"/>
              </w:rPr>
              <w:t xml:space="preserve">.5.3. </w:t>
            </w:r>
            <w:r w:rsidR="5C8D0B2D" w:rsidRPr="00740A53">
              <w:rPr>
                <w:rFonts w:ascii="Montserrat" w:eastAsia="Montserrat" w:hAnsi="Montserrat" w:cs="Montserrat"/>
                <w:sz w:val="22"/>
                <w:szCs w:val="22"/>
                <w:lang w:val="es-ES"/>
              </w:rPr>
              <w:t>Acciones específicas orientadas al cumplimiento de este indicador</w:t>
            </w:r>
          </w:p>
        </w:tc>
      </w:tr>
      <w:tr w:rsidR="006F39EA" w:rsidRPr="006730AE" w14:paraId="292626D2" w14:textId="77777777" w:rsidTr="002F2171">
        <w:tblPrEx>
          <w:jc w:val="right"/>
        </w:tblPrEx>
        <w:trPr>
          <w:tblHeader/>
          <w:jc w:val="right"/>
        </w:trPr>
        <w:tc>
          <w:tcPr>
            <w:tcW w:w="2400" w:type="pct"/>
            <w:gridSpan w:val="2"/>
            <w:vMerge w:val="restart"/>
            <w:vAlign w:val="center"/>
          </w:tcPr>
          <w:p w14:paraId="6835BD09" w14:textId="20F1AC59" w:rsidR="008161C2" w:rsidRPr="006730AE" w:rsidRDefault="7C2A0ACD"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Acci</w:t>
            </w:r>
            <w:r w:rsidR="7E78075A" w:rsidRPr="38CA8EE0">
              <w:rPr>
                <w:rFonts w:ascii="Montserrat" w:eastAsia="Montserrat" w:hAnsi="Montserrat" w:cs="Montserrat"/>
                <w:sz w:val="22"/>
                <w:szCs w:val="22"/>
                <w:lang w:val="es-ES"/>
              </w:rPr>
              <w:t>ones específicas</w:t>
            </w:r>
          </w:p>
        </w:tc>
        <w:tc>
          <w:tcPr>
            <w:tcW w:w="867" w:type="pct"/>
            <w:vMerge w:val="restart"/>
            <w:vAlign w:val="center"/>
          </w:tcPr>
          <w:p w14:paraId="70A1E193" w14:textId="2846AC74" w:rsidR="008161C2" w:rsidRPr="006730AE" w:rsidRDefault="1843620D"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 xml:space="preserve">Área </w:t>
            </w:r>
            <w:r w:rsidR="7C2A0ACD" w:rsidRPr="38CA8EE0">
              <w:rPr>
                <w:rFonts w:ascii="Montserrat" w:eastAsia="Montserrat" w:hAnsi="Montserrat" w:cs="Montserrat"/>
                <w:sz w:val="22"/>
                <w:szCs w:val="22"/>
                <w:lang w:val="es-ES"/>
              </w:rPr>
              <w:t>Responsable</w:t>
            </w:r>
          </w:p>
        </w:tc>
        <w:tc>
          <w:tcPr>
            <w:tcW w:w="1733" w:type="pct"/>
            <w:gridSpan w:val="13"/>
          </w:tcPr>
          <w:p w14:paraId="7B633CF3" w14:textId="58E78C57" w:rsidR="008161C2" w:rsidRPr="006730AE" w:rsidRDefault="7C2A0ACD"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Cronograma</w:t>
            </w:r>
          </w:p>
        </w:tc>
      </w:tr>
      <w:tr w:rsidR="006F39EA" w:rsidRPr="006730AE" w14:paraId="0328D0BD" w14:textId="77777777" w:rsidTr="002F2171">
        <w:tblPrEx>
          <w:jc w:val="right"/>
        </w:tblPrEx>
        <w:trPr>
          <w:jc w:val="right"/>
        </w:trPr>
        <w:tc>
          <w:tcPr>
            <w:tcW w:w="2400" w:type="pct"/>
            <w:gridSpan w:val="2"/>
            <w:vMerge/>
          </w:tcPr>
          <w:p w14:paraId="37AC1989" w14:textId="77777777" w:rsidR="008161C2" w:rsidRPr="006730AE" w:rsidRDefault="008161C2" w:rsidP="00740A53">
            <w:pPr>
              <w:spacing w:line="276" w:lineRule="auto"/>
              <w:rPr>
                <w:rFonts w:ascii="Monserrat" w:eastAsiaTheme="minorEastAsia" w:hAnsi="Monserrat" w:cstheme="majorHAnsi" w:hint="eastAsia"/>
                <w:iCs/>
                <w:sz w:val="18"/>
                <w:szCs w:val="18"/>
                <w:lang w:val="es-ES"/>
              </w:rPr>
            </w:pPr>
          </w:p>
        </w:tc>
        <w:tc>
          <w:tcPr>
            <w:tcW w:w="867" w:type="pct"/>
            <w:vMerge/>
          </w:tcPr>
          <w:p w14:paraId="605C6F0A" w14:textId="77777777" w:rsidR="008161C2" w:rsidRPr="006730AE" w:rsidRDefault="008161C2" w:rsidP="00740A53">
            <w:pPr>
              <w:spacing w:line="276" w:lineRule="auto"/>
              <w:rPr>
                <w:rFonts w:ascii="Monserrat" w:eastAsiaTheme="minorEastAsia" w:hAnsi="Monserrat" w:cstheme="majorHAnsi" w:hint="eastAsia"/>
                <w:iCs/>
                <w:sz w:val="18"/>
                <w:szCs w:val="18"/>
                <w:lang w:val="es-ES"/>
              </w:rPr>
            </w:pPr>
          </w:p>
        </w:tc>
        <w:tc>
          <w:tcPr>
            <w:tcW w:w="146" w:type="pct"/>
          </w:tcPr>
          <w:p w14:paraId="551CBD68"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E</w:t>
            </w:r>
          </w:p>
        </w:tc>
        <w:tc>
          <w:tcPr>
            <w:tcW w:w="146" w:type="pct"/>
          </w:tcPr>
          <w:p w14:paraId="4A9B1267"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w:t>
            </w:r>
          </w:p>
        </w:tc>
        <w:tc>
          <w:tcPr>
            <w:tcW w:w="146" w:type="pct"/>
          </w:tcPr>
          <w:p w14:paraId="3A1DC82B"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26" w:type="pct"/>
            <w:gridSpan w:val="2"/>
          </w:tcPr>
          <w:p w14:paraId="2394EFCA"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168" w:type="pct"/>
          </w:tcPr>
          <w:p w14:paraId="23BFEDE1"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42" w:type="pct"/>
          </w:tcPr>
          <w:p w14:paraId="15158DE2"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46" w:type="pct"/>
          </w:tcPr>
          <w:p w14:paraId="76F0D2F7"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46" w:type="pct"/>
          </w:tcPr>
          <w:p w14:paraId="0FDA52F5"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136" w:type="pct"/>
          </w:tcPr>
          <w:p w14:paraId="45AD32FB"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S</w:t>
            </w:r>
          </w:p>
        </w:tc>
        <w:tc>
          <w:tcPr>
            <w:tcW w:w="166" w:type="pct"/>
          </w:tcPr>
          <w:p w14:paraId="2089A6F2"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O</w:t>
            </w:r>
          </w:p>
        </w:tc>
        <w:tc>
          <w:tcPr>
            <w:tcW w:w="142" w:type="pct"/>
          </w:tcPr>
          <w:p w14:paraId="5BD64AA2"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N</w:t>
            </w:r>
          </w:p>
        </w:tc>
        <w:tc>
          <w:tcPr>
            <w:tcW w:w="123" w:type="pct"/>
          </w:tcPr>
          <w:p w14:paraId="46FA15F2" w14:textId="77777777" w:rsidR="008161C2" w:rsidRPr="006730AE" w:rsidRDefault="7C2A0ACD"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w:t>
            </w:r>
          </w:p>
        </w:tc>
      </w:tr>
      <w:tr w:rsidR="009E06A2" w:rsidRPr="006730AE" w14:paraId="305CE5BA" w14:textId="77777777" w:rsidTr="002F2171">
        <w:tblPrEx>
          <w:jc w:val="right"/>
        </w:tblPrEx>
        <w:trPr>
          <w:trHeight w:val="660"/>
          <w:jc w:val="right"/>
        </w:trPr>
        <w:tc>
          <w:tcPr>
            <w:tcW w:w="2400" w:type="pct"/>
            <w:gridSpan w:val="2"/>
            <w:vAlign w:val="center"/>
          </w:tcPr>
          <w:p w14:paraId="4FDCA4BF" w14:textId="2F6A3B42" w:rsidR="009E06A2" w:rsidRPr="006730AE" w:rsidRDefault="56F7063E"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la captación de ingresos externos a través de actualizar y promover el Catálogo de Educación Continua.</w:t>
            </w:r>
          </w:p>
        </w:tc>
        <w:tc>
          <w:tcPr>
            <w:tcW w:w="867" w:type="pct"/>
            <w:vAlign w:val="center"/>
          </w:tcPr>
          <w:p w14:paraId="5EA9152B" w14:textId="71D7018D" w:rsidR="009E06A2" w:rsidRPr="006730AE" w:rsidRDefault="23FEAB02"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146" w:type="pct"/>
            <w:vAlign w:val="center"/>
          </w:tcPr>
          <w:p w14:paraId="179E050A"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2434121F"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7CA7FFA8"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6" w:type="pct"/>
            <w:gridSpan w:val="2"/>
            <w:vAlign w:val="center"/>
          </w:tcPr>
          <w:p w14:paraId="5407CC69"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68" w:type="pct"/>
            <w:vAlign w:val="center"/>
          </w:tcPr>
          <w:p w14:paraId="4A39C610"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vAlign w:val="center"/>
          </w:tcPr>
          <w:p w14:paraId="25703F90"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5E43326E"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52F28BDD"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36" w:type="pct"/>
            <w:vAlign w:val="center"/>
          </w:tcPr>
          <w:p w14:paraId="3DEC7853"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66" w:type="pct"/>
            <w:vAlign w:val="center"/>
          </w:tcPr>
          <w:p w14:paraId="33D0D63B"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vAlign w:val="center"/>
          </w:tcPr>
          <w:p w14:paraId="6DB7533F"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3" w:type="pct"/>
            <w:vAlign w:val="center"/>
          </w:tcPr>
          <w:p w14:paraId="2D019279" w14:textId="7777777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9E06A2" w:rsidRPr="006730AE" w14:paraId="5539673B" w14:textId="77777777" w:rsidTr="002F2171">
        <w:tblPrEx>
          <w:jc w:val="right"/>
        </w:tblPrEx>
        <w:trPr>
          <w:trHeight w:val="660"/>
          <w:jc w:val="right"/>
        </w:trPr>
        <w:tc>
          <w:tcPr>
            <w:tcW w:w="2400" w:type="pct"/>
            <w:gridSpan w:val="2"/>
            <w:vAlign w:val="center"/>
          </w:tcPr>
          <w:p w14:paraId="3D73880C" w14:textId="7D96F510" w:rsidR="009E06A2" w:rsidRPr="006730AE" w:rsidRDefault="56F7063E"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la creación de una Unidad de Servicios que promueva la transferencia de tecnologías e innovaciones.</w:t>
            </w:r>
          </w:p>
        </w:tc>
        <w:tc>
          <w:tcPr>
            <w:tcW w:w="867" w:type="pct"/>
            <w:vAlign w:val="center"/>
          </w:tcPr>
          <w:p w14:paraId="14370B0E" w14:textId="24F44499" w:rsidR="009E06A2" w:rsidRPr="006730AE" w:rsidRDefault="23FEAB02"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146" w:type="pct"/>
            <w:vAlign w:val="center"/>
          </w:tcPr>
          <w:p w14:paraId="1EAFD1A2" w14:textId="3B0D1865"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5A09FA82" w14:textId="006DAE1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4BDC3214" w14:textId="0ABC6234"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6" w:type="pct"/>
            <w:gridSpan w:val="2"/>
            <w:vAlign w:val="center"/>
          </w:tcPr>
          <w:p w14:paraId="597A15D6" w14:textId="7810210E"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68" w:type="pct"/>
            <w:vAlign w:val="center"/>
          </w:tcPr>
          <w:p w14:paraId="3BA49426" w14:textId="1DD11C53"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vAlign w:val="center"/>
          </w:tcPr>
          <w:p w14:paraId="33D454BD" w14:textId="7A384C2E"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73C3B5D1" w14:textId="5CCF6B1C"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362306FE" w14:textId="1C4CE851"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36" w:type="pct"/>
            <w:vAlign w:val="center"/>
          </w:tcPr>
          <w:p w14:paraId="78CFFFAF" w14:textId="4D79286B"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66" w:type="pct"/>
            <w:vAlign w:val="center"/>
          </w:tcPr>
          <w:p w14:paraId="5E90CC5E" w14:textId="7F178B81"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vAlign w:val="center"/>
          </w:tcPr>
          <w:p w14:paraId="73FD0C49" w14:textId="454FC096"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3" w:type="pct"/>
            <w:vAlign w:val="center"/>
          </w:tcPr>
          <w:p w14:paraId="4DCD3A10" w14:textId="1F9C038D"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9E06A2" w:rsidRPr="006730AE" w14:paraId="47C7BE87" w14:textId="77777777" w:rsidTr="002F2171">
        <w:tblPrEx>
          <w:jc w:val="right"/>
        </w:tblPrEx>
        <w:trPr>
          <w:trHeight w:val="660"/>
          <w:jc w:val="right"/>
        </w:trPr>
        <w:tc>
          <w:tcPr>
            <w:tcW w:w="2400" w:type="pct"/>
            <w:gridSpan w:val="2"/>
            <w:vAlign w:val="center"/>
          </w:tcPr>
          <w:p w14:paraId="20AE5F08" w14:textId="44E98DC2" w:rsidR="009E06A2" w:rsidRPr="006730AE" w:rsidRDefault="56F7063E"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Contribuir al ecosistema de innovación a través de fomentar y desarrollar las habilidades de vinculación empresarial.</w:t>
            </w:r>
          </w:p>
        </w:tc>
        <w:tc>
          <w:tcPr>
            <w:tcW w:w="867" w:type="pct"/>
            <w:vAlign w:val="center"/>
          </w:tcPr>
          <w:p w14:paraId="5C807226" w14:textId="49F86BC3" w:rsidR="009E06A2" w:rsidRPr="006730AE" w:rsidRDefault="23FEAB02"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146" w:type="pct"/>
            <w:vAlign w:val="center"/>
          </w:tcPr>
          <w:p w14:paraId="46A7F724" w14:textId="3C10652A"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34C10A07" w14:textId="5C05E35C"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6CAA823C" w14:textId="68F017DC"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6" w:type="pct"/>
            <w:gridSpan w:val="2"/>
            <w:vAlign w:val="center"/>
          </w:tcPr>
          <w:p w14:paraId="645333E0" w14:textId="5DD05226"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68" w:type="pct"/>
            <w:vAlign w:val="center"/>
          </w:tcPr>
          <w:p w14:paraId="66FA10C8" w14:textId="1BEC65FB"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vAlign w:val="center"/>
          </w:tcPr>
          <w:p w14:paraId="2262C4E4" w14:textId="5711106B"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42281873" w14:textId="44AFC89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173EC168" w14:textId="26AF1C0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36" w:type="pct"/>
            <w:vAlign w:val="center"/>
          </w:tcPr>
          <w:p w14:paraId="5D8E6D26" w14:textId="26D303D9"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66" w:type="pct"/>
            <w:vAlign w:val="center"/>
          </w:tcPr>
          <w:p w14:paraId="3BFE37C0" w14:textId="3F40EF85"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vAlign w:val="center"/>
          </w:tcPr>
          <w:p w14:paraId="22AD9EA3" w14:textId="39319D1B"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3" w:type="pct"/>
            <w:vAlign w:val="center"/>
          </w:tcPr>
          <w:p w14:paraId="79AB9D8A" w14:textId="3F64DBD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9E06A2" w:rsidRPr="006730AE" w14:paraId="1CEF8624" w14:textId="77777777" w:rsidTr="002F2171">
        <w:tblPrEx>
          <w:jc w:val="right"/>
        </w:tblPrEx>
        <w:trPr>
          <w:trHeight w:val="660"/>
          <w:jc w:val="right"/>
        </w:trPr>
        <w:tc>
          <w:tcPr>
            <w:tcW w:w="2400" w:type="pct"/>
            <w:gridSpan w:val="2"/>
            <w:vAlign w:val="center"/>
          </w:tcPr>
          <w:p w14:paraId="3FAB5E3E" w14:textId="554834F1" w:rsidR="009E06A2" w:rsidRPr="006730AE" w:rsidRDefault="56F7063E" w:rsidP="38CA8EE0">
            <w:pPr>
              <w:spacing w:line="276" w:lineRule="auto"/>
              <w:jc w:val="both"/>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procesos de transferencia de tecnología y maduración de los desarrollos tecnológicos.</w:t>
            </w:r>
          </w:p>
        </w:tc>
        <w:tc>
          <w:tcPr>
            <w:tcW w:w="867" w:type="pct"/>
            <w:vAlign w:val="center"/>
          </w:tcPr>
          <w:p w14:paraId="2C4B572D" w14:textId="5A4AEAEF" w:rsidR="009E06A2" w:rsidRPr="006730AE" w:rsidRDefault="23FEAB02"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146" w:type="pct"/>
            <w:vAlign w:val="center"/>
          </w:tcPr>
          <w:p w14:paraId="615C2D57" w14:textId="0847645E"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28445433" w14:textId="35E21708"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605EEA17" w14:textId="3D9A602E"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6" w:type="pct"/>
            <w:gridSpan w:val="2"/>
            <w:vAlign w:val="center"/>
          </w:tcPr>
          <w:p w14:paraId="34474BB9" w14:textId="6668891E"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68" w:type="pct"/>
            <w:vAlign w:val="center"/>
          </w:tcPr>
          <w:p w14:paraId="2E30CA1B" w14:textId="53613DE1"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vAlign w:val="center"/>
          </w:tcPr>
          <w:p w14:paraId="20C635BE" w14:textId="548FD5DA"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6F087BE2" w14:textId="2D0BE25D"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6" w:type="pct"/>
            <w:vAlign w:val="center"/>
          </w:tcPr>
          <w:p w14:paraId="33858058" w14:textId="3BF7DF4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36" w:type="pct"/>
            <w:vAlign w:val="center"/>
          </w:tcPr>
          <w:p w14:paraId="23997188" w14:textId="2F3D8A4D"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66" w:type="pct"/>
            <w:vAlign w:val="center"/>
          </w:tcPr>
          <w:p w14:paraId="50A545C6" w14:textId="1B52A871"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vAlign w:val="center"/>
          </w:tcPr>
          <w:p w14:paraId="6F728ED3" w14:textId="4D14A8A7"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3" w:type="pct"/>
            <w:vAlign w:val="center"/>
          </w:tcPr>
          <w:p w14:paraId="18DE22F3" w14:textId="2C96F1F3"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bl>
    <w:p w14:paraId="2907DE36" w14:textId="77777777" w:rsidR="008161C2" w:rsidRPr="006730AE" w:rsidRDefault="008161C2" w:rsidP="00740A53">
      <w:pPr>
        <w:spacing w:line="276" w:lineRule="auto"/>
        <w:rPr>
          <w:rFonts w:ascii="Montserrat" w:eastAsia="Montserrat" w:hAnsi="Montserrat" w:cs="Montserrat"/>
          <w:sz w:val="16"/>
          <w:szCs w:val="16"/>
          <w:lang w:val="es-ES" w:eastAsia="en-US"/>
        </w:rPr>
      </w:pPr>
    </w:p>
    <w:p w14:paraId="14ACAA1D" w14:textId="77B70B57" w:rsidR="00547F47" w:rsidRPr="006730AE" w:rsidRDefault="00547F47" w:rsidP="00740A53">
      <w:pPr>
        <w:spacing w:line="276" w:lineRule="auto"/>
        <w:rPr>
          <w:rFonts w:ascii="Montserrat" w:eastAsia="Montserrat" w:hAnsi="Montserrat" w:cs="Montserrat"/>
          <w:sz w:val="16"/>
          <w:szCs w:val="16"/>
          <w:lang w:val="es-ES" w:eastAsia="en-US"/>
        </w:rPr>
      </w:pPr>
    </w:p>
    <w:tbl>
      <w:tblPr>
        <w:tblStyle w:val="Tablaconcuadrcula"/>
        <w:tblW w:w="9941" w:type="dxa"/>
        <w:tblLook w:val="04A0" w:firstRow="1" w:lastRow="0" w:firstColumn="1" w:lastColumn="0" w:noHBand="0" w:noVBand="1"/>
      </w:tblPr>
      <w:tblGrid>
        <w:gridCol w:w="2346"/>
        <w:gridCol w:w="2718"/>
        <w:gridCol w:w="375"/>
        <w:gridCol w:w="366"/>
        <w:gridCol w:w="434"/>
        <w:gridCol w:w="125"/>
        <w:gridCol w:w="255"/>
        <w:gridCol w:w="432"/>
        <w:gridCol w:w="364"/>
        <w:gridCol w:w="375"/>
        <w:gridCol w:w="380"/>
        <w:gridCol w:w="375"/>
        <w:gridCol w:w="401"/>
        <w:gridCol w:w="399"/>
        <w:gridCol w:w="596"/>
      </w:tblGrid>
      <w:tr w:rsidR="006F39EA" w:rsidRPr="00740A53" w14:paraId="1B18896C" w14:textId="77777777" w:rsidTr="38CA8EE0">
        <w:tc>
          <w:tcPr>
            <w:tcW w:w="2355" w:type="dxa"/>
            <w:shd w:val="clear" w:color="auto" w:fill="CCCCCC"/>
          </w:tcPr>
          <w:p w14:paraId="2DE48001"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Indicador</w:t>
            </w:r>
          </w:p>
        </w:tc>
        <w:tc>
          <w:tcPr>
            <w:tcW w:w="4029" w:type="dxa"/>
            <w:gridSpan w:val="5"/>
            <w:shd w:val="clear" w:color="auto" w:fill="CCCCCC"/>
          </w:tcPr>
          <w:p w14:paraId="320F7DA8"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Unidad de medida</w:t>
            </w:r>
          </w:p>
        </w:tc>
        <w:tc>
          <w:tcPr>
            <w:tcW w:w="3557" w:type="dxa"/>
            <w:gridSpan w:val="9"/>
            <w:shd w:val="clear" w:color="auto" w:fill="CCCCCC"/>
          </w:tcPr>
          <w:p w14:paraId="175460F6" w14:textId="4CAB5D77" w:rsidR="008161C2" w:rsidRPr="00740A53" w:rsidRDefault="00AF7788"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Meta 20</w:t>
            </w:r>
            <w:r w:rsidR="6EAC0026" w:rsidRPr="00740A53">
              <w:rPr>
                <w:rFonts w:ascii="Montserrat" w:eastAsia="Montserrat" w:hAnsi="Montserrat" w:cs="Montserrat"/>
                <w:sz w:val="22"/>
                <w:szCs w:val="22"/>
                <w:lang w:val="es-ES"/>
              </w:rPr>
              <w:t>2</w:t>
            </w:r>
            <w:r w:rsidR="00E74709" w:rsidRPr="00740A53">
              <w:rPr>
                <w:rFonts w:ascii="Montserrat" w:eastAsia="Montserrat" w:hAnsi="Montserrat" w:cs="Montserrat"/>
                <w:sz w:val="22"/>
                <w:szCs w:val="22"/>
                <w:lang w:val="es-ES"/>
              </w:rPr>
              <w:t>3</w:t>
            </w:r>
          </w:p>
        </w:tc>
      </w:tr>
      <w:tr w:rsidR="00C30687" w:rsidRPr="00740A53" w14:paraId="33B0C649" w14:textId="77777777" w:rsidTr="38CA8EE0">
        <w:trPr>
          <w:trHeight w:val="828"/>
        </w:trPr>
        <w:tc>
          <w:tcPr>
            <w:tcW w:w="2355" w:type="dxa"/>
            <w:vAlign w:val="center"/>
          </w:tcPr>
          <w:p w14:paraId="175CB5B9" w14:textId="77777777" w:rsidR="00C30687" w:rsidRPr="00740A53" w:rsidRDefault="52236024"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Propiedad intelectual</w:t>
            </w:r>
          </w:p>
        </w:tc>
        <w:tc>
          <w:tcPr>
            <w:tcW w:w="4029" w:type="dxa"/>
            <w:gridSpan w:val="5"/>
            <w:vAlign w:val="center"/>
          </w:tcPr>
          <w:p w14:paraId="5AB44A9B" w14:textId="1CB1C6AB" w:rsidR="00C30687" w:rsidRPr="00740A53" w:rsidRDefault="52236024"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 xml:space="preserve">No. de derechos de autor </w:t>
            </w:r>
            <w:r w:rsidR="088CCBE7" w:rsidRPr="00740A53">
              <w:rPr>
                <w:rFonts w:ascii="Montserrat" w:eastAsia="Montserrat" w:hAnsi="Montserrat" w:cs="Montserrat"/>
                <w:sz w:val="22"/>
                <w:szCs w:val="22"/>
                <w:lang w:val="es-ES"/>
              </w:rPr>
              <w:t>en el año</w:t>
            </w:r>
          </w:p>
        </w:tc>
        <w:tc>
          <w:tcPr>
            <w:tcW w:w="3557" w:type="dxa"/>
            <w:gridSpan w:val="9"/>
            <w:vAlign w:val="center"/>
          </w:tcPr>
          <w:p w14:paraId="59C34812" w14:textId="62FB400D" w:rsidR="00C30687" w:rsidRPr="00740A53" w:rsidRDefault="580F0FFD" w:rsidP="00740A53">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18</w:t>
            </w:r>
          </w:p>
        </w:tc>
      </w:tr>
      <w:tr w:rsidR="008161C2" w:rsidRPr="00740A53" w14:paraId="6C3E38DA" w14:textId="77777777" w:rsidTr="38CA8EE0">
        <w:trPr>
          <w:trHeight w:val="345"/>
        </w:trPr>
        <w:tc>
          <w:tcPr>
            <w:tcW w:w="9941" w:type="dxa"/>
            <w:gridSpan w:val="15"/>
            <w:shd w:val="clear" w:color="auto" w:fill="CCCCCC"/>
            <w:vAlign w:val="center"/>
          </w:tcPr>
          <w:p w14:paraId="3567DAB6" w14:textId="77777777" w:rsidR="008161C2" w:rsidRPr="00740A53" w:rsidRDefault="00DF21BB" w:rsidP="00740A53">
            <w:pPr>
              <w:spacing w:line="276" w:lineRule="auto"/>
              <w:jc w:val="center"/>
              <w:rPr>
                <w:rFonts w:ascii="Montserrat" w:eastAsia="Montserrat" w:hAnsi="Montserrat" w:cs="Montserrat"/>
                <w:sz w:val="22"/>
                <w:szCs w:val="22"/>
                <w:lang w:val="es-ES"/>
              </w:rPr>
            </w:pPr>
            <w:r w:rsidRPr="00740A53">
              <w:rPr>
                <w:rFonts w:ascii="Montserrat" w:eastAsia="Montserrat" w:hAnsi="Montserrat" w:cs="Montserrat"/>
                <w:sz w:val="22"/>
                <w:szCs w:val="22"/>
                <w:lang w:val="es-ES"/>
              </w:rPr>
              <w:t>Expectativas de cumplimiento</w:t>
            </w:r>
          </w:p>
        </w:tc>
      </w:tr>
      <w:tr w:rsidR="008161C2" w:rsidRPr="00740A53" w14:paraId="75EB35F0" w14:textId="77777777" w:rsidTr="38CA8EE0">
        <w:trPr>
          <w:trHeight w:val="787"/>
        </w:trPr>
        <w:tc>
          <w:tcPr>
            <w:tcW w:w="9941" w:type="dxa"/>
            <w:gridSpan w:val="15"/>
          </w:tcPr>
          <w:p w14:paraId="380394A0" w14:textId="77777777" w:rsidR="007E3067" w:rsidRDefault="007E3067" w:rsidP="007E3067">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 xml:space="preserve">Expectativas de cumplimiento: </w:t>
            </w:r>
            <w:r>
              <w:rPr>
                <w:rFonts w:ascii="Montserrat" w:eastAsia="Montserrat" w:hAnsi="Montserrat" w:cs="Montserrat"/>
                <w:sz w:val="22"/>
                <w:szCs w:val="22"/>
                <w:lang w:val="es-ES"/>
              </w:rPr>
              <w:t>Se considera un cumplimiento hasta en</w:t>
            </w:r>
            <w:r w:rsidRPr="007E3067">
              <w:rPr>
                <w:rFonts w:ascii="Montserrat" w:eastAsia="Montserrat" w:hAnsi="Montserrat" w:cs="Montserrat"/>
                <w:sz w:val="22"/>
                <w:szCs w:val="22"/>
                <w:lang w:val="es-ES"/>
              </w:rPr>
              <w:t xml:space="preserve"> el 80%</w:t>
            </w:r>
            <w:r>
              <w:rPr>
                <w:rFonts w:ascii="Montserrat" w:eastAsia="Montserrat" w:hAnsi="Montserrat" w:cs="Montserrat"/>
                <w:sz w:val="22"/>
                <w:szCs w:val="22"/>
                <w:lang w:val="es-ES"/>
              </w:rPr>
              <w:t>.</w:t>
            </w:r>
          </w:p>
          <w:p w14:paraId="2A180100" w14:textId="7C6988C0" w:rsidR="008161C2" w:rsidRPr="00740A53" w:rsidRDefault="007E3067" w:rsidP="007E3067">
            <w:pPr>
              <w:spacing w:line="276" w:lineRule="auto"/>
              <w:jc w:val="both"/>
              <w:rPr>
                <w:rFonts w:ascii="Montserrat" w:eastAsia="Montserrat" w:hAnsi="Montserrat" w:cs="Montserrat"/>
                <w:sz w:val="22"/>
                <w:szCs w:val="22"/>
                <w:lang w:val="es-ES"/>
              </w:rPr>
            </w:pPr>
            <w:r w:rsidRPr="00740A53">
              <w:rPr>
                <w:rFonts w:ascii="Montserrat" w:eastAsia="Montserrat" w:hAnsi="Montserrat" w:cs="Montserrat"/>
                <w:sz w:val="22"/>
                <w:szCs w:val="22"/>
                <w:lang w:val="es-ES"/>
              </w:rPr>
              <w:t xml:space="preserve">Desviaciones previstas:  </w:t>
            </w:r>
            <w:r>
              <w:rPr>
                <w:rFonts w:ascii="Montserrat" w:eastAsia="Montserrat" w:hAnsi="Montserrat" w:cs="Montserrat"/>
                <w:sz w:val="22"/>
                <w:szCs w:val="22"/>
                <w:lang w:val="es-ES"/>
              </w:rPr>
              <w:t>La falta de recursos humanos y recursos materiales es una limitante.</w:t>
            </w:r>
          </w:p>
        </w:tc>
      </w:tr>
      <w:tr w:rsidR="00284A17" w:rsidRPr="00740A53" w14:paraId="30C38429" w14:textId="77777777" w:rsidTr="38CA8EE0">
        <w:tc>
          <w:tcPr>
            <w:tcW w:w="9941" w:type="dxa"/>
            <w:gridSpan w:val="15"/>
            <w:shd w:val="clear" w:color="auto" w:fill="CCCCCC"/>
          </w:tcPr>
          <w:p w14:paraId="708EC90A" w14:textId="2955F965" w:rsidR="00284A17" w:rsidRPr="006730AE" w:rsidRDefault="002670EA" w:rsidP="38CA8EE0">
            <w:pPr>
              <w:spacing w:line="276" w:lineRule="auto"/>
              <w:rPr>
                <w:rFonts w:ascii="Montserrat" w:eastAsia="Montserrat" w:hAnsi="Montserrat" w:cs="Montserrat"/>
                <w:sz w:val="22"/>
                <w:szCs w:val="22"/>
                <w:lang w:val="es-ES"/>
              </w:rPr>
            </w:pPr>
            <w:r>
              <w:rPr>
                <w:rFonts w:ascii="Montserrat" w:eastAsia="Montserrat" w:hAnsi="Montserrat" w:cs="Montserrat"/>
                <w:sz w:val="22"/>
                <w:szCs w:val="22"/>
                <w:lang w:val="es-ES"/>
              </w:rPr>
              <w:t>8</w:t>
            </w:r>
            <w:r w:rsidR="682DF1FA" w:rsidRPr="38CA8EE0">
              <w:rPr>
                <w:rFonts w:ascii="Montserrat" w:eastAsia="Montserrat" w:hAnsi="Montserrat" w:cs="Montserrat"/>
                <w:sz w:val="22"/>
                <w:szCs w:val="22"/>
                <w:lang w:val="es-ES"/>
              </w:rPr>
              <w:t xml:space="preserve">.5.3. </w:t>
            </w:r>
            <w:r w:rsidR="3E5BE301" w:rsidRPr="38CA8EE0">
              <w:rPr>
                <w:rFonts w:ascii="Montserrat" w:eastAsia="Montserrat" w:hAnsi="Montserrat" w:cs="Montserrat"/>
                <w:sz w:val="22"/>
                <w:szCs w:val="22"/>
                <w:lang w:val="es-ES"/>
              </w:rPr>
              <w:t>Acciones específicas orientadas al cumplimiento de este indicador</w:t>
            </w:r>
          </w:p>
        </w:tc>
      </w:tr>
      <w:tr w:rsidR="009E06A2" w:rsidRPr="00740A53" w14:paraId="6B4E5F25" w14:textId="77777777" w:rsidTr="38CA8EE0">
        <w:tblPrEx>
          <w:jc w:val="right"/>
        </w:tblPrEx>
        <w:trPr>
          <w:jc w:val="right"/>
        </w:trPr>
        <w:tc>
          <w:tcPr>
            <w:tcW w:w="5093" w:type="dxa"/>
            <w:gridSpan w:val="2"/>
            <w:vAlign w:val="center"/>
          </w:tcPr>
          <w:p w14:paraId="6937733A" w14:textId="77777777" w:rsidR="009E06A2" w:rsidRPr="00740A53" w:rsidRDefault="009E06A2" w:rsidP="00740A53">
            <w:pPr>
              <w:spacing w:line="276" w:lineRule="auto"/>
              <w:rPr>
                <w:rFonts w:ascii="Montserrat" w:eastAsia="Montserrat" w:hAnsi="Montserrat" w:cs="Montserrat"/>
                <w:sz w:val="22"/>
                <w:szCs w:val="22"/>
                <w:lang w:val="es-ES"/>
              </w:rPr>
            </w:pPr>
          </w:p>
        </w:tc>
        <w:tc>
          <w:tcPr>
            <w:tcW w:w="366" w:type="dxa"/>
          </w:tcPr>
          <w:p w14:paraId="0F4C677E" w14:textId="2B8DFF2F"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E</w:t>
            </w:r>
          </w:p>
        </w:tc>
        <w:tc>
          <w:tcPr>
            <w:tcW w:w="366" w:type="dxa"/>
          </w:tcPr>
          <w:p w14:paraId="012B0413" w14:textId="018378A2"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w:t>
            </w:r>
          </w:p>
        </w:tc>
        <w:tc>
          <w:tcPr>
            <w:tcW w:w="434" w:type="dxa"/>
          </w:tcPr>
          <w:p w14:paraId="6A480253" w14:textId="2BB78810"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380" w:type="dxa"/>
            <w:gridSpan w:val="2"/>
          </w:tcPr>
          <w:p w14:paraId="678E178C" w14:textId="3AEBA3E8"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432" w:type="dxa"/>
          </w:tcPr>
          <w:p w14:paraId="512A42A8" w14:textId="7CFBD54E"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364" w:type="dxa"/>
          </w:tcPr>
          <w:p w14:paraId="5D4BF6FA" w14:textId="64330792"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364" w:type="dxa"/>
          </w:tcPr>
          <w:p w14:paraId="464ECDC1" w14:textId="14B65E28"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380" w:type="dxa"/>
          </w:tcPr>
          <w:p w14:paraId="58384565" w14:textId="3346F082"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364" w:type="dxa"/>
          </w:tcPr>
          <w:p w14:paraId="01CB1D32" w14:textId="43858C1C"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S</w:t>
            </w:r>
          </w:p>
        </w:tc>
        <w:tc>
          <w:tcPr>
            <w:tcW w:w="401" w:type="dxa"/>
          </w:tcPr>
          <w:p w14:paraId="682BB10C" w14:textId="755CE2B0"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O</w:t>
            </w:r>
          </w:p>
        </w:tc>
        <w:tc>
          <w:tcPr>
            <w:tcW w:w="399" w:type="dxa"/>
          </w:tcPr>
          <w:p w14:paraId="6F3407CE" w14:textId="077175F3"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N</w:t>
            </w:r>
          </w:p>
        </w:tc>
        <w:tc>
          <w:tcPr>
            <w:tcW w:w="598" w:type="dxa"/>
          </w:tcPr>
          <w:p w14:paraId="3A1C50A3" w14:textId="26C69012"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w:t>
            </w:r>
          </w:p>
        </w:tc>
      </w:tr>
      <w:tr w:rsidR="00903AD0" w:rsidRPr="00740A53" w14:paraId="30962B09" w14:textId="77777777" w:rsidTr="38CA8EE0">
        <w:tblPrEx>
          <w:jc w:val="right"/>
        </w:tblPrEx>
        <w:trPr>
          <w:jc w:val="right"/>
        </w:trPr>
        <w:tc>
          <w:tcPr>
            <w:tcW w:w="5093" w:type="dxa"/>
            <w:gridSpan w:val="2"/>
            <w:vAlign w:val="center"/>
          </w:tcPr>
          <w:p w14:paraId="010B9218" w14:textId="540B21FB" w:rsidR="00903AD0" w:rsidRPr="006730AE" w:rsidRDefault="00903AD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Gestionar el proceso para obtener derechos de autor</w:t>
            </w:r>
            <w:r w:rsidR="1843620D" w:rsidRPr="38CA8EE0">
              <w:rPr>
                <w:rFonts w:ascii="Montserrat" w:eastAsia="Montserrat" w:hAnsi="Montserrat" w:cs="Montserrat"/>
                <w:sz w:val="22"/>
                <w:szCs w:val="22"/>
                <w:lang w:val="es-ES"/>
              </w:rPr>
              <w:t>.</w:t>
            </w:r>
          </w:p>
        </w:tc>
        <w:tc>
          <w:tcPr>
            <w:tcW w:w="366" w:type="dxa"/>
            <w:vAlign w:val="center"/>
          </w:tcPr>
          <w:p w14:paraId="33F062EF" w14:textId="4A237E70" w:rsidR="00903AD0" w:rsidRPr="006730AE" w:rsidRDefault="00903AD0" w:rsidP="38CA8EE0">
            <w:pPr>
              <w:spacing w:line="276" w:lineRule="auto"/>
              <w:rPr>
                <w:rFonts w:ascii="Montserrat" w:eastAsia="Montserrat" w:hAnsi="Montserrat" w:cs="Montserrat"/>
                <w:sz w:val="22"/>
                <w:szCs w:val="22"/>
                <w:lang w:val="es-ES"/>
              </w:rPr>
            </w:pPr>
          </w:p>
        </w:tc>
        <w:tc>
          <w:tcPr>
            <w:tcW w:w="366" w:type="dxa"/>
            <w:vAlign w:val="center"/>
          </w:tcPr>
          <w:p w14:paraId="281037DA" w14:textId="4EB669E0" w:rsidR="00903AD0" w:rsidRPr="006730AE" w:rsidRDefault="00903AD0" w:rsidP="38CA8EE0">
            <w:pPr>
              <w:spacing w:line="276" w:lineRule="auto"/>
              <w:rPr>
                <w:rFonts w:ascii="Montserrat" w:eastAsia="Montserrat" w:hAnsi="Montserrat" w:cs="Montserrat"/>
                <w:sz w:val="22"/>
                <w:szCs w:val="22"/>
                <w:lang w:val="es-ES"/>
              </w:rPr>
            </w:pPr>
          </w:p>
        </w:tc>
        <w:tc>
          <w:tcPr>
            <w:tcW w:w="434" w:type="dxa"/>
            <w:vAlign w:val="center"/>
          </w:tcPr>
          <w:p w14:paraId="113B810D" w14:textId="0FCBAB70" w:rsidR="00903AD0" w:rsidRPr="006730AE" w:rsidRDefault="00903AD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80" w:type="dxa"/>
            <w:gridSpan w:val="2"/>
            <w:vAlign w:val="center"/>
          </w:tcPr>
          <w:p w14:paraId="32D27932" w14:textId="137C99AB" w:rsidR="00903AD0" w:rsidRPr="006730AE" w:rsidRDefault="00903AD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32" w:type="dxa"/>
            <w:vAlign w:val="center"/>
          </w:tcPr>
          <w:p w14:paraId="4F804E77" w14:textId="2E1FEE85" w:rsidR="00903AD0" w:rsidRPr="006730AE" w:rsidRDefault="00903AD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4" w:type="dxa"/>
            <w:vAlign w:val="center"/>
          </w:tcPr>
          <w:p w14:paraId="084EFE84" w14:textId="47089263" w:rsidR="00903AD0" w:rsidRPr="006730AE" w:rsidRDefault="00903AD0" w:rsidP="38CA8EE0">
            <w:pPr>
              <w:spacing w:line="276" w:lineRule="auto"/>
              <w:rPr>
                <w:rFonts w:ascii="Montserrat" w:eastAsia="Montserrat" w:hAnsi="Montserrat" w:cs="Montserrat"/>
                <w:sz w:val="22"/>
                <w:szCs w:val="22"/>
                <w:lang w:val="es-ES"/>
              </w:rPr>
            </w:pPr>
          </w:p>
        </w:tc>
        <w:tc>
          <w:tcPr>
            <w:tcW w:w="364" w:type="dxa"/>
            <w:vAlign w:val="center"/>
          </w:tcPr>
          <w:p w14:paraId="5986D07D" w14:textId="2EE4BBE7" w:rsidR="00903AD0" w:rsidRPr="006730AE" w:rsidRDefault="00903AD0" w:rsidP="38CA8EE0">
            <w:pPr>
              <w:spacing w:line="276" w:lineRule="auto"/>
              <w:rPr>
                <w:rFonts w:ascii="Montserrat" w:eastAsia="Montserrat" w:hAnsi="Montserrat" w:cs="Montserrat"/>
                <w:sz w:val="22"/>
                <w:szCs w:val="22"/>
                <w:lang w:val="es-ES"/>
              </w:rPr>
            </w:pPr>
          </w:p>
        </w:tc>
        <w:tc>
          <w:tcPr>
            <w:tcW w:w="380" w:type="dxa"/>
            <w:vAlign w:val="center"/>
          </w:tcPr>
          <w:p w14:paraId="23F930A4" w14:textId="112C0E9C" w:rsidR="00903AD0" w:rsidRPr="006730AE" w:rsidRDefault="00903AD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4" w:type="dxa"/>
            <w:vAlign w:val="center"/>
          </w:tcPr>
          <w:p w14:paraId="29CBC644" w14:textId="623938C2" w:rsidR="00903AD0" w:rsidRPr="006730AE" w:rsidRDefault="00903AD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01" w:type="dxa"/>
            <w:vAlign w:val="center"/>
          </w:tcPr>
          <w:p w14:paraId="0981EB82" w14:textId="48434C42" w:rsidR="00903AD0" w:rsidRPr="006730AE" w:rsidRDefault="00903AD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99" w:type="dxa"/>
            <w:vAlign w:val="center"/>
          </w:tcPr>
          <w:p w14:paraId="583494AB" w14:textId="180961E4" w:rsidR="00903AD0" w:rsidRPr="006730AE" w:rsidRDefault="00903AD0" w:rsidP="38CA8EE0">
            <w:pPr>
              <w:spacing w:line="276" w:lineRule="auto"/>
              <w:rPr>
                <w:rFonts w:ascii="Montserrat" w:eastAsia="Montserrat" w:hAnsi="Montserrat" w:cs="Montserrat"/>
                <w:sz w:val="22"/>
                <w:szCs w:val="22"/>
                <w:lang w:val="es-ES"/>
              </w:rPr>
            </w:pPr>
          </w:p>
        </w:tc>
        <w:tc>
          <w:tcPr>
            <w:tcW w:w="598" w:type="dxa"/>
            <w:vAlign w:val="center"/>
          </w:tcPr>
          <w:p w14:paraId="74385808" w14:textId="3AFD1A8E" w:rsidR="00903AD0" w:rsidRPr="006730AE" w:rsidRDefault="00903AD0" w:rsidP="38CA8EE0">
            <w:pPr>
              <w:spacing w:line="276" w:lineRule="auto"/>
              <w:rPr>
                <w:rFonts w:ascii="Montserrat" w:eastAsia="Montserrat" w:hAnsi="Montserrat" w:cs="Montserrat"/>
                <w:sz w:val="22"/>
                <w:szCs w:val="22"/>
                <w:lang w:val="es-ES"/>
              </w:rPr>
            </w:pPr>
          </w:p>
        </w:tc>
      </w:tr>
      <w:tr w:rsidR="009E06A2" w:rsidRPr="00740A53" w14:paraId="08E71E46" w14:textId="77777777" w:rsidTr="38CA8EE0">
        <w:tblPrEx>
          <w:jc w:val="right"/>
        </w:tblPrEx>
        <w:trPr>
          <w:jc w:val="right"/>
        </w:trPr>
        <w:tc>
          <w:tcPr>
            <w:tcW w:w="5093" w:type="dxa"/>
            <w:gridSpan w:val="2"/>
            <w:vAlign w:val="center"/>
          </w:tcPr>
          <w:p w14:paraId="1A24949F" w14:textId="01C977F8" w:rsidR="009E06A2" w:rsidRPr="006730AE" w:rsidRDefault="56F7063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Fomentar la cultura de la propiedad intelectual entre la comunidad para contribuir al ecosistema de innovación de la región sur sureste.</w:t>
            </w:r>
          </w:p>
        </w:tc>
        <w:tc>
          <w:tcPr>
            <w:tcW w:w="366" w:type="dxa"/>
            <w:vAlign w:val="center"/>
          </w:tcPr>
          <w:p w14:paraId="086666BD" w14:textId="5FE009AC"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6" w:type="dxa"/>
            <w:vAlign w:val="center"/>
          </w:tcPr>
          <w:p w14:paraId="5B80255E" w14:textId="1AF0924E" w:rsidR="009E06A2" w:rsidRPr="006730AE" w:rsidRDefault="009E06A2" w:rsidP="38CA8EE0">
            <w:pPr>
              <w:spacing w:line="276" w:lineRule="auto"/>
              <w:rPr>
                <w:rFonts w:ascii="Montserrat" w:eastAsia="Montserrat" w:hAnsi="Montserrat" w:cs="Montserrat"/>
                <w:sz w:val="22"/>
                <w:szCs w:val="22"/>
                <w:lang w:val="es-ES"/>
              </w:rPr>
            </w:pPr>
          </w:p>
        </w:tc>
        <w:tc>
          <w:tcPr>
            <w:tcW w:w="434" w:type="dxa"/>
            <w:vAlign w:val="center"/>
          </w:tcPr>
          <w:p w14:paraId="5E2676A4" w14:textId="11028491"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80" w:type="dxa"/>
            <w:gridSpan w:val="2"/>
            <w:vAlign w:val="center"/>
          </w:tcPr>
          <w:p w14:paraId="04A25636" w14:textId="1A297036" w:rsidR="009E06A2" w:rsidRPr="006730AE" w:rsidRDefault="009E06A2" w:rsidP="38CA8EE0">
            <w:pPr>
              <w:spacing w:line="276" w:lineRule="auto"/>
              <w:rPr>
                <w:rFonts w:ascii="Montserrat" w:eastAsia="Montserrat" w:hAnsi="Montserrat" w:cs="Montserrat"/>
                <w:sz w:val="22"/>
                <w:szCs w:val="22"/>
                <w:lang w:val="es-ES"/>
              </w:rPr>
            </w:pPr>
          </w:p>
        </w:tc>
        <w:tc>
          <w:tcPr>
            <w:tcW w:w="432" w:type="dxa"/>
            <w:vAlign w:val="center"/>
          </w:tcPr>
          <w:p w14:paraId="62D206EB" w14:textId="7CFBA19A"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64" w:type="dxa"/>
            <w:vAlign w:val="center"/>
          </w:tcPr>
          <w:p w14:paraId="2E605324" w14:textId="42C29219" w:rsidR="009E06A2" w:rsidRPr="006730AE" w:rsidRDefault="009E06A2" w:rsidP="38CA8EE0">
            <w:pPr>
              <w:spacing w:line="276" w:lineRule="auto"/>
              <w:rPr>
                <w:rFonts w:ascii="Montserrat" w:eastAsia="Montserrat" w:hAnsi="Montserrat" w:cs="Montserrat"/>
                <w:sz w:val="22"/>
                <w:szCs w:val="22"/>
                <w:lang w:val="es-ES"/>
              </w:rPr>
            </w:pPr>
          </w:p>
        </w:tc>
        <w:tc>
          <w:tcPr>
            <w:tcW w:w="364" w:type="dxa"/>
            <w:vAlign w:val="center"/>
          </w:tcPr>
          <w:p w14:paraId="406269E3" w14:textId="5B777C44"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380" w:type="dxa"/>
            <w:vAlign w:val="center"/>
          </w:tcPr>
          <w:p w14:paraId="1A851331" w14:textId="3D6B91B0" w:rsidR="009E06A2" w:rsidRPr="006730AE" w:rsidRDefault="009E06A2" w:rsidP="38CA8EE0">
            <w:pPr>
              <w:spacing w:line="276" w:lineRule="auto"/>
              <w:rPr>
                <w:rFonts w:ascii="Montserrat" w:eastAsia="Montserrat" w:hAnsi="Montserrat" w:cs="Montserrat"/>
                <w:sz w:val="22"/>
                <w:szCs w:val="22"/>
                <w:lang w:val="es-ES"/>
              </w:rPr>
            </w:pPr>
          </w:p>
        </w:tc>
        <w:tc>
          <w:tcPr>
            <w:tcW w:w="364" w:type="dxa"/>
            <w:vAlign w:val="center"/>
          </w:tcPr>
          <w:p w14:paraId="7E3DFD96" w14:textId="61BB9D6B"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401" w:type="dxa"/>
            <w:vAlign w:val="center"/>
          </w:tcPr>
          <w:p w14:paraId="2B366BF0" w14:textId="62C0E726" w:rsidR="009E06A2" w:rsidRPr="006730AE" w:rsidRDefault="009E06A2" w:rsidP="38CA8EE0">
            <w:pPr>
              <w:spacing w:line="276" w:lineRule="auto"/>
              <w:rPr>
                <w:rFonts w:ascii="Montserrat" w:eastAsia="Montserrat" w:hAnsi="Montserrat" w:cs="Montserrat"/>
                <w:sz w:val="22"/>
                <w:szCs w:val="22"/>
                <w:lang w:val="es-ES"/>
              </w:rPr>
            </w:pPr>
          </w:p>
        </w:tc>
        <w:tc>
          <w:tcPr>
            <w:tcW w:w="399" w:type="dxa"/>
            <w:vAlign w:val="center"/>
          </w:tcPr>
          <w:p w14:paraId="61D7A72F" w14:textId="3244F46C" w:rsidR="009E06A2" w:rsidRPr="006730AE" w:rsidRDefault="23FEAB02"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598" w:type="dxa"/>
            <w:vAlign w:val="center"/>
          </w:tcPr>
          <w:p w14:paraId="29359D7A" w14:textId="1D709152" w:rsidR="009E06A2" w:rsidRPr="006730AE" w:rsidRDefault="009E06A2" w:rsidP="38CA8EE0">
            <w:pPr>
              <w:spacing w:line="276" w:lineRule="auto"/>
              <w:rPr>
                <w:rFonts w:ascii="Montserrat" w:eastAsia="Montserrat" w:hAnsi="Montserrat" w:cs="Montserrat"/>
                <w:sz w:val="22"/>
                <w:szCs w:val="22"/>
                <w:lang w:val="es-ES"/>
              </w:rPr>
            </w:pPr>
          </w:p>
        </w:tc>
      </w:tr>
    </w:tbl>
    <w:p w14:paraId="0D8C7671" w14:textId="77777777" w:rsidR="008161C2" w:rsidRPr="00740A53" w:rsidRDefault="008161C2" w:rsidP="00740A53">
      <w:pPr>
        <w:spacing w:line="276" w:lineRule="auto"/>
        <w:jc w:val="both"/>
        <w:rPr>
          <w:rFonts w:ascii="Montserrat" w:eastAsia="Montserrat" w:hAnsi="Montserrat" w:cs="Montserrat"/>
          <w:sz w:val="22"/>
          <w:szCs w:val="22"/>
          <w:lang w:val="es-ES" w:eastAsia="en-US"/>
        </w:rPr>
      </w:pPr>
    </w:p>
    <w:p w14:paraId="45B25E0F" w14:textId="77777777" w:rsidR="008161C2" w:rsidRPr="00740A53" w:rsidRDefault="008161C2" w:rsidP="00740A53">
      <w:pPr>
        <w:spacing w:line="276" w:lineRule="auto"/>
        <w:rPr>
          <w:rFonts w:ascii="Montserrat" w:eastAsia="Montserrat" w:hAnsi="Montserrat" w:cs="Montserrat"/>
          <w:sz w:val="22"/>
          <w:szCs w:val="22"/>
          <w:lang w:val="es-ES" w:eastAsia="en-US"/>
        </w:rPr>
      </w:pPr>
    </w:p>
    <w:p w14:paraId="4E6201C5" w14:textId="77777777" w:rsidR="008161C2" w:rsidRPr="00740A53" w:rsidRDefault="008161C2" w:rsidP="00740A53">
      <w:pPr>
        <w:spacing w:line="276" w:lineRule="auto"/>
        <w:rPr>
          <w:rFonts w:ascii="Montserrat" w:eastAsia="Montserrat" w:hAnsi="Montserrat" w:cs="Montserrat"/>
          <w:sz w:val="22"/>
          <w:szCs w:val="22"/>
          <w:lang w:val="es-ES" w:eastAsia="en-US"/>
        </w:rPr>
      </w:pPr>
    </w:p>
    <w:p w14:paraId="5604ECE7" w14:textId="39BDACB2" w:rsidR="00F60C2E" w:rsidRPr="002670EA" w:rsidRDefault="002670EA" w:rsidP="00740A53">
      <w:pPr>
        <w:spacing w:line="276" w:lineRule="auto"/>
        <w:rPr>
          <w:rFonts w:ascii="Montserrat" w:eastAsia="Montserrat" w:hAnsi="Montserrat" w:cs="Montserrat"/>
          <w:sz w:val="22"/>
          <w:szCs w:val="22"/>
          <w:lang w:val="es-ES" w:eastAsia="en-US"/>
        </w:rPr>
      </w:pPr>
      <w:r>
        <w:rPr>
          <w:rFonts w:ascii="Montserrat" w:eastAsia="Montserrat" w:hAnsi="Montserrat" w:cs="Montserrat"/>
          <w:b/>
          <w:bCs/>
          <w:color w:val="000000" w:themeColor="text1"/>
          <w:sz w:val="22"/>
          <w:szCs w:val="22"/>
          <w:lang w:val="es-ES" w:eastAsia="en-US"/>
        </w:rPr>
        <w:t>8</w:t>
      </w:r>
      <w:r w:rsidR="00AF1894" w:rsidRPr="002F2171">
        <w:rPr>
          <w:rFonts w:ascii="Montserrat" w:eastAsia="Montserrat" w:hAnsi="Montserrat" w:cs="Montserrat"/>
          <w:b/>
          <w:bCs/>
          <w:color w:val="000000" w:themeColor="text1"/>
          <w:sz w:val="22"/>
          <w:szCs w:val="22"/>
          <w:lang w:val="es-ES" w:eastAsia="en-US"/>
        </w:rPr>
        <w:t xml:space="preserve">.6. </w:t>
      </w:r>
      <w:r w:rsidR="00F60C2E" w:rsidRPr="002F2171">
        <w:rPr>
          <w:rFonts w:ascii="Montserrat" w:eastAsia="Montserrat" w:hAnsi="Montserrat" w:cs="Montserrat"/>
          <w:b/>
          <w:bCs/>
          <w:color w:val="000000" w:themeColor="text1"/>
          <w:sz w:val="22"/>
          <w:szCs w:val="22"/>
          <w:lang w:val="es-ES" w:eastAsia="en-US"/>
        </w:rPr>
        <w:t>Resumen de proyección de Indicadores CAR</w:t>
      </w:r>
    </w:p>
    <w:p w14:paraId="07BEC38C" w14:textId="77777777" w:rsidR="002F2171" w:rsidRPr="002F2171" w:rsidRDefault="002F2171" w:rsidP="00740A53">
      <w:pPr>
        <w:spacing w:line="276" w:lineRule="auto"/>
        <w:rPr>
          <w:rFonts w:ascii="Montserrat" w:eastAsia="Montserrat" w:hAnsi="Montserrat" w:cs="Montserrat"/>
          <w:b/>
          <w:bCs/>
          <w:color w:val="000000" w:themeColor="text1"/>
          <w:sz w:val="22"/>
          <w:szCs w:val="22"/>
          <w:lang w:val="es-ES" w:eastAsia="en-US"/>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3343"/>
        <w:gridCol w:w="2153"/>
        <w:gridCol w:w="1841"/>
      </w:tblGrid>
      <w:tr w:rsidR="002F2171" w:rsidRPr="002F2171" w14:paraId="02D1E5C7" w14:textId="77777777" w:rsidTr="002F2171">
        <w:trPr>
          <w:trHeight w:val="420"/>
        </w:trPr>
        <w:tc>
          <w:tcPr>
            <w:tcW w:w="996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213B8108" w14:textId="7EA2963A"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Registro de Metas de Indicadores CAR 202</w:t>
            </w:r>
            <w:r>
              <w:rPr>
                <w:rFonts w:ascii="Montserrat" w:hAnsi="Montserrat" w:cs="Arial"/>
                <w:b/>
                <w:bCs/>
                <w:sz w:val="18"/>
                <w:szCs w:val="18"/>
                <w:lang w:val="es-ES"/>
              </w:rPr>
              <w:t>3</w:t>
            </w:r>
            <w:r w:rsidRPr="002F2171">
              <w:rPr>
                <w:rFonts w:ascii="Montserrat Light" w:hAnsi="Montserrat Light" w:cs="Montserrat Light"/>
                <w:sz w:val="18"/>
                <w:szCs w:val="18"/>
              </w:rPr>
              <w:t> </w:t>
            </w:r>
          </w:p>
        </w:tc>
      </w:tr>
      <w:tr w:rsidR="002F2171" w:rsidRPr="002F2171" w14:paraId="3B6DC46E" w14:textId="77777777" w:rsidTr="002F2171">
        <w:trPr>
          <w:trHeight w:val="900"/>
        </w:trPr>
        <w:tc>
          <w:tcPr>
            <w:tcW w:w="583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968BCEA"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p w14:paraId="52242AA3"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Indicadores CAR</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F2F2F2"/>
            <w:hideMark/>
          </w:tcPr>
          <w:p w14:paraId="50848096"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Numerador y denominador Meta propuesta</w:t>
            </w:r>
            <w:r w:rsidRPr="002F2171">
              <w:rPr>
                <w:rFonts w:ascii="Montserrat Light" w:hAnsi="Montserrat Light" w:cs="Montserrat Light"/>
                <w:sz w:val="18"/>
                <w:szCs w:val="18"/>
              </w:rPr>
              <w:t> </w:t>
            </w:r>
          </w:p>
          <w:p w14:paraId="0645DE60"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2022</w:t>
            </w:r>
            <w:r w:rsidRPr="002F2171">
              <w:rPr>
                <w:rFonts w:ascii="Montserrat Light" w:hAnsi="Montserrat Light" w:cs="Montserrat Light"/>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F2F2F2"/>
            <w:hideMark/>
          </w:tcPr>
          <w:p w14:paraId="4170C139"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Meta</w:t>
            </w:r>
            <w:r w:rsidRPr="002F2171">
              <w:rPr>
                <w:rFonts w:ascii="Montserrat Light" w:hAnsi="Montserrat Light" w:cs="Montserrat Light"/>
                <w:sz w:val="18"/>
                <w:szCs w:val="18"/>
              </w:rPr>
              <w:t> </w:t>
            </w:r>
          </w:p>
          <w:p w14:paraId="1DB171F7"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Indicador 2022</w:t>
            </w:r>
            <w:r w:rsidRPr="002F2171">
              <w:rPr>
                <w:rFonts w:ascii="Montserrat Light" w:hAnsi="Montserrat Light" w:cs="Montserrat Light"/>
                <w:sz w:val="18"/>
                <w:szCs w:val="18"/>
              </w:rPr>
              <w:t> </w:t>
            </w:r>
          </w:p>
        </w:tc>
      </w:tr>
      <w:tr w:rsidR="002F2171" w:rsidRPr="002F2171" w14:paraId="45C341B3" w14:textId="77777777" w:rsidTr="002F2171">
        <w:trPr>
          <w:trHeight w:val="600"/>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159689"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403CF929"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Generación de conocimiento de calidad</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E2F693D"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1.1.1.1</w:t>
            </w:r>
            <w:r w:rsidRPr="002F2171">
              <w:rPr>
                <w:rFonts w:ascii="Calibri" w:hAnsi="Calibri" w:cs="Calibri"/>
                <w:sz w:val="18"/>
                <w:szCs w:val="18"/>
              </w:rPr>
              <w:t xml:space="preserve"> </w:t>
            </w:r>
            <w:r w:rsidRPr="002F2171">
              <w:rPr>
                <w:rFonts w:ascii="Montserrat" w:hAnsi="Montserrat" w:cs="Arial"/>
                <w:sz w:val="18"/>
                <w:szCs w:val="18"/>
                <w:lang w:val="es-ES"/>
              </w:rPr>
              <w:t>NPA:</w:t>
            </w:r>
            <w:r w:rsidRPr="002F2171">
              <w:rPr>
                <w:rFonts w:ascii="Calibri" w:hAnsi="Calibri" w:cs="Calibri"/>
                <w:sz w:val="18"/>
                <w:szCs w:val="18"/>
              </w:rPr>
              <w:t xml:space="preserve"> </w:t>
            </w:r>
            <w:r w:rsidRPr="002F2171">
              <w:rPr>
                <w:rFonts w:ascii="Montserrat" w:hAnsi="Montserrat" w:cs="Arial"/>
                <w:sz w:val="18"/>
                <w:szCs w:val="18"/>
                <w:lang w:val="es-ES"/>
              </w:rPr>
              <w:t>Número de publicaciones arbitradas</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55712" w14:textId="3B63CD26"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33</w:t>
            </w:r>
            <w:r>
              <w:rPr>
                <w:rFonts w:ascii="Montserrat" w:hAnsi="Montserrat" w:cs="Arial"/>
                <w:sz w:val="18"/>
                <w:szCs w:val="18"/>
                <w:lang w:val="es-ES"/>
              </w:rPr>
              <w:t>6</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4A4EF1"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2.00</w:t>
            </w:r>
            <w:r w:rsidRPr="002F2171">
              <w:rPr>
                <w:rFonts w:ascii="Montserrat Light" w:hAnsi="Montserrat Light" w:cs="Montserrat Light"/>
                <w:sz w:val="18"/>
                <w:szCs w:val="18"/>
              </w:rPr>
              <w:t> </w:t>
            </w:r>
          </w:p>
        </w:tc>
      </w:tr>
      <w:tr w:rsidR="002F2171" w:rsidRPr="002F2171" w14:paraId="2DEDAF12" w14:textId="77777777" w:rsidTr="002F217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BC5B2C"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B029D72"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1.1.1.2</w:t>
            </w:r>
            <w:r w:rsidRPr="002F2171">
              <w:rPr>
                <w:rFonts w:ascii="Calibri" w:hAnsi="Calibri" w:cs="Calibri"/>
                <w:sz w:val="18"/>
                <w:szCs w:val="18"/>
              </w:rPr>
              <w:t xml:space="preserve"> </w:t>
            </w:r>
            <w:r w:rsidRPr="002F2171">
              <w:rPr>
                <w:rFonts w:ascii="Montserrat" w:hAnsi="Montserrat" w:cs="Arial"/>
                <w:sz w:val="18"/>
                <w:szCs w:val="18"/>
                <w:lang w:val="es-ES"/>
              </w:rPr>
              <w:t>NI:</w:t>
            </w:r>
            <w:r w:rsidRPr="002F2171">
              <w:rPr>
                <w:rFonts w:ascii="Calibri" w:hAnsi="Calibri" w:cs="Calibri"/>
                <w:sz w:val="18"/>
                <w:szCs w:val="18"/>
              </w:rPr>
              <w:t xml:space="preserve"> </w:t>
            </w:r>
            <w:r w:rsidRPr="002F2171">
              <w:rPr>
                <w:rFonts w:ascii="Montserrat" w:hAnsi="Montserrat" w:cs="Arial"/>
                <w:sz w:val="18"/>
                <w:szCs w:val="18"/>
                <w:lang w:val="es-ES"/>
              </w:rPr>
              <w:t>Número de investigadores del Centro</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EFEFF" w14:textId="3EFD53D9"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16</w:t>
            </w:r>
            <w:r>
              <w:rPr>
                <w:rFonts w:ascii="Montserrat" w:hAnsi="Montserrat" w:cs="Arial"/>
                <w:sz w:val="18"/>
                <w:szCs w:val="18"/>
                <w:lang w:val="es-ES"/>
              </w:rPr>
              <w:t>8</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695BA5" w14:textId="77777777" w:rsidR="002F2171" w:rsidRPr="002F2171" w:rsidRDefault="002F2171" w:rsidP="002F2171">
            <w:pPr>
              <w:rPr>
                <w:rFonts w:ascii="Arial" w:hAnsi="Arial" w:cs="Arial"/>
                <w:sz w:val="18"/>
                <w:szCs w:val="18"/>
              </w:rPr>
            </w:pPr>
          </w:p>
        </w:tc>
      </w:tr>
      <w:tr w:rsidR="002F2171" w:rsidRPr="002F2171" w14:paraId="077D8743" w14:textId="77777777" w:rsidTr="002F2171">
        <w:trPr>
          <w:trHeight w:val="690"/>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620F1F"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56EAD9F9"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Proyectos externos por investigador</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AB90AC3"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1.1.2.1 NPIE: Número de proyectos de investigación financiados con recursos externos</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EA47E" w14:textId="78C84FF7" w:rsidR="002F2171" w:rsidRPr="002F2171" w:rsidRDefault="002F2171" w:rsidP="002F2171">
            <w:pPr>
              <w:jc w:val="center"/>
              <w:textAlignment w:val="baseline"/>
              <w:rPr>
                <w:rFonts w:ascii="Arial" w:hAnsi="Arial" w:cs="Arial"/>
                <w:sz w:val="18"/>
                <w:szCs w:val="18"/>
              </w:rPr>
            </w:pPr>
            <w:r>
              <w:rPr>
                <w:rFonts w:ascii="Montserrat" w:hAnsi="Montserrat" w:cs="Arial"/>
                <w:sz w:val="18"/>
                <w:szCs w:val="18"/>
                <w:lang w:val="es-ES"/>
              </w:rPr>
              <w:t>84</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5964D1" w14:textId="128633A4"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0.</w:t>
            </w:r>
            <w:r>
              <w:rPr>
                <w:rFonts w:ascii="Montserrat" w:hAnsi="Montserrat" w:cs="Arial"/>
                <w:sz w:val="18"/>
                <w:szCs w:val="18"/>
                <w:lang w:val="es-ES"/>
              </w:rPr>
              <w:t>5</w:t>
            </w:r>
            <w:r w:rsidRPr="002F2171">
              <w:rPr>
                <w:rFonts w:ascii="Montserrat" w:hAnsi="Montserrat" w:cs="Arial"/>
                <w:sz w:val="18"/>
                <w:szCs w:val="18"/>
                <w:lang w:val="es-ES"/>
              </w:rPr>
              <w:t>0</w:t>
            </w:r>
            <w:r w:rsidRPr="002F2171">
              <w:rPr>
                <w:rFonts w:ascii="Montserrat Light" w:hAnsi="Montserrat Light" w:cs="Montserrat Light"/>
                <w:sz w:val="18"/>
                <w:szCs w:val="18"/>
              </w:rPr>
              <w:t> </w:t>
            </w:r>
          </w:p>
        </w:tc>
      </w:tr>
      <w:tr w:rsidR="002F2171" w:rsidRPr="002F2171" w14:paraId="47CFB9FE" w14:textId="77777777" w:rsidTr="002F217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BAC6F0"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96EEED5"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1.1.2.2</w:t>
            </w:r>
            <w:r w:rsidRPr="002F2171">
              <w:rPr>
                <w:rFonts w:ascii="Calibri" w:hAnsi="Calibri" w:cs="Calibri"/>
                <w:sz w:val="18"/>
                <w:szCs w:val="18"/>
              </w:rPr>
              <w:t xml:space="preserve"> </w:t>
            </w:r>
            <w:r w:rsidRPr="002F2171">
              <w:rPr>
                <w:rFonts w:ascii="Montserrat" w:hAnsi="Montserrat" w:cs="Arial"/>
                <w:sz w:val="18"/>
                <w:szCs w:val="18"/>
                <w:lang w:val="es-ES"/>
              </w:rPr>
              <w:t>NI:</w:t>
            </w:r>
            <w:r w:rsidRPr="002F2171">
              <w:rPr>
                <w:rFonts w:ascii="Calibri" w:hAnsi="Calibri" w:cs="Calibri"/>
                <w:sz w:val="18"/>
                <w:szCs w:val="18"/>
              </w:rPr>
              <w:t xml:space="preserve"> </w:t>
            </w:r>
            <w:r w:rsidRPr="002F2171">
              <w:rPr>
                <w:rFonts w:ascii="Montserrat" w:hAnsi="Montserrat" w:cs="Arial"/>
                <w:sz w:val="18"/>
                <w:szCs w:val="18"/>
                <w:lang w:val="es-ES"/>
              </w:rPr>
              <w:t>Número de investigadores del Centro</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D2EC7" w14:textId="1F752124"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16</w:t>
            </w:r>
            <w:r>
              <w:rPr>
                <w:rFonts w:ascii="Montserrat" w:hAnsi="Montserrat" w:cs="Arial"/>
                <w:sz w:val="18"/>
                <w:szCs w:val="18"/>
                <w:lang w:val="es-ES"/>
              </w:rPr>
              <w:t>8</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887A7D" w14:textId="77777777" w:rsidR="002F2171" w:rsidRPr="002F2171" w:rsidRDefault="002F2171" w:rsidP="002F2171">
            <w:pPr>
              <w:rPr>
                <w:rFonts w:ascii="Arial" w:hAnsi="Arial" w:cs="Arial"/>
                <w:sz w:val="18"/>
                <w:szCs w:val="18"/>
              </w:rPr>
            </w:pPr>
          </w:p>
        </w:tc>
      </w:tr>
      <w:tr w:rsidR="002F2171" w:rsidRPr="002F2171" w14:paraId="055279D8" w14:textId="77777777" w:rsidTr="002F2171">
        <w:trPr>
          <w:trHeight w:val="900"/>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71F220A"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p w14:paraId="5069882A"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p w14:paraId="7B998560"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p w14:paraId="4B9EB713"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p w14:paraId="22E22FD7" w14:textId="77777777" w:rsidR="002F2171" w:rsidRPr="002F2171" w:rsidRDefault="002F2171" w:rsidP="002F2171">
            <w:pPr>
              <w:textAlignment w:val="baseline"/>
              <w:rPr>
                <w:rFonts w:ascii="Arial" w:hAnsi="Arial" w:cs="Arial"/>
                <w:sz w:val="18"/>
                <w:szCs w:val="18"/>
              </w:rPr>
            </w:pPr>
            <w:r w:rsidRPr="002F2171">
              <w:rPr>
                <w:rFonts w:ascii="Montserrat Light" w:hAnsi="Montserrat Light" w:cs="Montserrat Light"/>
                <w:sz w:val="18"/>
                <w:szCs w:val="18"/>
              </w:rPr>
              <w:t> </w:t>
            </w:r>
          </w:p>
          <w:p w14:paraId="5A522013" w14:textId="77777777" w:rsidR="002F2171" w:rsidRPr="002F2171" w:rsidRDefault="002F2171" w:rsidP="002F2171">
            <w:pPr>
              <w:textAlignment w:val="baseline"/>
              <w:rPr>
                <w:rFonts w:ascii="Arial" w:hAnsi="Arial" w:cs="Arial"/>
                <w:sz w:val="18"/>
                <w:szCs w:val="18"/>
              </w:rPr>
            </w:pPr>
            <w:r w:rsidRPr="002F2171">
              <w:rPr>
                <w:rFonts w:ascii="Montserrat Light" w:hAnsi="Montserrat Light" w:cs="Montserrat Light"/>
                <w:sz w:val="18"/>
                <w:szCs w:val="18"/>
              </w:rPr>
              <w:t> </w:t>
            </w:r>
          </w:p>
          <w:p w14:paraId="1BA551FF"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p w14:paraId="304755FD"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Calidad de los posgrados</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BBAA726"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1.2.1.1 NPRC: Número de programas registrados en el PNPC de reciente creación</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B274A"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w:t>
            </w:r>
            <w:r w:rsidRPr="002F2171">
              <w:rPr>
                <w:rFonts w:ascii="Montserrat Light" w:hAnsi="Montserrat Light" w:cs="Montserrat Light"/>
                <w:sz w:val="18"/>
                <w:szCs w:val="18"/>
              </w:rPr>
              <w:t> </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B0EE41F"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0.63</w:t>
            </w:r>
            <w:r w:rsidRPr="002F2171">
              <w:rPr>
                <w:rFonts w:ascii="Montserrat Light" w:hAnsi="Montserrat Light" w:cs="Montserrat Light"/>
                <w:sz w:val="18"/>
                <w:szCs w:val="18"/>
              </w:rPr>
              <w:t> </w:t>
            </w:r>
          </w:p>
        </w:tc>
      </w:tr>
      <w:tr w:rsidR="002F2171" w:rsidRPr="002F2171" w14:paraId="054E385C" w14:textId="77777777" w:rsidTr="002F2171">
        <w:trPr>
          <w:trHeight w:val="9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191255"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4E12FEF"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1.2.1.2 NPED: Número de programas registrados en el PNPC en desarrollo</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F88A43"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DD0D25" w14:textId="77777777" w:rsidR="002F2171" w:rsidRPr="002F2171" w:rsidRDefault="002F2171" w:rsidP="002F2171">
            <w:pPr>
              <w:rPr>
                <w:rFonts w:ascii="Arial" w:hAnsi="Arial" w:cs="Arial"/>
                <w:sz w:val="18"/>
                <w:szCs w:val="18"/>
              </w:rPr>
            </w:pPr>
          </w:p>
        </w:tc>
      </w:tr>
      <w:tr w:rsidR="002F2171" w:rsidRPr="002F2171" w14:paraId="6CDDD11A" w14:textId="77777777" w:rsidTr="002F2171">
        <w:trPr>
          <w:trHeight w:val="9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D4D4D3"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3F56D5C"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1.2.1.3 NPC: Número de programas registrados en el PNPC consolidados</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11992"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EEC3E5" w14:textId="77777777" w:rsidR="002F2171" w:rsidRPr="002F2171" w:rsidRDefault="002F2171" w:rsidP="002F2171">
            <w:pPr>
              <w:rPr>
                <w:rFonts w:ascii="Arial" w:hAnsi="Arial" w:cs="Arial"/>
                <w:sz w:val="18"/>
                <w:szCs w:val="18"/>
              </w:rPr>
            </w:pPr>
          </w:p>
        </w:tc>
      </w:tr>
      <w:tr w:rsidR="002F2171" w:rsidRPr="002F2171" w14:paraId="70455CB5" w14:textId="77777777" w:rsidTr="002F2171">
        <w:trPr>
          <w:trHeight w:val="7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ABB308"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9FFF2A1"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1.2.1.4 NPCI: Número de programas registrados en el PNPC de competencia internacional</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BD139"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663D2A" w14:textId="77777777" w:rsidR="002F2171" w:rsidRPr="002F2171" w:rsidRDefault="002F2171" w:rsidP="002F2171">
            <w:pPr>
              <w:rPr>
                <w:rFonts w:ascii="Arial" w:hAnsi="Arial" w:cs="Arial"/>
                <w:sz w:val="18"/>
                <w:szCs w:val="18"/>
              </w:rPr>
            </w:pPr>
          </w:p>
        </w:tc>
      </w:tr>
      <w:tr w:rsidR="002F2171" w:rsidRPr="002F2171" w14:paraId="4A0EE51C" w14:textId="77777777" w:rsidTr="002F2171">
        <w:trPr>
          <w:trHeight w:val="7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026D89"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830FC41"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1.2.1.5 NPP: Número de programas de posgrado reconocidos por CONACYT en el PNPC</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A4180"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4</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BF96F4" w14:textId="77777777" w:rsidR="002F2171" w:rsidRPr="002F2171" w:rsidRDefault="002F2171" w:rsidP="002F2171">
            <w:pPr>
              <w:rPr>
                <w:rFonts w:ascii="Arial" w:hAnsi="Arial" w:cs="Arial"/>
                <w:sz w:val="18"/>
                <w:szCs w:val="18"/>
              </w:rPr>
            </w:pPr>
          </w:p>
        </w:tc>
      </w:tr>
      <w:tr w:rsidR="002F2171" w:rsidRPr="002F2171" w14:paraId="70838129" w14:textId="77777777" w:rsidTr="002F2171">
        <w:trPr>
          <w:trHeight w:val="855"/>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782E2D"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7590475E"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3B0EC4E1"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40A3BC96"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64869FF4"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1BB34F33"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Generación de recursos humanos especializados</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8F21F29"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1.2.2.1 NGPE: Número de alumnos graduados en programas de especialidad del PNPC</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23440" w14:textId="77777777" w:rsidR="002F2171" w:rsidRPr="002F2171" w:rsidRDefault="002F2171" w:rsidP="002F2171">
            <w:pPr>
              <w:jc w:val="center"/>
              <w:textAlignment w:val="baseline"/>
              <w:rPr>
                <w:rFonts w:ascii="Arial" w:hAnsi="Arial" w:cs="Arial"/>
                <w:sz w:val="18"/>
                <w:szCs w:val="18"/>
              </w:rPr>
            </w:pPr>
            <w:r w:rsidRPr="002F2171">
              <w:rPr>
                <w:rFonts w:ascii="Arial" w:hAnsi="Arial" w:cs="Arial"/>
                <w:sz w:val="18"/>
                <w:szCs w:val="18"/>
              </w:rPr>
              <w:t>0 </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8BB323F" w14:textId="6A19FD44"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0.</w:t>
            </w:r>
            <w:r>
              <w:rPr>
                <w:rFonts w:ascii="Montserrat" w:hAnsi="Montserrat" w:cs="Arial"/>
                <w:sz w:val="18"/>
                <w:szCs w:val="18"/>
                <w:lang w:val="es-ES"/>
              </w:rPr>
              <w:t>20</w:t>
            </w:r>
          </w:p>
        </w:tc>
      </w:tr>
      <w:tr w:rsidR="002F2171" w:rsidRPr="002F2171" w14:paraId="01CC496F" w14:textId="77777777" w:rsidTr="002F2171">
        <w:trPr>
          <w:trHeight w:val="7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FEFFC5"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4A72EC3"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1.2.2.2 NGPM: Número de alumnos graduados en programas de maestría del PNPC</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9D4F7" w14:textId="0B6367F1" w:rsidR="002F2171" w:rsidRPr="002F2171" w:rsidRDefault="002F2171" w:rsidP="002F2171">
            <w:pPr>
              <w:jc w:val="center"/>
              <w:textAlignment w:val="baseline"/>
              <w:rPr>
                <w:rFonts w:ascii="Arial" w:hAnsi="Arial" w:cs="Arial"/>
                <w:sz w:val="18"/>
                <w:szCs w:val="18"/>
              </w:rPr>
            </w:pPr>
            <w:r>
              <w:rPr>
                <w:rFonts w:ascii="Arial" w:hAnsi="Arial" w:cs="Arial"/>
                <w:sz w:val="18"/>
                <w:szCs w:val="18"/>
              </w:rPr>
              <w:t>14</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2BF7C0" w14:textId="77777777" w:rsidR="002F2171" w:rsidRPr="002F2171" w:rsidRDefault="002F2171" w:rsidP="002F2171">
            <w:pPr>
              <w:rPr>
                <w:rFonts w:ascii="Arial" w:hAnsi="Arial" w:cs="Arial"/>
                <w:sz w:val="18"/>
                <w:szCs w:val="18"/>
              </w:rPr>
            </w:pPr>
          </w:p>
        </w:tc>
      </w:tr>
      <w:tr w:rsidR="002F2171" w:rsidRPr="002F2171" w14:paraId="7EABF0A8" w14:textId="77777777" w:rsidTr="002F2171">
        <w:trPr>
          <w:trHeight w:val="9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29E225"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2D56F7A"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1.2.2.3 NGPD: Número de alumnos graduados en programas de doctorado del PNPC</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2511E" w14:textId="5C95C0F4" w:rsidR="002F2171" w:rsidRPr="002F2171" w:rsidRDefault="002F2171" w:rsidP="002F2171">
            <w:pPr>
              <w:jc w:val="center"/>
              <w:textAlignment w:val="baseline"/>
              <w:rPr>
                <w:rFonts w:ascii="Arial" w:hAnsi="Arial" w:cs="Arial"/>
                <w:sz w:val="18"/>
                <w:szCs w:val="18"/>
              </w:rPr>
            </w:pPr>
            <w:r w:rsidRPr="002F2171">
              <w:rPr>
                <w:rFonts w:ascii="Arial" w:hAnsi="Arial" w:cs="Arial"/>
                <w:sz w:val="18"/>
                <w:szCs w:val="18"/>
              </w:rPr>
              <w:t>19 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8ED5C7" w14:textId="77777777" w:rsidR="002F2171" w:rsidRPr="002F2171" w:rsidRDefault="002F2171" w:rsidP="002F2171">
            <w:pPr>
              <w:rPr>
                <w:rFonts w:ascii="Arial" w:hAnsi="Arial" w:cs="Arial"/>
                <w:sz w:val="18"/>
                <w:szCs w:val="18"/>
              </w:rPr>
            </w:pPr>
          </w:p>
        </w:tc>
      </w:tr>
      <w:tr w:rsidR="002F2171" w:rsidRPr="002F2171" w14:paraId="1A326571" w14:textId="77777777" w:rsidTr="002F217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3C542B"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675C845"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1.2.2.4</w:t>
            </w:r>
            <w:r w:rsidRPr="002F2171">
              <w:rPr>
                <w:rFonts w:ascii="Calibri" w:hAnsi="Calibri" w:cs="Calibri"/>
                <w:sz w:val="18"/>
                <w:szCs w:val="18"/>
              </w:rPr>
              <w:t xml:space="preserve"> </w:t>
            </w:r>
            <w:r w:rsidRPr="002F2171">
              <w:rPr>
                <w:rFonts w:ascii="Montserrat" w:hAnsi="Montserrat" w:cs="Arial"/>
                <w:sz w:val="18"/>
                <w:szCs w:val="18"/>
                <w:lang w:val="es-ES"/>
              </w:rPr>
              <w:t>NI:</w:t>
            </w:r>
            <w:r w:rsidRPr="002F2171">
              <w:rPr>
                <w:rFonts w:ascii="Calibri" w:hAnsi="Calibri" w:cs="Calibri"/>
                <w:sz w:val="18"/>
                <w:szCs w:val="18"/>
              </w:rPr>
              <w:t xml:space="preserve"> </w:t>
            </w:r>
            <w:r w:rsidRPr="002F2171">
              <w:rPr>
                <w:rFonts w:ascii="Montserrat" w:hAnsi="Montserrat" w:cs="Arial"/>
                <w:sz w:val="18"/>
                <w:szCs w:val="18"/>
                <w:lang w:val="es-ES"/>
              </w:rPr>
              <w:t>Número de investigadores del Centro</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0BFF4" w14:textId="287D15DC" w:rsidR="002F2171" w:rsidRPr="002F2171" w:rsidRDefault="002F2171" w:rsidP="002F2171">
            <w:pPr>
              <w:jc w:val="center"/>
              <w:textAlignment w:val="baseline"/>
              <w:rPr>
                <w:rFonts w:ascii="Arial" w:hAnsi="Arial" w:cs="Arial"/>
                <w:sz w:val="18"/>
                <w:szCs w:val="18"/>
              </w:rPr>
            </w:pPr>
            <w:r w:rsidRPr="002F2171">
              <w:rPr>
                <w:rFonts w:ascii="Arial" w:hAnsi="Arial" w:cs="Arial"/>
                <w:sz w:val="18"/>
                <w:szCs w:val="18"/>
              </w:rPr>
              <w:t>168</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20D905" w14:textId="77777777" w:rsidR="002F2171" w:rsidRPr="002F2171" w:rsidRDefault="002F2171" w:rsidP="002F2171">
            <w:pPr>
              <w:rPr>
                <w:rFonts w:ascii="Arial" w:hAnsi="Arial" w:cs="Arial"/>
                <w:sz w:val="18"/>
                <w:szCs w:val="18"/>
              </w:rPr>
            </w:pPr>
          </w:p>
        </w:tc>
      </w:tr>
    </w:tbl>
    <w:p w14:paraId="49B50DEC" w14:textId="2354128C" w:rsidR="00F60C2E" w:rsidRDefault="00F60C2E" w:rsidP="00740A53">
      <w:pPr>
        <w:spacing w:line="276" w:lineRule="auto"/>
        <w:rPr>
          <w:rFonts w:ascii="Montserrat" w:eastAsia="Montserrat" w:hAnsi="Montserrat" w:cs="Montserrat"/>
          <w:b/>
          <w:bCs/>
          <w:sz w:val="22"/>
          <w:szCs w:val="22"/>
          <w:lang w:val="es-ES" w:eastAsia="en-US"/>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gridCol w:w="3351"/>
        <w:gridCol w:w="2144"/>
        <w:gridCol w:w="1832"/>
      </w:tblGrid>
      <w:tr w:rsidR="002F2171" w:rsidRPr="002F2171" w14:paraId="6F0B4B27" w14:textId="77777777" w:rsidTr="002F2171">
        <w:trPr>
          <w:trHeight w:val="420"/>
        </w:trPr>
        <w:tc>
          <w:tcPr>
            <w:tcW w:w="9960"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16F924F3"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Registro de Metas de Indicadores CAR 2022</w:t>
            </w:r>
            <w:r w:rsidRPr="002F2171">
              <w:rPr>
                <w:rFonts w:ascii="Montserrat Light" w:hAnsi="Montserrat Light" w:cs="Montserrat Light"/>
                <w:sz w:val="18"/>
                <w:szCs w:val="18"/>
              </w:rPr>
              <w:t> </w:t>
            </w:r>
          </w:p>
        </w:tc>
      </w:tr>
      <w:tr w:rsidR="002F2171" w:rsidRPr="002F2171" w14:paraId="1827AA2B" w14:textId="77777777" w:rsidTr="002F2171">
        <w:trPr>
          <w:trHeight w:val="885"/>
        </w:trPr>
        <w:tc>
          <w:tcPr>
            <w:tcW w:w="583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1F4EFEF2"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p w14:paraId="3497536B"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Indicadores CAR</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C6810FB"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Numerador y denominador Meta propuesta 2022</w:t>
            </w:r>
            <w:r w:rsidRPr="002F2171">
              <w:rPr>
                <w:rFonts w:ascii="Montserrat Light" w:hAnsi="Montserrat Light" w:cs="Montserrat Light"/>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F60303F"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Meta Indicador 2022</w:t>
            </w:r>
            <w:r w:rsidRPr="002F2171">
              <w:rPr>
                <w:rFonts w:ascii="Montserrat Light" w:hAnsi="Montserrat Light" w:cs="Montserrat Light"/>
                <w:sz w:val="18"/>
                <w:szCs w:val="18"/>
              </w:rPr>
              <w:t> </w:t>
            </w:r>
          </w:p>
        </w:tc>
      </w:tr>
      <w:tr w:rsidR="002F2171" w:rsidRPr="002F2171" w14:paraId="0B68A8E1" w14:textId="77777777" w:rsidTr="002F2171">
        <w:trPr>
          <w:trHeight w:val="600"/>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4B7FFD3"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Proyectos interinstitucionales</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1DE1113"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1.3.1.1 NPII: Número de proyectos interinstitucionales</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1F46D" w14:textId="479139A8" w:rsidR="002F2171" w:rsidRPr="002F2171" w:rsidRDefault="002F2171" w:rsidP="002F2171">
            <w:pPr>
              <w:jc w:val="center"/>
              <w:textAlignment w:val="baseline"/>
              <w:rPr>
                <w:rFonts w:ascii="Arial" w:hAnsi="Arial" w:cs="Arial"/>
                <w:sz w:val="18"/>
                <w:szCs w:val="18"/>
              </w:rPr>
            </w:pPr>
            <w:r>
              <w:rPr>
                <w:rFonts w:ascii="Arial" w:hAnsi="Arial" w:cs="Arial"/>
                <w:sz w:val="18"/>
                <w:szCs w:val="18"/>
              </w:rPr>
              <w:t>17</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04AAA00" w14:textId="1A4BFF1C"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0.</w:t>
            </w:r>
            <w:r>
              <w:rPr>
                <w:rFonts w:ascii="Montserrat" w:hAnsi="Montserrat" w:cs="Arial"/>
                <w:sz w:val="18"/>
                <w:szCs w:val="18"/>
                <w:lang w:val="es-ES"/>
              </w:rPr>
              <w:t>20</w:t>
            </w:r>
            <w:r w:rsidRPr="002F2171">
              <w:rPr>
                <w:rFonts w:ascii="Montserrat Light" w:hAnsi="Montserrat Light" w:cs="Montserrat Light"/>
                <w:sz w:val="18"/>
                <w:szCs w:val="18"/>
              </w:rPr>
              <w:t> </w:t>
            </w:r>
          </w:p>
        </w:tc>
      </w:tr>
      <w:tr w:rsidR="002F2171" w:rsidRPr="002F2171" w14:paraId="784F5882" w14:textId="77777777" w:rsidTr="002F217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238246"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2499CA8"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1.3.1.2 NPI: Número de proyectos de investigación</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BC216" w14:textId="355843A0" w:rsidR="002F2171" w:rsidRPr="002F2171" w:rsidRDefault="002F2171" w:rsidP="002F2171">
            <w:pPr>
              <w:jc w:val="center"/>
              <w:textAlignment w:val="baseline"/>
              <w:rPr>
                <w:rFonts w:ascii="Arial" w:hAnsi="Arial" w:cs="Arial"/>
                <w:sz w:val="18"/>
                <w:szCs w:val="18"/>
              </w:rPr>
            </w:pPr>
            <w:r>
              <w:rPr>
                <w:rFonts w:ascii="Arial" w:hAnsi="Arial" w:cs="Arial"/>
                <w:sz w:val="18"/>
                <w:szCs w:val="18"/>
              </w:rPr>
              <w:t>84</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216C95" w14:textId="77777777" w:rsidR="002F2171" w:rsidRPr="002F2171" w:rsidRDefault="002F2171" w:rsidP="002F2171">
            <w:pPr>
              <w:rPr>
                <w:rFonts w:ascii="Arial" w:hAnsi="Arial" w:cs="Arial"/>
                <w:sz w:val="18"/>
                <w:szCs w:val="18"/>
              </w:rPr>
            </w:pPr>
          </w:p>
        </w:tc>
      </w:tr>
      <w:tr w:rsidR="002F2171" w:rsidRPr="002F2171" w14:paraId="34AD0CEC" w14:textId="77777777" w:rsidTr="002F2171">
        <w:trPr>
          <w:trHeight w:val="2055"/>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7035EE7"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775C7824"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3179EE12"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2DAEFF15"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2D7C9A9A"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Transferencia de Conocimiento</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043D4D9"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65494692"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1.4.1.1 NCTF: Número de contratos o convenios de transferencia de conocimiento, innovación tecnológica, social, económica o ambiental firmados vigentes alineados al PECITI</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542A7"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25</w:t>
            </w:r>
            <w:r w:rsidRPr="002F2171">
              <w:rPr>
                <w:rFonts w:ascii="Montserrat Light" w:hAnsi="Montserrat Light" w:cs="Montserrat Light"/>
                <w:sz w:val="18"/>
                <w:szCs w:val="18"/>
              </w:rPr>
              <w:t> </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B7AE4EB"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1.00</w:t>
            </w:r>
            <w:r w:rsidRPr="002F2171">
              <w:rPr>
                <w:rFonts w:ascii="Montserrat Light" w:hAnsi="Montserrat Light" w:cs="Montserrat Light"/>
                <w:sz w:val="18"/>
                <w:szCs w:val="18"/>
              </w:rPr>
              <w:t> </w:t>
            </w:r>
          </w:p>
        </w:tc>
      </w:tr>
      <w:tr w:rsidR="002F2171" w:rsidRPr="002F2171" w14:paraId="04CB2BC9" w14:textId="77777777" w:rsidTr="002F2171">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D595D2"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5E17C32"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N-1</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65B03"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25</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BE5B8E" w14:textId="77777777" w:rsidR="002F2171" w:rsidRPr="002F2171" w:rsidRDefault="002F2171" w:rsidP="002F2171">
            <w:pPr>
              <w:rPr>
                <w:rFonts w:ascii="Arial" w:hAnsi="Arial" w:cs="Arial"/>
                <w:sz w:val="18"/>
                <w:szCs w:val="18"/>
              </w:rPr>
            </w:pPr>
          </w:p>
        </w:tc>
      </w:tr>
      <w:tr w:rsidR="002F2171" w:rsidRPr="002F2171" w14:paraId="233F680A" w14:textId="77777777" w:rsidTr="002F2171">
        <w:trPr>
          <w:trHeight w:val="900"/>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15B5F4B"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2963663D"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6555E928"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2BDE9550"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1512DDE8"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0FD7B778"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61A6342F"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Propiedad industrial solicitada</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02CD4C1"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12EAB640"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1.4.2.1</w:t>
            </w:r>
            <w:r w:rsidRPr="002F2171">
              <w:rPr>
                <w:rFonts w:ascii="Calibri" w:hAnsi="Calibri" w:cs="Calibri"/>
                <w:sz w:val="18"/>
                <w:szCs w:val="18"/>
              </w:rPr>
              <w:t xml:space="preserve"> </w:t>
            </w:r>
            <w:r w:rsidRPr="002F2171">
              <w:rPr>
                <w:rFonts w:ascii="Montserrat" w:hAnsi="Montserrat" w:cs="Arial"/>
                <w:sz w:val="18"/>
                <w:szCs w:val="18"/>
                <w:lang w:val="es-ES"/>
              </w:rPr>
              <w:t>NSP:</w:t>
            </w:r>
            <w:r w:rsidRPr="002F2171">
              <w:rPr>
                <w:rFonts w:ascii="Calibri" w:hAnsi="Calibri" w:cs="Calibri"/>
                <w:sz w:val="18"/>
                <w:szCs w:val="18"/>
              </w:rPr>
              <w:t xml:space="preserve"> </w:t>
            </w:r>
            <w:r w:rsidRPr="002F2171">
              <w:rPr>
                <w:rFonts w:ascii="Montserrat" w:hAnsi="Montserrat" w:cs="Arial"/>
                <w:sz w:val="18"/>
                <w:szCs w:val="18"/>
                <w:lang w:val="es-ES"/>
              </w:rPr>
              <w:t>Número de solicitudes de patentes</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E6953"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NA</w:t>
            </w:r>
            <w:r w:rsidRPr="002F2171">
              <w:rPr>
                <w:rFonts w:ascii="Montserrat Light" w:hAnsi="Montserrat Light" w:cs="Montserrat Light"/>
                <w:sz w:val="18"/>
                <w:szCs w:val="18"/>
              </w:rPr>
              <w:t> </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DFB7835"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tc>
      </w:tr>
      <w:tr w:rsidR="002F2171" w:rsidRPr="002F2171" w14:paraId="287D920D" w14:textId="77777777" w:rsidTr="002F2171">
        <w:trPr>
          <w:trHeight w:val="9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8718DB"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3D15F81"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1.4.2.2 NSMU: Número de solicitudes de modelos de utilidad</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99874"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NA</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6A63A5" w14:textId="77777777" w:rsidR="002F2171" w:rsidRPr="002F2171" w:rsidRDefault="002F2171" w:rsidP="002F2171">
            <w:pPr>
              <w:rPr>
                <w:rFonts w:ascii="Arial" w:hAnsi="Arial" w:cs="Arial"/>
                <w:sz w:val="18"/>
                <w:szCs w:val="18"/>
              </w:rPr>
            </w:pPr>
          </w:p>
        </w:tc>
      </w:tr>
      <w:tr w:rsidR="002F2171" w:rsidRPr="002F2171" w14:paraId="4435852A" w14:textId="77777777" w:rsidTr="002F2171">
        <w:trPr>
          <w:trHeight w:val="9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58BFC8"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BC24B4E"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37CF9553"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1.4.2.3</w:t>
            </w:r>
            <w:r w:rsidRPr="002F2171">
              <w:rPr>
                <w:rFonts w:ascii="Calibri" w:hAnsi="Calibri" w:cs="Calibri"/>
                <w:sz w:val="18"/>
                <w:szCs w:val="18"/>
              </w:rPr>
              <w:t xml:space="preserve"> </w:t>
            </w:r>
            <w:r w:rsidRPr="002F2171">
              <w:rPr>
                <w:rFonts w:ascii="Montserrat" w:hAnsi="Montserrat" w:cs="Arial"/>
                <w:sz w:val="18"/>
                <w:szCs w:val="18"/>
                <w:lang w:val="es-ES"/>
              </w:rPr>
              <w:t>NSDI:</w:t>
            </w:r>
            <w:r w:rsidRPr="002F2171">
              <w:rPr>
                <w:rFonts w:ascii="Calibri" w:hAnsi="Calibri" w:cs="Calibri"/>
                <w:sz w:val="18"/>
                <w:szCs w:val="18"/>
              </w:rPr>
              <w:t xml:space="preserve"> </w:t>
            </w:r>
            <w:r w:rsidRPr="002F2171">
              <w:rPr>
                <w:rFonts w:ascii="Montserrat" w:hAnsi="Montserrat" w:cs="Arial"/>
                <w:sz w:val="18"/>
                <w:szCs w:val="18"/>
                <w:lang w:val="es-ES"/>
              </w:rPr>
              <w:t>Número de solicitudes de diseños industriales</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06E84"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NA</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BC7DDD" w14:textId="77777777" w:rsidR="002F2171" w:rsidRPr="002F2171" w:rsidRDefault="002F2171" w:rsidP="002F2171">
            <w:pPr>
              <w:rPr>
                <w:rFonts w:ascii="Arial" w:hAnsi="Arial" w:cs="Arial"/>
                <w:sz w:val="18"/>
                <w:szCs w:val="18"/>
              </w:rPr>
            </w:pPr>
          </w:p>
        </w:tc>
      </w:tr>
      <w:tr w:rsidR="002F2171" w:rsidRPr="002F2171" w14:paraId="61FE15A0" w14:textId="77777777" w:rsidTr="002F2171">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427C17"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59F6469"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N-1</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BD2C2"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NA</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31224F" w14:textId="77777777" w:rsidR="002F2171" w:rsidRPr="002F2171" w:rsidRDefault="002F2171" w:rsidP="002F2171">
            <w:pPr>
              <w:rPr>
                <w:rFonts w:ascii="Arial" w:hAnsi="Arial" w:cs="Arial"/>
                <w:sz w:val="18"/>
                <w:szCs w:val="18"/>
              </w:rPr>
            </w:pPr>
          </w:p>
        </w:tc>
      </w:tr>
      <w:tr w:rsidR="002F2171" w:rsidRPr="002F2171" w14:paraId="393EE207" w14:textId="77777777" w:rsidTr="002F2171">
        <w:trPr>
          <w:trHeight w:val="840"/>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B908EBD"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23C0CCEB"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36820859"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Propiedad industrial licenciada</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58701EB"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17616812"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1.4.3.1 NPL: Número de patentes licenciadas</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229E6"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NA</w:t>
            </w:r>
            <w:r w:rsidRPr="002F2171">
              <w:rPr>
                <w:rFonts w:ascii="Montserrat Light" w:hAnsi="Montserrat Light" w:cs="Montserrat Light"/>
                <w:sz w:val="18"/>
                <w:szCs w:val="18"/>
              </w:rPr>
              <w:t> </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56E083E"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tc>
      </w:tr>
      <w:tr w:rsidR="002F2171" w:rsidRPr="002F2171" w14:paraId="6455E8E8" w14:textId="77777777" w:rsidTr="002F217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720687"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D7136AA"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1.4.3.2 NPR: Número de patentes registradas</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B1EDA"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NA</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EB7E38" w14:textId="77777777" w:rsidR="002F2171" w:rsidRPr="002F2171" w:rsidRDefault="002F2171" w:rsidP="002F2171">
            <w:pPr>
              <w:rPr>
                <w:rFonts w:ascii="Arial" w:hAnsi="Arial" w:cs="Arial"/>
                <w:sz w:val="18"/>
                <w:szCs w:val="18"/>
              </w:rPr>
            </w:pPr>
          </w:p>
        </w:tc>
      </w:tr>
      <w:tr w:rsidR="002F2171" w:rsidRPr="002F2171" w14:paraId="72C59024" w14:textId="77777777" w:rsidTr="002F2171">
        <w:trPr>
          <w:trHeight w:val="600"/>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ED4FFD2"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5C66F893"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755AFEB5"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Propiedad intelectual</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EEA67C1"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1.4.4.1 NDA: Número de derechos de autor</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B36A6"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18</w:t>
            </w:r>
            <w:r w:rsidRPr="002F2171">
              <w:rPr>
                <w:rFonts w:ascii="Montserrat Light" w:hAnsi="Montserrat Light" w:cs="Montserrat Light"/>
                <w:sz w:val="18"/>
                <w:szCs w:val="18"/>
              </w:rPr>
              <w:t> </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A8C487B"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1.00</w:t>
            </w:r>
            <w:r w:rsidRPr="002F2171">
              <w:rPr>
                <w:rFonts w:ascii="Montserrat Light" w:hAnsi="Montserrat Light" w:cs="Montserrat Light"/>
                <w:sz w:val="18"/>
                <w:szCs w:val="18"/>
              </w:rPr>
              <w:t> </w:t>
            </w:r>
          </w:p>
        </w:tc>
      </w:tr>
      <w:tr w:rsidR="002F2171" w:rsidRPr="002F2171" w14:paraId="005AFB27" w14:textId="77777777" w:rsidTr="002F2171">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379FDA"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0FC41E5"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N-1</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89D8C"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18</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40D5E9" w14:textId="77777777" w:rsidR="002F2171" w:rsidRPr="002F2171" w:rsidRDefault="002F2171" w:rsidP="002F2171">
            <w:pPr>
              <w:rPr>
                <w:rFonts w:ascii="Arial" w:hAnsi="Arial" w:cs="Arial"/>
                <w:sz w:val="18"/>
                <w:szCs w:val="18"/>
              </w:rPr>
            </w:pPr>
          </w:p>
        </w:tc>
      </w:tr>
    </w:tbl>
    <w:p w14:paraId="6B585674" w14:textId="36F998ED" w:rsidR="002F2171" w:rsidRDefault="002F2171" w:rsidP="00740A53">
      <w:pPr>
        <w:spacing w:line="276" w:lineRule="auto"/>
        <w:rPr>
          <w:rFonts w:ascii="Montserrat" w:eastAsia="Montserrat" w:hAnsi="Montserrat" w:cs="Montserrat"/>
          <w:b/>
          <w:bCs/>
          <w:sz w:val="22"/>
          <w:szCs w:val="22"/>
          <w:lang w:val="es-ES" w:eastAsia="en-US"/>
        </w:rPr>
      </w:pPr>
    </w:p>
    <w:p w14:paraId="206C8E72" w14:textId="70869A41" w:rsidR="002F2171" w:rsidRDefault="002F2171" w:rsidP="00740A53">
      <w:pPr>
        <w:spacing w:line="276" w:lineRule="auto"/>
        <w:rPr>
          <w:rFonts w:ascii="Montserrat" w:eastAsia="Montserrat" w:hAnsi="Montserrat" w:cs="Montserrat"/>
          <w:b/>
          <w:bCs/>
          <w:sz w:val="22"/>
          <w:szCs w:val="22"/>
          <w:lang w:val="es-ES" w:eastAsia="en-US"/>
        </w:rPr>
      </w:pPr>
    </w:p>
    <w:p w14:paraId="76D89B95" w14:textId="6ED59997" w:rsidR="002F2171" w:rsidRDefault="002F2171" w:rsidP="00740A53">
      <w:pPr>
        <w:spacing w:line="276" w:lineRule="auto"/>
        <w:rPr>
          <w:rFonts w:ascii="Montserrat" w:eastAsia="Montserrat" w:hAnsi="Montserrat" w:cs="Montserrat"/>
          <w:b/>
          <w:bCs/>
          <w:sz w:val="22"/>
          <w:szCs w:val="22"/>
          <w:lang w:val="es-ES" w:eastAsia="en-US"/>
        </w:rPr>
      </w:pPr>
    </w:p>
    <w:p w14:paraId="13721671" w14:textId="1AD3A5C6" w:rsidR="002F2171" w:rsidRDefault="002F2171" w:rsidP="00740A53">
      <w:pPr>
        <w:spacing w:line="276" w:lineRule="auto"/>
        <w:rPr>
          <w:rFonts w:ascii="Montserrat" w:eastAsia="Montserrat" w:hAnsi="Montserrat" w:cs="Montserrat"/>
          <w:b/>
          <w:bCs/>
          <w:sz w:val="22"/>
          <w:szCs w:val="22"/>
          <w:lang w:val="es-ES" w:eastAsia="en-US"/>
        </w:rPr>
      </w:pPr>
    </w:p>
    <w:p w14:paraId="448B63A9" w14:textId="327B3638" w:rsidR="002F2171" w:rsidRDefault="002F2171" w:rsidP="00740A53">
      <w:pPr>
        <w:spacing w:line="276" w:lineRule="auto"/>
        <w:rPr>
          <w:rFonts w:ascii="Montserrat" w:eastAsia="Montserrat" w:hAnsi="Montserrat" w:cs="Montserrat"/>
          <w:b/>
          <w:bCs/>
          <w:sz w:val="22"/>
          <w:szCs w:val="22"/>
          <w:lang w:val="es-ES"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8"/>
        <w:gridCol w:w="3413"/>
        <w:gridCol w:w="2166"/>
        <w:gridCol w:w="1853"/>
      </w:tblGrid>
      <w:tr w:rsidR="002F2171" w:rsidRPr="002F2171" w14:paraId="67060788" w14:textId="77777777" w:rsidTr="002F2171">
        <w:trPr>
          <w:trHeight w:val="420"/>
        </w:trPr>
        <w:tc>
          <w:tcPr>
            <w:tcW w:w="996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6002D082"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Registro de Metas de Indicadores CAR 2022</w:t>
            </w:r>
            <w:r w:rsidRPr="002F2171">
              <w:rPr>
                <w:rFonts w:ascii="Montserrat Light" w:hAnsi="Montserrat Light" w:cs="Montserrat Light"/>
                <w:sz w:val="18"/>
                <w:szCs w:val="18"/>
              </w:rPr>
              <w:t> </w:t>
            </w:r>
          </w:p>
        </w:tc>
      </w:tr>
      <w:tr w:rsidR="002F2171" w:rsidRPr="002F2171" w14:paraId="1AA1048B" w14:textId="77777777" w:rsidTr="002F2171">
        <w:trPr>
          <w:trHeight w:val="900"/>
        </w:trPr>
        <w:tc>
          <w:tcPr>
            <w:tcW w:w="583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D5BD35B" w14:textId="77777777" w:rsidR="002F2171" w:rsidRPr="002F2171" w:rsidRDefault="002F2171" w:rsidP="002F2171">
            <w:pPr>
              <w:jc w:val="center"/>
              <w:textAlignment w:val="baseline"/>
              <w:rPr>
                <w:rFonts w:ascii="Arial" w:hAnsi="Arial" w:cs="Arial"/>
                <w:sz w:val="18"/>
                <w:szCs w:val="18"/>
              </w:rPr>
            </w:pPr>
            <w:r w:rsidRPr="002F2171">
              <w:rPr>
                <w:rFonts w:ascii="Montserrat Light" w:hAnsi="Montserrat Light" w:cs="Montserrat Light"/>
                <w:sz w:val="18"/>
                <w:szCs w:val="18"/>
              </w:rPr>
              <w:t> </w:t>
            </w:r>
          </w:p>
          <w:p w14:paraId="76C839EC"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Indicadores CAR</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A631A47"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Numerador y denominador Meta propuesta 2022</w:t>
            </w:r>
            <w:r w:rsidRPr="002F2171">
              <w:rPr>
                <w:rFonts w:ascii="Montserrat Light" w:hAnsi="Montserrat Light" w:cs="Montserrat Light"/>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6F40643"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b/>
                <w:bCs/>
                <w:sz w:val="18"/>
                <w:szCs w:val="18"/>
                <w:lang w:val="es-ES"/>
              </w:rPr>
              <w:t>Meta Indicador 2022</w:t>
            </w:r>
            <w:r w:rsidRPr="002F2171">
              <w:rPr>
                <w:rFonts w:ascii="Montserrat Light" w:hAnsi="Montserrat Light" w:cs="Montserrat Light"/>
                <w:sz w:val="18"/>
                <w:szCs w:val="18"/>
              </w:rPr>
              <w:t> </w:t>
            </w:r>
          </w:p>
        </w:tc>
      </w:tr>
      <w:tr w:rsidR="002F2171" w:rsidRPr="002F2171" w14:paraId="43E45711" w14:textId="77777777" w:rsidTr="002F2171">
        <w:trPr>
          <w:trHeight w:val="900"/>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E3817EC"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38FA80E4"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7D2F8197"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Actividades de divulgación por personal de C y T</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28B8B19"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1.5.1.1 NADPG: Número de actividades de divulgación dirigidas al público en general</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400B1" w14:textId="7C48545C"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4</w:t>
            </w:r>
            <w:r>
              <w:rPr>
                <w:rFonts w:ascii="Montserrat" w:hAnsi="Montserrat" w:cs="Arial"/>
                <w:sz w:val="18"/>
                <w:szCs w:val="18"/>
                <w:lang w:val="es-ES"/>
              </w:rPr>
              <w:t>10</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D7B727F" w14:textId="089B2A9A"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1.3</w:t>
            </w:r>
            <w:r>
              <w:rPr>
                <w:rFonts w:ascii="Montserrat" w:hAnsi="Montserrat" w:cs="Arial"/>
                <w:sz w:val="18"/>
                <w:szCs w:val="18"/>
                <w:lang w:val="es-ES"/>
              </w:rPr>
              <w:t>7</w:t>
            </w:r>
            <w:r w:rsidRPr="002F2171">
              <w:rPr>
                <w:rFonts w:ascii="Montserrat Light" w:hAnsi="Montserrat Light" w:cs="Montserrat Light"/>
                <w:sz w:val="18"/>
                <w:szCs w:val="18"/>
              </w:rPr>
              <w:t> </w:t>
            </w:r>
          </w:p>
        </w:tc>
      </w:tr>
      <w:tr w:rsidR="002F2171" w:rsidRPr="002F2171" w14:paraId="272D22D1" w14:textId="77777777" w:rsidTr="002F2171">
        <w:trPr>
          <w:trHeight w:val="9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ECF45B"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266FDFC"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442A657E"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1.5.1.2</w:t>
            </w:r>
            <w:r w:rsidRPr="002F2171">
              <w:rPr>
                <w:rFonts w:ascii="Montserrat Light" w:hAnsi="Montserrat Light" w:cs="Montserrat Light"/>
                <w:sz w:val="18"/>
                <w:szCs w:val="18"/>
                <w:lang w:val="es-ES"/>
              </w:rPr>
              <w:t> </w:t>
            </w:r>
            <w:r w:rsidRPr="002F2171">
              <w:rPr>
                <w:rFonts w:ascii="Montserrat" w:hAnsi="Montserrat" w:cs="Arial"/>
                <w:sz w:val="18"/>
                <w:szCs w:val="18"/>
                <w:lang w:val="es-ES"/>
              </w:rPr>
              <w:t xml:space="preserve"> </w:t>
            </w:r>
            <w:proofErr w:type="spellStart"/>
            <w:r w:rsidRPr="002F2171">
              <w:rPr>
                <w:rFonts w:ascii="Montserrat" w:hAnsi="Montserrat" w:cs="Arial"/>
                <w:sz w:val="18"/>
                <w:szCs w:val="18"/>
                <w:lang w:val="es-ES"/>
              </w:rPr>
              <w:t>NPCyT</w:t>
            </w:r>
            <w:proofErr w:type="spellEnd"/>
            <w:r w:rsidRPr="002F2171">
              <w:rPr>
                <w:rFonts w:ascii="Montserrat" w:hAnsi="Montserrat" w:cs="Arial"/>
                <w:sz w:val="18"/>
                <w:szCs w:val="18"/>
                <w:lang w:val="es-ES"/>
              </w:rPr>
              <w:t>:</w:t>
            </w:r>
            <w:r w:rsidRPr="002F2171">
              <w:rPr>
                <w:rFonts w:ascii="Montserrat Light" w:hAnsi="Montserrat Light" w:cs="Montserrat Light"/>
                <w:sz w:val="18"/>
                <w:szCs w:val="18"/>
                <w:lang w:val="es-ES"/>
              </w:rPr>
              <w:t> </w:t>
            </w:r>
            <w:r w:rsidRPr="002F2171">
              <w:rPr>
                <w:rFonts w:ascii="Montserrat" w:hAnsi="Montserrat" w:cs="Arial"/>
                <w:sz w:val="18"/>
                <w:szCs w:val="18"/>
                <w:lang w:val="es-ES"/>
              </w:rPr>
              <w:t xml:space="preserve"> Número de personal de ciencia y tecnología</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46E6A" w14:textId="089E2130" w:rsidR="002F2171" w:rsidRPr="002F2171" w:rsidRDefault="002F2171" w:rsidP="002F2171">
            <w:pPr>
              <w:jc w:val="center"/>
              <w:textAlignment w:val="baseline"/>
              <w:rPr>
                <w:rFonts w:ascii="Arial" w:hAnsi="Arial" w:cs="Arial"/>
                <w:sz w:val="18"/>
                <w:szCs w:val="18"/>
              </w:rPr>
            </w:pPr>
            <w:r>
              <w:rPr>
                <w:rFonts w:ascii="Arial" w:hAnsi="Arial" w:cs="Arial"/>
                <w:sz w:val="18"/>
                <w:szCs w:val="18"/>
              </w:rPr>
              <w:t>300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8CA89B" w14:textId="77777777" w:rsidR="002F2171" w:rsidRPr="002F2171" w:rsidRDefault="002F2171" w:rsidP="002F2171">
            <w:pPr>
              <w:rPr>
                <w:rFonts w:ascii="Arial" w:hAnsi="Arial" w:cs="Arial"/>
                <w:sz w:val="18"/>
                <w:szCs w:val="18"/>
              </w:rPr>
            </w:pPr>
          </w:p>
        </w:tc>
      </w:tr>
      <w:tr w:rsidR="002F2171" w:rsidRPr="002F2171" w14:paraId="2F590EC6" w14:textId="77777777" w:rsidTr="002F2171">
        <w:trPr>
          <w:trHeight w:val="780"/>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99D83F8"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7ADC84FA" w14:textId="77777777" w:rsidR="002F2171" w:rsidRPr="002F2171" w:rsidRDefault="002F2171" w:rsidP="002F2171">
            <w:pPr>
              <w:jc w:val="both"/>
              <w:textAlignment w:val="baseline"/>
              <w:rPr>
                <w:rFonts w:ascii="Arial" w:hAnsi="Arial" w:cs="Arial"/>
                <w:sz w:val="18"/>
                <w:szCs w:val="18"/>
              </w:rPr>
            </w:pPr>
            <w:r w:rsidRPr="002F2171">
              <w:rPr>
                <w:rFonts w:ascii="Arial" w:hAnsi="Arial" w:cs="Arial"/>
                <w:sz w:val="18"/>
                <w:szCs w:val="18"/>
                <w:lang w:val="es-ES"/>
              </w:rPr>
              <w:t>Índice de sostenibilidad económica</w:t>
            </w:r>
            <w:r w:rsidRPr="002F2171">
              <w:rPr>
                <w:rFonts w:ascii="Arial" w:hAnsi="Arial" w:cs="Arial"/>
                <w:sz w:val="18"/>
                <w:szCs w:val="18"/>
              </w:rPr>
              <w:t> </w:t>
            </w:r>
          </w:p>
          <w:p w14:paraId="78E65A63"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82673A3"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1.6.1.1</w:t>
            </w:r>
            <w:r w:rsidRPr="002F2171">
              <w:rPr>
                <w:rFonts w:ascii="Montserrat Light" w:hAnsi="Montserrat Light" w:cs="Montserrat Light"/>
                <w:sz w:val="18"/>
                <w:szCs w:val="18"/>
                <w:lang w:val="es-ES"/>
              </w:rPr>
              <w:t> </w:t>
            </w:r>
            <w:r w:rsidRPr="002F2171">
              <w:rPr>
                <w:rFonts w:ascii="Montserrat" w:hAnsi="Montserrat" w:cs="Arial"/>
                <w:sz w:val="18"/>
                <w:szCs w:val="18"/>
                <w:lang w:val="es-ES"/>
              </w:rPr>
              <w:t xml:space="preserve"> MIP:</w:t>
            </w:r>
            <w:r w:rsidRPr="002F2171">
              <w:rPr>
                <w:rFonts w:ascii="Montserrat Light" w:hAnsi="Montserrat Light" w:cs="Montserrat Light"/>
                <w:sz w:val="18"/>
                <w:szCs w:val="18"/>
                <w:lang w:val="es-ES"/>
              </w:rPr>
              <w:t> </w:t>
            </w:r>
            <w:r w:rsidRPr="002F2171">
              <w:rPr>
                <w:rFonts w:ascii="Montserrat" w:hAnsi="Montserrat" w:cs="Arial"/>
                <w:sz w:val="18"/>
                <w:szCs w:val="18"/>
                <w:lang w:val="es-ES"/>
              </w:rPr>
              <w:t xml:space="preserve"> Monto de ingresos propios</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2F0ECE"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42,714,360</w:t>
            </w:r>
            <w:r w:rsidRPr="002F2171">
              <w:rPr>
                <w:rFonts w:ascii="Montserrat Light" w:hAnsi="Montserrat Light" w:cs="Montserrat Light"/>
                <w:sz w:val="18"/>
                <w:szCs w:val="18"/>
              </w:rPr>
              <w:t> </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657BF77"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0.10</w:t>
            </w:r>
            <w:r w:rsidRPr="002F2171">
              <w:rPr>
                <w:rFonts w:ascii="Montserrat Light" w:hAnsi="Montserrat Light" w:cs="Montserrat Light"/>
                <w:sz w:val="18"/>
                <w:szCs w:val="18"/>
              </w:rPr>
              <w:t> </w:t>
            </w:r>
          </w:p>
        </w:tc>
      </w:tr>
      <w:tr w:rsidR="002F2171" w:rsidRPr="002F2171" w14:paraId="04BF67CA" w14:textId="77777777" w:rsidTr="002F217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9893E8"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66ED3D2"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1.6.1.2</w:t>
            </w:r>
            <w:r w:rsidRPr="002F2171">
              <w:rPr>
                <w:rFonts w:ascii="Calibri" w:hAnsi="Calibri" w:cs="Calibri"/>
                <w:sz w:val="18"/>
                <w:szCs w:val="18"/>
              </w:rPr>
              <w:t xml:space="preserve"> </w:t>
            </w:r>
            <w:r w:rsidRPr="002F2171">
              <w:rPr>
                <w:rFonts w:ascii="Montserrat" w:hAnsi="Montserrat" w:cs="Arial"/>
                <w:sz w:val="18"/>
                <w:szCs w:val="18"/>
                <w:lang w:val="es-ES"/>
              </w:rPr>
              <w:t>MPT:</w:t>
            </w:r>
            <w:r w:rsidRPr="002F2171">
              <w:rPr>
                <w:rFonts w:ascii="Montserrat Light" w:hAnsi="Montserrat Light" w:cs="Montserrat Light"/>
                <w:sz w:val="18"/>
                <w:szCs w:val="18"/>
                <w:lang w:val="es-ES"/>
              </w:rPr>
              <w:t> </w:t>
            </w:r>
            <w:r w:rsidRPr="002F2171">
              <w:rPr>
                <w:rFonts w:ascii="Montserrat" w:hAnsi="Montserrat" w:cs="Arial"/>
                <w:sz w:val="18"/>
                <w:szCs w:val="18"/>
                <w:lang w:val="es-ES"/>
              </w:rPr>
              <w:t xml:space="preserve"> Monto de presupuesto total del Centro</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0DD09"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409,485,229</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EC4928" w14:textId="77777777" w:rsidR="002F2171" w:rsidRPr="002F2171" w:rsidRDefault="002F2171" w:rsidP="002F2171">
            <w:pPr>
              <w:rPr>
                <w:rFonts w:ascii="Arial" w:hAnsi="Arial" w:cs="Arial"/>
                <w:sz w:val="18"/>
                <w:szCs w:val="18"/>
              </w:rPr>
            </w:pPr>
          </w:p>
        </w:tc>
      </w:tr>
      <w:tr w:rsidR="002F2171" w:rsidRPr="002F2171" w14:paraId="796625BD" w14:textId="77777777" w:rsidTr="002F2171">
        <w:trPr>
          <w:trHeight w:val="1035"/>
        </w:trPr>
        <w:tc>
          <w:tcPr>
            <w:tcW w:w="23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DFD655C"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3D263E02" w14:textId="77777777" w:rsidR="002F2171" w:rsidRPr="002F2171" w:rsidRDefault="002F2171" w:rsidP="002F2171">
            <w:pPr>
              <w:jc w:val="both"/>
              <w:textAlignment w:val="baseline"/>
              <w:rPr>
                <w:rFonts w:ascii="Arial" w:hAnsi="Arial" w:cs="Arial"/>
                <w:sz w:val="18"/>
                <w:szCs w:val="18"/>
              </w:rPr>
            </w:pPr>
            <w:r w:rsidRPr="002F2171">
              <w:rPr>
                <w:rFonts w:ascii="Arial" w:hAnsi="Arial" w:cs="Arial"/>
                <w:sz w:val="18"/>
                <w:szCs w:val="18"/>
                <w:lang w:val="es-ES"/>
              </w:rPr>
              <w:t>Índice de</w:t>
            </w:r>
            <w:r w:rsidRPr="002F2171">
              <w:rPr>
                <w:rFonts w:ascii="Arial" w:hAnsi="Arial" w:cs="Arial"/>
                <w:sz w:val="18"/>
                <w:szCs w:val="18"/>
              </w:rPr>
              <w:t> </w:t>
            </w:r>
          </w:p>
          <w:p w14:paraId="7F25A66B"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sostenibilidad económica para la investigación</w:t>
            </w:r>
            <w:r w:rsidRPr="002F2171">
              <w:rPr>
                <w:rFonts w:ascii="Montserrat Light" w:hAnsi="Montserrat Light" w:cs="Montserrat Light"/>
                <w:sz w:val="18"/>
                <w:szCs w:val="18"/>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26E52F3"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p w14:paraId="3D712CB0"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1.6.2.1 MTRE: Monto Total obtenido por proyectos de investigación financiados con recursos externos</w:t>
            </w:r>
            <w:r w:rsidRPr="002F2171">
              <w:rPr>
                <w:rFonts w:ascii="Montserrat Light" w:hAnsi="Montserrat Light" w:cs="Montserrat Light"/>
                <w:sz w:val="18"/>
                <w:szCs w:val="18"/>
                <w:lang w:val="es-ES"/>
              </w:rPr>
              <w:t> </w:t>
            </w:r>
            <w:r w:rsidRPr="002F2171">
              <w:rPr>
                <w:rFonts w:ascii="Montserrat Light" w:hAnsi="Montserrat Light" w:cs="Montserrat Light"/>
                <w:sz w:val="18"/>
                <w:szCs w:val="18"/>
              </w:rPr>
              <w:t> </w:t>
            </w:r>
          </w:p>
          <w:p w14:paraId="39CC31CE" w14:textId="77777777" w:rsidR="002F2171" w:rsidRPr="002F2171" w:rsidRDefault="002F2171" w:rsidP="002F2171">
            <w:pPr>
              <w:jc w:val="both"/>
              <w:textAlignment w:val="baseline"/>
              <w:rPr>
                <w:rFonts w:ascii="Arial" w:hAnsi="Arial" w:cs="Arial"/>
                <w:sz w:val="18"/>
                <w:szCs w:val="18"/>
              </w:rPr>
            </w:pP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F8BD1"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21,575,120</w:t>
            </w:r>
            <w:r w:rsidRPr="002F2171">
              <w:rPr>
                <w:rFonts w:ascii="Montserrat Light" w:hAnsi="Montserrat Light" w:cs="Montserrat Light"/>
                <w:sz w:val="18"/>
                <w:szCs w:val="18"/>
              </w:rPr>
              <w:t> </w:t>
            </w:r>
          </w:p>
        </w:tc>
        <w:tc>
          <w:tcPr>
            <w:tcW w:w="189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C3C4EB"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0.06</w:t>
            </w:r>
            <w:r w:rsidRPr="002F2171">
              <w:rPr>
                <w:rFonts w:ascii="Montserrat Light" w:hAnsi="Montserrat Light" w:cs="Montserrat Light"/>
                <w:sz w:val="18"/>
                <w:szCs w:val="18"/>
              </w:rPr>
              <w:t> </w:t>
            </w:r>
          </w:p>
        </w:tc>
      </w:tr>
      <w:tr w:rsidR="002F2171" w:rsidRPr="002F2171" w14:paraId="5B6A4B70" w14:textId="77777777" w:rsidTr="002F2171">
        <w:trPr>
          <w:trHeight w:val="8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C2B09B" w14:textId="77777777" w:rsidR="002F2171" w:rsidRPr="002F2171" w:rsidRDefault="002F2171" w:rsidP="002F2171">
            <w:pPr>
              <w:rPr>
                <w:rFonts w:ascii="Arial" w:hAnsi="Arial" w:cs="Arial"/>
                <w:sz w:val="18"/>
                <w:szCs w:val="18"/>
              </w:rPr>
            </w:pPr>
          </w:p>
        </w:tc>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E0857" w14:textId="77777777" w:rsidR="002F2171" w:rsidRPr="002F2171" w:rsidRDefault="002F2171" w:rsidP="002F2171">
            <w:pPr>
              <w:jc w:val="both"/>
              <w:textAlignment w:val="baseline"/>
              <w:rPr>
                <w:rFonts w:ascii="Arial" w:hAnsi="Arial" w:cs="Arial"/>
                <w:sz w:val="18"/>
                <w:szCs w:val="18"/>
              </w:rPr>
            </w:pPr>
            <w:r w:rsidRPr="002F2171">
              <w:rPr>
                <w:rFonts w:ascii="Montserrat" w:hAnsi="Montserrat" w:cs="Arial"/>
                <w:sz w:val="18"/>
                <w:szCs w:val="18"/>
                <w:lang w:val="es-ES"/>
              </w:rPr>
              <w:t>1.6.2.2 MTRF: Monto total de recursos fiscales destinados a la investigación</w:t>
            </w:r>
            <w:r w:rsidRPr="002F2171">
              <w:rPr>
                <w:rFonts w:ascii="Montserrat Light" w:hAnsi="Montserrat Light" w:cs="Montserrat Light"/>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2F03C" w14:textId="77777777" w:rsidR="002F2171" w:rsidRPr="002F2171" w:rsidRDefault="002F2171" w:rsidP="002F2171">
            <w:pPr>
              <w:jc w:val="center"/>
              <w:textAlignment w:val="baseline"/>
              <w:rPr>
                <w:rFonts w:ascii="Arial" w:hAnsi="Arial" w:cs="Arial"/>
                <w:sz w:val="18"/>
                <w:szCs w:val="18"/>
              </w:rPr>
            </w:pPr>
            <w:r w:rsidRPr="002F2171">
              <w:rPr>
                <w:rFonts w:ascii="Montserrat" w:hAnsi="Montserrat" w:cs="Arial"/>
                <w:sz w:val="18"/>
                <w:szCs w:val="18"/>
                <w:lang w:val="es-ES"/>
              </w:rPr>
              <w:t>343,508,845</w:t>
            </w:r>
            <w:r w:rsidRPr="002F2171">
              <w:rPr>
                <w:rFonts w:ascii="Montserrat Light" w:hAnsi="Montserrat Light" w:cs="Montserrat Light"/>
                <w:sz w:val="18"/>
                <w:szCs w:val="1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1706BD" w14:textId="77777777" w:rsidR="002F2171" w:rsidRPr="002F2171" w:rsidRDefault="002F2171" w:rsidP="002F2171">
            <w:pPr>
              <w:rPr>
                <w:rFonts w:ascii="Arial" w:hAnsi="Arial" w:cs="Arial"/>
                <w:sz w:val="18"/>
                <w:szCs w:val="18"/>
              </w:rPr>
            </w:pPr>
          </w:p>
        </w:tc>
      </w:tr>
    </w:tbl>
    <w:p w14:paraId="1E6407A7" w14:textId="77777777" w:rsidR="001324D7" w:rsidRPr="00740A53" w:rsidRDefault="001324D7" w:rsidP="00740A53">
      <w:pPr>
        <w:spacing w:line="276" w:lineRule="auto"/>
        <w:rPr>
          <w:rFonts w:ascii="Montserrat" w:eastAsia="Montserrat" w:hAnsi="Montserrat" w:cs="Montserrat"/>
          <w:b/>
          <w:bCs/>
          <w:sz w:val="22"/>
          <w:szCs w:val="22"/>
          <w:lang w:val="es-ES" w:eastAsia="en-US"/>
        </w:rPr>
      </w:pPr>
    </w:p>
    <w:p w14:paraId="3D1468C7" w14:textId="77777777" w:rsidR="002670EA" w:rsidRDefault="002670EA" w:rsidP="00740A53">
      <w:pPr>
        <w:spacing w:line="276" w:lineRule="auto"/>
        <w:rPr>
          <w:rFonts w:ascii="Montserrat" w:eastAsia="Montserrat" w:hAnsi="Montserrat" w:cs="Montserrat"/>
          <w:b/>
          <w:bCs/>
          <w:sz w:val="22"/>
          <w:szCs w:val="22"/>
          <w:lang w:val="es-ES" w:eastAsia="en-US"/>
        </w:rPr>
      </w:pPr>
    </w:p>
    <w:p w14:paraId="7B932068" w14:textId="05DAFC79" w:rsidR="00051349" w:rsidRPr="00740A53" w:rsidRDefault="002670EA" w:rsidP="00740A53">
      <w:pPr>
        <w:spacing w:line="276" w:lineRule="auto"/>
        <w:rPr>
          <w:rFonts w:ascii="Montserrat" w:eastAsia="Montserrat" w:hAnsi="Montserrat" w:cs="Montserrat"/>
          <w:b/>
          <w:bCs/>
          <w:sz w:val="22"/>
          <w:szCs w:val="22"/>
          <w:lang w:val="es-ES" w:eastAsia="en-US"/>
        </w:rPr>
      </w:pPr>
      <w:r>
        <w:rPr>
          <w:rFonts w:ascii="Montserrat" w:eastAsia="Montserrat" w:hAnsi="Montserrat" w:cs="Montserrat"/>
          <w:b/>
          <w:bCs/>
          <w:sz w:val="22"/>
          <w:szCs w:val="22"/>
          <w:lang w:val="es-ES" w:eastAsia="en-US"/>
        </w:rPr>
        <w:t>8</w:t>
      </w:r>
      <w:r w:rsidR="00F60C2E" w:rsidRPr="00740A53">
        <w:rPr>
          <w:rFonts w:ascii="Montserrat" w:eastAsia="Montserrat" w:hAnsi="Montserrat" w:cs="Montserrat"/>
          <w:b/>
          <w:bCs/>
          <w:sz w:val="22"/>
          <w:szCs w:val="22"/>
          <w:lang w:val="es-ES" w:eastAsia="en-US"/>
        </w:rPr>
        <w:t xml:space="preserve">.7. </w:t>
      </w:r>
      <w:r w:rsidR="00EC200C" w:rsidRPr="00740A53">
        <w:rPr>
          <w:rFonts w:ascii="Montserrat" w:eastAsia="Montserrat" w:hAnsi="Montserrat" w:cs="Montserrat"/>
          <w:b/>
          <w:bCs/>
          <w:sz w:val="22"/>
          <w:szCs w:val="22"/>
          <w:lang w:val="es-ES" w:eastAsia="en-US"/>
        </w:rPr>
        <w:t xml:space="preserve">Otras </w:t>
      </w:r>
      <w:r w:rsidR="006D1EBD" w:rsidRPr="00740A53">
        <w:rPr>
          <w:rFonts w:ascii="Montserrat" w:eastAsia="Montserrat" w:hAnsi="Montserrat" w:cs="Montserrat"/>
          <w:b/>
          <w:bCs/>
          <w:sz w:val="22"/>
          <w:szCs w:val="22"/>
          <w:lang w:val="es-ES" w:eastAsia="en-US"/>
        </w:rPr>
        <w:t xml:space="preserve">estrategias y </w:t>
      </w:r>
      <w:r w:rsidR="00EC200C" w:rsidRPr="00740A53">
        <w:rPr>
          <w:rFonts w:ascii="Montserrat" w:eastAsia="Montserrat" w:hAnsi="Montserrat" w:cs="Montserrat"/>
          <w:b/>
          <w:bCs/>
          <w:sz w:val="22"/>
          <w:szCs w:val="22"/>
          <w:lang w:val="es-ES" w:eastAsia="en-US"/>
        </w:rPr>
        <w:t>acciones</w:t>
      </w:r>
      <w:r w:rsidR="00893696" w:rsidRPr="00740A53">
        <w:rPr>
          <w:rFonts w:ascii="Montserrat" w:eastAsia="Montserrat" w:hAnsi="Montserrat" w:cs="Montserrat"/>
          <w:b/>
          <w:bCs/>
          <w:sz w:val="22"/>
          <w:szCs w:val="22"/>
          <w:lang w:val="es-ES" w:eastAsia="en-US"/>
        </w:rPr>
        <w:t xml:space="preserve"> que </w:t>
      </w:r>
      <w:r w:rsidR="70E38249" w:rsidRPr="00740A53">
        <w:rPr>
          <w:rFonts w:ascii="Montserrat" w:eastAsia="Montserrat" w:hAnsi="Montserrat" w:cs="Montserrat"/>
          <w:b/>
          <w:bCs/>
          <w:sz w:val="22"/>
          <w:szCs w:val="22"/>
          <w:lang w:val="es-ES" w:eastAsia="en-US"/>
        </w:rPr>
        <w:t>aportarán al</w:t>
      </w:r>
      <w:r w:rsidR="00893696" w:rsidRPr="00740A53">
        <w:rPr>
          <w:rFonts w:ascii="Montserrat" w:eastAsia="Montserrat" w:hAnsi="Montserrat" w:cs="Montserrat"/>
          <w:b/>
          <w:bCs/>
          <w:sz w:val="22"/>
          <w:szCs w:val="22"/>
          <w:lang w:val="es-ES" w:eastAsia="en-US"/>
        </w:rPr>
        <w:t xml:space="preserve"> </w:t>
      </w:r>
      <w:r w:rsidR="006D1EBD" w:rsidRPr="00740A53">
        <w:rPr>
          <w:rFonts w:ascii="Montserrat" w:eastAsia="Montserrat" w:hAnsi="Montserrat" w:cs="Montserrat"/>
          <w:b/>
          <w:bCs/>
          <w:sz w:val="22"/>
          <w:szCs w:val="22"/>
          <w:lang w:val="es-ES" w:eastAsia="en-US"/>
        </w:rPr>
        <w:t>Plan Estratégico de Mediano Plazo</w:t>
      </w:r>
    </w:p>
    <w:p w14:paraId="10BA90EF" w14:textId="55278C34" w:rsidR="004102DF" w:rsidRPr="00740A53" w:rsidRDefault="004102DF" w:rsidP="00740A53">
      <w:pPr>
        <w:spacing w:line="276" w:lineRule="auto"/>
        <w:rPr>
          <w:rFonts w:ascii="Montserrat" w:eastAsia="Montserrat" w:hAnsi="Montserrat" w:cs="Montserrat"/>
          <w:sz w:val="22"/>
          <w:szCs w:val="22"/>
          <w:lang w:val="es-ES" w:eastAsia="en-US"/>
        </w:rPr>
      </w:pPr>
    </w:p>
    <w:tbl>
      <w:tblPr>
        <w:tblStyle w:val="Tablaconcuadrcula"/>
        <w:tblW w:w="5000" w:type="pct"/>
        <w:jc w:val="right"/>
        <w:tblLayout w:type="fixed"/>
        <w:tblLook w:val="04A0" w:firstRow="1" w:lastRow="0" w:firstColumn="1" w:lastColumn="0" w:noHBand="0" w:noVBand="1"/>
      </w:tblPr>
      <w:tblGrid>
        <w:gridCol w:w="4291"/>
        <w:gridCol w:w="2217"/>
        <w:gridCol w:w="274"/>
        <w:gridCol w:w="274"/>
        <w:gridCol w:w="274"/>
        <w:gridCol w:w="276"/>
        <w:gridCol w:w="275"/>
        <w:gridCol w:w="275"/>
        <w:gridCol w:w="277"/>
        <w:gridCol w:w="277"/>
        <w:gridCol w:w="277"/>
        <w:gridCol w:w="275"/>
        <w:gridCol w:w="236"/>
        <w:gridCol w:w="238"/>
      </w:tblGrid>
      <w:tr w:rsidR="000B56A5" w:rsidRPr="007E3067" w14:paraId="287F777D" w14:textId="77777777" w:rsidTr="38CA8EE0">
        <w:trPr>
          <w:jc w:val="right"/>
        </w:trPr>
        <w:tc>
          <w:tcPr>
            <w:tcW w:w="2204" w:type="pct"/>
            <w:vMerge w:val="restart"/>
            <w:vAlign w:val="center"/>
          </w:tcPr>
          <w:p w14:paraId="37BE16FA" w14:textId="77777777" w:rsidR="000B56A5" w:rsidRPr="007E3067" w:rsidRDefault="7DF45C4E"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Acción</w:t>
            </w:r>
          </w:p>
        </w:tc>
        <w:tc>
          <w:tcPr>
            <w:tcW w:w="1139" w:type="pct"/>
            <w:vMerge w:val="restart"/>
            <w:vAlign w:val="center"/>
          </w:tcPr>
          <w:p w14:paraId="12844B4A" w14:textId="47BB544C" w:rsidR="000B56A5"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 xml:space="preserve">Área </w:t>
            </w:r>
            <w:r w:rsidR="7DF45C4E" w:rsidRPr="38CA8EE0">
              <w:rPr>
                <w:rFonts w:ascii="Montserrat" w:eastAsia="Montserrat" w:hAnsi="Montserrat" w:cs="Montserrat"/>
                <w:sz w:val="22"/>
                <w:szCs w:val="22"/>
                <w:lang w:val="es-ES"/>
              </w:rPr>
              <w:t>Responsable</w:t>
            </w:r>
          </w:p>
        </w:tc>
        <w:tc>
          <w:tcPr>
            <w:tcW w:w="1658" w:type="pct"/>
            <w:gridSpan w:val="12"/>
          </w:tcPr>
          <w:p w14:paraId="784920E2" w14:textId="77777777" w:rsidR="000B56A5" w:rsidRPr="007E3067" w:rsidRDefault="7DF45C4E"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Cronograma</w:t>
            </w:r>
          </w:p>
        </w:tc>
      </w:tr>
      <w:tr w:rsidR="000B56A5" w:rsidRPr="007E3067" w14:paraId="5F18CDDD" w14:textId="77777777" w:rsidTr="38CA8EE0">
        <w:trPr>
          <w:jc w:val="right"/>
        </w:trPr>
        <w:tc>
          <w:tcPr>
            <w:tcW w:w="2204" w:type="pct"/>
            <w:vMerge/>
          </w:tcPr>
          <w:p w14:paraId="3D17B3C7" w14:textId="77777777" w:rsidR="000B56A5" w:rsidRPr="007E3067" w:rsidRDefault="000B56A5" w:rsidP="00740A53">
            <w:pPr>
              <w:spacing w:line="276" w:lineRule="auto"/>
              <w:rPr>
                <w:rFonts w:ascii="Monserrat" w:eastAsiaTheme="minorEastAsia" w:hAnsi="Monserrat" w:cstheme="majorHAnsi" w:hint="eastAsia"/>
                <w:iCs/>
                <w:sz w:val="18"/>
                <w:szCs w:val="18"/>
                <w:lang w:val="es-ES"/>
              </w:rPr>
            </w:pPr>
          </w:p>
        </w:tc>
        <w:tc>
          <w:tcPr>
            <w:tcW w:w="1139" w:type="pct"/>
            <w:vMerge/>
          </w:tcPr>
          <w:p w14:paraId="5158AA11" w14:textId="77777777" w:rsidR="000B56A5" w:rsidRPr="007E3067" w:rsidRDefault="000B56A5" w:rsidP="00740A53">
            <w:pPr>
              <w:spacing w:line="276" w:lineRule="auto"/>
              <w:rPr>
                <w:rFonts w:ascii="Monserrat" w:eastAsiaTheme="minorEastAsia" w:hAnsi="Monserrat" w:cstheme="majorHAnsi" w:hint="eastAsia"/>
                <w:iCs/>
                <w:sz w:val="18"/>
                <w:szCs w:val="18"/>
                <w:lang w:val="es-ES"/>
              </w:rPr>
            </w:pPr>
          </w:p>
        </w:tc>
        <w:tc>
          <w:tcPr>
            <w:tcW w:w="141" w:type="pct"/>
          </w:tcPr>
          <w:p w14:paraId="518120AC"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E</w:t>
            </w:r>
          </w:p>
        </w:tc>
        <w:tc>
          <w:tcPr>
            <w:tcW w:w="141" w:type="pct"/>
          </w:tcPr>
          <w:p w14:paraId="61CF3FCC"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w:t>
            </w:r>
          </w:p>
        </w:tc>
        <w:tc>
          <w:tcPr>
            <w:tcW w:w="141" w:type="pct"/>
          </w:tcPr>
          <w:p w14:paraId="66CF62BA"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42" w:type="pct"/>
          </w:tcPr>
          <w:p w14:paraId="3D0B6FCF"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141" w:type="pct"/>
          </w:tcPr>
          <w:p w14:paraId="7ACD23CC"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M</w:t>
            </w:r>
          </w:p>
        </w:tc>
        <w:tc>
          <w:tcPr>
            <w:tcW w:w="141" w:type="pct"/>
          </w:tcPr>
          <w:p w14:paraId="2AE353E1"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42" w:type="pct"/>
          </w:tcPr>
          <w:p w14:paraId="6E15A17F"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J</w:t>
            </w:r>
          </w:p>
        </w:tc>
        <w:tc>
          <w:tcPr>
            <w:tcW w:w="142" w:type="pct"/>
          </w:tcPr>
          <w:p w14:paraId="4EE17F45"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A</w:t>
            </w:r>
          </w:p>
        </w:tc>
        <w:tc>
          <w:tcPr>
            <w:tcW w:w="142" w:type="pct"/>
          </w:tcPr>
          <w:p w14:paraId="3BDC56E7"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S</w:t>
            </w:r>
          </w:p>
        </w:tc>
        <w:tc>
          <w:tcPr>
            <w:tcW w:w="141" w:type="pct"/>
          </w:tcPr>
          <w:p w14:paraId="0EFEB7C9"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O</w:t>
            </w:r>
          </w:p>
        </w:tc>
        <w:tc>
          <w:tcPr>
            <w:tcW w:w="121" w:type="pct"/>
          </w:tcPr>
          <w:p w14:paraId="5CDD41A8"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N</w:t>
            </w:r>
          </w:p>
        </w:tc>
        <w:tc>
          <w:tcPr>
            <w:tcW w:w="122" w:type="pct"/>
          </w:tcPr>
          <w:p w14:paraId="2F2CA73E" w14:textId="77777777" w:rsidR="000B56A5" w:rsidRPr="007E3067" w:rsidRDefault="7DF45C4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w:t>
            </w:r>
          </w:p>
        </w:tc>
      </w:tr>
      <w:tr w:rsidR="00F2446F" w:rsidRPr="007E3067" w14:paraId="1F91C540" w14:textId="77777777" w:rsidTr="38CA8EE0">
        <w:trPr>
          <w:trHeight w:val="718"/>
          <w:jc w:val="right"/>
        </w:trPr>
        <w:tc>
          <w:tcPr>
            <w:tcW w:w="2204" w:type="pct"/>
          </w:tcPr>
          <w:p w14:paraId="6EFAE4B0" w14:textId="20B9E358"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Dar continuidad a espacios de construcción de capacidades institucionales sobre género</w:t>
            </w:r>
            <w:r w:rsidR="10860C62" w:rsidRPr="38CA8EE0">
              <w:rPr>
                <w:rFonts w:ascii="Montserrat" w:eastAsia="Montserrat" w:hAnsi="Montserrat" w:cs="Montserrat"/>
                <w:sz w:val="22"/>
                <w:szCs w:val="22"/>
                <w:lang w:val="es-ES"/>
              </w:rPr>
              <w:t xml:space="preserve"> e inclusión.</w:t>
            </w:r>
          </w:p>
        </w:tc>
        <w:tc>
          <w:tcPr>
            <w:tcW w:w="1139" w:type="pct"/>
          </w:tcPr>
          <w:p w14:paraId="2A24308B" w14:textId="4AED6A93" w:rsidR="00F2446F" w:rsidRPr="007E3067" w:rsidRDefault="4DCE7CC9"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DG</w:t>
            </w:r>
          </w:p>
        </w:tc>
        <w:tc>
          <w:tcPr>
            <w:tcW w:w="141" w:type="pct"/>
          </w:tcPr>
          <w:p w14:paraId="49672108" w14:textId="23BD4F82"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146B1643" w14:textId="309FE620"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6B41C075" w14:textId="014C2070"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54814A94" w14:textId="60850EC0"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7F16F630" w14:textId="6B93C014"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2EEF9B41" w14:textId="1E3CACE3"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3923E45B" w14:textId="18C1506B"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30FC456F" w14:textId="4B36C514"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59008D03" w14:textId="0F33708D"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052E9631" w14:textId="4371945C"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1" w:type="pct"/>
          </w:tcPr>
          <w:p w14:paraId="67449111" w14:textId="77555DAB"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2" w:type="pct"/>
          </w:tcPr>
          <w:p w14:paraId="4C7E2D04" w14:textId="20F75791" w:rsidR="00F2446F" w:rsidRPr="007E3067" w:rsidRDefault="4DCE7CC9"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0B56A5" w:rsidRPr="007E3067" w14:paraId="60880649" w14:textId="77777777" w:rsidTr="38CA8EE0">
        <w:trPr>
          <w:trHeight w:val="986"/>
          <w:jc w:val="right"/>
        </w:trPr>
        <w:tc>
          <w:tcPr>
            <w:tcW w:w="2204" w:type="pct"/>
          </w:tcPr>
          <w:p w14:paraId="7A45D3EC" w14:textId="62020F95" w:rsidR="000B56A5" w:rsidRPr="007E3067" w:rsidRDefault="3C45ADDE"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y desarrollar la Semana de Intercambio Académico</w:t>
            </w:r>
            <w:r w:rsidR="5DDC5532" w:rsidRPr="38CA8EE0">
              <w:rPr>
                <w:rFonts w:ascii="Montserrat" w:eastAsia="Montserrat" w:hAnsi="Montserrat" w:cs="Montserrat"/>
                <w:sz w:val="22"/>
                <w:szCs w:val="22"/>
                <w:lang w:val="es-ES"/>
              </w:rPr>
              <w:t>.</w:t>
            </w:r>
          </w:p>
        </w:tc>
        <w:tc>
          <w:tcPr>
            <w:tcW w:w="1139" w:type="pct"/>
          </w:tcPr>
          <w:p w14:paraId="63DFFC3E" w14:textId="77777777" w:rsidR="000B56A5" w:rsidRPr="007E3067" w:rsidRDefault="7DF45C4E"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CDO</w:t>
            </w:r>
          </w:p>
          <w:p w14:paraId="22DCCBF0" w14:textId="77777777" w:rsidR="000B56A5" w:rsidRPr="007E3067" w:rsidRDefault="7DF45C4E"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DG</w:t>
            </w:r>
          </w:p>
          <w:p w14:paraId="0B8881DE" w14:textId="77777777" w:rsidR="000B56A5" w:rsidRPr="007E3067" w:rsidRDefault="7DF45C4E"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CP</w:t>
            </w:r>
          </w:p>
          <w:p w14:paraId="2AE16CB2" w14:textId="77777777" w:rsidR="000B56A5" w:rsidRPr="007E3067" w:rsidRDefault="7DF45C4E"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p w14:paraId="0EEAE6A9" w14:textId="13377044" w:rsidR="001A1BCE" w:rsidRPr="007E3067" w:rsidRDefault="6A60FF98"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141" w:type="pct"/>
          </w:tcPr>
          <w:p w14:paraId="649FA008" w14:textId="4E1F4A9D" w:rsidR="000B56A5" w:rsidRPr="007E3067" w:rsidRDefault="36BB6148"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5ACB4D6A" w14:textId="51479A96" w:rsidR="000B56A5" w:rsidRPr="007E3067" w:rsidRDefault="00903AD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4465B4AC" w14:textId="2140AAA4" w:rsidR="000B56A5" w:rsidRPr="007E3067" w:rsidRDefault="00903AD0"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0CD10A2C" w14:textId="7858B726" w:rsidR="000B56A5" w:rsidRPr="007E3067" w:rsidRDefault="40B5F061"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4A7FEBBD" w14:textId="4F972EBC" w:rsidR="000B56A5" w:rsidRPr="007E3067" w:rsidRDefault="000B56A5" w:rsidP="38CA8EE0">
            <w:pPr>
              <w:spacing w:line="276" w:lineRule="auto"/>
              <w:rPr>
                <w:rFonts w:ascii="Montserrat" w:eastAsia="Montserrat" w:hAnsi="Montserrat" w:cs="Montserrat"/>
                <w:sz w:val="22"/>
                <w:szCs w:val="22"/>
                <w:lang w:val="es-ES"/>
              </w:rPr>
            </w:pPr>
          </w:p>
        </w:tc>
        <w:tc>
          <w:tcPr>
            <w:tcW w:w="141" w:type="pct"/>
          </w:tcPr>
          <w:p w14:paraId="28837C84" w14:textId="047675F0" w:rsidR="000B56A5" w:rsidRPr="007E3067" w:rsidRDefault="000B56A5" w:rsidP="38CA8EE0">
            <w:pPr>
              <w:spacing w:line="276" w:lineRule="auto"/>
              <w:rPr>
                <w:rFonts w:ascii="Montserrat" w:eastAsia="Montserrat" w:hAnsi="Montserrat" w:cs="Montserrat"/>
                <w:sz w:val="22"/>
                <w:szCs w:val="22"/>
                <w:lang w:val="es-ES"/>
              </w:rPr>
            </w:pPr>
          </w:p>
        </w:tc>
        <w:tc>
          <w:tcPr>
            <w:tcW w:w="142" w:type="pct"/>
          </w:tcPr>
          <w:p w14:paraId="574C9909" w14:textId="217E46FF" w:rsidR="000B56A5" w:rsidRPr="007E3067" w:rsidRDefault="000B56A5" w:rsidP="38CA8EE0">
            <w:pPr>
              <w:spacing w:line="276" w:lineRule="auto"/>
              <w:rPr>
                <w:rFonts w:ascii="Montserrat" w:eastAsia="Montserrat" w:hAnsi="Montserrat" w:cs="Montserrat"/>
                <w:sz w:val="22"/>
                <w:szCs w:val="22"/>
                <w:lang w:val="es-ES"/>
              </w:rPr>
            </w:pPr>
          </w:p>
        </w:tc>
        <w:tc>
          <w:tcPr>
            <w:tcW w:w="142" w:type="pct"/>
          </w:tcPr>
          <w:p w14:paraId="3097DA3E" w14:textId="48DF2740" w:rsidR="000B56A5" w:rsidRPr="007E3067" w:rsidRDefault="000B56A5" w:rsidP="38CA8EE0">
            <w:pPr>
              <w:spacing w:line="276" w:lineRule="auto"/>
              <w:rPr>
                <w:rFonts w:ascii="Montserrat" w:eastAsia="Montserrat" w:hAnsi="Montserrat" w:cs="Montserrat"/>
                <w:sz w:val="22"/>
                <w:szCs w:val="22"/>
                <w:lang w:val="es-ES"/>
              </w:rPr>
            </w:pPr>
          </w:p>
        </w:tc>
        <w:tc>
          <w:tcPr>
            <w:tcW w:w="142" w:type="pct"/>
          </w:tcPr>
          <w:p w14:paraId="4C9C4C8C" w14:textId="33F19BA4" w:rsidR="000B56A5" w:rsidRPr="007E3067" w:rsidRDefault="000B56A5" w:rsidP="38CA8EE0">
            <w:pPr>
              <w:spacing w:line="276" w:lineRule="auto"/>
              <w:rPr>
                <w:rFonts w:ascii="Montserrat" w:eastAsia="Montserrat" w:hAnsi="Montserrat" w:cs="Montserrat"/>
                <w:sz w:val="22"/>
                <w:szCs w:val="22"/>
                <w:lang w:val="es-ES"/>
              </w:rPr>
            </w:pPr>
          </w:p>
        </w:tc>
        <w:tc>
          <w:tcPr>
            <w:tcW w:w="141" w:type="pct"/>
          </w:tcPr>
          <w:p w14:paraId="23317067" w14:textId="56ECB0CD" w:rsidR="000B56A5" w:rsidRPr="007E3067" w:rsidRDefault="000B56A5" w:rsidP="38CA8EE0">
            <w:pPr>
              <w:spacing w:line="276" w:lineRule="auto"/>
              <w:rPr>
                <w:rFonts w:ascii="Montserrat" w:eastAsia="Montserrat" w:hAnsi="Montserrat" w:cs="Montserrat"/>
                <w:sz w:val="22"/>
                <w:szCs w:val="22"/>
                <w:lang w:val="es-ES"/>
              </w:rPr>
            </w:pPr>
          </w:p>
        </w:tc>
        <w:tc>
          <w:tcPr>
            <w:tcW w:w="121" w:type="pct"/>
          </w:tcPr>
          <w:p w14:paraId="3AB1D538" w14:textId="77777777" w:rsidR="000B56A5" w:rsidRPr="007E3067" w:rsidRDefault="000B56A5" w:rsidP="38CA8EE0">
            <w:pPr>
              <w:spacing w:line="276" w:lineRule="auto"/>
              <w:rPr>
                <w:rFonts w:ascii="Montserrat" w:eastAsia="Montserrat" w:hAnsi="Montserrat" w:cs="Montserrat"/>
                <w:sz w:val="22"/>
                <w:szCs w:val="22"/>
                <w:lang w:val="es-ES"/>
              </w:rPr>
            </w:pPr>
          </w:p>
        </w:tc>
        <w:tc>
          <w:tcPr>
            <w:tcW w:w="122" w:type="pct"/>
          </w:tcPr>
          <w:p w14:paraId="534D88DA" w14:textId="77777777" w:rsidR="000B56A5" w:rsidRPr="007E3067" w:rsidRDefault="000B56A5" w:rsidP="38CA8EE0">
            <w:pPr>
              <w:spacing w:line="276" w:lineRule="auto"/>
              <w:rPr>
                <w:rFonts w:ascii="Montserrat" w:eastAsia="Montserrat" w:hAnsi="Montserrat" w:cs="Montserrat"/>
                <w:sz w:val="22"/>
                <w:szCs w:val="22"/>
                <w:lang w:val="es-ES"/>
              </w:rPr>
            </w:pPr>
          </w:p>
        </w:tc>
      </w:tr>
      <w:tr w:rsidR="007E3067" w:rsidRPr="007E3067" w14:paraId="6DB49C13" w14:textId="77777777" w:rsidTr="38CA8EE0">
        <w:trPr>
          <w:trHeight w:val="986"/>
          <w:jc w:val="right"/>
        </w:trPr>
        <w:tc>
          <w:tcPr>
            <w:tcW w:w="2204" w:type="pct"/>
          </w:tcPr>
          <w:p w14:paraId="7AFF6BE6" w14:textId="5B8B1A6D"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el trabajo colaborativo en el ámbito de la gestión de la información y el uso de bases de datos institucionales.</w:t>
            </w:r>
          </w:p>
        </w:tc>
        <w:tc>
          <w:tcPr>
            <w:tcW w:w="1139" w:type="pct"/>
          </w:tcPr>
          <w:p w14:paraId="02B94B8F" w14:textId="77777777"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CDO</w:t>
            </w:r>
          </w:p>
          <w:p w14:paraId="19945FD4" w14:textId="77777777"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DG</w:t>
            </w:r>
          </w:p>
          <w:p w14:paraId="6C2D084E" w14:textId="77777777"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CP</w:t>
            </w:r>
          </w:p>
          <w:p w14:paraId="16A48356" w14:textId="77777777"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CGA</w:t>
            </w:r>
          </w:p>
          <w:p w14:paraId="33DB58DB" w14:textId="404F3C67"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CGVI</w:t>
            </w:r>
          </w:p>
        </w:tc>
        <w:tc>
          <w:tcPr>
            <w:tcW w:w="141" w:type="pct"/>
          </w:tcPr>
          <w:p w14:paraId="00EC9E9B" w14:textId="45EE133B"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108D5A02" w14:textId="5964992C"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19C2ACF6" w14:textId="0355058E"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5C721B1E" w14:textId="6FC2C085"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20872382" w14:textId="1D60A768"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7B69E6AC" w14:textId="2002F95B"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28C35A62" w14:textId="2D24D0DB"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696F2BDA" w14:textId="786D2F42"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68F24A9F" w14:textId="0FBADEAE"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32259C57" w14:textId="0EFD7BAD"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1" w:type="pct"/>
          </w:tcPr>
          <w:p w14:paraId="67EB82A1" w14:textId="2D7E53BF"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2" w:type="pct"/>
          </w:tcPr>
          <w:p w14:paraId="50FF5033" w14:textId="625F8D31"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E3067" w14:paraId="3FCA7FD9" w14:textId="77777777" w:rsidTr="38CA8EE0">
        <w:trPr>
          <w:trHeight w:val="986"/>
          <w:jc w:val="right"/>
        </w:trPr>
        <w:tc>
          <w:tcPr>
            <w:tcW w:w="2204" w:type="pct"/>
          </w:tcPr>
          <w:p w14:paraId="0EE1C369" w14:textId="652F1D7C"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Promover acciones de ahorro y austeridad en el ejercicio del presupuesto e informar sobre sus impactos a la comunidad.</w:t>
            </w:r>
          </w:p>
        </w:tc>
        <w:tc>
          <w:tcPr>
            <w:tcW w:w="1139" w:type="pct"/>
          </w:tcPr>
          <w:p w14:paraId="1FDF205C" w14:textId="77777777"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DA</w:t>
            </w:r>
          </w:p>
          <w:p w14:paraId="061257A2" w14:textId="26838DAE" w:rsidR="007E3067" w:rsidRPr="007E3067" w:rsidRDefault="007E3067" w:rsidP="38CA8EE0">
            <w:pPr>
              <w:spacing w:line="276" w:lineRule="auto"/>
              <w:jc w:val="center"/>
              <w:rPr>
                <w:rFonts w:ascii="Montserrat" w:eastAsia="Montserrat" w:hAnsi="Montserrat" w:cs="Montserrat"/>
                <w:sz w:val="22"/>
                <w:szCs w:val="22"/>
                <w:lang w:val="es-ES"/>
              </w:rPr>
            </w:pPr>
          </w:p>
        </w:tc>
        <w:tc>
          <w:tcPr>
            <w:tcW w:w="141" w:type="pct"/>
          </w:tcPr>
          <w:p w14:paraId="08B89615" w14:textId="34A494A9"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2C6247E5" w14:textId="28E7F5BB"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516CF2BC" w14:textId="65CAD4B5"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5BA8E844" w14:textId="314F126D"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79E36DF6" w14:textId="41829DF0"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24FE80D6" w14:textId="4AF1DED2"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52A15EFE" w14:textId="3BFE07F0"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13C61A88" w14:textId="1B836060"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31F4883B" w14:textId="1A1502B7"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0D1B1B73" w14:textId="3315F708"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1" w:type="pct"/>
          </w:tcPr>
          <w:p w14:paraId="63F8C059" w14:textId="6CB2AB7F"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2" w:type="pct"/>
          </w:tcPr>
          <w:p w14:paraId="58F811AA" w14:textId="1D6A0CD1"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E3067" w14:paraId="68FA7F42" w14:textId="77777777" w:rsidTr="38CA8EE0">
        <w:trPr>
          <w:trHeight w:val="986"/>
          <w:jc w:val="right"/>
        </w:trPr>
        <w:tc>
          <w:tcPr>
            <w:tcW w:w="2204" w:type="pct"/>
          </w:tcPr>
          <w:p w14:paraId="77AE995F" w14:textId="1612D884"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Desarrollar procesos más eficientes para la elaboración de informes periódicos ante las diversas instancias que los solicitan</w:t>
            </w:r>
          </w:p>
        </w:tc>
        <w:tc>
          <w:tcPr>
            <w:tcW w:w="1139" w:type="pct"/>
          </w:tcPr>
          <w:p w14:paraId="7631AA44" w14:textId="77777777"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DA</w:t>
            </w:r>
          </w:p>
          <w:p w14:paraId="003EBD0A" w14:textId="30BFE9B8"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CPI</w:t>
            </w:r>
          </w:p>
        </w:tc>
        <w:tc>
          <w:tcPr>
            <w:tcW w:w="141" w:type="pct"/>
          </w:tcPr>
          <w:p w14:paraId="01E6CEED" w14:textId="30179A06"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0E9D069C" w14:textId="147CB2EC"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39134C7A" w14:textId="0EE8B9F1"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3469B8A7"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56DDB609"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129D492B"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370CBE8E"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7EF70F72"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67187BA7"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314C9D98" w14:textId="6DD5D40B"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1" w:type="pct"/>
          </w:tcPr>
          <w:p w14:paraId="6346A795" w14:textId="3F34AA20"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2" w:type="pct"/>
          </w:tcPr>
          <w:p w14:paraId="2897F764" w14:textId="626F587A"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E3067" w14:paraId="4C118CB9" w14:textId="77777777" w:rsidTr="38CA8EE0">
        <w:trPr>
          <w:trHeight w:val="986"/>
          <w:jc w:val="right"/>
        </w:trPr>
        <w:tc>
          <w:tcPr>
            <w:tcW w:w="2204" w:type="pct"/>
          </w:tcPr>
          <w:p w14:paraId="5E6E1981" w14:textId="25743808"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 xml:space="preserve">Desarrollar acciones para combatir el estrés laboral, el síndrome de </w:t>
            </w:r>
            <w:proofErr w:type="spellStart"/>
            <w:r w:rsidRPr="38CA8EE0">
              <w:rPr>
                <w:rFonts w:ascii="Montserrat" w:eastAsia="Montserrat" w:hAnsi="Montserrat" w:cs="Montserrat"/>
                <w:sz w:val="22"/>
                <w:szCs w:val="22"/>
                <w:lang w:val="es-ES"/>
              </w:rPr>
              <w:t>burn</w:t>
            </w:r>
            <w:proofErr w:type="spellEnd"/>
            <w:r w:rsidRPr="38CA8EE0">
              <w:rPr>
                <w:rFonts w:ascii="Montserrat" w:eastAsia="Montserrat" w:hAnsi="Montserrat" w:cs="Montserrat"/>
                <w:sz w:val="22"/>
                <w:szCs w:val="22"/>
                <w:lang w:val="es-ES"/>
              </w:rPr>
              <w:t xml:space="preserve"> </w:t>
            </w:r>
            <w:proofErr w:type="spellStart"/>
            <w:r w:rsidRPr="38CA8EE0">
              <w:rPr>
                <w:rFonts w:ascii="Montserrat" w:eastAsia="Montserrat" w:hAnsi="Montserrat" w:cs="Montserrat"/>
                <w:sz w:val="22"/>
                <w:szCs w:val="22"/>
                <w:lang w:val="es-ES"/>
              </w:rPr>
              <w:t>out</w:t>
            </w:r>
            <w:proofErr w:type="spellEnd"/>
            <w:r w:rsidRPr="38CA8EE0">
              <w:rPr>
                <w:rFonts w:ascii="Montserrat" w:eastAsia="Montserrat" w:hAnsi="Montserrat" w:cs="Montserrat"/>
                <w:sz w:val="22"/>
                <w:szCs w:val="22"/>
                <w:lang w:val="es-ES"/>
              </w:rPr>
              <w:t xml:space="preserve"> y otros padecimientos en la planta trabajadora. </w:t>
            </w:r>
          </w:p>
        </w:tc>
        <w:tc>
          <w:tcPr>
            <w:tcW w:w="1139" w:type="pct"/>
          </w:tcPr>
          <w:p w14:paraId="2B43B438" w14:textId="77777777"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DA</w:t>
            </w:r>
          </w:p>
          <w:p w14:paraId="7F7E4FDC" w14:textId="77777777"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DG</w:t>
            </w:r>
          </w:p>
          <w:p w14:paraId="40D56439" w14:textId="36EADEDA"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CGP</w:t>
            </w:r>
          </w:p>
        </w:tc>
        <w:tc>
          <w:tcPr>
            <w:tcW w:w="141" w:type="pct"/>
          </w:tcPr>
          <w:p w14:paraId="5572A9EF" w14:textId="3B2DBF22"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2AEE1DC0" w14:textId="650A45C1"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0BF8261F" w14:textId="5622E51D"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49DB1ECB"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7639400A"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0D5AA7DD"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69E66FDF"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485EACC1"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731653C8"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3A992089"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21" w:type="pct"/>
          </w:tcPr>
          <w:p w14:paraId="1F81EB6F"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22" w:type="pct"/>
          </w:tcPr>
          <w:p w14:paraId="5631B5A0" w14:textId="77777777" w:rsidR="007E3067" w:rsidRPr="007E3067" w:rsidRDefault="007E3067" w:rsidP="38CA8EE0">
            <w:pPr>
              <w:spacing w:line="276" w:lineRule="auto"/>
              <w:rPr>
                <w:rFonts w:ascii="Montserrat" w:eastAsia="Montserrat" w:hAnsi="Montserrat" w:cs="Montserrat"/>
                <w:sz w:val="22"/>
                <w:szCs w:val="22"/>
                <w:lang w:val="es-ES"/>
              </w:rPr>
            </w:pPr>
          </w:p>
        </w:tc>
      </w:tr>
      <w:tr w:rsidR="007E3067" w:rsidRPr="007E3067" w14:paraId="28617499" w14:textId="77777777" w:rsidTr="38CA8EE0">
        <w:trPr>
          <w:trHeight w:val="986"/>
          <w:jc w:val="right"/>
        </w:trPr>
        <w:tc>
          <w:tcPr>
            <w:tcW w:w="2204" w:type="pct"/>
          </w:tcPr>
          <w:p w14:paraId="1C97F044" w14:textId="13BC67DF" w:rsidR="007E3067" w:rsidRPr="007E3067" w:rsidRDefault="5D0E90B7" w:rsidP="38CA8EE0">
            <w:pPr>
              <w:spacing w:line="276" w:lineRule="auto"/>
              <w:rPr>
                <w:rFonts w:ascii="Montserrat" w:eastAsia="Montserrat" w:hAnsi="Montserrat" w:cs="Montserrat"/>
                <w:sz w:val="22"/>
                <w:szCs w:val="22"/>
              </w:rPr>
            </w:pPr>
            <w:r w:rsidRPr="38CA8EE0">
              <w:rPr>
                <w:rFonts w:ascii="Montserrat" w:eastAsia="Montserrat" w:hAnsi="Montserrat" w:cs="Montserrat"/>
                <w:sz w:val="22"/>
                <w:szCs w:val="22"/>
                <w:lang w:val="es-ES"/>
              </w:rPr>
              <w:t>Diseñar e implementar nuevos mecanismos de comunicación entre los diversos actores de la institución, que favorezcan los flujos de información e interacciones para una toma de decisiones colegiada.</w:t>
            </w:r>
          </w:p>
        </w:tc>
        <w:tc>
          <w:tcPr>
            <w:tcW w:w="1139" w:type="pct"/>
          </w:tcPr>
          <w:p w14:paraId="0BE91E4C" w14:textId="5F9BACDC"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DA</w:t>
            </w:r>
          </w:p>
        </w:tc>
        <w:tc>
          <w:tcPr>
            <w:tcW w:w="141" w:type="pct"/>
          </w:tcPr>
          <w:p w14:paraId="093C08ED" w14:textId="1588850F"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5F2F323B" w14:textId="316549EC"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30A6DBE0" w14:textId="15D1A26D"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0C4DDD12" w14:textId="2650F236"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2226B3F6" w14:textId="0A68C774"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41D2B597" w14:textId="70B86BB4"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4B8D37CC" w14:textId="6E08CBED"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03A27411" w14:textId="628446E5"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0A4B5352" w14:textId="07A0AC84"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06C82B89" w14:textId="3A06F7F4"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1" w:type="pct"/>
          </w:tcPr>
          <w:p w14:paraId="483AE9D5" w14:textId="386327BA"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22" w:type="pct"/>
          </w:tcPr>
          <w:p w14:paraId="172959A9" w14:textId="4EF7ED7A"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r>
      <w:tr w:rsidR="007E3067" w:rsidRPr="007E3067" w14:paraId="14FAE616" w14:textId="77777777" w:rsidTr="38CA8EE0">
        <w:trPr>
          <w:trHeight w:val="986"/>
          <w:jc w:val="right"/>
        </w:trPr>
        <w:tc>
          <w:tcPr>
            <w:tcW w:w="2204" w:type="pct"/>
          </w:tcPr>
          <w:p w14:paraId="3CE7BEBD" w14:textId="269E0BAE"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Impulsar la construcción de planes de trabajo que respondan a los resultados de la Encuesta de Clima y Cultura Organizacional</w:t>
            </w:r>
          </w:p>
        </w:tc>
        <w:tc>
          <w:tcPr>
            <w:tcW w:w="1139" w:type="pct"/>
          </w:tcPr>
          <w:p w14:paraId="218D1F52" w14:textId="122F0C15" w:rsidR="007E3067" w:rsidRPr="007E3067" w:rsidRDefault="0089486C"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DA</w:t>
            </w:r>
          </w:p>
        </w:tc>
        <w:tc>
          <w:tcPr>
            <w:tcW w:w="141" w:type="pct"/>
          </w:tcPr>
          <w:p w14:paraId="3DF74B48"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530FCF5D"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20930432" w14:textId="184D63C9"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4314AABC" w14:textId="6BF9C3CC"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0AE6CD76" w14:textId="67D968A3"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5364CF34"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5D6DE597"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5C0DBAAE"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15BF8379"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6F237FC3"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21" w:type="pct"/>
          </w:tcPr>
          <w:p w14:paraId="3FE94EA1"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22" w:type="pct"/>
          </w:tcPr>
          <w:p w14:paraId="747A5AD0" w14:textId="77777777" w:rsidR="007E3067" w:rsidRPr="007E3067" w:rsidRDefault="007E3067" w:rsidP="38CA8EE0">
            <w:pPr>
              <w:spacing w:line="276" w:lineRule="auto"/>
              <w:rPr>
                <w:rFonts w:ascii="Montserrat" w:eastAsia="Montserrat" w:hAnsi="Montserrat" w:cs="Montserrat"/>
                <w:sz w:val="22"/>
                <w:szCs w:val="22"/>
                <w:lang w:val="es-ES"/>
              </w:rPr>
            </w:pPr>
          </w:p>
        </w:tc>
      </w:tr>
      <w:tr w:rsidR="007E3067" w:rsidRPr="007E3067" w14:paraId="496235EA" w14:textId="77777777" w:rsidTr="38CA8EE0">
        <w:trPr>
          <w:trHeight w:val="986"/>
          <w:jc w:val="right"/>
        </w:trPr>
        <w:tc>
          <w:tcPr>
            <w:tcW w:w="2204" w:type="pct"/>
          </w:tcPr>
          <w:p w14:paraId="793CC953" w14:textId="3E2CFEB1"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Fortalecer habilidades de liderazgo y capacidades en los valores plasmados en el Código de Conducta, así como la firma de la Carta Compromiso, para el buen desarrollo organizacional</w:t>
            </w:r>
          </w:p>
        </w:tc>
        <w:tc>
          <w:tcPr>
            <w:tcW w:w="1139" w:type="pct"/>
          </w:tcPr>
          <w:p w14:paraId="2C046326" w14:textId="1AFF8408" w:rsidR="007E3067" w:rsidRPr="007E3067" w:rsidRDefault="5D0E90B7" w:rsidP="38CA8EE0">
            <w:pPr>
              <w:spacing w:line="276" w:lineRule="auto"/>
              <w:jc w:val="center"/>
              <w:rPr>
                <w:rFonts w:ascii="Montserrat" w:eastAsia="Montserrat" w:hAnsi="Montserrat" w:cs="Montserrat"/>
                <w:sz w:val="22"/>
                <w:szCs w:val="22"/>
                <w:lang w:val="es-ES"/>
              </w:rPr>
            </w:pPr>
            <w:r w:rsidRPr="38CA8EE0">
              <w:rPr>
                <w:rFonts w:ascii="Montserrat" w:eastAsia="Montserrat" w:hAnsi="Montserrat" w:cs="Montserrat"/>
                <w:sz w:val="22"/>
                <w:szCs w:val="22"/>
                <w:lang w:val="es-ES"/>
              </w:rPr>
              <w:t>DA</w:t>
            </w:r>
          </w:p>
        </w:tc>
        <w:tc>
          <w:tcPr>
            <w:tcW w:w="141" w:type="pct"/>
          </w:tcPr>
          <w:p w14:paraId="3F5C7528" w14:textId="290FF00D"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59075CE4" w14:textId="6378D96B"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0A837D1C" w14:textId="2E39CEA4"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71634C52"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0973EBFD"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1" w:type="pct"/>
          </w:tcPr>
          <w:p w14:paraId="3F3108AD"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42" w:type="pct"/>
          </w:tcPr>
          <w:p w14:paraId="57269E6D" w14:textId="6EEC956F"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7F98A3AB" w14:textId="052DB84B"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2" w:type="pct"/>
          </w:tcPr>
          <w:p w14:paraId="1DCBE2CA" w14:textId="4603B730" w:rsidR="007E3067" w:rsidRPr="007E3067" w:rsidRDefault="5D0E90B7" w:rsidP="38CA8EE0">
            <w:pPr>
              <w:spacing w:line="276" w:lineRule="auto"/>
              <w:rPr>
                <w:rFonts w:ascii="Montserrat" w:eastAsia="Montserrat" w:hAnsi="Montserrat" w:cs="Montserrat"/>
                <w:sz w:val="22"/>
                <w:szCs w:val="22"/>
                <w:lang w:val="es-ES"/>
              </w:rPr>
            </w:pPr>
            <w:r w:rsidRPr="38CA8EE0">
              <w:rPr>
                <w:rFonts w:ascii="Montserrat" w:eastAsia="Montserrat" w:hAnsi="Montserrat" w:cs="Montserrat"/>
                <w:sz w:val="22"/>
                <w:szCs w:val="22"/>
                <w:lang w:val="es-ES"/>
              </w:rPr>
              <w:t>X</w:t>
            </w:r>
          </w:p>
        </w:tc>
        <w:tc>
          <w:tcPr>
            <w:tcW w:w="141" w:type="pct"/>
          </w:tcPr>
          <w:p w14:paraId="31C8290A"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21" w:type="pct"/>
          </w:tcPr>
          <w:p w14:paraId="66DB2D50" w14:textId="77777777" w:rsidR="007E3067" w:rsidRPr="007E3067" w:rsidRDefault="007E3067" w:rsidP="38CA8EE0">
            <w:pPr>
              <w:spacing w:line="276" w:lineRule="auto"/>
              <w:rPr>
                <w:rFonts w:ascii="Montserrat" w:eastAsia="Montserrat" w:hAnsi="Montserrat" w:cs="Montserrat"/>
                <w:sz w:val="22"/>
                <w:szCs w:val="22"/>
                <w:lang w:val="es-ES"/>
              </w:rPr>
            </w:pPr>
          </w:p>
        </w:tc>
        <w:tc>
          <w:tcPr>
            <w:tcW w:w="122" w:type="pct"/>
          </w:tcPr>
          <w:p w14:paraId="01663740" w14:textId="77777777" w:rsidR="007E3067" w:rsidRPr="007E3067" w:rsidRDefault="007E3067" w:rsidP="38CA8EE0">
            <w:pPr>
              <w:spacing w:line="276" w:lineRule="auto"/>
              <w:rPr>
                <w:rFonts w:ascii="Montserrat" w:eastAsia="Montserrat" w:hAnsi="Montserrat" w:cs="Montserrat"/>
                <w:sz w:val="22"/>
                <w:szCs w:val="22"/>
                <w:lang w:val="es-ES"/>
              </w:rPr>
            </w:pPr>
          </w:p>
        </w:tc>
      </w:tr>
    </w:tbl>
    <w:p w14:paraId="3799BC30" w14:textId="0D7C2CDA" w:rsidR="00D825E9" w:rsidRDefault="00D825E9" w:rsidP="002F2171">
      <w:pPr>
        <w:spacing w:line="276" w:lineRule="auto"/>
        <w:ind w:right="5351"/>
        <w:rPr>
          <w:rFonts w:ascii="Montserrat" w:eastAsia="Montserrat" w:hAnsi="Montserrat" w:cs="Montserrat"/>
          <w:sz w:val="22"/>
          <w:szCs w:val="22"/>
          <w:lang w:val="es-ES"/>
        </w:rPr>
      </w:pPr>
    </w:p>
    <w:p w14:paraId="6FD15F9D" w14:textId="77777777" w:rsidR="0089486C" w:rsidRPr="00740A53" w:rsidRDefault="0089486C" w:rsidP="00740A53">
      <w:pPr>
        <w:spacing w:line="276" w:lineRule="auto"/>
        <w:rPr>
          <w:rFonts w:ascii="Montserrat" w:eastAsia="Montserrat" w:hAnsi="Montserrat" w:cs="Montserrat"/>
          <w:sz w:val="22"/>
          <w:szCs w:val="22"/>
          <w:lang w:val="es-ES"/>
        </w:rPr>
      </w:pPr>
    </w:p>
    <w:p w14:paraId="69D5BEF3" w14:textId="39658EA4" w:rsidR="00D825E9" w:rsidRDefault="002670EA" w:rsidP="00D825E9">
      <w:pPr>
        <w:spacing w:line="276" w:lineRule="auto"/>
        <w:jc w:val="both"/>
        <w:rPr>
          <w:rFonts w:ascii="Montserrat" w:eastAsia="Montserrat" w:hAnsi="Montserrat" w:cs="Montserrat"/>
          <w:b/>
          <w:bCs/>
          <w:sz w:val="22"/>
          <w:szCs w:val="22"/>
          <w:lang w:val="es-ES"/>
        </w:rPr>
      </w:pPr>
      <w:r>
        <w:rPr>
          <w:rFonts w:ascii="Montserrat" w:eastAsia="Montserrat" w:hAnsi="Montserrat" w:cs="Montserrat"/>
          <w:b/>
          <w:bCs/>
          <w:sz w:val="22"/>
          <w:szCs w:val="22"/>
          <w:lang w:val="es-ES"/>
        </w:rPr>
        <w:t>8.</w:t>
      </w:r>
      <w:r w:rsidR="00F60C2E" w:rsidRPr="00740A53">
        <w:rPr>
          <w:rFonts w:ascii="Montserrat" w:eastAsia="Montserrat" w:hAnsi="Montserrat" w:cs="Montserrat"/>
          <w:b/>
          <w:bCs/>
          <w:sz w:val="22"/>
          <w:szCs w:val="22"/>
          <w:lang w:val="es-ES"/>
        </w:rPr>
        <w:t>8</w:t>
      </w:r>
      <w:r w:rsidR="00923026" w:rsidRPr="00740A53">
        <w:rPr>
          <w:rFonts w:ascii="Montserrat" w:eastAsia="Montserrat" w:hAnsi="Montserrat" w:cs="Montserrat"/>
          <w:b/>
          <w:bCs/>
          <w:sz w:val="22"/>
          <w:szCs w:val="22"/>
          <w:lang w:val="es-ES"/>
        </w:rPr>
        <w:t xml:space="preserve">. </w:t>
      </w:r>
      <w:r w:rsidR="00F60C2E" w:rsidRPr="00740A53">
        <w:rPr>
          <w:rFonts w:ascii="Montserrat" w:eastAsia="Montserrat" w:hAnsi="Montserrat" w:cs="Montserrat"/>
          <w:b/>
          <w:bCs/>
          <w:sz w:val="22"/>
          <w:szCs w:val="22"/>
          <w:lang w:val="es-ES"/>
        </w:rPr>
        <w:t>Investigadores e investigadoras por México</w:t>
      </w:r>
    </w:p>
    <w:p w14:paraId="769136C3" w14:textId="77777777" w:rsidR="00D825E9" w:rsidRDefault="00D825E9" w:rsidP="00D825E9">
      <w:pPr>
        <w:spacing w:line="276" w:lineRule="auto"/>
        <w:jc w:val="both"/>
      </w:pPr>
    </w:p>
    <w:p w14:paraId="03607886" w14:textId="31BAAAE1" w:rsidR="00D825E9" w:rsidRDefault="00D825E9" w:rsidP="00D825E9">
      <w:pPr>
        <w:spacing w:line="276" w:lineRule="auto"/>
        <w:jc w:val="both"/>
        <w:rPr>
          <w:rFonts w:ascii="Montserrat" w:hAnsi="Montserrat"/>
          <w:sz w:val="22"/>
          <w:szCs w:val="22"/>
        </w:rPr>
      </w:pPr>
      <w:r w:rsidRPr="00D825E9">
        <w:rPr>
          <w:rFonts w:ascii="Montserrat" w:hAnsi="Montserrat"/>
          <w:sz w:val="22"/>
          <w:szCs w:val="22"/>
        </w:rPr>
        <w:t>Se está realizando un estudio amplio del desarrollo del programa del personal de Investigadoras e Investigadores por México</w:t>
      </w:r>
      <w:r>
        <w:rPr>
          <w:rFonts w:ascii="Montserrat" w:hAnsi="Montserrat"/>
          <w:sz w:val="22"/>
          <w:szCs w:val="22"/>
        </w:rPr>
        <w:t xml:space="preserve"> (</w:t>
      </w:r>
      <w:proofErr w:type="spellStart"/>
      <w:r>
        <w:rPr>
          <w:rFonts w:ascii="Montserrat" w:hAnsi="Montserrat"/>
          <w:sz w:val="22"/>
          <w:szCs w:val="22"/>
        </w:rPr>
        <w:t>IxMx</w:t>
      </w:r>
      <w:proofErr w:type="spellEnd"/>
      <w:r>
        <w:rPr>
          <w:rFonts w:ascii="Montserrat" w:hAnsi="Montserrat"/>
          <w:sz w:val="22"/>
          <w:szCs w:val="22"/>
        </w:rPr>
        <w:t xml:space="preserve">), </w:t>
      </w:r>
      <w:r w:rsidRPr="00D825E9">
        <w:rPr>
          <w:rFonts w:ascii="Montserrat" w:hAnsi="Montserrat"/>
          <w:sz w:val="22"/>
          <w:szCs w:val="22"/>
        </w:rPr>
        <w:t>antes Cátedras</w:t>
      </w:r>
      <w:r>
        <w:rPr>
          <w:rFonts w:ascii="Montserrat" w:hAnsi="Montserrat"/>
          <w:sz w:val="22"/>
          <w:szCs w:val="22"/>
        </w:rPr>
        <w:t>,</w:t>
      </w:r>
      <w:r w:rsidRPr="00D825E9">
        <w:rPr>
          <w:rFonts w:ascii="Montserrat" w:hAnsi="Montserrat"/>
          <w:sz w:val="22"/>
          <w:szCs w:val="22"/>
        </w:rPr>
        <w:t xml:space="preserve"> en el que se entrevistará al personal, así como a las áreas que tienen interacción con este. Se espera tener resultados durante el 2022, </w:t>
      </w:r>
      <w:r>
        <w:rPr>
          <w:rFonts w:ascii="Montserrat" w:hAnsi="Montserrat"/>
          <w:sz w:val="22"/>
          <w:szCs w:val="22"/>
        </w:rPr>
        <w:t>e</w:t>
      </w:r>
      <w:r w:rsidRPr="00D825E9">
        <w:rPr>
          <w:rFonts w:ascii="Montserrat" w:hAnsi="Montserrat"/>
          <w:sz w:val="22"/>
          <w:szCs w:val="22"/>
        </w:rPr>
        <w:t xml:space="preserve"> incorporar algunas actividades estratégicas en 2023. </w:t>
      </w:r>
    </w:p>
    <w:p w14:paraId="38A32B7E" w14:textId="77777777" w:rsidR="00D825E9" w:rsidRDefault="00D825E9" w:rsidP="00D825E9">
      <w:pPr>
        <w:spacing w:line="276" w:lineRule="auto"/>
        <w:jc w:val="both"/>
        <w:rPr>
          <w:rFonts w:ascii="Montserrat" w:hAnsi="Montserrat"/>
          <w:sz w:val="22"/>
          <w:szCs w:val="22"/>
        </w:rPr>
      </w:pPr>
    </w:p>
    <w:p w14:paraId="05EBEEE7" w14:textId="613A4A96" w:rsidR="00D825E9" w:rsidRPr="00D825E9" w:rsidRDefault="00D825E9" w:rsidP="00D825E9">
      <w:pPr>
        <w:spacing w:line="276" w:lineRule="auto"/>
        <w:jc w:val="both"/>
        <w:rPr>
          <w:rFonts w:ascii="Montserrat" w:hAnsi="Montserrat"/>
          <w:sz w:val="22"/>
          <w:szCs w:val="22"/>
          <w:lang w:val="es-ES"/>
        </w:rPr>
      </w:pPr>
      <w:r>
        <w:rPr>
          <w:rFonts w:ascii="Montserrat" w:hAnsi="Montserrat"/>
          <w:sz w:val="22"/>
          <w:szCs w:val="22"/>
        </w:rPr>
        <w:t>En</w:t>
      </w:r>
      <w:r w:rsidRPr="00D825E9">
        <w:rPr>
          <w:rFonts w:ascii="Montserrat" w:hAnsi="Montserrat"/>
          <w:sz w:val="22"/>
          <w:szCs w:val="22"/>
        </w:rPr>
        <w:t xml:space="preserve"> el análisis cuantitativo que se ha realizado recientemente</w:t>
      </w:r>
      <w:r>
        <w:rPr>
          <w:rFonts w:ascii="Montserrat" w:hAnsi="Montserrat"/>
          <w:sz w:val="22"/>
          <w:szCs w:val="22"/>
        </w:rPr>
        <w:t>,</w:t>
      </w:r>
      <w:r w:rsidRPr="00D825E9">
        <w:rPr>
          <w:rFonts w:ascii="Montserrat" w:hAnsi="Montserrat"/>
          <w:sz w:val="22"/>
          <w:szCs w:val="22"/>
        </w:rPr>
        <w:t xml:space="preserve"> algunos indicadores clave, como son participaciones en publicaciones arbitradas, en proyectos de investigación y reconocimiento del SNI, se encuentra lo siguiente.  </w:t>
      </w:r>
      <w:r>
        <w:rPr>
          <w:rFonts w:ascii="Montserrat" w:hAnsi="Montserrat"/>
          <w:sz w:val="22"/>
          <w:szCs w:val="22"/>
        </w:rPr>
        <w:t>La tasa de productividad académica en el periodo</w:t>
      </w:r>
      <w:r w:rsidRPr="00D825E9">
        <w:rPr>
          <w:rFonts w:ascii="Montserrat" w:hAnsi="Montserrat"/>
          <w:sz w:val="22"/>
          <w:szCs w:val="22"/>
        </w:rPr>
        <w:t xml:space="preserve"> de cinco años y medio (2015-junio del 2022) medid</w:t>
      </w:r>
      <w:r>
        <w:rPr>
          <w:rFonts w:ascii="Montserrat" w:hAnsi="Montserrat"/>
          <w:sz w:val="22"/>
          <w:szCs w:val="22"/>
        </w:rPr>
        <w:t>a</w:t>
      </w:r>
      <w:r w:rsidRPr="00D825E9">
        <w:rPr>
          <w:rFonts w:ascii="Montserrat" w:hAnsi="Montserrat"/>
          <w:sz w:val="22"/>
          <w:szCs w:val="22"/>
        </w:rPr>
        <w:t xml:space="preserve"> en participaciones en publicaciones científicas arbitradas por parte del personal </w:t>
      </w:r>
      <w:proofErr w:type="spellStart"/>
      <w:r w:rsidRPr="00D825E9">
        <w:rPr>
          <w:rFonts w:ascii="Montserrat" w:hAnsi="Montserrat"/>
          <w:sz w:val="22"/>
          <w:szCs w:val="22"/>
        </w:rPr>
        <w:t>IxMx</w:t>
      </w:r>
      <w:proofErr w:type="spellEnd"/>
      <w:r w:rsidRPr="00D825E9">
        <w:rPr>
          <w:rFonts w:ascii="Montserrat" w:hAnsi="Montserrat"/>
          <w:sz w:val="22"/>
          <w:szCs w:val="22"/>
        </w:rPr>
        <w:t xml:space="preserve">, se registra que el grupo de </w:t>
      </w:r>
      <w:proofErr w:type="spellStart"/>
      <w:r w:rsidRPr="00D825E9">
        <w:rPr>
          <w:rFonts w:ascii="Montserrat" w:hAnsi="Montserrat"/>
          <w:sz w:val="22"/>
          <w:szCs w:val="22"/>
        </w:rPr>
        <w:t>IxMx</w:t>
      </w:r>
      <w:proofErr w:type="spellEnd"/>
      <w:r w:rsidRPr="00D825E9">
        <w:rPr>
          <w:rFonts w:ascii="Montserrat" w:hAnsi="Montserrat"/>
          <w:sz w:val="22"/>
          <w:szCs w:val="22"/>
        </w:rPr>
        <w:t xml:space="preserve"> que tiene entre tres y cinco años, o entre cinco y diez, tienen una tasa comparativamente menor (1.7, y 2.2) que la del personal de investigación con un tiempo de </w:t>
      </w:r>
      <w:proofErr w:type="spellStart"/>
      <w:r w:rsidRPr="00D825E9">
        <w:rPr>
          <w:rFonts w:ascii="Montserrat" w:hAnsi="Montserrat"/>
          <w:sz w:val="22"/>
          <w:szCs w:val="22"/>
        </w:rPr>
        <w:t>antig</w:t>
      </w:r>
      <w:r w:rsidRPr="00D825E9">
        <w:rPr>
          <w:rFonts w:ascii="Montserrat" w:hAnsi="Montserrat"/>
          <w:sz w:val="22"/>
          <w:szCs w:val="22"/>
          <w:lang w:val="es-ES"/>
        </w:rPr>
        <w:t>üedad</w:t>
      </w:r>
      <w:proofErr w:type="spellEnd"/>
      <w:r w:rsidRPr="00D825E9">
        <w:rPr>
          <w:rFonts w:ascii="Montserrat" w:hAnsi="Montserrat"/>
          <w:sz w:val="22"/>
          <w:szCs w:val="22"/>
          <w:lang w:val="es-ES"/>
        </w:rPr>
        <w:t xml:space="preserve"> similar (4.7 y 5.1) respectivamente. </w:t>
      </w:r>
    </w:p>
    <w:p w14:paraId="0302965E" w14:textId="77777777" w:rsidR="00D825E9" w:rsidRDefault="00D825E9" w:rsidP="00D825E9">
      <w:pPr>
        <w:spacing w:line="276" w:lineRule="auto"/>
        <w:jc w:val="both"/>
        <w:rPr>
          <w:rFonts w:ascii="Montserrat" w:hAnsi="Montserrat"/>
          <w:color w:val="000000" w:themeColor="text1"/>
          <w:sz w:val="22"/>
          <w:szCs w:val="22"/>
          <w:lang w:val="es-ES"/>
        </w:rPr>
      </w:pPr>
    </w:p>
    <w:p w14:paraId="434F4A87" w14:textId="6CA38721" w:rsidR="00D825E9" w:rsidRPr="00D825E9" w:rsidRDefault="00D825E9" w:rsidP="00D825E9">
      <w:pPr>
        <w:spacing w:line="276" w:lineRule="auto"/>
        <w:jc w:val="both"/>
        <w:rPr>
          <w:rFonts w:ascii="Montserrat" w:hAnsi="Montserrat"/>
          <w:color w:val="000000" w:themeColor="text1"/>
          <w:sz w:val="22"/>
          <w:szCs w:val="22"/>
          <w:lang w:val="es-ES"/>
        </w:rPr>
      </w:pPr>
      <w:r w:rsidRPr="00D825E9">
        <w:rPr>
          <w:rFonts w:ascii="Montserrat" w:hAnsi="Montserrat"/>
          <w:color w:val="000000" w:themeColor="text1"/>
          <w:sz w:val="22"/>
          <w:szCs w:val="22"/>
          <w:lang w:val="es-ES"/>
        </w:rPr>
        <w:t xml:space="preserve">El porcentaje de reconocimiento del SNI por parte del personal de </w:t>
      </w:r>
      <w:proofErr w:type="spellStart"/>
      <w:r w:rsidRPr="00D825E9">
        <w:rPr>
          <w:rFonts w:ascii="Montserrat" w:hAnsi="Montserrat"/>
          <w:color w:val="000000" w:themeColor="text1"/>
          <w:sz w:val="22"/>
          <w:szCs w:val="22"/>
          <w:lang w:val="es-ES"/>
        </w:rPr>
        <w:t>IxMx</w:t>
      </w:r>
      <w:proofErr w:type="spellEnd"/>
      <w:r w:rsidRPr="00D825E9">
        <w:rPr>
          <w:rFonts w:ascii="Montserrat" w:hAnsi="Montserrat"/>
          <w:color w:val="000000" w:themeColor="text1"/>
          <w:sz w:val="22"/>
          <w:szCs w:val="22"/>
          <w:lang w:val="es-ES"/>
        </w:rPr>
        <w:t xml:space="preserve"> es de 88%, con cierta reducción respecto al valor de 92% del año anterior por la incorporación de dos integrantes que no pertenecen al SNI. </w:t>
      </w:r>
      <w:r w:rsidRPr="00D825E9">
        <w:rPr>
          <w:rFonts w:ascii="Montserrat" w:hAnsi="Montserrat"/>
          <w:color w:val="000000" w:themeColor="text1"/>
          <w:sz w:val="22"/>
          <w:szCs w:val="22"/>
        </w:rPr>
        <w:t xml:space="preserve">Un 32% del personal de investigación está en los niveles dos o superiores, en tanto que solo 8% del personal de </w:t>
      </w:r>
      <w:proofErr w:type="spellStart"/>
      <w:r w:rsidRPr="00D825E9">
        <w:rPr>
          <w:rFonts w:ascii="Montserrat" w:hAnsi="Montserrat"/>
          <w:color w:val="000000" w:themeColor="text1"/>
          <w:sz w:val="22"/>
          <w:szCs w:val="22"/>
        </w:rPr>
        <w:t>IxMx</w:t>
      </w:r>
      <w:proofErr w:type="spellEnd"/>
      <w:r w:rsidRPr="00D825E9">
        <w:rPr>
          <w:rFonts w:ascii="Montserrat" w:hAnsi="Montserrat"/>
          <w:color w:val="000000" w:themeColor="text1"/>
          <w:sz w:val="22"/>
          <w:szCs w:val="22"/>
        </w:rPr>
        <w:t xml:space="preserve"> está en el nivel 2, </w:t>
      </w:r>
      <w:r w:rsidRPr="00D825E9">
        <w:rPr>
          <w:rFonts w:ascii="Montserrat" w:hAnsi="Montserrat"/>
          <w:color w:val="000000" w:themeColor="text1"/>
          <w:sz w:val="22"/>
          <w:szCs w:val="22"/>
          <w:lang w:val="es-ES"/>
        </w:rPr>
        <w:t xml:space="preserve">lo que refleja que aún es un grupo en consolidación, </w:t>
      </w:r>
      <w:r w:rsidR="001324D7">
        <w:rPr>
          <w:rFonts w:ascii="Montserrat" w:hAnsi="Montserrat"/>
          <w:color w:val="000000" w:themeColor="text1"/>
          <w:sz w:val="22"/>
          <w:szCs w:val="22"/>
          <w:lang w:val="es-ES"/>
        </w:rPr>
        <w:t>mientras que</w:t>
      </w:r>
      <w:r w:rsidRPr="00D825E9">
        <w:rPr>
          <w:rFonts w:ascii="Montserrat" w:hAnsi="Montserrat"/>
          <w:color w:val="000000" w:themeColor="text1"/>
          <w:sz w:val="22"/>
          <w:szCs w:val="22"/>
          <w:lang w:val="es-ES"/>
        </w:rPr>
        <w:t xml:space="preserve"> el personal </w:t>
      </w:r>
      <w:proofErr w:type="spellStart"/>
      <w:r w:rsidRPr="00D825E9">
        <w:rPr>
          <w:rFonts w:ascii="Montserrat" w:hAnsi="Montserrat"/>
          <w:color w:val="000000" w:themeColor="text1"/>
          <w:sz w:val="22"/>
          <w:szCs w:val="22"/>
          <w:lang w:val="es-ES"/>
        </w:rPr>
        <w:t>IxMx</w:t>
      </w:r>
      <w:proofErr w:type="spellEnd"/>
      <w:r w:rsidRPr="00D825E9">
        <w:rPr>
          <w:rFonts w:ascii="Montserrat" w:hAnsi="Montserrat"/>
          <w:color w:val="000000" w:themeColor="text1"/>
          <w:sz w:val="22"/>
          <w:szCs w:val="22"/>
          <w:lang w:val="es-ES"/>
        </w:rPr>
        <w:t xml:space="preserve"> tienen una antigüedad promedio de 5.1 años</w:t>
      </w:r>
      <w:r>
        <w:rPr>
          <w:rFonts w:ascii="Montserrat" w:hAnsi="Montserrat"/>
          <w:color w:val="000000" w:themeColor="text1"/>
          <w:sz w:val="22"/>
          <w:szCs w:val="22"/>
          <w:lang w:val="es-ES"/>
        </w:rPr>
        <w:t>,</w:t>
      </w:r>
      <w:r w:rsidR="001324D7">
        <w:rPr>
          <w:rFonts w:ascii="Montserrat" w:hAnsi="Montserrat"/>
          <w:color w:val="000000" w:themeColor="text1"/>
          <w:sz w:val="22"/>
          <w:szCs w:val="22"/>
          <w:lang w:val="es-ES"/>
        </w:rPr>
        <w:t xml:space="preserve"> la del</w:t>
      </w:r>
      <w:r w:rsidRPr="00D825E9">
        <w:rPr>
          <w:rFonts w:ascii="Montserrat" w:hAnsi="Montserrat"/>
          <w:color w:val="000000" w:themeColor="text1"/>
          <w:sz w:val="22"/>
          <w:szCs w:val="22"/>
          <w:lang w:val="es-ES"/>
        </w:rPr>
        <w:t xml:space="preserve"> personal de investigación </w:t>
      </w:r>
      <w:r w:rsidR="001324D7">
        <w:rPr>
          <w:rFonts w:ascii="Montserrat" w:hAnsi="Montserrat"/>
          <w:color w:val="000000" w:themeColor="text1"/>
          <w:sz w:val="22"/>
          <w:szCs w:val="22"/>
          <w:lang w:val="es-ES"/>
        </w:rPr>
        <w:t xml:space="preserve">es de </w:t>
      </w:r>
      <w:r w:rsidRPr="00D825E9">
        <w:rPr>
          <w:rFonts w:ascii="Montserrat" w:hAnsi="Montserrat"/>
          <w:color w:val="000000" w:themeColor="text1"/>
          <w:sz w:val="22"/>
          <w:szCs w:val="22"/>
          <w:lang w:val="es-ES"/>
        </w:rPr>
        <w:t>20.3 años.</w:t>
      </w:r>
    </w:p>
    <w:p w14:paraId="3DEC0D73" w14:textId="77777777" w:rsidR="00D825E9" w:rsidRPr="00D825E9" w:rsidRDefault="00D825E9" w:rsidP="00D825E9">
      <w:pPr>
        <w:spacing w:line="276" w:lineRule="auto"/>
        <w:jc w:val="both"/>
        <w:rPr>
          <w:rFonts w:ascii="Montserrat" w:eastAsia="Montserrat" w:hAnsi="Montserrat" w:cs="Montserrat"/>
          <w:b/>
          <w:bCs/>
          <w:sz w:val="22"/>
          <w:szCs w:val="22"/>
          <w:lang w:val="es-ES"/>
        </w:rPr>
      </w:pPr>
    </w:p>
    <w:tbl>
      <w:tblPr>
        <w:tblStyle w:val="Tabladecuadrcula4-nfasis1"/>
        <w:tblW w:w="8222" w:type="dxa"/>
        <w:jc w:val="center"/>
        <w:tblLook w:val="04A0" w:firstRow="1" w:lastRow="0" w:firstColumn="1" w:lastColumn="0" w:noHBand="0" w:noVBand="1"/>
      </w:tblPr>
      <w:tblGrid>
        <w:gridCol w:w="2127"/>
        <w:gridCol w:w="1984"/>
        <w:gridCol w:w="1604"/>
        <w:gridCol w:w="2507"/>
      </w:tblGrid>
      <w:tr w:rsidR="00D825E9" w:rsidRPr="00D825E9" w14:paraId="2013EDCC" w14:textId="77777777" w:rsidTr="002F2171">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shd w:val="clear" w:color="auto" w:fill="D9D9D9" w:themeFill="background1" w:themeFillShade="D9"/>
            <w:noWrap/>
            <w:hideMark/>
          </w:tcPr>
          <w:p w14:paraId="75CC7AC8" w14:textId="77777777" w:rsidR="00D825E9" w:rsidRPr="00D825E9" w:rsidRDefault="00D825E9" w:rsidP="001324D7">
            <w:pPr>
              <w:jc w:val="center"/>
              <w:rPr>
                <w:rFonts w:ascii="Montserrat" w:hAnsi="Montserrat" w:cs="Calibri"/>
                <w:b w:val="0"/>
                <w:bCs w:val="0"/>
                <w:color w:val="000000"/>
                <w:sz w:val="22"/>
                <w:szCs w:val="22"/>
              </w:rPr>
            </w:pPr>
            <w:r w:rsidRPr="00D825E9">
              <w:rPr>
                <w:rFonts w:ascii="Montserrat" w:hAnsi="Montserrat" w:cs="Calibri"/>
                <w:b w:val="0"/>
                <w:bCs w:val="0"/>
                <w:color w:val="000000"/>
                <w:sz w:val="22"/>
                <w:szCs w:val="22"/>
              </w:rPr>
              <w:t>Nivel SNI</w:t>
            </w:r>
          </w:p>
        </w:tc>
        <w:tc>
          <w:tcPr>
            <w:tcW w:w="1984" w:type="dxa"/>
            <w:tcBorders>
              <w:top w:val="nil"/>
              <w:bottom w:val="nil"/>
            </w:tcBorders>
            <w:shd w:val="clear" w:color="auto" w:fill="D9D9D9" w:themeFill="background1" w:themeFillShade="D9"/>
            <w:noWrap/>
            <w:hideMark/>
          </w:tcPr>
          <w:p w14:paraId="408F3739" w14:textId="53CE0343" w:rsidR="00D825E9" w:rsidRPr="00D825E9" w:rsidRDefault="001324D7" w:rsidP="001324D7">
            <w:pPr>
              <w:jc w:val="center"/>
              <w:cnfStyle w:val="100000000000" w:firstRow="1" w:lastRow="0" w:firstColumn="0" w:lastColumn="0" w:oddVBand="0" w:evenVBand="0" w:oddHBand="0" w:evenHBand="0" w:firstRowFirstColumn="0" w:firstRowLastColumn="0" w:lastRowFirstColumn="0" w:lastRowLastColumn="0"/>
              <w:rPr>
                <w:rFonts w:ascii="Montserrat" w:hAnsi="Montserrat" w:cs="Calibri"/>
                <w:b w:val="0"/>
                <w:bCs w:val="0"/>
                <w:color w:val="000000"/>
                <w:sz w:val="22"/>
                <w:szCs w:val="22"/>
              </w:rPr>
            </w:pPr>
            <w:proofErr w:type="spellStart"/>
            <w:r>
              <w:rPr>
                <w:rFonts w:ascii="Montserrat" w:hAnsi="Montserrat" w:cs="Calibri"/>
                <w:b w:val="0"/>
                <w:bCs w:val="0"/>
                <w:color w:val="000000"/>
                <w:sz w:val="22"/>
                <w:szCs w:val="22"/>
              </w:rPr>
              <w:t>IxMx</w:t>
            </w:r>
            <w:proofErr w:type="spellEnd"/>
          </w:p>
        </w:tc>
        <w:tc>
          <w:tcPr>
            <w:tcW w:w="1604" w:type="dxa"/>
            <w:tcBorders>
              <w:top w:val="nil"/>
              <w:bottom w:val="nil"/>
            </w:tcBorders>
            <w:shd w:val="clear" w:color="auto" w:fill="D9D9D9" w:themeFill="background1" w:themeFillShade="D9"/>
            <w:noWrap/>
            <w:hideMark/>
          </w:tcPr>
          <w:p w14:paraId="51465F8C" w14:textId="3EDCCD9F" w:rsidR="00D825E9" w:rsidRPr="00D825E9" w:rsidRDefault="001324D7" w:rsidP="001324D7">
            <w:pPr>
              <w:jc w:val="center"/>
              <w:cnfStyle w:val="100000000000" w:firstRow="1" w:lastRow="0" w:firstColumn="0" w:lastColumn="0" w:oddVBand="0" w:evenVBand="0" w:oddHBand="0" w:evenHBand="0" w:firstRowFirstColumn="0" w:firstRowLastColumn="0" w:lastRowFirstColumn="0" w:lastRowLastColumn="0"/>
              <w:rPr>
                <w:rFonts w:ascii="Montserrat" w:hAnsi="Montserrat" w:cs="Calibri"/>
                <w:b w:val="0"/>
                <w:bCs w:val="0"/>
                <w:color w:val="000000"/>
                <w:sz w:val="22"/>
                <w:szCs w:val="22"/>
              </w:rPr>
            </w:pPr>
            <w:r>
              <w:rPr>
                <w:rFonts w:ascii="Montserrat" w:hAnsi="Montserrat" w:cs="Calibri"/>
                <w:b w:val="0"/>
                <w:bCs w:val="0"/>
                <w:color w:val="000000"/>
                <w:sz w:val="22"/>
                <w:szCs w:val="22"/>
              </w:rPr>
              <w:t>Personal de Investigación</w:t>
            </w:r>
          </w:p>
        </w:tc>
        <w:tc>
          <w:tcPr>
            <w:tcW w:w="2507" w:type="dxa"/>
            <w:tcBorders>
              <w:top w:val="nil"/>
              <w:bottom w:val="nil"/>
              <w:right w:val="nil"/>
            </w:tcBorders>
            <w:shd w:val="clear" w:color="auto" w:fill="D9D9D9" w:themeFill="background1" w:themeFillShade="D9"/>
            <w:noWrap/>
            <w:hideMark/>
          </w:tcPr>
          <w:p w14:paraId="13CC4F89" w14:textId="77777777" w:rsidR="00D825E9" w:rsidRPr="00D825E9" w:rsidRDefault="00D825E9" w:rsidP="001324D7">
            <w:pPr>
              <w:jc w:val="center"/>
              <w:cnfStyle w:val="100000000000" w:firstRow="1" w:lastRow="0" w:firstColumn="0" w:lastColumn="0" w:oddVBand="0" w:evenVBand="0" w:oddHBand="0" w:evenHBand="0" w:firstRowFirstColumn="0" w:firstRowLastColumn="0" w:lastRowFirstColumn="0" w:lastRowLastColumn="0"/>
              <w:rPr>
                <w:rFonts w:ascii="Montserrat" w:hAnsi="Montserrat" w:cs="Calibri"/>
                <w:b w:val="0"/>
                <w:bCs w:val="0"/>
                <w:color w:val="000000"/>
                <w:sz w:val="22"/>
                <w:szCs w:val="22"/>
              </w:rPr>
            </w:pPr>
            <w:r w:rsidRPr="00D825E9">
              <w:rPr>
                <w:rFonts w:ascii="Montserrat" w:hAnsi="Montserrat" w:cs="Calibri"/>
                <w:b w:val="0"/>
                <w:bCs w:val="0"/>
                <w:color w:val="000000"/>
                <w:sz w:val="22"/>
                <w:szCs w:val="22"/>
              </w:rPr>
              <w:t>Total general</w:t>
            </w:r>
          </w:p>
        </w:tc>
      </w:tr>
      <w:tr w:rsidR="00D825E9" w:rsidRPr="00D825E9" w14:paraId="6E3237E3" w14:textId="77777777" w:rsidTr="001324D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shd w:val="clear" w:color="auto" w:fill="auto"/>
            <w:noWrap/>
            <w:hideMark/>
          </w:tcPr>
          <w:p w14:paraId="37967956" w14:textId="77777777" w:rsidR="00D825E9" w:rsidRPr="00D825E9" w:rsidRDefault="00D825E9" w:rsidP="001324D7">
            <w:pPr>
              <w:jc w:val="center"/>
              <w:rPr>
                <w:rFonts w:ascii="Montserrat" w:hAnsi="Montserrat" w:cs="Arial"/>
                <w:b w:val="0"/>
                <w:bCs w:val="0"/>
                <w:sz w:val="22"/>
                <w:szCs w:val="22"/>
              </w:rPr>
            </w:pPr>
            <w:r w:rsidRPr="00D825E9">
              <w:rPr>
                <w:rFonts w:ascii="Montserrat" w:hAnsi="Montserrat" w:cs="Arial"/>
                <w:b w:val="0"/>
                <w:bCs w:val="0"/>
                <w:sz w:val="22"/>
                <w:szCs w:val="22"/>
              </w:rPr>
              <w:t>E</w:t>
            </w:r>
          </w:p>
        </w:tc>
        <w:tc>
          <w:tcPr>
            <w:tcW w:w="1984" w:type="dxa"/>
            <w:tcBorders>
              <w:top w:val="nil"/>
              <w:left w:val="nil"/>
              <w:bottom w:val="nil"/>
              <w:right w:val="nil"/>
            </w:tcBorders>
            <w:shd w:val="clear" w:color="auto" w:fill="auto"/>
            <w:noWrap/>
            <w:hideMark/>
          </w:tcPr>
          <w:p w14:paraId="22B9A3FF" w14:textId="77777777"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0%</w:t>
            </w:r>
          </w:p>
        </w:tc>
        <w:tc>
          <w:tcPr>
            <w:tcW w:w="1604" w:type="dxa"/>
            <w:tcBorders>
              <w:top w:val="nil"/>
              <w:left w:val="nil"/>
              <w:bottom w:val="nil"/>
              <w:right w:val="nil"/>
            </w:tcBorders>
            <w:shd w:val="clear" w:color="auto" w:fill="auto"/>
            <w:noWrap/>
            <w:hideMark/>
          </w:tcPr>
          <w:p w14:paraId="46D5399D" w14:textId="77777777"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2%</w:t>
            </w:r>
          </w:p>
        </w:tc>
        <w:tc>
          <w:tcPr>
            <w:tcW w:w="2507" w:type="dxa"/>
            <w:tcBorders>
              <w:top w:val="nil"/>
              <w:left w:val="nil"/>
              <w:bottom w:val="nil"/>
              <w:right w:val="nil"/>
            </w:tcBorders>
            <w:shd w:val="clear" w:color="auto" w:fill="auto"/>
            <w:noWrap/>
            <w:hideMark/>
          </w:tcPr>
          <w:p w14:paraId="7D101CEA" w14:textId="77777777"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2%</w:t>
            </w:r>
          </w:p>
        </w:tc>
      </w:tr>
      <w:tr w:rsidR="00D825E9" w:rsidRPr="00D825E9" w14:paraId="067609D9" w14:textId="77777777" w:rsidTr="001324D7">
        <w:trPr>
          <w:trHeight w:val="25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shd w:val="clear" w:color="auto" w:fill="auto"/>
            <w:noWrap/>
            <w:hideMark/>
          </w:tcPr>
          <w:p w14:paraId="1796FB79" w14:textId="77777777" w:rsidR="00D825E9" w:rsidRPr="00D825E9" w:rsidRDefault="00D825E9" w:rsidP="001324D7">
            <w:pPr>
              <w:jc w:val="center"/>
              <w:rPr>
                <w:rFonts w:ascii="Montserrat" w:hAnsi="Montserrat" w:cs="Arial"/>
                <w:b w:val="0"/>
                <w:bCs w:val="0"/>
                <w:sz w:val="22"/>
                <w:szCs w:val="22"/>
              </w:rPr>
            </w:pPr>
            <w:r w:rsidRPr="00D825E9">
              <w:rPr>
                <w:rFonts w:ascii="Montserrat" w:hAnsi="Montserrat" w:cs="Arial"/>
                <w:b w:val="0"/>
                <w:bCs w:val="0"/>
                <w:sz w:val="22"/>
                <w:szCs w:val="22"/>
              </w:rPr>
              <w:t>3</w:t>
            </w:r>
          </w:p>
        </w:tc>
        <w:tc>
          <w:tcPr>
            <w:tcW w:w="1984" w:type="dxa"/>
            <w:tcBorders>
              <w:top w:val="nil"/>
              <w:left w:val="nil"/>
              <w:bottom w:val="nil"/>
              <w:right w:val="nil"/>
            </w:tcBorders>
            <w:shd w:val="clear" w:color="auto" w:fill="auto"/>
            <w:noWrap/>
            <w:hideMark/>
          </w:tcPr>
          <w:p w14:paraId="163A1C1D" w14:textId="77777777" w:rsidR="00D825E9" w:rsidRPr="00D825E9" w:rsidRDefault="00D825E9" w:rsidP="001324D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0%</w:t>
            </w:r>
          </w:p>
        </w:tc>
        <w:tc>
          <w:tcPr>
            <w:tcW w:w="1604" w:type="dxa"/>
            <w:tcBorders>
              <w:top w:val="nil"/>
              <w:left w:val="nil"/>
              <w:bottom w:val="nil"/>
              <w:right w:val="nil"/>
            </w:tcBorders>
            <w:shd w:val="clear" w:color="auto" w:fill="auto"/>
            <w:noWrap/>
            <w:hideMark/>
          </w:tcPr>
          <w:p w14:paraId="4E553F21" w14:textId="77777777" w:rsidR="00D825E9" w:rsidRPr="00D825E9" w:rsidRDefault="00D825E9" w:rsidP="001324D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6%</w:t>
            </w:r>
          </w:p>
        </w:tc>
        <w:tc>
          <w:tcPr>
            <w:tcW w:w="2507" w:type="dxa"/>
            <w:tcBorders>
              <w:top w:val="nil"/>
              <w:left w:val="nil"/>
              <w:bottom w:val="nil"/>
              <w:right w:val="nil"/>
            </w:tcBorders>
            <w:shd w:val="clear" w:color="auto" w:fill="auto"/>
            <w:noWrap/>
            <w:hideMark/>
          </w:tcPr>
          <w:p w14:paraId="3763B07A" w14:textId="77777777" w:rsidR="00D825E9" w:rsidRPr="00D825E9" w:rsidRDefault="00D825E9" w:rsidP="001324D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5%</w:t>
            </w:r>
          </w:p>
        </w:tc>
      </w:tr>
      <w:tr w:rsidR="00D825E9" w:rsidRPr="00D825E9" w14:paraId="4714B221" w14:textId="77777777" w:rsidTr="001324D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shd w:val="clear" w:color="auto" w:fill="auto"/>
            <w:noWrap/>
            <w:hideMark/>
          </w:tcPr>
          <w:p w14:paraId="79646EEB" w14:textId="77777777" w:rsidR="00D825E9" w:rsidRPr="00D825E9" w:rsidRDefault="00D825E9" w:rsidP="001324D7">
            <w:pPr>
              <w:jc w:val="center"/>
              <w:rPr>
                <w:rFonts w:ascii="Montserrat" w:hAnsi="Montserrat" w:cs="Arial"/>
                <w:b w:val="0"/>
                <w:bCs w:val="0"/>
                <w:sz w:val="22"/>
                <w:szCs w:val="22"/>
              </w:rPr>
            </w:pPr>
            <w:r w:rsidRPr="00D825E9">
              <w:rPr>
                <w:rFonts w:ascii="Montserrat" w:hAnsi="Montserrat" w:cs="Arial"/>
                <w:b w:val="0"/>
                <w:bCs w:val="0"/>
                <w:sz w:val="22"/>
                <w:szCs w:val="22"/>
              </w:rPr>
              <w:t>2</w:t>
            </w:r>
          </w:p>
        </w:tc>
        <w:tc>
          <w:tcPr>
            <w:tcW w:w="1984" w:type="dxa"/>
            <w:tcBorders>
              <w:top w:val="nil"/>
              <w:left w:val="nil"/>
              <w:bottom w:val="nil"/>
              <w:right w:val="nil"/>
            </w:tcBorders>
            <w:shd w:val="clear" w:color="auto" w:fill="auto"/>
            <w:noWrap/>
            <w:hideMark/>
          </w:tcPr>
          <w:p w14:paraId="1D002A34" w14:textId="77777777"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8%</w:t>
            </w:r>
          </w:p>
        </w:tc>
        <w:tc>
          <w:tcPr>
            <w:tcW w:w="1604" w:type="dxa"/>
            <w:tcBorders>
              <w:top w:val="nil"/>
              <w:left w:val="nil"/>
              <w:bottom w:val="nil"/>
              <w:right w:val="nil"/>
            </w:tcBorders>
            <w:shd w:val="clear" w:color="auto" w:fill="auto"/>
            <w:noWrap/>
            <w:hideMark/>
          </w:tcPr>
          <w:p w14:paraId="2A5FD80C" w14:textId="77777777"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24%</w:t>
            </w:r>
          </w:p>
        </w:tc>
        <w:tc>
          <w:tcPr>
            <w:tcW w:w="2507" w:type="dxa"/>
            <w:tcBorders>
              <w:top w:val="nil"/>
              <w:left w:val="nil"/>
              <w:bottom w:val="nil"/>
              <w:right w:val="nil"/>
            </w:tcBorders>
            <w:shd w:val="clear" w:color="auto" w:fill="auto"/>
            <w:noWrap/>
            <w:hideMark/>
          </w:tcPr>
          <w:p w14:paraId="39EFFEF4" w14:textId="77777777"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22%</w:t>
            </w:r>
          </w:p>
        </w:tc>
      </w:tr>
      <w:tr w:rsidR="00D825E9" w:rsidRPr="00D825E9" w14:paraId="469812C3" w14:textId="77777777" w:rsidTr="001324D7">
        <w:trPr>
          <w:trHeight w:val="25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shd w:val="clear" w:color="auto" w:fill="auto"/>
            <w:noWrap/>
            <w:hideMark/>
          </w:tcPr>
          <w:p w14:paraId="00026D84" w14:textId="77777777" w:rsidR="00D825E9" w:rsidRPr="00D825E9" w:rsidRDefault="00D825E9" w:rsidP="001324D7">
            <w:pPr>
              <w:jc w:val="center"/>
              <w:rPr>
                <w:rFonts w:ascii="Montserrat" w:hAnsi="Montserrat" w:cs="Arial"/>
                <w:b w:val="0"/>
                <w:bCs w:val="0"/>
                <w:sz w:val="22"/>
                <w:szCs w:val="22"/>
              </w:rPr>
            </w:pPr>
            <w:r w:rsidRPr="00D825E9">
              <w:rPr>
                <w:rFonts w:ascii="Montserrat" w:hAnsi="Montserrat" w:cs="Arial"/>
                <w:b w:val="0"/>
                <w:bCs w:val="0"/>
                <w:sz w:val="22"/>
                <w:szCs w:val="22"/>
              </w:rPr>
              <w:t>1</w:t>
            </w:r>
          </w:p>
        </w:tc>
        <w:tc>
          <w:tcPr>
            <w:tcW w:w="1984" w:type="dxa"/>
            <w:tcBorders>
              <w:top w:val="nil"/>
              <w:left w:val="nil"/>
              <w:bottom w:val="nil"/>
              <w:right w:val="nil"/>
            </w:tcBorders>
            <w:shd w:val="clear" w:color="auto" w:fill="auto"/>
            <w:noWrap/>
            <w:hideMark/>
          </w:tcPr>
          <w:p w14:paraId="7830060A" w14:textId="77777777" w:rsidR="00D825E9" w:rsidRPr="00D825E9" w:rsidRDefault="00D825E9" w:rsidP="001324D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64%</w:t>
            </w:r>
          </w:p>
        </w:tc>
        <w:tc>
          <w:tcPr>
            <w:tcW w:w="1604" w:type="dxa"/>
            <w:tcBorders>
              <w:top w:val="nil"/>
              <w:left w:val="nil"/>
              <w:bottom w:val="nil"/>
              <w:right w:val="nil"/>
            </w:tcBorders>
            <w:shd w:val="clear" w:color="auto" w:fill="auto"/>
            <w:noWrap/>
            <w:hideMark/>
          </w:tcPr>
          <w:p w14:paraId="6564AA76" w14:textId="77777777" w:rsidR="00D825E9" w:rsidRPr="00D825E9" w:rsidRDefault="00D825E9" w:rsidP="001324D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57%</w:t>
            </w:r>
          </w:p>
        </w:tc>
        <w:tc>
          <w:tcPr>
            <w:tcW w:w="2507" w:type="dxa"/>
            <w:tcBorders>
              <w:top w:val="nil"/>
              <w:left w:val="nil"/>
              <w:bottom w:val="nil"/>
              <w:right w:val="nil"/>
            </w:tcBorders>
            <w:shd w:val="clear" w:color="auto" w:fill="auto"/>
            <w:noWrap/>
            <w:hideMark/>
          </w:tcPr>
          <w:p w14:paraId="61EC702B" w14:textId="77777777" w:rsidR="00D825E9" w:rsidRPr="00D825E9" w:rsidRDefault="00D825E9" w:rsidP="001324D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58%</w:t>
            </w:r>
          </w:p>
        </w:tc>
      </w:tr>
      <w:tr w:rsidR="00D825E9" w:rsidRPr="00D825E9" w14:paraId="2929B127" w14:textId="77777777" w:rsidTr="001324D7">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shd w:val="clear" w:color="auto" w:fill="auto"/>
            <w:noWrap/>
            <w:hideMark/>
          </w:tcPr>
          <w:p w14:paraId="5314A751" w14:textId="77777777" w:rsidR="00D825E9" w:rsidRPr="00D825E9" w:rsidRDefault="00D825E9" w:rsidP="001324D7">
            <w:pPr>
              <w:jc w:val="center"/>
              <w:rPr>
                <w:rFonts w:ascii="Montserrat" w:hAnsi="Montserrat" w:cs="Arial"/>
                <w:b w:val="0"/>
                <w:bCs w:val="0"/>
                <w:sz w:val="22"/>
                <w:szCs w:val="22"/>
              </w:rPr>
            </w:pPr>
            <w:r w:rsidRPr="00D825E9">
              <w:rPr>
                <w:rFonts w:ascii="Montserrat" w:hAnsi="Montserrat" w:cs="Arial"/>
                <w:b w:val="0"/>
                <w:bCs w:val="0"/>
                <w:sz w:val="22"/>
                <w:szCs w:val="22"/>
              </w:rPr>
              <w:t>C</w:t>
            </w:r>
          </w:p>
        </w:tc>
        <w:tc>
          <w:tcPr>
            <w:tcW w:w="1984" w:type="dxa"/>
            <w:tcBorders>
              <w:top w:val="nil"/>
              <w:left w:val="nil"/>
              <w:bottom w:val="nil"/>
              <w:right w:val="nil"/>
            </w:tcBorders>
            <w:shd w:val="clear" w:color="auto" w:fill="auto"/>
            <w:noWrap/>
            <w:hideMark/>
          </w:tcPr>
          <w:p w14:paraId="5A63BE84" w14:textId="77777777"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16%</w:t>
            </w:r>
          </w:p>
        </w:tc>
        <w:tc>
          <w:tcPr>
            <w:tcW w:w="1604" w:type="dxa"/>
            <w:tcBorders>
              <w:top w:val="nil"/>
              <w:left w:val="nil"/>
              <w:bottom w:val="nil"/>
              <w:right w:val="nil"/>
            </w:tcBorders>
            <w:shd w:val="clear" w:color="auto" w:fill="auto"/>
            <w:noWrap/>
            <w:hideMark/>
          </w:tcPr>
          <w:p w14:paraId="3F90C3F7" w14:textId="77777777"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2%</w:t>
            </w:r>
          </w:p>
        </w:tc>
        <w:tc>
          <w:tcPr>
            <w:tcW w:w="2507" w:type="dxa"/>
            <w:tcBorders>
              <w:top w:val="nil"/>
              <w:left w:val="nil"/>
              <w:bottom w:val="nil"/>
              <w:right w:val="nil"/>
            </w:tcBorders>
            <w:shd w:val="clear" w:color="auto" w:fill="auto"/>
            <w:noWrap/>
            <w:hideMark/>
          </w:tcPr>
          <w:p w14:paraId="2FBAB7CB" w14:textId="77777777"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4%</w:t>
            </w:r>
          </w:p>
        </w:tc>
      </w:tr>
      <w:tr w:rsidR="00D825E9" w:rsidRPr="00D825E9" w14:paraId="5C1B9125" w14:textId="77777777" w:rsidTr="001324D7">
        <w:trPr>
          <w:trHeight w:val="25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shd w:val="clear" w:color="auto" w:fill="auto"/>
            <w:noWrap/>
            <w:hideMark/>
          </w:tcPr>
          <w:p w14:paraId="3F7DE6CE" w14:textId="21601508" w:rsidR="00D825E9" w:rsidRPr="00D825E9" w:rsidRDefault="00D825E9" w:rsidP="001324D7">
            <w:pPr>
              <w:jc w:val="center"/>
              <w:rPr>
                <w:rFonts w:ascii="Montserrat" w:hAnsi="Montserrat" w:cs="Arial"/>
                <w:b w:val="0"/>
                <w:bCs w:val="0"/>
                <w:sz w:val="22"/>
                <w:szCs w:val="22"/>
              </w:rPr>
            </w:pPr>
            <w:r w:rsidRPr="00D825E9">
              <w:rPr>
                <w:rFonts w:ascii="Montserrat" w:hAnsi="Montserrat" w:cs="Arial"/>
                <w:b w:val="0"/>
                <w:bCs w:val="0"/>
                <w:sz w:val="22"/>
                <w:szCs w:val="22"/>
              </w:rPr>
              <w:t>Sin SNI</w:t>
            </w:r>
          </w:p>
        </w:tc>
        <w:tc>
          <w:tcPr>
            <w:tcW w:w="1984" w:type="dxa"/>
            <w:tcBorders>
              <w:top w:val="nil"/>
              <w:left w:val="nil"/>
              <w:bottom w:val="nil"/>
              <w:right w:val="nil"/>
            </w:tcBorders>
            <w:shd w:val="clear" w:color="auto" w:fill="auto"/>
            <w:noWrap/>
            <w:hideMark/>
          </w:tcPr>
          <w:p w14:paraId="5C0C4B2B" w14:textId="77777777" w:rsidR="00D825E9" w:rsidRPr="00D825E9" w:rsidRDefault="00D825E9" w:rsidP="001324D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12%</w:t>
            </w:r>
          </w:p>
        </w:tc>
        <w:tc>
          <w:tcPr>
            <w:tcW w:w="1604" w:type="dxa"/>
            <w:tcBorders>
              <w:top w:val="nil"/>
              <w:left w:val="nil"/>
              <w:bottom w:val="nil"/>
              <w:right w:val="nil"/>
            </w:tcBorders>
            <w:shd w:val="clear" w:color="auto" w:fill="auto"/>
            <w:noWrap/>
            <w:hideMark/>
          </w:tcPr>
          <w:p w14:paraId="5EACA4C2" w14:textId="77777777" w:rsidR="00D825E9" w:rsidRPr="00D825E9" w:rsidRDefault="00D825E9" w:rsidP="001324D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9%</w:t>
            </w:r>
          </w:p>
        </w:tc>
        <w:tc>
          <w:tcPr>
            <w:tcW w:w="2507" w:type="dxa"/>
            <w:tcBorders>
              <w:top w:val="nil"/>
              <w:left w:val="nil"/>
              <w:bottom w:val="nil"/>
              <w:right w:val="nil"/>
            </w:tcBorders>
            <w:shd w:val="clear" w:color="auto" w:fill="auto"/>
            <w:noWrap/>
            <w:hideMark/>
          </w:tcPr>
          <w:p w14:paraId="20399526" w14:textId="77777777" w:rsidR="00D825E9" w:rsidRPr="00D825E9" w:rsidRDefault="00D825E9" w:rsidP="001324D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10%</w:t>
            </w:r>
          </w:p>
        </w:tc>
      </w:tr>
      <w:tr w:rsidR="00D825E9" w:rsidRPr="00D825E9" w14:paraId="68500B18" w14:textId="77777777" w:rsidTr="002F2171">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shd w:val="clear" w:color="auto" w:fill="D9D9D9" w:themeFill="background1" w:themeFillShade="D9"/>
            <w:noWrap/>
            <w:hideMark/>
          </w:tcPr>
          <w:p w14:paraId="289C1714" w14:textId="77777777" w:rsidR="00D825E9" w:rsidRPr="00D825E9" w:rsidRDefault="00D825E9" w:rsidP="007E3067">
            <w:pPr>
              <w:rPr>
                <w:rFonts w:ascii="Montserrat" w:hAnsi="Montserrat" w:cs="Arial"/>
                <w:b w:val="0"/>
                <w:bCs w:val="0"/>
                <w:sz w:val="22"/>
                <w:szCs w:val="22"/>
              </w:rPr>
            </w:pPr>
            <w:r w:rsidRPr="00D825E9">
              <w:rPr>
                <w:rFonts w:ascii="Montserrat" w:hAnsi="Montserrat" w:cs="Arial"/>
                <w:b w:val="0"/>
                <w:bCs w:val="0"/>
                <w:sz w:val="22"/>
                <w:szCs w:val="22"/>
              </w:rPr>
              <w:t>Total con SNI</w:t>
            </w:r>
          </w:p>
        </w:tc>
        <w:tc>
          <w:tcPr>
            <w:tcW w:w="1984" w:type="dxa"/>
            <w:tcBorders>
              <w:top w:val="nil"/>
              <w:left w:val="nil"/>
              <w:bottom w:val="nil"/>
              <w:right w:val="nil"/>
            </w:tcBorders>
            <w:shd w:val="clear" w:color="auto" w:fill="D9D9D9" w:themeFill="background1" w:themeFillShade="D9"/>
            <w:noWrap/>
            <w:hideMark/>
          </w:tcPr>
          <w:p w14:paraId="072E1D8E" w14:textId="5883E8E2"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88%</w:t>
            </w:r>
          </w:p>
        </w:tc>
        <w:tc>
          <w:tcPr>
            <w:tcW w:w="1604" w:type="dxa"/>
            <w:tcBorders>
              <w:top w:val="nil"/>
              <w:left w:val="nil"/>
              <w:bottom w:val="nil"/>
              <w:right w:val="nil"/>
            </w:tcBorders>
            <w:shd w:val="clear" w:color="auto" w:fill="D9D9D9" w:themeFill="background1" w:themeFillShade="D9"/>
            <w:noWrap/>
            <w:hideMark/>
          </w:tcPr>
          <w:p w14:paraId="0F308869" w14:textId="578A1585"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91%</w:t>
            </w:r>
          </w:p>
        </w:tc>
        <w:tc>
          <w:tcPr>
            <w:tcW w:w="2507" w:type="dxa"/>
            <w:tcBorders>
              <w:top w:val="nil"/>
              <w:left w:val="nil"/>
              <w:bottom w:val="nil"/>
              <w:right w:val="nil"/>
            </w:tcBorders>
            <w:shd w:val="clear" w:color="auto" w:fill="D9D9D9" w:themeFill="background1" w:themeFillShade="D9"/>
            <w:noWrap/>
            <w:hideMark/>
          </w:tcPr>
          <w:p w14:paraId="53EDE3FC" w14:textId="67686CFA" w:rsidR="00D825E9" w:rsidRPr="00D825E9" w:rsidRDefault="00D825E9" w:rsidP="001324D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sz w:val="22"/>
                <w:szCs w:val="22"/>
              </w:rPr>
            </w:pPr>
            <w:r w:rsidRPr="00D825E9">
              <w:rPr>
                <w:rFonts w:ascii="Montserrat" w:hAnsi="Montserrat" w:cs="Arial"/>
                <w:sz w:val="22"/>
                <w:szCs w:val="22"/>
              </w:rPr>
              <w:t>90%</w:t>
            </w:r>
          </w:p>
        </w:tc>
      </w:tr>
    </w:tbl>
    <w:p w14:paraId="16835B2A" w14:textId="77777777" w:rsidR="00D825E9" w:rsidRPr="00D825E9" w:rsidRDefault="00D825E9" w:rsidP="00D825E9">
      <w:pPr>
        <w:rPr>
          <w:rFonts w:ascii="Montserrat" w:hAnsi="Montserrat"/>
          <w:sz w:val="22"/>
          <w:szCs w:val="22"/>
          <w:lang w:val="es-ES"/>
        </w:rPr>
      </w:pPr>
    </w:p>
    <w:p w14:paraId="484D2064" w14:textId="31EF47C3" w:rsidR="00D825E9" w:rsidRDefault="00D825E9" w:rsidP="0089486C">
      <w:pPr>
        <w:spacing w:line="276" w:lineRule="auto"/>
        <w:jc w:val="both"/>
        <w:rPr>
          <w:rFonts w:ascii="Montserrat" w:hAnsi="Montserrat"/>
          <w:color w:val="000000" w:themeColor="text1"/>
          <w:sz w:val="22"/>
          <w:szCs w:val="22"/>
        </w:rPr>
      </w:pPr>
      <w:r w:rsidRPr="00D825E9">
        <w:rPr>
          <w:rFonts w:ascii="Montserrat" w:hAnsi="Montserrat"/>
          <w:color w:val="000000" w:themeColor="text1"/>
          <w:sz w:val="22"/>
          <w:szCs w:val="22"/>
        </w:rPr>
        <w:t xml:space="preserve">En cuanto a la participación en proyectos de investigación financiados con recursos externos en el periodo 2015- junio de 2022, el personal </w:t>
      </w:r>
      <w:proofErr w:type="spellStart"/>
      <w:r w:rsidRPr="00D825E9">
        <w:rPr>
          <w:rFonts w:ascii="Montserrat" w:hAnsi="Montserrat"/>
          <w:color w:val="000000" w:themeColor="text1"/>
          <w:sz w:val="22"/>
          <w:szCs w:val="22"/>
        </w:rPr>
        <w:t>IxMx</w:t>
      </w:r>
      <w:proofErr w:type="spellEnd"/>
      <w:r w:rsidRPr="00D825E9">
        <w:rPr>
          <w:rFonts w:ascii="Montserrat" w:hAnsi="Montserrat"/>
          <w:color w:val="000000" w:themeColor="text1"/>
          <w:sz w:val="22"/>
          <w:szCs w:val="22"/>
        </w:rPr>
        <w:t xml:space="preserve"> ha participado en un número promedio de proyectos equivalente al que ha participado el personal de investigación de su grupo de antigüedad, con un grupo en que la participación del personal </w:t>
      </w:r>
      <w:proofErr w:type="spellStart"/>
      <w:r w:rsidRPr="00D825E9">
        <w:rPr>
          <w:rFonts w:ascii="Montserrat" w:hAnsi="Montserrat"/>
          <w:color w:val="000000" w:themeColor="text1"/>
          <w:sz w:val="22"/>
          <w:szCs w:val="22"/>
        </w:rPr>
        <w:t>IxMx</w:t>
      </w:r>
      <w:proofErr w:type="spellEnd"/>
      <w:r w:rsidRPr="00D825E9">
        <w:rPr>
          <w:rFonts w:ascii="Montserrat" w:hAnsi="Montserrat"/>
          <w:color w:val="000000" w:themeColor="text1"/>
          <w:sz w:val="22"/>
          <w:szCs w:val="22"/>
        </w:rPr>
        <w:t xml:space="preserve"> es mayor (3-5 años), y dos grupos en los que es menor (1-3 y 5 a 10).</w:t>
      </w:r>
    </w:p>
    <w:p w14:paraId="43A0DE47" w14:textId="77777777" w:rsidR="0089486C" w:rsidRPr="00D825E9" w:rsidRDefault="0089486C" w:rsidP="0089486C">
      <w:pPr>
        <w:spacing w:line="276" w:lineRule="auto"/>
        <w:jc w:val="both"/>
        <w:rPr>
          <w:rFonts w:ascii="Montserrat" w:hAnsi="Montserrat"/>
          <w:color w:val="000000" w:themeColor="text1"/>
          <w:sz w:val="22"/>
          <w:szCs w:val="22"/>
        </w:rPr>
      </w:pPr>
    </w:p>
    <w:tbl>
      <w:tblPr>
        <w:tblW w:w="5954" w:type="dxa"/>
        <w:jc w:val="center"/>
        <w:tblCellMar>
          <w:left w:w="70" w:type="dxa"/>
          <w:right w:w="70" w:type="dxa"/>
        </w:tblCellMar>
        <w:tblLook w:val="04A0" w:firstRow="1" w:lastRow="0" w:firstColumn="1" w:lastColumn="0" w:noHBand="0" w:noVBand="1"/>
      </w:tblPr>
      <w:tblGrid>
        <w:gridCol w:w="2160"/>
        <w:gridCol w:w="1384"/>
        <w:gridCol w:w="2410"/>
      </w:tblGrid>
      <w:tr w:rsidR="00D825E9" w:rsidRPr="00D825E9" w14:paraId="4FB4A410" w14:textId="77777777" w:rsidTr="002F2171">
        <w:trPr>
          <w:trHeight w:val="300"/>
          <w:jc w:val="center"/>
        </w:trPr>
        <w:tc>
          <w:tcPr>
            <w:tcW w:w="2160" w:type="dxa"/>
            <w:tcBorders>
              <w:top w:val="nil"/>
              <w:left w:val="nil"/>
              <w:bottom w:val="single" w:sz="4" w:space="0" w:color="8EA9DB"/>
              <w:right w:val="nil"/>
            </w:tcBorders>
            <w:shd w:val="clear" w:color="auto" w:fill="D9D9D9" w:themeFill="background1" w:themeFillShade="D9"/>
            <w:vAlign w:val="bottom"/>
          </w:tcPr>
          <w:p w14:paraId="51E076C4"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Grupo de Antigüedad</w:t>
            </w:r>
          </w:p>
        </w:tc>
        <w:tc>
          <w:tcPr>
            <w:tcW w:w="1384" w:type="dxa"/>
            <w:tcBorders>
              <w:top w:val="nil"/>
              <w:left w:val="nil"/>
              <w:bottom w:val="single" w:sz="4" w:space="0" w:color="8EA9DB"/>
              <w:right w:val="nil"/>
            </w:tcBorders>
            <w:shd w:val="clear" w:color="auto" w:fill="D9D9D9" w:themeFill="background1" w:themeFillShade="D9"/>
            <w:vAlign w:val="bottom"/>
          </w:tcPr>
          <w:p w14:paraId="2B392043"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Personas</w:t>
            </w:r>
          </w:p>
        </w:tc>
        <w:tc>
          <w:tcPr>
            <w:tcW w:w="2410" w:type="dxa"/>
            <w:tcBorders>
              <w:top w:val="nil"/>
              <w:left w:val="nil"/>
              <w:bottom w:val="single" w:sz="4" w:space="0" w:color="8EA9DB"/>
              <w:right w:val="nil"/>
            </w:tcBorders>
            <w:shd w:val="clear" w:color="auto" w:fill="D9D9D9" w:themeFill="background1" w:themeFillShade="D9"/>
            <w:noWrap/>
            <w:vAlign w:val="bottom"/>
            <w:hideMark/>
          </w:tcPr>
          <w:p w14:paraId="499762C3"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Participación promedio en proyectos</w:t>
            </w:r>
          </w:p>
        </w:tc>
      </w:tr>
      <w:tr w:rsidR="00D825E9" w:rsidRPr="00D825E9" w14:paraId="26CE8B52" w14:textId="77777777" w:rsidTr="001324D7">
        <w:trPr>
          <w:trHeight w:val="300"/>
          <w:jc w:val="center"/>
        </w:trPr>
        <w:tc>
          <w:tcPr>
            <w:tcW w:w="2160" w:type="dxa"/>
            <w:tcBorders>
              <w:top w:val="nil"/>
              <w:left w:val="nil"/>
              <w:bottom w:val="single" w:sz="4" w:space="0" w:color="8EA9DB"/>
              <w:right w:val="nil"/>
            </w:tcBorders>
            <w:vAlign w:val="bottom"/>
          </w:tcPr>
          <w:p w14:paraId="6006CFC1"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1-3 años</w:t>
            </w:r>
          </w:p>
        </w:tc>
        <w:tc>
          <w:tcPr>
            <w:tcW w:w="1384" w:type="dxa"/>
            <w:tcBorders>
              <w:top w:val="nil"/>
              <w:left w:val="nil"/>
              <w:bottom w:val="single" w:sz="4" w:space="0" w:color="8EA9DB"/>
              <w:right w:val="nil"/>
            </w:tcBorders>
            <w:vAlign w:val="bottom"/>
          </w:tcPr>
          <w:p w14:paraId="005D0612"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7</w:t>
            </w:r>
          </w:p>
        </w:tc>
        <w:tc>
          <w:tcPr>
            <w:tcW w:w="2410" w:type="dxa"/>
            <w:tcBorders>
              <w:top w:val="nil"/>
              <w:left w:val="nil"/>
              <w:bottom w:val="single" w:sz="4" w:space="0" w:color="8EA9DB"/>
              <w:right w:val="nil"/>
            </w:tcBorders>
            <w:shd w:val="clear" w:color="auto" w:fill="auto"/>
            <w:noWrap/>
            <w:vAlign w:val="bottom"/>
            <w:hideMark/>
          </w:tcPr>
          <w:p w14:paraId="0BBE83AF"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1.4</w:t>
            </w:r>
          </w:p>
        </w:tc>
      </w:tr>
      <w:tr w:rsidR="00D825E9" w:rsidRPr="00D825E9" w14:paraId="5FBDCD2E" w14:textId="77777777" w:rsidTr="001324D7">
        <w:trPr>
          <w:trHeight w:val="300"/>
          <w:jc w:val="center"/>
        </w:trPr>
        <w:tc>
          <w:tcPr>
            <w:tcW w:w="2160" w:type="dxa"/>
            <w:tcBorders>
              <w:top w:val="nil"/>
              <w:left w:val="nil"/>
              <w:bottom w:val="nil"/>
              <w:right w:val="nil"/>
            </w:tcBorders>
            <w:vAlign w:val="bottom"/>
          </w:tcPr>
          <w:p w14:paraId="5CC39A3A"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Cátedra CONACYT</w:t>
            </w:r>
          </w:p>
        </w:tc>
        <w:tc>
          <w:tcPr>
            <w:tcW w:w="1384" w:type="dxa"/>
            <w:tcBorders>
              <w:top w:val="nil"/>
              <w:left w:val="nil"/>
              <w:bottom w:val="nil"/>
              <w:right w:val="nil"/>
            </w:tcBorders>
            <w:vAlign w:val="bottom"/>
          </w:tcPr>
          <w:p w14:paraId="57007EAB" w14:textId="77777777" w:rsidR="00D825E9" w:rsidRPr="00D825E9" w:rsidRDefault="00D825E9" w:rsidP="0089486C">
            <w:pPr>
              <w:ind w:firstLineChars="100" w:firstLine="220"/>
              <w:jc w:val="center"/>
              <w:rPr>
                <w:rFonts w:ascii="Montserrat" w:hAnsi="Montserrat" w:cs="Calibri"/>
                <w:color w:val="000000"/>
                <w:sz w:val="22"/>
                <w:szCs w:val="22"/>
              </w:rPr>
            </w:pPr>
            <w:r w:rsidRPr="00D825E9">
              <w:rPr>
                <w:rFonts w:ascii="Montserrat" w:hAnsi="Montserrat" w:cs="Calibri"/>
                <w:color w:val="000000"/>
                <w:sz w:val="22"/>
                <w:szCs w:val="22"/>
              </w:rPr>
              <w:t>7</w:t>
            </w:r>
          </w:p>
        </w:tc>
        <w:tc>
          <w:tcPr>
            <w:tcW w:w="2410" w:type="dxa"/>
            <w:tcBorders>
              <w:top w:val="nil"/>
              <w:left w:val="nil"/>
              <w:bottom w:val="nil"/>
              <w:right w:val="nil"/>
            </w:tcBorders>
            <w:shd w:val="clear" w:color="auto" w:fill="auto"/>
            <w:noWrap/>
            <w:vAlign w:val="bottom"/>
            <w:hideMark/>
          </w:tcPr>
          <w:p w14:paraId="49085550"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1.4</w:t>
            </w:r>
          </w:p>
        </w:tc>
      </w:tr>
      <w:tr w:rsidR="00D825E9" w:rsidRPr="00D825E9" w14:paraId="12045016" w14:textId="77777777" w:rsidTr="001324D7">
        <w:trPr>
          <w:trHeight w:val="300"/>
          <w:jc w:val="center"/>
        </w:trPr>
        <w:tc>
          <w:tcPr>
            <w:tcW w:w="2160" w:type="dxa"/>
            <w:tcBorders>
              <w:top w:val="nil"/>
              <w:left w:val="nil"/>
              <w:bottom w:val="single" w:sz="4" w:space="0" w:color="8EA9DB"/>
              <w:right w:val="nil"/>
            </w:tcBorders>
            <w:vAlign w:val="bottom"/>
          </w:tcPr>
          <w:p w14:paraId="0F7545DD"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&gt;=3 a 7 años</w:t>
            </w:r>
          </w:p>
        </w:tc>
        <w:tc>
          <w:tcPr>
            <w:tcW w:w="1384" w:type="dxa"/>
            <w:tcBorders>
              <w:top w:val="nil"/>
              <w:left w:val="nil"/>
              <w:bottom w:val="single" w:sz="4" w:space="0" w:color="8EA9DB"/>
              <w:right w:val="nil"/>
            </w:tcBorders>
            <w:vAlign w:val="bottom"/>
          </w:tcPr>
          <w:p w14:paraId="2105F532"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23</w:t>
            </w:r>
          </w:p>
        </w:tc>
        <w:tc>
          <w:tcPr>
            <w:tcW w:w="2410" w:type="dxa"/>
            <w:tcBorders>
              <w:top w:val="nil"/>
              <w:left w:val="nil"/>
              <w:bottom w:val="single" w:sz="4" w:space="0" w:color="8EA9DB"/>
              <w:right w:val="nil"/>
            </w:tcBorders>
            <w:shd w:val="clear" w:color="auto" w:fill="auto"/>
            <w:noWrap/>
            <w:vAlign w:val="bottom"/>
            <w:hideMark/>
          </w:tcPr>
          <w:p w14:paraId="7C9C44B2"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2.5</w:t>
            </w:r>
          </w:p>
        </w:tc>
      </w:tr>
      <w:tr w:rsidR="00D825E9" w:rsidRPr="00D825E9" w14:paraId="2A30937D" w14:textId="77777777" w:rsidTr="001324D7">
        <w:trPr>
          <w:trHeight w:val="300"/>
          <w:jc w:val="center"/>
        </w:trPr>
        <w:tc>
          <w:tcPr>
            <w:tcW w:w="2160" w:type="dxa"/>
            <w:tcBorders>
              <w:top w:val="nil"/>
              <w:left w:val="nil"/>
              <w:bottom w:val="nil"/>
              <w:right w:val="nil"/>
            </w:tcBorders>
            <w:vAlign w:val="bottom"/>
          </w:tcPr>
          <w:p w14:paraId="4A81135D"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Cátedra CONACYT</w:t>
            </w:r>
          </w:p>
        </w:tc>
        <w:tc>
          <w:tcPr>
            <w:tcW w:w="1384" w:type="dxa"/>
            <w:tcBorders>
              <w:top w:val="nil"/>
              <w:left w:val="nil"/>
              <w:bottom w:val="nil"/>
              <w:right w:val="nil"/>
            </w:tcBorders>
            <w:vAlign w:val="bottom"/>
          </w:tcPr>
          <w:p w14:paraId="54D0B98A" w14:textId="77777777" w:rsidR="00D825E9" w:rsidRPr="00D825E9" w:rsidRDefault="00D825E9" w:rsidP="0089486C">
            <w:pPr>
              <w:ind w:firstLineChars="100" w:firstLine="220"/>
              <w:jc w:val="center"/>
              <w:rPr>
                <w:rFonts w:ascii="Montserrat" w:hAnsi="Montserrat" w:cs="Calibri"/>
                <w:color w:val="000000"/>
                <w:sz w:val="22"/>
                <w:szCs w:val="22"/>
              </w:rPr>
            </w:pPr>
            <w:r w:rsidRPr="00D825E9">
              <w:rPr>
                <w:rFonts w:ascii="Montserrat" w:hAnsi="Montserrat" w:cs="Calibri"/>
                <w:color w:val="000000"/>
                <w:sz w:val="22"/>
                <w:szCs w:val="22"/>
              </w:rPr>
              <w:t>17</w:t>
            </w:r>
          </w:p>
        </w:tc>
        <w:tc>
          <w:tcPr>
            <w:tcW w:w="2410" w:type="dxa"/>
            <w:tcBorders>
              <w:top w:val="nil"/>
              <w:left w:val="nil"/>
              <w:bottom w:val="nil"/>
              <w:right w:val="nil"/>
            </w:tcBorders>
            <w:shd w:val="clear" w:color="auto" w:fill="auto"/>
            <w:noWrap/>
            <w:vAlign w:val="bottom"/>
            <w:hideMark/>
          </w:tcPr>
          <w:p w14:paraId="666ACC68"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2.5</w:t>
            </w:r>
          </w:p>
        </w:tc>
      </w:tr>
      <w:tr w:rsidR="00D825E9" w:rsidRPr="00D825E9" w14:paraId="7D7B9A3F" w14:textId="77777777" w:rsidTr="001324D7">
        <w:trPr>
          <w:trHeight w:val="300"/>
          <w:jc w:val="center"/>
        </w:trPr>
        <w:tc>
          <w:tcPr>
            <w:tcW w:w="2160" w:type="dxa"/>
            <w:tcBorders>
              <w:top w:val="nil"/>
              <w:left w:val="nil"/>
              <w:bottom w:val="nil"/>
              <w:right w:val="nil"/>
            </w:tcBorders>
            <w:vAlign w:val="bottom"/>
          </w:tcPr>
          <w:p w14:paraId="2496F6DB"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Investigador/a</w:t>
            </w:r>
          </w:p>
        </w:tc>
        <w:tc>
          <w:tcPr>
            <w:tcW w:w="1384" w:type="dxa"/>
            <w:tcBorders>
              <w:top w:val="nil"/>
              <w:left w:val="nil"/>
              <w:bottom w:val="nil"/>
              <w:right w:val="nil"/>
            </w:tcBorders>
            <w:vAlign w:val="bottom"/>
          </w:tcPr>
          <w:p w14:paraId="4E88FE3C" w14:textId="77777777" w:rsidR="00D825E9" w:rsidRPr="00D825E9" w:rsidRDefault="00D825E9" w:rsidP="0089486C">
            <w:pPr>
              <w:ind w:firstLineChars="100" w:firstLine="220"/>
              <w:jc w:val="center"/>
              <w:rPr>
                <w:rFonts w:ascii="Montserrat" w:hAnsi="Montserrat" w:cs="Calibri"/>
                <w:color w:val="000000"/>
                <w:sz w:val="22"/>
                <w:szCs w:val="22"/>
              </w:rPr>
            </w:pPr>
            <w:r w:rsidRPr="00D825E9">
              <w:rPr>
                <w:rFonts w:ascii="Montserrat" w:hAnsi="Montserrat" w:cs="Calibri"/>
                <w:color w:val="000000"/>
                <w:sz w:val="22"/>
                <w:szCs w:val="22"/>
              </w:rPr>
              <w:t>6</w:t>
            </w:r>
          </w:p>
        </w:tc>
        <w:tc>
          <w:tcPr>
            <w:tcW w:w="2410" w:type="dxa"/>
            <w:tcBorders>
              <w:top w:val="nil"/>
              <w:left w:val="nil"/>
              <w:bottom w:val="nil"/>
              <w:right w:val="nil"/>
            </w:tcBorders>
            <w:shd w:val="clear" w:color="auto" w:fill="auto"/>
            <w:noWrap/>
            <w:vAlign w:val="bottom"/>
            <w:hideMark/>
          </w:tcPr>
          <w:p w14:paraId="788E12FE"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2.5</w:t>
            </w:r>
          </w:p>
        </w:tc>
      </w:tr>
      <w:tr w:rsidR="00D825E9" w:rsidRPr="00D825E9" w14:paraId="2408663C" w14:textId="77777777" w:rsidTr="001324D7">
        <w:trPr>
          <w:trHeight w:val="300"/>
          <w:jc w:val="center"/>
        </w:trPr>
        <w:tc>
          <w:tcPr>
            <w:tcW w:w="2160" w:type="dxa"/>
            <w:tcBorders>
              <w:top w:val="nil"/>
              <w:left w:val="nil"/>
              <w:bottom w:val="single" w:sz="4" w:space="0" w:color="8EA9DB"/>
              <w:right w:val="nil"/>
            </w:tcBorders>
            <w:vAlign w:val="bottom"/>
          </w:tcPr>
          <w:p w14:paraId="09D96C62"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&gt;=7 a 25 años</w:t>
            </w:r>
          </w:p>
        </w:tc>
        <w:tc>
          <w:tcPr>
            <w:tcW w:w="1384" w:type="dxa"/>
            <w:tcBorders>
              <w:top w:val="nil"/>
              <w:left w:val="nil"/>
              <w:bottom w:val="single" w:sz="4" w:space="0" w:color="8EA9DB"/>
              <w:right w:val="nil"/>
            </w:tcBorders>
            <w:vAlign w:val="bottom"/>
          </w:tcPr>
          <w:p w14:paraId="751FAB10"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84</w:t>
            </w:r>
          </w:p>
        </w:tc>
        <w:tc>
          <w:tcPr>
            <w:tcW w:w="2410" w:type="dxa"/>
            <w:tcBorders>
              <w:top w:val="nil"/>
              <w:left w:val="nil"/>
              <w:bottom w:val="single" w:sz="4" w:space="0" w:color="8EA9DB"/>
              <w:right w:val="nil"/>
            </w:tcBorders>
            <w:shd w:val="clear" w:color="auto" w:fill="auto"/>
            <w:noWrap/>
            <w:vAlign w:val="bottom"/>
            <w:hideMark/>
          </w:tcPr>
          <w:p w14:paraId="5AF27F3E"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4.6</w:t>
            </w:r>
          </w:p>
        </w:tc>
      </w:tr>
      <w:tr w:rsidR="00D825E9" w:rsidRPr="00D825E9" w14:paraId="5CCA7885" w14:textId="77777777" w:rsidTr="001324D7">
        <w:trPr>
          <w:trHeight w:val="300"/>
          <w:jc w:val="center"/>
        </w:trPr>
        <w:tc>
          <w:tcPr>
            <w:tcW w:w="2160" w:type="dxa"/>
            <w:tcBorders>
              <w:top w:val="nil"/>
              <w:left w:val="nil"/>
              <w:bottom w:val="nil"/>
              <w:right w:val="nil"/>
            </w:tcBorders>
            <w:vAlign w:val="bottom"/>
          </w:tcPr>
          <w:p w14:paraId="7146D72C"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Investigador/a</w:t>
            </w:r>
          </w:p>
        </w:tc>
        <w:tc>
          <w:tcPr>
            <w:tcW w:w="1384" w:type="dxa"/>
            <w:tcBorders>
              <w:top w:val="nil"/>
              <w:left w:val="nil"/>
              <w:bottom w:val="nil"/>
              <w:right w:val="nil"/>
            </w:tcBorders>
            <w:vAlign w:val="bottom"/>
          </w:tcPr>
          <w:p w14:paraId="45B9A8D9" w14:textId="77777777" w:rsidR="00D825E9" w:rsidRPr="00D825E9" w:rsidRDefault="00D825E9" w:rsidP="0089486C">
            <w:pPr>
              <w:ind w:firstLineChars="100" w:firstLine="220"/>
              <w:jc w:val="center"/>
              <w:rPr>
                <w:rFonts w:ascii="Montserrat" w:hAnsi="Montserrat" w:cs="Calibri"/>
                <w:color w:val="000000"/>
                <w:sz w:val="22"/>
                <w:szCs w:val="22"/>
              </w:rPr>
            </w:pPr>
            <w:r w:rsidRPr="00D825E9">
              <w:rPr>
                <w:rFonts w:ascii="Montserrat" w:hAnsi="Montserrat" w:cs="Calibri"/>
                <w:color w:val="000000"/>
                <w:sz w:val="22"/>
                <w:szCs w:val="22"/>
              </w:rPr>
              <w:t>84</w:t>
            </w:r>
          </w:p>
        </w:tc>
        <w:tc>
          <w:tcPr>
            <w:tcW w:w="2410" w:type="dxa"/>
            <w:tcBorders>
              <w:top w:val="nil"/>
              <w:left w:val="nil"/>
              <w:bottom w:val="nil"/>
              <w:right w:val="nil"/>
            </w:tcBorders>
            <w:shd w:val="clear" w:color="auto" w:fill="auto"/>
            <w:noWrap/>
            <w:vAlign w:val="bottom"/>
            <w:hideMark/>
          </w:tcPr>
          <w:p w14:paraId="7E8F5C07"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4.6</w:t>
            </w:r>
          </w:p>
        </w:tc>
      </w:tr>
      <w:tr w:rsidR="00D825E9" w:rsidRPr="00D825E9" w14:paraId="23B33587" w14:textId="77777777" w:rsidTr="001324D7">
        <w:trPr>
          <w:trHeight w:val="300"/>
          <w:jc w:val="center"/>
        </w:trPr>
        <w:tc>
          <w:tcPr>
            <w:tcW w:w="2160" w:type="dxa"/>
            <w:tcBorders>
              <w:top w:val="nil"/>
              <w:left w:val="nil"/>
              <w:bottom w:val="single" w:sz="4" w:space="0" w:color="8EA9DB"/>
              <w:right w:val="nil"/>
            </w:tcBorders>
            <w:vAlign w:val="bottom"/>
          </w:tcPr>
          <w:p w14:paraId="5E7E6972"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&gt;=25 años</w:t>
            </w:r>
          </w:p>
        </w:tc>
        <w:tc>
          <w:tcPr>
            <w:tcW w:w="1384" w:type="dxa"/>
            <w:tcBorders>
              <w:top w:val="nil"/>
              <w:left w:val="nil"/>
              <w:bottom w:val="single" w:sz="4" w:space="0" w:color="8EA9DB"/>
              <w:right w:val="nil"/>
            </w:tcBorders>
            <w:vAlign w:val="bottom"/>
          </w:tcPr>
          <w:p w14:paraId="32A0202B"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42</w:t>
            </w:r>
          </w:p>
        </w:tc>
        <w:tc>
          <w:tcPr>
            <w:tcW w:w="2410" w:type="dxa"/>
            <w:tcBorders>
              <w:top w:val="nil"/>
              <w:left w:val="nil"/>
              <w:bottom w:val="single" w:sz="4" w:space="0" w:color="8EA9DB"/>
              <w:right w:val="nil"/>
            </w:tcBorders>
            <w:shd w:val="clear" w:color="auto" w:fill="auto"/>
            <w:noWrap/>
            <w:vAlign w:val="bottom"/>
            <w:hideMark/>
          </w:tcPr>
          <w:p w14:paraId="43FEDEB9"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3.6</w:t>
            </w:r>
          </w:p>
        </w:tc>
      </w:tr>
      <w:tr w:rsidR="00D825E9" w:rsidRPr="00D825E9" w14:paraId="71922B26" w14:textId="77777777" w:rsidTr="001324D7">
        <w:trPr>
          <w:trHeight w:val="300"/>
          <w:jc w:val="center"/>
        </w:trPr>
        <w:tc>
          <w:tcPr>
            <w:tcW w:w="2160" w:type="dxa"/>
            <w:tcBorders>
              <w:top w:val="nil"/>
              <w:left w:val="nil"/>
              <w:bottom w:val="nil"/>
              <w:right w:val="nil"/>
            </w:tcBorders>
            <w:vAlign w:val="bottom"/>
          </w:tcPr>
          <w:p w14:paraId="2D19391C"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Investigador/a</w:t>
            </w:r>
          </w:p>
        </w:tc>
        <w:tc>
          <w:tcPr>
            <w:tcW w:w="1384" w:type="dxa"/>
            <w:tcBorders>
              <w:top w:val="nil"/>
              <w:left w:val="nil"/>
              <w:bottom w:val="nil"/>
              <w:right w:val="nil"/>
            </w:tcBorders>
            <w:vAlign w:val="bottom"/>
          </w:tcPr>
          <w:p w14:paraId="3BB0C26F" w14:textId="77777777" w:rsidR="00D825E9" w:rsidRPr="00D825E9" w:rsidRDefault="00D825E9" w:rsidP="0089486C">
            <w:pPr>
              <w:ind w:firstLineChars="100" w:firstLine="220"/>
              <w:jc w:val="center"/>
              <w:rPr>
                <w:rFonts w:ascii="Montserrat" w:hAnsi="Montserrat" w:cs="Calibri"/>
                <w:color w:val="000000"/>
                <w:sz w:val="22"/>
                <w:szCs w:val="22"/>
              </w:rPr>
            </w:pPr>
            <w:r w:rsidRPr="00D825E9">
              <w:rPr>
                <w:rFonts w:ascii="Montserrat" w:hAnsi="Montserrat" w:cs="Calibri"/>
                <w:color w:val="000000"/>
                <w:sz w:val="22"/>
                <w:szCs w:val="22"/>
              </w:rPr>
              <w:t>42</w:t>
            </w:r>
          </w:p>
        </w:tc>
        <w:tc>
          <w:tcPr>
            <w:tcW w:w="2410" w:type="dxa"/>
            <w:tcBorders>
              <w:top w:val="nil"/>
              <w:left w:val="nil"/>
              <w:bottom w:val="nil"/>
              <w:right w:val="nil"/>
            </w:tcBorders>
            <w:shd w:val="clear" w:color="auto" w:fill="auto"/>
            <w:noWrap/>
            <w:vAlign w:val="bottom"/>
            <w:hideMark/>
          </w:tcPr>
          <w:p w14:paraId="071FFF4F"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3.6</w:t>
            </w:r>
          </w:p>
        </w:tc>
      </w:tr>
      <w:tr w:rsidR="00D825E9" w:rsidRPr="00D825E9" w14:paraId="5847FE5D" w14:textId="77777777" w:rsidTr="002F2171">
        <w:trPr>
          <w:trHeight w:val="300"/>
          <w:jc w:val="center"/>
        </w:trPr>
        <w:tc>
          <w:tcPr>
            <w:tcW w:w="2160" w:type="dxa"/>
            <w:tcBorders>
              <w:top w:val="single" w:sz="4" w:space="0" w:color="8EA9DB"/>
              <w:left w:val="nil"/>
              <w:bottom w:val="nil"/>
              <w:right w:val="nil"/>
            </w:tcBorders>
            <w:shd w:val="clear" w:color="auto" w:fill="D9D9D9" w:themeFill="background1" w:themeFillShade="D9"/>
            <w:vAlign w:val="bottom"/>
          </w:tcPr>
          <w:p w14:paraId="0F8E4C84"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Total general</w:t>
            </w:r>
          </w:p>
        </w:tc>
        <w:tc>
          <w:tcPr>
            <w:tcW w:w="1384" w:type="dxa"/>
            <w:tcBorders>
              <w:top w:val="single" w:sz="4" w:space="0" w:color="8EA9DB"/>
              <w:left w:val="nil"/>
              <w:bottom w:val="nil"/>
              <w:right w:val="nil"/>
            </w:tcBorders>
            <w:shd w:val="clear" w:color="auto" w:fill="D9D9D9" w:themeFill="background1" w:themeFillShade="D9"/>
            <w:vAlign w:val="bottom"/>
          </w:tcPr>
          <w:p w14:paraId="611A133B"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156</w:t>
            </w:r>
          </w:p>
        </w:tc>
        <w:tc>
          <w:tcPr>
            <w:tcW w:w="2410" w:type="dxa"/>
            <w:tcBorders>
              <w:top w:val="single" w:sz="4" w:space="0" w:color="8EA9DB"/>
              <w:left w:val="nil"/>
              <w:bottom w:val="nil"/>
              <w:right w:val="nil"/>
            </w:tcBorders>
            <w:shd w:val="clear" w:color="auto" w:fill="D9D9D9" w:themeFill="background1" w:themeFillShade="D9"/>
            <w:noWrap/>
            <w:vAlign w:val="bottom"/>
            <w:hideMark/>
          </w:tcPr>
          <w:p w14:paraId="4060AFE0"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themeColor="text1"/>
                <w:sz w:val="22"/>
                <w:szCs w:val="22"/>
              </w:rPr>
              <w:t>3.9</w:t>
            </w:r>
          </w:p>
        </w:tc>
      </w:tr>
    </w:tbl>
    <w:p w14:paraId="5CF61564" w14:textId="77777777" w:rsidR="00D825E9" w:rsidRPr="00D825E9" w:rsidRDefault="00D825E9" w:rsidP="00D825E9">
      <w:pPr>
        <w:spacing w:line="360" w:lineRule="auto"/>
        <w:jc w:val="both"/>
        <w:rPr>
          <w:rFonts w:ascii="Montserrat" w:hAnsi="Montserrat"/>
          <w:color w:val="FF0000"/>
          <w:sz w:val="22"/>
          <w:szCs w:val="22"/>
        </w:rPr>
      </w:pPr>
    </w:p>
    <w:tbl>
      <w:tblPr>
        <w:tblW w:w="6708" w:type="dxa"/>
        <w:jc w:val="center"/>
        <w:tblCellMar>
          <w:left w:w="70" w:type="dxa"/>
          <w:right w:w="70" w:type="dxa"/>
        </w:tblCellMar>
        <w:tblLook w:val="04A0" w:firstRow="1" w:lastRow="0" w:firstColumn="1" w:lastColumn="0" w:noHBand="0" w:noVBand="1"/>
      </w:tblPr>
      <w:tblGrid>
        <w:gridCol w:w="3080"/>
        <w:gridCol w:w="1020"/>
        <w:gridCol w:w="2608"/>
      </w:tblGrid>
      <w:tr w:rsidR="00D825E9" w:rsidRPr="00D825E9" w14:paraId="47E137CF" w14:textId="77777777" w:rsidTr="002F2171">
        <w:trPr>
          <w:trHeight w:val="288"/>
          <w:jc w:val="center"/>
        </w:trPr>
        <w:tc>
          <w:tcPr>
            <w:tcW w:w="3080" w:type="dxa"/>
            <w:tcBorders>
              <w:top w:val="nil"/>
              <w:left w:val="nil"/>
              <w:bottom w:val="single" w:sz="4" w:space="0" w:color="8EA9DB"/>
              <w:right w:val="nil"/>
            </w:tcBorders>
            <w:shd w:val="clear" w:color="auto" w:fill="D9D9D9" w:themeFill="background1" w:themeFillShade="D9"/>
            <w:noWrap/>
            <w:vAlign w:val="bottom"/>
            <w:hideMark/>
          </w:tcPr>
          <w:p w14:paraId="679F94D6" w14:textId="37C9137F" w:rsidR="00D825E9" w:rsidRPr="00D825E9" w:rsidRDefault="00D825E9" w:rsidP="0089486C">
            <w:pPr>
              <w:rPr>
                <w:rFonts w:ascii="Montserrat" w:hAnsi="Montserrat" w:cs="Calibri"/>
                <w:color w:val="000000"/>
                <w:sz w:val="22"/>
                <w:szCs w:val="22"/>
              </w:rPr>
            </w:pPr>
          </w:p>
        </w:tc>
        <w:tc>
          <w:tcPr>
            <w:tcW w:w="1020" w:type="dxa"/>
            <w:tcBorders>
              <w:top w:val="nil"/>
              <w:left w:val="nil"/>
              <w:bottom w:val="single" w:sz="4" w:space="0" w:color="8EA9DB"/>
              <w:right w:val="nil"/>
            </w:tcBorders>
            <w:shd w:val="clear" w:color="auto" w:fill="D9D9D9" w:themeFill="background1" w:themeFillShade="D9"/>
            <w:noWrap/>
            <w:vAlign w:val="bottom"/>
            <w:hideMark/>
          </w:tcPr>
          <w:p w14:paraId="701DCB14"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Personas</w:t>
            </w:r>
          </w:p>
        </w:tc>
        <w:tc>
          <w:tcPr>
            <w:tcW w:w="2608" w:type="dxa"/>
            <w:tcBorders>
              <w:top w:val="nil"/>
              <w:left w:val="nil"/>
              <w:bottom w:val="single" w:sz="4" w:space="0" w:color="8EA9DB"/>
              <w:right w:val="nil"/>
            </w:tcBorders>
            <w:shd w:val="clear" w:color="auto" w:fill="D9D9D9" w:themeFill="background1" w:themeFillShade="D9"/>
            <w:noWrap/>
            <w:vAlign w:val="bottom"/>
            <w:hideMark/>
          </w:tcPr>
          <w:p w14:paraId="4204A957"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Promedio de Participaciones en proyectos</w:t>
            </w:r>
          </w:p>
        </w:tc>
      </w:tr>
      <w:tr w:rsidR="00D825E9" w:rsidRPr="00D825E9" w14:paraId="2B2B8DDA" w14:textId="77777777" w:rsidTr="001324D7">
        <w:trPr>
          <w:trHeight w:val="288"/>
          <w:jc w:val="center"/>
        </w:trPr>
        <w:tc>
          <w:tcPr>
            <w:tcW w:w="3080" w:type="dxa"/>
            <w:tcBorders>
              <w:top w:val="nil"/>
              <w:left w:val="nil"/>
              <w:bottom w:val="single" w:sz="4" w:space="0" w:color="8EA9DB"/>
              <w:right w:val="nil"/>
            </w:tcBorders>
            <w:shd w:val="clear" w:color="auto" w:fill="auto"/>
            <w:noWrap/>
            <w:vAlign w:val="bottom"/>
            <w:hideMark/>
          </w:tcPr>
          <w:p w14:paraId="2626EBCC"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&lt;1</w:t>
            </w:r>
          </w:p>
        </w:tc>
        <w:tc>
          <w:tcPr>
            <w:tcW w:w="1020" w:type="dxa"/>
            <w:tcBorders>
              <w:top w:val="nil"/>
              <w:left w:val="nil"/>
              <w:bottom w:val="single" w:sz="4" w:space="0" w:color="8EA9DB"/>
              <w:right w:val="nil"/>
            </w:tcBorders>
            <w:shd w:val="clear" w:color="auto" w:fill="auto"/>
            <w:noWrap/>
            <w:vAlign w:val="bottom"/>
            <w:hideMark/>
          </w:tcPr>
          <w:p w14:paraId="3E30C4A8"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9</w:t>
            </w:r>
          </w:p>
        </w:tc>
        <w:tc>
          <w:tcPr>
            <w:tcW w:w="2608" w:type="dxa"/>
            <w:tcBorders>
              <w:top w:val="nil"/>
              <w:left w:val="nil"/>
              <w:bottom w:val="single" w:sz="4" w:space="0" w:color="8EA9DB"/>
              <w:right w:val="nil"/>
            </w:tcBorders>
            <w:shd w:val="clear" w:color="auto" w:fill="auto"/>
            <w:noWrap/>
            <w:vAlign w:val="bottom"/>
            <w:hideMark/>
          </w:tcPr>
          <w:p w14:paraId="6FF528CF"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0.1</w:t>
            </w:r>
          </w:p>
        </w:tc>
      </w:tr>
      <w:tr w:rsidR="00D825E9" w:rsidRPr="00D825E9" w14:paraId="18388D48"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40EDB964" w14:textId="77777777" w:rsidR="00D825E9" w:rsidRPr="00D825E9" w:rsidRDefault="00D825E9" w:rsidP="0089486C">
            <w:pPr>
              <w:ind w:firstLineChars="100" w:firstLine="220"/>
              <w:rPr>
                <w:rFonts w:ascii="Montserrat" w:hAnsi="Montserrat" w:cs="Calibri"/>
                <w:color w:val="000000"/>
                <w:sz w:val="22"/>
                <w:szCs w:val="22"/>
              </w:rPr>
            </w:pPr>
            <w:proofErr w:type="spellStart"/>
            <w:r w:rsidRPr="00D825E9">
              <w:rPr>
                <w:rFonts w:ascii="Montserrat" w:hAnsi="Montserrat" w:cs="Calibri"/>
                <w:color w:val="000000"/>
                <w:sz w:val="22"/>
                <w:szCs w:val="22"/>
              </w:rPr>
              <w:t>IxMx</w:t>
            </w:r>
            <w:proofErr w:type="spellEnd"/>
          </w:p>
        </w:tc>
        <w:tc>
          <w:tcPr>
            <w:tcW w:w="1020" w:type="dxa"/>
            <w:tcBorders>
              <w:top w:val="nil"/>
              <w:left w:val="nil"/>
              <w:bottom w:val="nil"/>
              <w:right w:val="nil"/>
            </w:tcBorders>
            <w:shd w:val="clear" w:color="auto" w:fill="auto"/>
            <w:noWrap/>
            <w:vAlign w:val="bottom"/>
            <w:hideMark/>
          </w:tcPr>
          <w:p w14:paraId="7AEDF8F5"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3</w:t>
            </w:r>
          </w:p>
        </w:tc>
        <w:tc>
          <w:tcPr>
            <w:tcW w:w="2608" w:type="dxa"/>
            <w:tcBorders>
              <w:top w:val="nil"/>
              <w:left w:val="nil"/>
              <w:bottom w:val="nil"/>
              <w:right w:val="nil"/>
            </w:tcBorders>
            <w:shd w:val="clear" w:color="auto" w:fill="auto"/>
            <w:noWrap/>
            <w:vAlign w:val="bottom"/>
            <w:hideMark/>
          </w:tcPr>
          <w:p w14:paraId="1674C1B9"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0.0</w:t>
            </w:r>
          </w:p>
        </w:tc>
      </w:tr>
      <w:tr w:rsidR="00D825E9" w:rsidRPr="00D825E9" w14:paraId="596A8148"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4C90CA0A"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Personal de Investigación</w:t>
            </w:r>
          </w:p>
        </w:tc>
        <w:tc>
          <w:tcPr>
            <w:tcW w:w="1020" w:type="dxa"/>
            <w:tcBorders>
              <w:top w:val="nil"/>
              <w:left w:val="nil"/>
              <w:bottom w:val="nil"/>
              <w:right w:val="nil"/>
            </w:tcBorders>
            <w:shd w:val="clear" w:color="auto" w:fill="auto"/>
            <w:noWrap/>
            <w:vAlign w:val="bottom"/>
            <w:hideMark/>
          </w:tcPr>
          <w:p w14:paraId="69A3B507"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6</w:t>
            </w:r>
          </w:p>
        </w:tc>
        <w:tc>
          <w:tcPr>
            <w:tcW w:w="2608" w:type="dxa"/>
            <w:tcBorders>
              <w:top w:val="nil"/>
              <w:left w:val="nil"/>
              <w:bottom w:val="nil"/>
              <w:right w:val="nil"/>
            </w:tcBorders>
            <w:shd w:val="clear" w:color="auto" w:fill="auto"/>
            <w:noWrap/>
            <w:vAlign w:val="bottom"/>
            <w:hideMark/>
          </w:tcPr>
          <w:p w14:paraId="4864ADC0"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0.2</w:t>
            </w:r>
          </w:p>
        </w:tc>
      </w:tr>
      <w:tr w:rsidR="00D825E9" w:rsidRPr="00D825E9" w14:paraId="7E0719C6" w14:textId="77777777" w:rsidTr="001324D7">
        <w:trPr>
          <w:trHeight w:val="288"/>
          <w:jc w:val="center"/>
        </w:trPr>
        <w:tc>
          <w:tcPr>
            <w:tcW w:w="3080" w:type="dxa"/>
            <w:tcBorders>
              <w:top w:val="nil"/>
              <w:left w:val="nil"/>
              <w:bottom w:val="single" w:sz="4" w:space="0" w:color="8EA9DB"/>
              <w:right w:val="nil"/>
            </w:tcBorders>
            <w:shd w:val="clear" w:color="auto" w:fill="auto"/>
            <w:noWrap/>
            <w:vAlign w:val="bottom"/>
            <w:hideMark/>
          </w:tcPr>
          <w:p w14:paraId="65EE7B86"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1-3 años</w:t>
            </w:r>
          </w:p>
        </w:tc>
        <w:tc>
          <w:tcPr>
            <w:tcW w:w="1020" w:type="dxa"/>
            <w:tcBorders>
              <w:top w:val="nil"/>
              <w:left w:val="nil"/>
              <w:bottom w:val="single" w:sz="4" w:space="0" w:color="8EA9DB"/>
              <w:right w:val="nil"/>
            </w:tcBorders>
            <w:shd w:val="clear" w:color="auto" w:fill="auto"/>
            <w:noWrap/>
            <w:vAlign w:val="bottom"/>
            <w:hideMark/>
          </w:tcPr>
          <w:p w14:paraId="0905B1C1"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4</w:t>
            </w:r>
          </w:p>
        </w:tc>
        <w:tc>
          <w:tcPr>
            <w:tcW w:w="2608" w:type="dxa"/>
            <w:tcBorders>
              <w:top w:val="nil"/>
              <w:left w:val="nil"/>
              <w:bottom w:val="single" w:sz="4" w:space="0" w:color="8EA9DB"/>
              <w:right w:val="nil"/>
            </w:tcBorders>
            <w:shd w:val="clear" w:color="auto" w:fill="auto"/>
            <w:noWrap/>
            <w:vAlign w:val="bottom"/>
            <w:hideMark/>
          </w:tcPr>
          <w:p w14:paraId="3A80E612"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1.3</w:t>
            </w:r>
          </w:p>
        </w:tc>
      </w:tr>
      <w:tr w:rsidR="00D825E9" w:rsidRPr="00D825E9" w14:paraId="1BE6D797"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7174CDF1" w14:textId="77777777" w:rsidR="00D825E9" w:rsidRPr="00D825E9" w:rsidRDefault="00D825E9" w:rsidP="0089486C">
            <w:pPr>
              <w:ind w:firstLineChars="100" w:firstLine="220"/>
              <w:rPr>
                <w:rFonts w:ascii="Montserrat" w:hAnsi="Montserrat" w:cs="Calibri"/>
                <w:color w:val="000000"/>
                <w:sz w:val="22"/>
                <w:szCs w:val="22"/>
              </w:rPr>
            </w:pPr>
            <w:proofErr w:type="spellStart"/>
            <w:r w:rsidRPr="00D825E9">
              <w:rPr>
                <w:rFonts w:ascii="Montserrat" w:hAnsi="Montserrat" w:cs="Calibri"/>
                <w:color w:val="000000"/>
                <w:sz w:val="22"/>
                <w:szCs w:val="22"/>
              </w:rPr>
              <w:t>IxMx</w:t>
            </w:r>
            <w:proofErr w:type="spellEnd"/>
          </w:p>
        </w:tc>
        <w:tc>
          <w:tcPr>
            <w:tcW w:w="1020" w:type="dxa"/>
            <w:tcBorders>
              <w:top w:val="nil"/>
              <w:left w:val="nil"/>
              <w:bottom w:val="nil"/>
              <w:right w:val="nil"/>
            </w:tcBorders>
            <w:shd w:val="clear" w:color="auto" w:fill="auto"/>
            <w:noWrap/>
            <w:vAlign w:val="bottom"/>
            <w:hideMark/>
          </w:tcPr>
          <w:p w14:paraId="290D910F"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w:t>
            </w:r>
          </w:p>
        </w:tc>
        <w:tc>
          <w:tcPr>
            <w:tcW w:w="2608" w:type="dxa"/>
            <w:tcBorders>
              <w:top w:val="nil"/>
              <w:left w:val="nil"/>
              <w:bottom w:val="nil"/>
              <w:right w:val="nil"/>
            </w:tcBorders>
            <w:shd w:val="clear" w:color="auto" w:fill="auto"/>
            <w:noWrap/>
            <w:vAlign w:val="bottom"/>
            <w:hideMark/>
          </w:tcPr>
          <w:p w14:paraId="0882C5B1"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1.0</w:t>
            </w:r>
          </w:p>
        </w:tc>
      </w:tr>
      <w:tr w:rsidR="00D825E9" w:rsidRPr="00D825E9" w14:paraId="1525DF44"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01E98FDB"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Personal de Investigación</w:t>
            </w:r>
          </w:p>
        </w:tc>
        <w:tc>
          <w:tcPr>
            <w:tcW w:w="1020" w:type="dxa"/>
            <w:tcBorders>
              <w:top w:val="nil"/>
              <w:left w:val="nil"/>
              <w:bottom w:val="nil"/>
              <w:right w:val="nil"/>
            </w:tcBorders>
            <w:shd w:val="clear" w:color="auto" w:fill="auto"/>
            <w:noWrap/>
            <w:vAlign w:val="bottom"/>
            <w:hideMark/>
          </w:tcPr>
          <w:p w14:paraId="7840696C"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3</w:t>
            </w:r>
          </w:p>
        </w:tc>
        <w:tc>
          <w:tcPr>
            <w:tcW w:w="2608" w:type="dxa"/>
            <w:tcBorders>
              <w:top w:val="nil"/>
              <w:left w:val="nil"/>
              <w:bottom w:val="nil"/>
              <w:right w:val="nil"/>
            </w:tcBorders>
            <w:shd w:val="clear" w:color="auto" w:fill="auto"/>
            <w:noWrap/>
            <w:vAlign w:val="bottom"/>
            <w:hideMark/>
          </w:tcPr>
          <w:p w14:paraId="5A193C29"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1.3</w:t>
            </w:r>
          </w:p>
        </w:tc>
      </w:tr>
      <w:tr w:rsidR="00D825E9" w:rsidRPr="00D825E9" w14:paraId="0666F94A" w14:textId="77777777" w:rsidTr="001324D7">
        <w:trPr>
          <w:trHeight w:val="288"/>
          <w:jc w:val="center"/>
        </w:trPr>
        <w:tc>
          <w:tcPr>
            <w:tcW w:w="3080" w:type="dxa"/>
            <w:tcBorders>
              <w:top w:val="nil"/>
              <w:left w:val="nil"/>
              <w:bottom w:val="single" w:sz="4" w:space="0" w:color="8EA9DB"/>
              <w:right w:val="nil"/>
            </w:tcBorders>
            <w:shd w:val="clear" w:color="auto" w:fill="auto"/>
            <w:noWrap/>
            <w:vAlign w:val="bottom"/>
            <w:hideMark/>
          </w:tcPr>
          <w:p w14:paraId="68F2FC88"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&gt;=3 a 5 años</w:t>
            </w:r>
          </w:p>
        </w:tc>
        <w:tc>
          <w:tcPr>
            <w:tcW w:w="1020" w:type="dxa"/>
            <w:tcBorders>
              <w:top w:val="nil"/>
              <w:left w:val="nil"/>
              <w:bottom w:val="single" w:sz="4" w:space="0" w:color="8EA9DB"/>
              <w:right w:val="nil"/>
            </w:tcBorders>
            <w:shd w:val="clear" w:color="auto" w:fill="auto"/>
            <w:noWrap/>
            <w:vAlign w:val="bottom"/>
            <w:hideMark/>
          </w:tcPr>
          <w:p w14:paraId="4CCEDC86"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11</w:t>
            </w:r>
          </w:p>
        </w:tc>
        <w:tc>
          <w:tcPr>
            <w:tcW w:w="2608" w:type="dxa"/>
            <w:tcBorders>
              <w:top w:val="nil"/>
              <w:left w:val="nil"/>
              <w:bottom w:val="single" w:sz="4" w:space="0" w:color="8EA9DB"/>
              <w:right w:val="nil"/>
            </w:tcBorders>
            <w:shd w:val="clear" w:color="auto" w:fill="auto"/>
            <w:noWrap/>
            <w:vAlign w:val="bottom"/>
            <w:hideMark/>
          </w:tcPr>
          <w:p w14:paraId="36EEE8D5"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2.5</w:t>
            </w:r>
          </w:p>
        </w:tc>
      </w:tr>
      <w:tr w:rsidR="00D825E9" w:rsidRPr="00D825E9" w14:paraId="70A7D943"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3776516B" w14:textId="77777777" w:rsidR="00D825E9" w:rsidRPr="00D825E9" w:rsidRDefault="00D825E9" w:rsidP="0089486C">
            <w:pPr>
              <w:ind w:firstLineChars="100" w:firstLine="220"/>
              <w:rPr>
                <w:rFonts w:ascii="Montserrat" w:hAnsi="Montserrat" w:cs="Calibri"/>
                <w:color w:val="000000"/>
                <w:sz w:val="22"/>
                <w:szCs w:val="22"/>
              </w:rPr>
            </w:pPr>
            <w:proofErr w:type="spellStart"/>
            <w:r w:rsidRPr="00D825E9">
              <w:rPr>
                <w:rFonts w:ascii="Montserrat" w:hAnsi="Montserrat" w:cs="Calibri"/>
                <w:color w:val="000000"/>
                <w:sz w:val="22"/>
                <w:szCs w:val="22"/>
              </w:rPr>
              <w:t>IxMx</w:t>
            </w:r>
            <w:proofErr w:type="spellEnd"/>
          </w:p>
        </w:tc>
        <w:tc>
          <w:tcPr>
            <w:tcW w:w="1020" w:type="dxa"/>
            <w:tcBorders>
              <w:top w:val="nil"/>
              <w:left w:val="nil"/>
              <w:bottom w:val="nil"/>
              <w:right w:val="nil"/>
            </w:tcBorders>
            <w:shd w:val="clear" w:color="auto" w:fill="auto"/>
            <w:noWrap/>
            <w:vAlign w:val="bottom"/>
            <w:hideMark/>
          </w:tcPr>
          <w:p w14:paraId="511E3EED"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8</w:t>
            </w:r>
          </w:p>
        </w:tc>
        <w:tc>
          <w:tcPr>
            <w:tcW w:w="2608" w:type="dxa"/>
            <w:tcBorders>
              <w:top w:val="nil"/>
              <w:left w:val="nil"/>
              <w:bottom w:val="nil"/>
              <w:right w:val="nil"/>
            </w:tcBorders>
            <w:shd w:val="clear" w:color="auto" w:fill="auto"/>
            <w:noWrap/>
            <w:vAlign w:val="bottom"/>
            <w:hideMark/>
          </w:tcPr>
          <w:p w14:paraId="1060E7C3"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2.8</w:t>
            </w:r>
          </w:p>
        </w:tc>
      </w:tr>
      <w:tr w:rsidR="00D825E9" w:rsidRPr="00D825E9" w14:paraId="77F56E4A"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7246CCBB"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Personal de Investigación</w:t>
            </w:r>
          </w:p>
        </w:tc>
        <w:tc>
          <w:tcPr>
            <w:tcW w:w="1020" w:type="dxa"/>
            <w:tcBorders>
              <w:top w:val="nil"/>
              <w:left w:val="nil"/>
              <w:bottom w:val="nil"/>
              <w:right w:val="nil"/>
            </w:tcBorders>
            <w:shd w:val="clear" w:color="auto" w:fill="auto"/>
            <w:noWrap/>
            <w:vAlign w:val="bottom"/>
            <w:hideMark/>
          </w:tcPr>
          <w:p w14:paraId="212929A2"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3</w:t>
            </w:r>
          </w:p>
        </w:tc>
        <w:tc>
          <w:tcPr>
            <w:tcW w:w="2608" w:type="dxa"/>
            <w:tcBorders>
              <w:top w:val="nil"/>
              <w:left w:val="nil"/>
              <w:bottom w:val="nil"/>
              <w:right w:val="nil"/>
            </w:tcBorders>
            <w:shd w:val="clear" w:color="auto" w:fill="auto"/>
            <w:noWrap/>
            <w:vAlign w:val="bottom"/>
            <w:hideMark/>
          </w:tcPr>
          <w:p w14:paraId="432EDD87"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1.7</w:t>
            </w:r>
          </w:p>
        </w:tc>
      </w:tr>
      <w:tr w:rsidR="00D825E9" w:rsidRPr="00D825E9" w14:paraId="3F8A89E8" w14:textId="77777777" w:rsidTr="001324D7">
        <w:trPr>
          <w:trHeight w:val="288"/>
          <w:jc w:val="center"/>
        </w:trPr>
        <w:tc>
          <w:tcPr>
            <w:tcW w:w="3080" w:type="dxa"/>
            <w:tcBorders>
              <w:top w:val="nil"/>
              <w:left w:val="nil"/>
              <w:bottom w:val="single" w:sz="4" w:space="0" w:color="8EA9DB"/>
              <w:right w:val="nil"/>
            </w:tcBorders>
            <w:shd w:val="clear" w:color="auto" w:fill="auto"/>
            <w:noWrap/>
            <w:vAlign w:val="bottom"/>
            <w:hideMark/>
          </w:tcPr>
          <w:p w14:paraId="1D94FC74"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&gt;=5 a 10 años</w:t>
            </w:r>
          </w:p>
        </w:tc>
        <w:tc>
          <w:tcPr>
            <w:tcW w:w="1020" w:type="dxa"/>
            <w:tcBorders>
              <w:top w:val="nil"/>
              <w:left w:val="nil"/>
              <w:bottom w:val="single" w:sz="4" w:space="0" w:color="8EA9DB"/>
              <w:right w:val="nil"/>
            </w:tcBorders>
            <w:shd w:val="clear" w:color="auto" w:fill="auto"/>
            <w:noWrap/>
            <w:vAlign w:val="bottom"/>
            <w:hideMark/>
          </w:tcPr>
          <w:p w14:paraId="77A5B372"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29</w:t>
            </w:r>
          </w:p>
        </w:tc>
        <w:tc>
          <w:tcPr>
            <w:tcW w:w="2608" w:type="dxa"/>
            <w:tcBorders>
              <w:top w:val="nil"/>
              <w:left w:val="nil"/>
              <w:bottom w:val="single" w:sz="4" w:space="0" w:color="8EA9DB"/>
              <w:right w:val="nil"/>
            </w:tcBorders>
            <w:shd w:val="clear" w:color="auto" w:fill="auto"/>
            <w:noWrap/>
            <w:vAlign w:val="bottom"/>
            <w:hideMark/>
          </w:tcPr>
          <w:p w14:paraId="2AE21D4B"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3.5</w:t>
            </w:r>
          </w:p>
        </w:tc>
      </w:tr>
      <w:tr w:rsidR="00D825E9" w:rsidRPr="00D825E9" w14:paraId="3AB0D570"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40D963F2" w14:textId="77777777" w:rsidR="00D825E9" w:rsidRPr="00D825E9" w:rsidRDefault="00D825E9" w:rsidP="0089486C">
            <w:pPr>
              <w:ind w:firstLineChars="100" w:firstLine="220"/>
              <w:rPr>
                <w:rFonts w:ascii="Montserrat" w:hAnsi="Montserrat" w:cs="Calibri"/>
                <w:color w:val="000000"/>
                <w:sz w:val="22"/>
                <w:szCs w:val="22"/>
              </w:rPr>
            </w:pPr>
            <w:proofErr w:type="spellStart"/>
            <w:r w:rsidRPr="00D825E9">
              <w:rPr>
                <w:rFonts w:ascii="Montserrat" w:hAnsi="Montserrat" w:cs="Calibri"/>
                <w:color w:val="000000"/>
                <w:sz w:val="22"/>
                <w:szCs w:val="22"/>
              </w:rPr>
              <w:t>IxMx</w:t>
            </w:r>
            <w:proofErr w:type="spellEnd"/>
          </w:p>
        </w:tc>
        <w:tc>
          <w:tcPr>
            <w:tcW w:w="1020" w:type="dxa"/>
            <w:tcBorders>
              <w:top w:val="nil"/>
              <w:left w:val="nil"/>
              <w:bottom w:val="nil"/>
              <w:right w:val="nil"/>
            </w:tcBorders>
            <w:shd w:val="clear" w:color="auto" w:fill="auto"/>
            <w:noWrap/>
            <w:vAlign w:val="bottom"/>
            <w:hideMark/>
          </w:tcPr>
          <w:p w14:paraId="6EDC0C82"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15</w:t>
            </w:r>
          </w:p>
        </w:tc>
        <w:tc>
          <w:tcPr>
            <w:tcW w:w="2608" w:type="dxa"/>
            <w:tcBorders>
              <w:top w:val="nil"/>
              <w:left w:val="nil"/>
              <w:bottom w:val="nil"/>
              <w:right w:val="nil"/>
            </w:tcBorders>
            <w:shd w:val="clear" w:color="auto" w:fill="auto"/>
            <w:noWrap/>
            <w:vAlign w:val="bottom"/>
            <w:hideMark/>
          </w:tcPr>
          <w:p w14:paraId="0AD8D004"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3.1</w:t>
            </w:r>
          </w:p>
        </w:tc>
      </w:tr>
      <w:tr w:rsidR="00D825E9" w:rsidRPr="00D825E9" w14:paraId="01884E1B"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2CF8F511"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Personal de Investigación</w:t>
            </w:r>
          </w:p>
        </w:tc>
        <w:tc>
          <w:tcPr>
            <w:tcW w:w="1020" w:type="dxa"/>
            <w:tcBorders>
              <w:top w:val="nil"/>
              <w:left w:val="nil"/>
              <w:bottom w:val="nil"/>
              <w:right w:val="nil"/>
            </w:tcBorders>
            <w:shd w:val="clear" w:color="auto" w:fill="auto"/>
            <w:noWrap/>
            <w:vAlign w:val="bottom"/>
            <w:hideMark/>
          </w:tcPr>
          <w:p w14:paraId="65DE5CAC"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14</w:t>
            </w:r>
          </w:p>
        </w:tc>
        <w:tc>
          <w:tcPr>
            <w:tcW w:w="2608" w:type="dxa"/>
            <w:tcBorders>
              <w:top w:val="nil"/>
              <w:left w:val="nil"/>
              <w:bottom w:val="nil"/>
              <w:right w:val="nil"/>
            </w:tcBorders>
            <w:shd w:val="clear" w:color="auto" w:fill="auto"/>
            <w:noWrap/>
            <w:vAlign w:val="bottom"/>
            <w:hideMark/>
          </w:tcPr>
          <w:p w14:paraId="1E9627F9"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3.9</w:t>
            </w:r>
          </w:p>
        </w:tc>
      </w:tr>
      <w:tr w:rsidR="00D825E9" w:rsidRPr="00D825E9" w14:paraId="2FDA8E9C" w14:textId="77777777" w:rsidTr="001324D7">
        <w:trPr>
          <w:trHeight w:val="288"/>
          <w:jc w:val="center"/>
        </w:trPr>
        <w:tc>
          <w:tcPr>
            <w:tcW w:w="3080" w:type="dxa"/>
            <w:tcBorders>
              <w:top w:val="nil"/>
              <w:left w:val="nil"/>
              <w:bottom w:val="single" w:sz="4" w:space="0" w:color="8EA9DB"/>
              <w:right w:val="nil"/>
            </w:tcBorders>
            <w:shd w:val="clear" w:color="auto" w:fill="auto"/>
            <w:noWrap/>
            <w:vAlign w:val="bottom"/>
            <w:hideMark/>
          </w:tcPr>
          <w:p w14:paraId="652922B2"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&gt;=10 a 25 años</w:t>
            </w:r>
          </w:p>
        </w:tc>
        <w:tc>
          <w:tcPr>
            <w:tcW w:w="1020" w:type="dxa"/>
            <w:tcBorders>
              <w:top w:val="nil"/>
              <w:left w:val="nil"/>
              <w:bottom w:val="single" w:sz="4" w:space="0" w:color="8EA9DB"/>
              <w:right w:val="nil"/>
            </w:tcBorders>
            <w:shd w:val="clear" w:color="auto" w:fill="auto"/>
            <w:noWrap/>
            <w:vAlign w:val="bottom"/>
            <w:hideMark/>
          </w:tcPr>
          <w:p w14:paraId="7624EC0A"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52</w:t>
            </w:r>
          </w:p>
        </w:tc>
        <w:tc>
          <w:tcPr>
            <w:tcW w:w="2608" w:type="dxa"/>
            <w:tcBorders>
              <w:top w:val="nil"/>
              <w:left w:val="nil"/>
              <w:bottom w:val="single" w:sz="4" w:space="0" w:color="8EA9DB"/>
              <w:right w:val="nil"/>
            </w:tcBorders>
            <w:shd w:val="clear" w:color="auto" w:fill="auto"/>
            <w:noWrap/>
            <w:vAlign w:val="bottom"/>
            <w:hideMark/>
          </w:tcPr>
          <w:p w14:paraId="01803E16"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5.7</w:t>
            </w:r>
          </w:p>
        </w:tc>
      </w:tr>
      <w:tr w:rsidR="00D825E9" w:rsidRPr="00D825E9" w14:paraId="1051FEB6"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6E9DCE7D"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Personal de Investigación</w:t>
            </w:r>
          </w:p>
        </w:tc>
        <w:tc>
          <w:tcPr>
            <w:tcW w:w="1020" w:type="dxa"/>
            <w:tcBorders>
              <w:top w:val="nil"/>
              <w:left w:val="nil"/>
              <w:bottom w:val="nil"/>
              <w:right w:val="nil"/>
            </w:tcBorders>
            <w:shd w:val="clear" w:color="auto" w:fill="auto"/>
            <w:noWrap/>
            <w:vAlign w:val="bottom"/>
            <w:hideMark/>
          </w:tcPr>
          <w:p w14:paraId="37077241"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52</w:t>
            </w:r>
          </w:p>
        </w:tc>
        <w:tc>
          <w:tcPr>
            <w:tcW w:w="2608" w:type="dxa"/>
            <w:tcBorders>
              <w:top w:val="nil"/>
              <w:left w:val="nil"/>
              <w:bottom w:val="nil"/>
              <w:right w:val="nil"/>
            </w:tcBorders>
            <w:shd w:val="clear" w:color="auto" w:fill="auto"/>
            <w:noWrap/>
            <w:vAlign w:val="bottom"/>
            <w:hideMark/>
          </w:tcPr>
          <w:p w14:paraId="33B70BF1"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5.7</w:t>
            </w:r>
          </w:p>
        </w:tc>
      </w:tr>
      <w:tr w:rsidR="00D825E9" w:rsidRPr="00D825E9" w14:paraId="2B9E144C" w14:textId="77777777" w:rsidTr="001324D7">
        <w:trPr>
          <w:trHeight w:val="288"/>
          <w:jc w:val="center"/>
        </w:trPr>
        <w:tc>
          <w:tcPr>
            <w:tcW w:w="3080" w:type="dxa"/>
            <w:tcBorders>
              <w:top w:val="nil"/>
              <w:left w:val="nil"/>
              <w:bottom w:val="single" w:sz="4" w:space="0" w:color="8EA9DB"/>
              <w:right w:val="nil"/>
            </w:tcBorders>
            <w:shd w:val="clear" w:color="auto" w:fill="auto"/>
            <w:noWrap/>
            <w:vAlign w:val="bottom"/>
            <w:hideMark/>
          </w:tcPr>
          <w:p w14:paraId="34A53DA5"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&gt;=25 años</w:t>
            </w:r>
          </w:p>
        </w:tc>
        <w:tc>
          <w:tcPr>
            <w:tcW w:w="1020" w:type="dxa"/>
            <w:tcBorders>
              <w:top w:val="nil"/>
              <w:left w:val="nil"/>
              <w:bottom w:val="single" w:sz="4" w:space="0" w:color="8EA9DB"/>
              <w:right w:val="nil"/>
            </w:tcBorders>
            <w:shd w:val="clear" w:color="auto" w:fill="auto"/>
            <w:noWrap/>
            <w:vAlign w:val="bottom"/>
            <w:hideMark/>
          </w:tcPr>
          <w:p w14:paraId="423ABF41"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61</w:t>
            </w:r>
          </w:p>
        </w:tc>
        <w:tc>
          <w:tcPr>
            <w:tcW w:w="2608" w:type="dxa"/>
            <w:tcBorders>
              <w:top w:val="nil"/>
              <w:left w:val="nil"/>
              <w:bottom w:val="single" w:sz="4" w:space="0" w:color="8EA9DB"/>
              <w:right w:val="nil"/>
            </w:tcBorders>
            <w:shd w:val="clear" w:color="auto" w:fill="auto"/>
            <w:noWrap/>
            <w:vAlign w:val="bottom"/>
            <w:hideMark/>
          </w:tcPr>
          <w:p w14:paraId="62C7F20F"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4.2</w:t>
            </w:r>
          </w:p>
        </w:tc>
      </w:tr>
      <w:tr w:rsidR="00D825E9" w:rsidRPr="00D825E9" w14:paraId="2E86BCF3" w14:textId="77777777" w:rsidTr="001324D7">
        <w:trPr>
          <w:trHeight w:val="288"/>
          <w:jc w:val="center"/>
        </w:trPr>
        <w:tc>
          <w:tcPr>
            <w:tcW w:w="3080" w:type="dxa"/>
            <w:tcBorders>
              <w:top w:val="nil"/>
              <w:left w:val="nil"/>
              <w:bottom w:val="nil"/>
              <w:right w:val="nil"/>
            </w:tcBorders>
            <w:shd w:val="clear" w:color="auto" w:fill="auto"/>
            <w:noWrap/>
            <w:vAlign w:val="bottom"/>
            <w:hideMark/>
          </w:tcPr>
          <w:p w14:paraId="6A7D8232" w14:textId="77777777" w:rsidR="00D825E9" w:rsidRPr="00D825E9" w:rsidRDefault="00D825E9" w:rsidP="0089486C">
            <w:pPr>
              <w:ind w:firstLineChars="100" w:firstLine="220"/>
              <w:rPr>
                <w:rFonts w:ascii="Montserrat" w:hAnsi="Montserrat" w:cs="Calibri"/>
                <w:color w:val="000000"/>
                <w:sz w:val="22"/>
                <w:szCs w:val="22"/>
              </w:rPr>
            </w:pPr>
            <w:r w:rsidRPr="00D825E9">
              <w:rPr>
                <w:rFonts w:ascii="Montserrat" w:hAnsi="Montserrat" w:cs="Calibri"/>
                <w:color w:val="000000"/>
                <w:sz w:val="22"/>
                <w:szCs w:val="22"/>
              </w:rPr>
              <w:t>Personal de Investigación</w:t>
            </w:r>
          </w:p>
        </w:tc>
        <w:tc>
          <w:tcPr>
            <w:tcW w:w="1020" w:type="dxa"/>
            <w:tcBorders>
              <w:top w:val="nil"/>
              <w:left w:val="nil"/>
              <w:bottom w:val="nil"/>
              <w:right w:val="nil"/>
            </w:tcBorders>
            <w:shd w:val="clear" w:color="auto" w:fill="auto"/>
            <w:noWrap/>
            <w:vAlign w:val="bottom"/>
            <w:hideMark/>
          </w:tcPr>
          <w:p w14:paraId="6BF8A927"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61</w:t>
            </w:r>
          </w:p>
        </w:tc>
        <w:tc>
          <w:tcPr>
            <w:tcW w:w="2608" w:type="dxa"/>
            <w:tcBorders>
              <w:top w:val="nil"/>
              <w:left w:val="nil"/>
              <w:bottom w:val="nil"/>
              <w:right w:val="nil"/>
            </w:tcBorders>
            <w:shd w:val="clear" w:color="auto" w:fill="auto"/>
            <w:noWrap/>
            <w:vAlign w:val="bottom"/>
            <w:hideMark/>
          </w:tcPr>
          <w:p w14:paraId="3D7E3A13"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4.2</w:t>
            </w:r>
          </w:p>
        </w:tc>
      </w:tr>
      <w:tr w:rsidR="00D825E9" w:rsidRPr="00D825E9" w14:paraId="6AEBF871" w14:textId="77777777" w:rsidTr="002F2171">
        <w:trPr>
          <w:trHeight w:val="288"/>
          <w:jc w:val="center"/>
        </w:trPr>
        <w:tc>
          <w:tcPr>
            <w:tcW w:w="3080" w:type="dxa"/>
            <w:tcBorders>
              <w:top w:val="single" w:sz="4" w:space="0" w:color="8EA9DB"/>
              <w:left w:val="nil"/>
              <w:bottom w:val="nil"/>
              <w:right w:val="nil"/>
            </w:tcBorders>
            <w:shd w:val="clear" w:color="auto" w:fill="D9D9D9" w:themeFill="background1" w:themeFillShade="D9"/>
            <w:noWrap/>
            <w:vAlign w:val="bottom"/>
            <w:hideMark/>
          </w:tcPr>
          <w:p w14:paraId="020B8C26" w14:textId="77777777" w:rsidR="00D825E9" w:rsidRPr="00D825E9" w:rsidRDefault="00D825E9" w:rsidP="0089486C">
            <w:pPr>
              <w:rPr>
                <w:rFonts w:ascii="Montserrat" w:hAnsi="Montserrat" w:cs="Calibri"/>
                <w:color w:val="000000"/>
                <w:sz w:val="22"/>
                <w:szCs w:val="22"/>
              </w:rPr>
            </w:pPr>
            <w:r w:rsidRPr="00D825E9">
              <w:rPr>
                <w:rFonts w:ascii="Montserrat" w:hAnsi="Montserrat" w:cs="Calibri"/>
                <w:color w:val="000000"/>
                <w:sz w:val="22"/>
                <w:szCs w:val="22"/>
              </w:rPr>
              <w:t>Total general</w:t>
            </w:r>
          </w:p>
        </w:tc>
        <w:tc>
          <w:tcPr>
            <w:tcW w:w="1020" w:type="dxa"/>
            <w:tcBorders>
              <w:top w:val="single" w:sz="4" w:space="0" w:color="8EA9DB"/>
              <w:left w:val="nil"/>
              <w:bottom w:val="nil"/>
              <w:right w:val="nil"/>
            </w:tcBorders>
            <w:shd w:val="clear" w:color="auto" w:fill="D9D9D9" w:themeFill="background1" w:themeFillShade="D9"/>
            <w:noWrap/>
            <w:vAlign w:val="bottom"/>
            <w:hideMark/>
          </w:tcPr>
          <w:p w14:paraId="100C476E"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166</w:t>
            </w:r>
          </w:p>
        </w:tc>
        <w:tc>
          <w:tcPr>
            <w:tcW w:w="2608" w:type="dxa"/>
            <w:tcBorders>
              <w:top w:val="single" w:sz="4" w:space="0" w:color="8EA9DB"/>
              <w:left w:val="nil"/>
              <w:bottom w:val="nil"/>
              <w:right w:val="nil"/>
            </w:tcBorders>
            <w:shd w:val="clear" w:color="auto" w:fill="D9D9D9" w:themeFill="background1" w:themeFillShade="D9"/>
            <w:noWrap/>
            <w:vAlign w:val="bottom"/>
            <w:hideMark/>
          </w:tcPr>
          <w:p w14:paraId="421CEE3A" w14:textId="77777777" w:rsidR="00D825E9" w:rsidRPr="00D825E9" w:rsidRDefault="00D825E9" w:rsidP="0089486C">
            <w:pPr>
              <w:jc w:val="center"/>
              <w:rPr>
                <w:rFonts w:ascii="Montserrat" w:hAnsi="Montserrat" w:cs="Calibri"/>
                <w:color w:val="000000"/>
                <w:sz w:val="22"/>
                <w:szCs w:val="22"/>
              </w:rPr>
            </w:pPr>
            <w:r w:rsidRPr="00D825E9">
              <w:rPr>
                <w:rFonts w:ascii="Montserrat" w:hAnsi="Montserrat" w:cs="Calibri"/>
                <w:color w:val="000000"/>
                <w:sz w:val="22"/>
                <w:szCs w:val="22"/>
              </w:rPr>
              <w:t>4.2</w:t>
            </w:r>
          </w:p>
        </w:tc>
      </w:tr>
    </w:tbl>
    <w:p w14:paraId="13C20D70" w14:textId="138F8B40" w:rsidR="009A2736" w:rsidRPr="00D825E9" w:rsidRDefault="009A2736" w:rsidP="00740A53">
      <w:pPr>
        <w:spacing w:line="276" w:lineRule="auto"/>
        <w:rPr>
          <w:rFonts w:ascii="Montserrat" w:eastAsia="Montserrat" w:hAnsi="Montserrat" w:cs="Montserrat"/>
          <w:sz w:val="22"/>
          <w:szCs w:val="22"/>
          <w:lang w:val="es-ES"/>
        </w:rPr>
      </w:pPr>
    </w:p>
    <w:sectPr w:rsidR="009A2736" w:rsidRPr="00D825E9" w:rsidSect="00190229">
      <w:headerReference w:type="default" r:id="rId11"/>
      <w:footerReference w:type="default" r:id="rId12"/>
      <w:pgSz w:w="12240" w:h="15840"/>
      <w:pgMar w:top="1985" w:right="1247" w:bottom="1247" w:left="1247" w:header="0"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123DF" w14:textId="77777777" w:rsidR="00F37700" w:rsidRDefault="00F37700" w:rsidP="0088324C">
      <w:r>
        <w:separator/>
      </w:r>
    </w:p>
  </w:endnote>
  <w:endnote w:type="continuationSeparator" w:id="0">
    <w:p w14:paraId="5E19A168" w14:textId="77777777" w:rsidR="00F37700" w:rsidRDefault="00F37700" w:rsidP="0088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altName w:val="Courier New"/>
    <w:charset w:val="00"/>
    <w:family w:val="auto"/>
    <w:pitch w:val="variable"/>
    <w:sig w:usb0="2000020F" w:usb1="00000003" w:usb2="00000000" w:usb3="00000000" w:csb0="00000197"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ontserrat">
    <w:altName w:val="Times New Roman"/>
    <w:charset w:val="00"/>
    <w:family w:val="auto"/>
    <w:pitch w:val="variable"/>
    <w:sig w:usb0="00000001" w:usb1="00000003" w:usb2="00000000" w:usb3="00000000" w:csb0="00000197" w:csb1="00000000"/>
  </w:font>
  <w:font w:name="Mon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ndara" w:hAnsi="Candara"/>
      </w:rPr>
      <w:id w:val="1973787189"/>
      <w:docPartObj>
        <w:docPartGallery w:val="Page Numbers (Bottom of Page)"/>
        <w:docPartUnique/>
      </w:docPartObj>
    </w:sdtPr>
    <w:sdtEndPr/>
    <w:sdtContent>
      <w:p w14:paraId="6A526969" w14:textId="06C10119" w:rsidR="007E3067" w:rsidRPr="00C35CEB" w:rsidRDefault="007E3067" w:rsidP="009A2736">
        <w:pPr>
          <w:pStyle w:val="Piedepgina"/>
          <w:jc w:val="center"/>
          <w:rPr>
            <w:rFonts w:ascii="Candara" w:hAnsi="Candara"/>
          </w:rPr>
        </w:pPr>
        <w:r>
          <w:rPr>
            <w:rFonts w:ascii="Candara" w:hAnsi="Candara"/>
          </w:rPr>
          <w:t xml:space="preserve">                                       </w:t>
        </w:r>
        <w:r>
          <w:rPr>
            <w:rFonts w:ascii="Montserrat" w:eastAsia="Batang" w:hAnsi="Montserrat"/>
            <w:b/>
            <w:i/>
            <w:color w:val="A6A6A6" w:themeColor="background1" w:themeShade="A6"/>
            <w:sz w:val="18"/>
            <w:szCs w:val="18"/>
          </w:rPr>
          <w:t>Segunda</w:t>
        </w:r>
        <w:r w:rsidRPr="009E5A53">
          <w:rPr>
            <w:rFonts w:ascii="Montserrat" w:eastAsia="Batang" w:hAnsi="Montserrat"/>
            <w:b/>
            <w:i/>
            <w:color w:val="A6A6A6" w:themeColor="background1" w:themeShade="A6"/>
            <w:sz w:val="18"/>
            <w:szCs w:val="18"/>
          </w:rPr>
          <w:t xml:space="preserve"> Sesión Ordinaria de la Junta de Gobierno 202</w:t>
        </w:r>
        <w:r>
          <w:rPr>
            <w:rFonts w:ascii="Montserrat" w:eastAsia="Batang" w:hAnsi="Montserrat"/>
            <w:b/>
            <w:i/>
            <w:color w:val="A6A6A6" w:themeColor="background1" w:themeShade="A6"/>
            <w:sz w:val="18"/>
            <w:szCs w:val="18"/>
          </w:rPr>
          <w:t>2</w:t>
        </w:r>
        <w:r w:rsidRPr="009E5A53">
          <w:rPr>
            <w:rFonts w:ascii="Montserrat" w:eastAsia="Batang" w:hAnsi="Montserrat"/>
            <w:b/>
            <w:i/>
            <w:color w:val="A6A6A6" w:themeColor="background1" w:themeShade="A6"/>
            <w:sz w:val="18"/>
            <w:szCs w:val="18"/>
          </w:rPr>
          <w:tab/>
        </w:r>
        <w:r w:rsidRPr="00C35CEB">
          <w:rPr>
            <w:rFonts w:ascii="Candara" w:hAnsi="Candara"/>
          </w:rPr>
          <w:fldChar w:fldCharType="begin"/>
        </w:r>
        <w:r w:rsidRPr="00C35CEB">
          <w:rPr>
            <w:rFonts w:ascii="Candara" w:hAnsi="Candara"/>
          </w:rPr>
          <w:instrText>PAGE   \* MERGEFORMAT</w:instrText>
        </w:r>
        <w:r w:rsidRPr="00C35CEB">
          <w:rPr>
            <w:rFonts w:ascii="Candara" w:hAnsi="Candara"/>
          </w:rPr>
          <w:fldChar w:fldCharType="separate"/>
        </w:r>
        <w:r w:rsidR="00EB01E4" w:rsidRPr="00EB01E4">
          <w:rPr>
            <w:rFonts w:ascii="Candara" w:hAnsi="Candara"/>
            <w:noProof/>
            <w:lang w:val="es-ES"/>
          </w:rPr>
          <w:t>21</w:t>
        </w:r>
        <w:r w:rsidRPr="00C35CEB">
          <w:rPr>
            <w:rFonts w:ascii="Candara" w:hAnsi="Candara"/>
          </w:rPr>
          <w:fldChar w:fldCharType="end"/>
        </w:r>
      </w:p>
    </w:sdtContent>
  </w:sdt>
  <w:p w14:paraId="76A2D102" w14:textId="77777777" w:rsidR="007E3067" w:rsidRDefault="007E3067" w:rsidP="0088324C">
    <w:pPr>
      <w:pStyle w:val="Piedepgina"/>
      <w:tabs>
        <w:tab w:val="clear" w:pos="8838"/>
        <w:tab w:val="right" w:pos="10632"/>
      </w:tabs>
      <w:ind w:left="-1418"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A3F35" w14:textId="77777777" w:rsidR="00F37700" w:rsidRDefault="00F37700" w:rsidP="0088324C">
      <w:r>
        <w:separator/>
      </w:r>
    </w:p>
  </w:footnote>
  <w:footnote w:type="continuationSeparator" w:id="0">
    <w:p w14:paraId="5E6453E7" w14:textId="77777777" w:rsidR="00F37700" w:rsidRDefault="00F37700" w:rsidP="0088324C">
      <w:r>
        <w:continuationSeparator/>
      </w:r>
    </w:p>
  </w:footnote>
  <w:footnote w:id="1">
    <w:p w14:paraId="54DD573C" w14:textId="0D1F1870" w:rsidR="007E3067" w:rsidRPr="00740A53" w:rsidRDefault="007E3067" w:rsidP="00740A53">
      <w:pPr>
        <w:pStyle w:val="Textonotapie"/>
        <w:jc w:val="both"/>
        <w:rPr>
          <w:lang w:val="es-ES"/>
        </w:rPr>
      </w:pPr>
      <w:r>
        <w:rPr>
          <w:rStyle w:val="Refdenotaalpie"/>
        </w:rPr>
        <w:footnoteRef/>
      </w:r>
      <w:r>
        <w:t xml:space="preserve"> </w:t>
      </w:r>
      <w:r w:rsidRPr="00740A53">
        <w:rPr>
          <w:rFonts w:ascii="Montserrat" w:hAnsi="Montserrat"/>
          <w:lang w:val="es-ES"/>
        </w:rPr>
        <w:t>El 4 de julio se anunció la transformación del Programa Nacional de Posgrados de Calidad (PNPC) al Sistema Nacional de Posgrados</w:t>
      </w:r>
      <w:r>
        <w:rPr>
          <w:rFonts w:ascii="Montserrat" w:hAnsi="Montserrat"/>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A520" w14:textId="780AD18A" w:rsidR="007E3067" w:rsidRDefault="007E3067" w:rsidP="00740A53">
    <w:pPr>
      <w:pStyle w:val="Encabezado"/>
    </w:pPr>
    <w:r>
      <w:rPr>
        <w:noProof/>
      </w:rPr>
      <w:drawing>
        <wp:inline distT="0" distB="0" distL="0" distR="0" wp14:anchorId="66E90518" wp14:editId="14754AE7">
          <wp:extent cx="5600700" cy="10001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1000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65C5"/>
    <w:multiLevelType w:val="hybridMultilevel"/>
    <w:tmpl w:val="3B36ED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9175644"/>
    <w:multiLevelType w:val="hybridMultilevel"/>
    <w:tmpl w:val="3B36ED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747758"/>
    <w:multiLevelType w:val="hybridMultilevel"/>
    <w:tmpl w:val="7B667E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47B652C"/>
    <w:multiLevelType w:val="hybridMultilevel"/>
    <w:tmpl w:val="187A4FE6"/>
    <w:lvl w:ilvl="0" w:tplc="080A000F">
      <w:start w:val="1"/>
      <w:numFmt w:val="decimal"/>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F440ED12">
      <w:start w:val="1"/>
      <w:numFmt w:val="decimal"/>
      <w:lvlText w:val="%4."/>
      <w:lvlJc w:val="left"/>
      <w:pPr>
        <w:ind w:left="3936" w:hanging="360"/>
      </w:pPr>
      <w:rPr>
        <w:rFonts w:hint="default"/>
      </w:r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18CE4EA3"/>
    <w:multiLevelType w:val="hybridMultilevel"/>
    <w:tmpl w:val="ED80F552"/>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B802BE4"/>
    <w:multiLevelType w:val="hybridMultilevel"/>
    <w:tmpl w:val="ED88FF8A"/>
    <w:lvl w:ilvl="0" w:tplc="080A0017">
      <w:start w:val="1"/>
      <w:numFmt w:val="lowerLetter"/>
      <w:lvlText w:val="%1)"/>
      <w:lvlJc w:val="left"/>
      <w:pPr>
        <w:ind w:left="1068" w:hanging="360"/>
      </w:pPr>
    </w:lvl>
    <w:lvl w:ilvl="1" w:tplc="080A000F">
      <w:start w:val="1"/>
      <w:numFmt w:val="decimal"/>
      <w:lvlText w:val="%2."/>
      <w:lvlJc w:val="left"/>
      <w:pPr>
        <w:ind w:left="1788" w:hanging="360"/>
      </w:pPr>
    </w:lvl>
    <w:lvl w:ilvl="2" w:tplc="080A001B">
      <w:start w:val="1"/>
      <w:numFmt w:val="lowerRoman"/>
      <w:lvlText w:val="%3."/>
      <w:lvlJc w:val="right"/>
      <w:pPr>
        <w:ind w:left="2508" w:hanging="180"/>
      </w:pPr>
    </w:lvl>
    <w:lvl w:ilvl="3" w:tplc="F440ED12">
      <w:start w:val="1"/>
      <w:numFmt w:val="decimal"/>
      <w:lvlText w:val="%4."/>
      <w:lvlJc w:val="left"/>
      <w:pPr>
        <w:ind w:left="3228" w:hanging="360"/>
      </w:pPr>
      <w:rPr>
        <w:rFonts w:hint="default"/>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DAA281D"/>
    <w:multiLevelType w:val="hybridMultilevel"/>
    <w:tmpl w:val="301E4DC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226242DB"/>
    <w:multiLevelType w:val="hybridMultilevel"/>
    <w:tmpl w:val="3B36ED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262533D"/>
    <w:multiLevelType w:val="hybridMultilevel"/>
    <w:tmpl w:val="1988E8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77B4650"/>
    <w:multiLevelType w:val="hybridMultilevel"/>
    <w:tmpl w:val="6A18827A"/>
    <w:lvl w:ilvl="0" w:tplc="080A0017">
      <w:start w:val="1"/>
      <w:numFmt w:val="lowerLetter"/>
      <w:lvlText w:val="%1)"/>
      <w:lvlJc w:val="left"/>
      <w:pPr>
        <w:ind w:left="1068" w:hanging="360"/>
      </w:pPr>
    </w:lvl>
    <w:lvl w:ilvl="1" w:tplc="080A000F">
      <w:start w:val="1"/>
      <w:numFmt w:val="decimal"/>
      <w:lvlText w:val="%2."/>
      <w:lvlJc w:val="left"/>
      <w:pPr>
        <w:ind w:left="1788" w:hanging="360"/>
      </w:pPr>
    </w:lvl>
    <w:lvl w:ilvl="2" w:tplc="080A001B">
      <w:start w:val="1"/>
      <w:numFmt w:val="lowerRoman"/>
      <w:lvlText w:val="%3."/>
      <w:lvlJc w:val="right"/>
      <w:pPr>
        <w:ind w:left="2508" w:hanging="180"/>
      </w:pPr>
    </w:lvl>
    <w:lvl w:ilvl="3" w:tplc="F440ED12">
      <w:start w:val="1"/>
      <w:numFmt w:val="decimal"/>
      <w:lvlText w:val="%4."/>
      <w:lvlJc w:val="left"/>
      <w:pPr>
        <w:ind w:left="3228" w:hanging="360"/>
      </w:pPr>
      <w:rPr>
        <w:rFonts w:hint="default"/>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25B07DB"/>
    <w:multiLevelType w:val="hybridMultilevel"/>
    <w:tmpl w:val="62642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8522B2"/>
    <w:multiLevelType w:val="hybridMultilevel"/>
    <w:tmpl w:val="99ACE138"/>
    <w:lvl w:ilvl="0" w:tplc="D6168D20">
      <w:start w:val="1"/>
      <w:numFmt w:val="lowerLetter"/>
      <w:lvlText w:val="%1)"/>
      <w:lvlJc w:val="left"/>
      <w:pPr>
        <w:ind w:left="720" w:hanging="360"/>
      </w:pPr>
      <w:rPr>
        <w:rFonts w:ascii="Candara" w:eastAsiaTheme="minorEastAsia" w:hAnsi="Candara"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8A4665"/>
    <w:multiLevelType w:val="hybridMultilevel"/>
    <w:tmpl w:val="B156C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BC5BF2"/>
    <w:multiLevelType w:val="hybridMultilevel"/>
    <w:tmpl w:val="3B36ED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62A03BD"/>
    <w:multiLevelType w:val="hybridMultilevel"/>
    <w:tmpl w:val="3FFE610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9AE4961"/>
    <w:multiLevelType w:val="hybridMultilevel"/>
    <w:tmpl w:val="C150C60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4A3B6BF4"/>
    <w:multiLevelType w:val="hybridMultilevel"/>
    <w:tmpl w:val="59C0B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4B3225"/>
    <w:multiLevelType w:val="hybridMultilevel"/>
    <w:tmpl w:val="03F05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0F1616"/>
    <w:multiLevelType w:val="hybridMultilevel"/>
    <w:tmpl w:val="18A27D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42B3117"/>
    <w:multiLevelType w:val="hybridMultilevel"/>
    <w:tmpl w:val="F0A80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A536AF"/>
    <w:multiLevelType w:val="hybridMultilevel"/>
    <w:tmpl w:val="3F924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841DE1"/>
    <w:multiLevelType w:val="hybridMultilevel"/>
    <w:tmpl w:val="CB889C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A10853"/>
    <w:multiLevelType w:val="hybridMultilevel"/>
    <w:tmpl w:val="099E6C6C"/>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840604E"/>
    <w:multiLevelType w:val="hybridMultilevel"/>
    <w:tmpl w:val="CB562D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4D4902"/>
    <w:multiLevelType w:val="hybridMultilevel"/>
    <w:tmpl w:val="1C1CC414"/>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8E631EF"/>
    <w:multiLevelType w:val="hybridMultilevel"/>
    <w:tmpl w:val="C4F44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9A061C"/>
    <w:multiLevelType w:val="hybridMultilevel"/>
    <w:tmpl w:val="1BB0B8E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5AB81086"/>
    <w:multiLevelType w:val="hybridMultilevel"/>
    <w:tmpl w:val="45AE76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C074300"/>
    <w:multiLevelType w:val="hybridMultilevel"/>
    <w:tmpl w:val="57E6A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CC45C7"/>
    <w:multiLevelType w:val="hybridMultilevel"/>
    <w:tmpl w:val="A34C0B1E"/>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F440ED12">
      <w:start w:val="1"/>
      <w:numFmt w:val="decimal"/>
      <w:lvlText w:val="%4."/>
      <w:lvlJc w:val="left"/>
      <w:pPr>
        <w:ind w:left="3228" w:hanging="360"/>
      </w:pPr>
      <w:rPr>
        <w:rFonts w:hint="default"/>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28127EA"/>
    <w:multiLevelType w:val="hybridMultilevel"/>
    <w:tmpl w:val="F1805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022E2A"/>
    <w:multiLevelType w:val="hybridMultilevel"/>
    <w:tmpl w:val="61E646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15:restartNumberingAfterBreak="0">
    <w:nsid w:val="6A813230"/>
    <w:multiLevelType w:val="hybridMultilevel"/>
    <w:tmpl w:val="D082C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3224E7"/>
    <w:multiLevelType w:val="hybridMultilevel"/>
    <w:tmpl w:val="C8AE2EB8"/>
    <w:lvl w:ilvl="0" w:tplc="080A000F">
      <w:start w:val="1"/>
      <w:numFmt w:val="decimal"/>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F440ED12">
      <w:start w:val="1"/>
      <w:numFmt w:val="decimal"/>
      <w:lvlText w:val="%4."/>
      <w:lvlJc w:val="left"/>
      <w:pPr>
        <w:ind w:left="3936" w:hanging="360"/>
      </w:pPr>
      <w:rPr>
        <w:rFonts w:hint="default"/>
      </w:r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15:restartNumberingAfterBreak="0">
    <w:nsid w:val="6C11173A"/>
    <w:multiLevelType w:val="hybridMultilevel"/>
    <w:tmpl w:val="62EA29D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6F067892"/>
    <w:multiLevelType w:val="hybridMultilevel"/>
    <w:tmpl w:val="9B02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C53D3"/>
    <w:multiLevelType w:val="hybridMultilevel"/>
    <w:tmpl w:val="3252C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1E5781"/>
    <w:multiLevelType w:val="hybridMultilevel"/>
    <w:tmpl w:val="64326A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8175C0"/>
    <w:multiLevelType w:val="hybridMultilevel"/>
    <w:tmpl w:val="17D0013E"/>
    <w:lvl w:ilvl="0" w:tplc="0B2E2F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7F13390"/>
    <w:multiLevelType w:val="hybridMultilevel"/>
    <w:tmpl w:val="D29E8D44"/>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B677C03"/>
    <w:multiLevelType w:val="hybridMultilevel"/>
    <w:tmpl w:val="A25AD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F53DE7"/>
    <w:multiLevelType w:val="hybridMultilevel"/>
    <w:tmpl w:val="F0EE8EE2"/>
    <w:lvl w:ilvl="0" w:tplc="080A000F">
      <w:start w:val="1"/>
      <w:numFmt w:val="decimal"/>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F440ED12">
      <w:start w:val="1"/>
      <w:numFmt w:val="decimal"/>
      <w:lvlText w:val="%4."/>
      <w:lvlJc w:val="left"/>
      <w:pPr>
        <w:ind w:left="3936" w:hanging="360"/>
      </w:pPr>
      <w:rPr>
        <w:rFonts w:hint="default"/>
      </w:r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2" w15:restartNumberingAfterBreak="0">
    <w:nsid w:val="7EAF410F"/>
    <w:multiLevelType w:val="hybridMultilevel"/>
    <w:tmpl w:val="31424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2"/>
  </w:num>
  <w:num w:numId="4">
    <w:abstractNumId w:val="27"/>
  </w:num>
  <w:num w:numId="5">
    <w:abstractNumId w:val="18"/>
  </w:num>
  <w:num w:numId="6">
    <w:abstractNumId w:val="13"/>
  </w:num>
  <w:num w:numId="7">
    <w:abstractNumId w:val="1"/>
  </w:num>
  <w:num w:numId="8">
    <w:abstractNumId w:val="14"/>
  </w:num>
  <w:num w:numId="9">
    <w:abstractNumId w:val="22"/>
  </w:num>
  <w:num w:numId="10">
    <w:abstractNumId w:val="39"/>
  </w:num>
  <w:num w:numId="11">
    <w:abstractNumId w:val="0"/>
  </w:num>
  <w:num w:numId="12">
    <w:abstractNumId w:val="7"/>
  </w:num>
  <w:num w:numId="13">
    <w:abstractNumId w:val="10"/>
  </w:num>
  <w:num w:numId="14">
    <w:abstractNumId w:val="41"/>
  </w:num>
  <w:num w:numId="15">
    <w:abstractNumId w:val="4"/>
  </w:num>
  <w:num w:numId="16">
    <w:abstractNumId w:val="16"/>
  </w:num>
  <w:num w:numId="17">
    <w:abstractNumId w:val="29"/>
  </w:num>
  <w:num w:numId="18">
    <w:abstractNumId w:val="3"/>
  </w:num>
  <w:num w:numId="19">
    <w:abstractNumId w:val="33"/>
  </w:num>
  <w:num w:numId="20">
    <w:abstractNumId w:val="26"/>
  </w:num>
  <w:num w:numId="21">
    <w:abstractNumId w:val="9"/>
  </w:num>
  <w:num w:numId="22">
    <w:abstractNumId w:val="5"/>
  </w:num>
  <w:num w:numId="23">
    <w:abstractNumId w:val="40"/>
  </w:num>
  <w:num w:numId="24">
    <w:abstractNumId w:val="24"/>
  </w:num>
  <w:num w:numId="25">
    <w:abstractNumId w:val="35"/>
  </w:num>
  <w:num w:numId="26">
    <w:abstractNumId w:val="17"/>
  </w:num>
  <w:num w:numId="27">
    <w:abstractNumId w:val="37"/>
  </w:num>
  <w:num w:numId="28">
    <w:abstractNumId w:val="21"/>
  </w:num>
  <w:num w:numId="29">
    <w:abstractNumId w:val="11"/>
  </w:num>
  <w:num w:numId="30">
    <w:abstractNumId w:val="8"/>
  </w:num>
  <w:num w:numId="31">
    <w:abstractNumId w:val="15"/>
  </w:num>
  <w:num w:numId="32">
    <w:abstractNumId w:val="34"/>
  </w:num>
  <w:num w:numId="33">
    <w:abstractNumId w:val="28"/>
  </w:num>
  <w:num w:numId="34">
    <w:abstractNumId w:val="25"/>
  </w:num>
  <w:num w:numId="35">
    <w:abstractNumId w:val="36"/>
  </w:num>
  <w:num w:numId="36">
    <w:abstractNumId w:val="30"/>
  </w:num>
  <w:num w:numId="37">
    <w:abstractNumId w:val="1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9"/>
  </w:num>
  <w:num w:numId="41">
    <w:abstractNumId w:val="20"/>
  </w:num>
  <w:num w:numId="42">
    <w:abstractNumId w:val="4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4C"/>
    <w:rsid w:val="000012A6"/>
    <w:rsid w:val="000020C7"/>
    <w:rsid w:val="00014655"/>
    <w:rsid w:val="000153F1"/>
    <w:rsid w:val="00016157"/>
    <w:rsid w:val="00021EBB"/>
    <w:rsid w:val="00021EE0"/>
    <w:rsid w:val="00022F06"/>
    <w:rsid w:val="00023D56"/>
    <w:rsid w:val="00031C7F"/>
    <w:rsid w:val="00033652"/>
    <w:rsid w:val="0003699B"/>
    <w:rsid w:val="00043480"/>
    <w:rsid w:val="000443FB"/>
    <w:rsid w:val="00044C02"/>
    <w:rsid w:val="00047C56"/>
    <w:rsid w:val="0005005D"/>
    <w:rsid w:val="00051349"/>
    <w:rsid w:val="00052246"/>
    <w:rsid w:val="00063D00"/>
    <w:rsid w:val="0006435A"/>
    <w:rsid w:val="00071EB1"/>
    <w:rsid w:val="00073372"/>
    <w:rsid w:val="00081D61"/>
    <w:rsid w:val="000861C8"/>
    <w:rsid w:val="00092C45"/>
    <w:rsid w:val="00094921"/>
    <w:rsid w:val="00097046"/>
    <w:rsid w:val="00097B0E"/>
    <w:rsid w:val="000A0127"/>
    <w:rsid w:val="000A0147"/>
    <w:rsid w:val="000A0655"/>
    <w:rsid w:val="000A205D"/>
    <w:rsid w:val="000A5BF0"/>
    <w:rsid w:val="000A740D"/>
    <w:rsid w:val="000B0DBA"/>
    <w:rsid w:val="000B0F44"/>
    <w:rsid w:val="000B3897"/>
    <w:rsid w:val="000B56A5"/>
    <w:rsid w:val="000B59B5"/>
    <w:rsid w:val="000B744F"/>
    <w:rsid w:val="000C6C84"/>
    <w:rsid w:val="000D1B74"/>
    <w:rsid w:val="000D27FD"/>
    <w:rsid w:val="000D4F6D"/>
    <w:rsid w:val="000D5C4D"/>
    <w:rsid w:val="000DAA23"/>
    <w:rsid w:val="000E0A58"/>
    <w:rsid w:val="000E2875"/>
    <w:rsid w:val="000E3A38"/>
    <w:rsid w:val="000F0A1B"/>
    <w:rsid w:val="000F130C"/>
    <w:rsid w:val="000F4C55"/>
    <w:rsid w:val="000F6687"/>
    <w:rsid w:val="00100779"/>
    <w:rsid w:val="00103E0A"/>
    <w:rsid w:val="00104B69"/>
    <w:rsid w:val="00106A43"/>
    <w:rsid w:val="00112CD4"/>
    <w:rsid w:val="00113877"/>
    <w:rsid w:val="0011447D"/>
    <w:rsid w:val="00116E14"/>
    <w:rsid w:val="001206FF"/>
    <w:rsid w:val="001236A2"/>
    <w:rsid w:val="001246D2"/>
    <w:rsid w:val="00127693"/>
    <w:rsid w:val="001324D7"/>
    <w:rsid w:val="00133C19"/>
    <w:rsid w:val="00140758"/>
    <w:rsid w:val="001415CB"/>
    <w:rsid w:val="00146BF6"/>
    <w:rsid w:val="001470C2"/>
    <w:rsid w:val="00154C69"/>
    <w:rsid w:val="00160613"/>
    <w:rsid w:val="001652D2"/>
    <w:rsid w:val="0017138D"/>
    <w:rsid w:val="00175AC8"/>
    <w:rsid w:val="00175DFF"/>
    <w:rsid w:val="001769F1"/>
    <w:rsid w:val="001779C4"/>
    <w:rsid w:val="0018121B"/>
    <w:rsid w:val="0018665C"/>
    <w:rsid w:val="00190229"/>
    <w:rsid w:val="001927E4"/>
    <w:rsid w:val="00194FA7"/>
    <w:rsid w:val="001A1BCE"/>
    <w:rsid w:val="001A5619"/>
    <w:rsid w:val="001B220D"/>
    <w:rsid w:val="001B61E2"/>
    <w:rsid w:val="001B7A2F"/>
    <w:rsid w:val="001C7222"/>
    <w:rsid w:val="001D0736"/>
    <w:rsid w:val="001D27E3"/>
    <w:rsid w:val="001D78A8"/>
    <w:rsid w:val="001D7D45"/>
    <w:rsid w:val="001E0925"/>
    <w:rsid w:val="001F3E55"/>
    <w:rsid w:val="001F4CFC"/>
    <w:rsid w:val="001F5092"/>
    <w:rsid w:val="001F52ED"/>
    <w:rsid w:val="001F7D35"/>
    <w:rsid w:val="002010AD"/>
    <w:rsid w:val="00204820"/>
    <w:rsid w:val="00205D94"/>
    <w:rsid w:val="00217416"/>
    <w:rsid w:val="002224F1"/>
    <w:rsid w:val="0022618D"/>
    <w:rsid w:val="002261AE"/>
    <w:rsid w:val="00226328"/>
    <w:rsid w:val="0023126C"/>
    <w:rsid w:val="00236088"/>
    <w:rsid w:val="0023632A"/>
    <w:rsid w:val="00236AC5"/>
    <w:rsid w:val="00251DB7"/>
    <w:rsid w:val="00252309"/>
    <w:rsid w:val="00256887"/>
    <w:rsid w:val="00257468"/>
    <w:rsid w:val="00257F3F"/>
    <w:rsid w:val="002652DC"/>
    <w:rsid w:val="002670EA"/>
    <w:rsid w:val="00270618"/>
    <w:rsid w:val="002721BC"/>
    <w:rsid w:val="0027471E"/>
    <w:rsid w:val="00274B4D"/>
    <w:rsid w:val="00280171"/>
    <w:rsid w:val="0028256D"/>
    <w:rsid w:val="00283946"/>
    <w:rsid w:val="00284373"/>
    <w:rsid w:val="00284A17"/>
    <w:rsid w:val="00286FCC"/>
    <w:rsid w:val="00287421"/>
    <w:rsid w:val="00287789"/>
    <w:rsid w:val="00294F74"/>
    <w:rsid w:val="0029548C"/>
    <w:rsid w:val="002A041D"/>
    <w:rsid w:val="002A2E9E"/>
    <w:rsid w:val="002A4589"/>
    <w:rsid w:val="002A5515"/>
    <w:rsid w:val="002A6477"/>
    <w:rsid w:val="002A6B1F"/>
    <w:rsid w:val="002C7010"/>
    <w:rsid w:val="002D2CF9"/>
    <w:rsid w:val="002D3E55"/>
    <w:rsid w:val="002D5143"/>
    <w:rsid w:val="002D6583"/>
    <w:rsid w:val="002E0D5A"/>
    <w:rsid w:val="002E0DFD"/>
    <w:rsid w:val="002E380F"/>
    <w:rsid w:val="002F2171"/>
    <w:rsid w:val="00300628"/>
    <w:rsid w:val="003012C3"/>
    <w:rsid w:val="003015CC"/>
    <w:rsid w:val="00302462"/>
    <w:rsid w:val="003036CE"/>
    <w:rsid w:val="00311FE3"/>
    <w:rsid w:val="00315624"/>
    <w:rsid w:val="003175A3"/>
    <w:rsid w:val="00317750"/>
    <w:rsid w:val="003200A8"/>
    <w:rsid w:val="00321A3C"/>
    <w:rsid w:val="0032537E"/>
    <w:rsid w:val="00327EB4"/>
    <w:rsid w:val="003312FA"/>
    <w:rsid w:val="003327CC"/>
    <w:rsid w:val="00341773"/>
    <w:rsid w:val="00347C21"/>
    <w:rsid w:val="0034980E"/>
    <w:rsid w:val="00350A1C"/>
    <w:rsid w:val="003521FA"/>
    <w:rsid w:val="00352EDC"/>
    <w:rsid w:val="0035626F"/>
    <w:rsid w:val="00360DCD"/>
    <w:rsid w:val="0036297A"/>
    <w:rsid w:val="003669A8"/>
    <w:rsid w:val="0036738C"/>
    <w:rsid w:val="0037142A"/>
    <w:rsid w:val="00372AF3"/>
    <w:rsid w:val="0037561F"/>
    <w:rsid w:val="00385B42"/>
    <w:rsid w:val="00390367"/>
    <w:rsid w:val="003917F8"/>
    <w:rsid w:val="00393500"/>
    <w:rsid w:val="00394BE4"/>
    <w:rsid w:val="003954CD"/>
    <w:rsid w:val="00396DBD"/>
    <w:rsid w:val="003A0F2B"/>
    <w:rsid w:val="003A1115"/>
    <w:rsid w:val="003B22DE"/>
    <w:rsid w:val="003B3B33"/>
    <w:rsid w:val="003B5233"/>
    <w:rsid w:val="003B66B0"/>
    <w:rsid w:val="003B6770"/>
    <w:rsid w:val="003C1408"/>
    <w:rsid w:val="003C23AA"/>
    <w:rsid w:val="003D0B15"/>
    <w:rsid w:val="003D0DA5"/>
    <w:rsid w:val="003D0DB3"/>
    <w:rsid w:val="003D251E"/>
    <w:rsid w:val="003D5F01"/>
    <w:rsid w:val="003E373C"/>
    <w:rsid w:val="003E4E84"/>
    <w:rsid w:val="003E7A78"/>
    <w:rsid w:val="003F1525"/>
    <w:rsid w:val="003F2682"/>
    <w:rsid w:val="004042D8"/>
    <w:rsid w:val="00405566"/>
    <w:rsid w:val="00406C73"/>
    <w:rsid w:val="004102DF"/>
    <w:rsid w:val="00412598"/>
    <w:rsid w:val="004165F5"/>
    <w:rsid w:val="00421ECE"/>
    <w:rsid w:val="004231F3"/>
    <w:rsid w:val="00424FD7"/>
    <w:rsid w:val="00425492"/>
    <w:rsid w:val="00435347"/>
    <w:rsid w:val="00436F9B"/>
    <w:rsid w:val="00437946"/>
    <w:rsid w:val="00441598"/>
    <w:rsid w:val="00441DC2"/>
    <w:rsid w:val="00442BFD"/>
    <w:rsid w:val="0045111B"/>
    <w:rsid w:val="0045235A"/>
    <w:rsid w:val="004679BB"/>
    <w:rsid w:val="004704F1"/>
    <w:rsid w:val="004732D7"/>
    <w:rsid w:val="004809C8"/>
    <w:rsid w:val="00482C14"/>
    <w:rsid w:val="00487C7A"/>
    <w:rsid w:val="004907BB"/>
    <w:rsid w:val="004929B3"/>
    <w:rsid w:val="00493321"/>
    <w:rsid w:val="00495BFF"/>
    <w:rsid w:val="004A0DCC"/>
    <w:rsid w:val="004A17AE"/>
    <w:rsid w:val="004A1D53"/>
    <w:rsid w:val="004A1E0B"/>
    <w:rsid w:val="004B2207"/>
    <w:rsid w:val="004B279C"/>
    <w:rsid w:val="004B4C25"/>
    <w:rsid w:val="004C0DB9"/>
    <w:rsid w:val="004C4E97"/>
    <w:rsid w:val="004C7855"/>
    <w:rsid w:val="004D38CB"/>
    <w:rsid w:val="004D79AE"/>
    <w:rsid w:val="004D7FCF"/>
    <w:rsid w:val="004F276D"/>
    <w:rsid w:val="004F4734"/>
    <w:rsid w:val="004F65D1"/>
    <w:rsid w:val="004F6E01"/>
    <w:rsid w:val="0050652D"/>
    <w:rsid w:val="005070A6"/>
    <w:rsid w:val="00513493"/>
    <w:rsid w:val="0051442B"/>
    <w:rsid w:val="005208BB"/>
    <w:rsid w:val="005221EC"/>
    <w:rsid w:val="00524482"/>
    <w:rsid w:val="0052490C"/>
    <w:rsid w:val="00526342"/>
    <w:rsid w:val="00526AA1"/>
    <w:rsid w:val="005335CC"/>
    <w:rsid w:val="00534491"/>
    <w:rsid w:val="00534755"/>
    <w:rsid w:val="005422EF"/>
    <w:rsid w:val="005425BA"/>
    <w:rsid w:val="00547F47"/>
    <w:rsid w:val="00555885"/>
    <w:rsid w:val="00561C4B"/>
    <w:rsid w:val="005620D2"/>
    <w:rsid w:val="00562B3E"/>
    <w:rsid w:val="00562EE2"/>
    <w:rsid w:val="00573BB8"/>
    <w:rsid w:val="00574BA3"/>
    <w:rsid w:val="0058048F"/>
    <w:rsid w:val="00582016"/>
    <w:rsid w:val="00583165"/>
    <w:rsid w:val="0059187C"/>
    <w:rsid w:val="0059558F"/>
    <w:rsid w:val="005A6255"/>
    <w:rsid w:val="005B169C"/>
    <w:rsid w:val="005B2293"/>
    <w:rsid w:val="005B478C"/>
    <w:rsid w:val="005C2344"/>
    <w:rsid w:val="005C3DCD"/>
    <w:rsid w:val="005D014B"/>
    <w:rsid w:val="005D21BF"/>
    <w:rsid w:val="005D45C8"/>
    <w:rsid w:val="005E08CA"/>
    <w:rsid w:val="005E122F"/>
    <w:rsid w:val="005E2BF6"/>
    <w:rsid w:val="005E31ED"/>
    <w:rsid w:val="005E3A6B"/>
    <w:rsid w:val="005E7E46"/>
    <w:rsid w:val="005E7E53"/>
    <w:rsid w:val="005F4050"/>
    <w:rsid w:val="00600749"/>
    <w:rsid w:val="006019B4"/>
    <w:rsid w:val="00602584"/>
    <w:rsid w:val="00606C09"/>
    <w:rsid w:val="00611CEE"/>
    <w:rsid w:val="00612EC0"/>
    <w:rsid w:val="00623D85"/>
    <w:rsid w:val="006250DA"/>
    <w:rsid w:val="00625AC4"/>
    <w:rsid w:val="0062621C"/>
    <w:rsid w:val="00632E77"/>
    <w:rsid w:val="006370EF"/>
    <w:rsid w:val="00637309"/>
    <w:rsid w:val="0063796A"/>
    <w:rsid w:val="0065074F"/>
    <w:rsid w:val="006548F9"/>
    <w:rsid w:val="0066391F"/>
    <w:rsid w:val="00665594"/>
    <w:rsid w:val="00666233"/>
    <w:rsid w:val="00667177"/>
    <w:rsid w:val="006730AE"/>
    <w:rsid w:val="00674DFE"/>
    <w:rsid w:val="00683EF5"/>
    <w:rsid w:val="00684B22"/>
    <w:rsid w:val="00685067"/>
    <w:rsid w:val="00691A1B"/>
    <w:rsid w:val="00693421"/>
    <w:rsid w:val="00693EEC"/>
    <w:rsid w:val="00696140"/>
    <w:rsid w:val="006A0C78"/>
    <w:rsid w:val="006A1057"/>
    <w:rsid w:val="006A39FD"/>
    <w:rsid w:val="006B0107"/>
    <w:rsid w:val="006B0C9D"/>
    <w:rsid w:val="006B21A6"/>
    <w:rsid w:val="006B3716"/>
    <w:rsid w:val="006B54A1"/>
    <w:rsid w:val="006B5935"/>
    <w:rsid w:val="006C3D80"/>
    <w:rsid w:val="006C42D7"/>
    <w:rsid w:val="006C6D63"/>
    <w:rsid w:val="006D1C95"/>
    <w:rsid w:val="006D1EBD"/>
    <w:rsid w:val="006D2FE2"/>
    <w:rsid w:val="006D33FF"/>
    <w:rsid w:val="006D672C"/>
    <w:rsid w:val="006D69B9"/>
    <w:rsid w:val="006D7348"/>
    <w:rsid w:val="006D7A90"/>
    <w:rsid w:val="006E1022"/>
    <w:rsid w:val="006E140C"/>
    <w:rsid w:val="006E387C"/>
    <w:rsid w:val="006E758E"/>
    <w:rsid w:val="006E7760"/>
    <w:rsid w:val="006F0F0A"/>
    <w:rsid w:val="006F17FD"/>
    <w:rsid w:val="006F39EA"/>
    <w:rsid w:val="006F410A"/>
    <w:rsid w:val="006F7E62"/>
    <w:rsid w:val="00703FE1"/>
    <w:rsid w:val="00705242"/>
    <w:rsid w:val="007060CF"/>
    <w:rsid w:val="0071181B"/>
    <w:rsid w:val="00717C18"/>
    <w:rsid w:val="00721308"/>
    <w:rsid w:val="00722BDF"/>
    <w:rsid w:val="007230A1"/>
    <w:rsid w:val="00727DEA"/>
    <w:rsid w:val="0073132E"/>
    <w:rsid w:val="00736C1A"/>
    <w:rsid w:val="007409CE"/>
    <w:rsid w:val="00740A53"/>
    <w:rsid w:val="00742882"/>
    <w:rsid w:val="00742929"/>
    <w:rsid w:val="007456CA"/>
    <w:rsid w:val="00747A60"/>
    <w:rsid w:val="00750AF0"/>
    <w:rsid w:val="00755FCB"/>
    <w:rsid w:val="00757657"/>
    <w:rsid w:val="0076019B"/>
    <w:rsid w:val="00767E12"/>
    <w:rsid w:val="00773549"/>
    <w:rsid w:val="0077491A"/>
    <w:rsid w:val="00775541"/>
    <w:rsid w:val="00777D0E"/>
    <w:rsid w:val="00782E0C"/>
    <w:rsid w:val="00784071"/>
    <w:rsid w:val="007855FB"/>
    <w:rsid w:val="00786043"/>
    <w:rsid w:val="0078754C"/>
    <w:rsid w:val="0079038A"/>
    <w:rsid w:val="00792988"/>
    <w:rsid w:val="007958E7"/>
    <w:rsid w:val="007976CF"/>
    <w:rsid w:val="007A10B4"/>
    <w:rsid w:val="007A482C"/>
    <w:rsid w:val="007A57FA"/>
    <w:rsid w:val="007A7436"/>
    <w:rsid w:val="007B36AD"/>
    <w:rsid w:val="007B3D90"/>
    <w:rsid w:val="007B563C"/>
    <w:rsid w:val="007B6C36"/>
    <w:rsid w:val="007C7A28"/>
    <w:rsid w:val="007D1643"/>
    <w:rsid w:val="007D1E7E"/>
    <w:rsid w:val="007D782E"/>
    <w:rsid w:val="007E3067"/>
    <w:rsid w:val="007E3DA6"/>
    <w:rsid w:val="007E6447"/>
    <w:rsid w:val="00810B65"/>
    <w:rsid w:val="00811EF1"/>
    <w:rsid w:val="00812FDE"/>
    <w:rsid w:val="008142A7"/>
    <w:rsid w:val="008161C2"/>
    <w:rsid w:val="0082018D"/>
    <w:rsid w:val="008218FC"/>
    <w:rsid w:val="00821EB7"/>
    <w:rsid w:val="00825AE2"/>
    <w:rsid w:val="008279AA"/>
    <w:rsid w:val="0083285E"/>
    <w:rsid w:val="008343DF"/>
    <w:rsid w:val="008366C1"/>
    <w:rsid w:val="008377EE"/>
    <w:rsid w:val="00837CBE"/>
    <w:rsid w:val="0084409B"/>
    <w:rsid w:val="00844F0A"/>
    <w:rsid w:val="00845057"/>
    <w:rsid w:val="00854755"/>
    <w:rsid w:val="008548F7"/>
    <w:rsid w:val="0085745B"/>
    <w:rsid w:val="008606C2"/>
    <w:rsid w:val="00862CA6"/>
    <w:rsid w:val="0086705E"/>
    <w:rsid w:val="008805E1"/>
    <w:rsid w:val="00880A66"/>
    <w:rsid w:val="0088324C"/>
    <w:rsid w:val="008854C9"/>
    <w:rsid w:val="008855B3"/>
    <w:rsid w:val="00893696"/>
    <w:rsid w:val="00893CA0"/>
    <w:rsid w:val="0089486C"/>
    <w:rsid w:val="0089603B"/>
    <w:rsid w:val="008A0C1A"/>
    <w:rsid w:val="008A0E21"/>
    <w:rsid w:val="008A50F0"/>
    <w:rsid w:val="008A70B0"/>
    <w:rsid w:val="008B0D45"/>
    <w:rsid w:val="008B0E5E"/>
    <w:rsid w:val="008B15FE"/>
    <w:rsid w:val="008B3114"/>
    <w:rsid w:val="008B3545"/>
    <w:rsid w:val="008B3BFC"/>
    <w:rsid w:val="008B7CD9"/>
    <w:rsid w:val="008C2B31"/>
    <w:rsid w:val="008C7155"/>
    <w:rsid w:val="008D2502"/>
    <w:rsid w:val="008E0700"/>
    <w:rsid w:val="008E28EA"/>
    <w:rsid w:val="008E6281"/>
    <w:rsid w:val="008E6B66"/>
    <w:rsid w:val="008E6CC5"/>
    <w:rsid w:val="008E7798"/>
    <w:rsid w:val="008F12D4"/>
    <w:rsid w:val="008F1F1C"/>
    <w:rsid w:val="008F27F5"/>
    <w:rsid w:val="008F5E9B"/>
    <w:rsid w:val="00903AD0"/>
    <w:rsid w:val="00906F1F"/>
    <w:rsid w:val="00911912"/>
    <w:rsid w:val="00912892"/>
    <w:rsid w:val="00923026"/>
    <w:rsid w:val="00932190"/>
    <w:rsid w:val="00935AB6"/>
    <w:rsid w:val="009360A3"/>
    <w:rsid w:val="00946619"/>
    <w:rsid w:val="009502CB"/>
    <w:rsid w:val="0095110A"/>
    <w:rsid w:val="0095112E"/>
    <w:rsid w:val="0095392B"/>
    <w:rsid w:val="009543F4"/>
    <w:rsid w:val="00955BCB"/>
    <w:rsid w:val="00956593"/>
    <w:rsid w:val="009614D6"/>
    <w:rsid w:val="0096611A"/>
    <w:rsid w:val="0096612C"/>
    <w:rsid w:val="00970553"/>
    <w:rsid w:val="0097563E"/>
    <w:rsid w:val="00983065"/>
    <w:rsid w:val="009857BB"/>
    <w:rsid w:val="00986B39"/>
    <w:rsid w:val="00987BC9"/>
    <w:rsid w:val="00990C68"/>
    <w:rsid w:val="00990CD6"/>
    <w:rsid w:val="009910D6"/>
    <w:rsid w:val="009919C7"/>
    <w:rsid w:val="0099693C"/>
    <w:rsid w:val="00996AA7"/>
    <w:rsid w:val="009A1212"/>
    <w:rsid w:val="009A2736"/>
    <w:rsid w:val="009A2E95"/>
    <w:rsid w:val="009A63CA"/>
    <w:rsid w:val="009B4278"/>
    <w:rsid w:val="009B6C91"/>
    <w:rsid w:val="009B7238"/>
    <w:rsid w:val="009B79A2"/>
    <w:rsid w:val="009B7A1C"/>
    <w:rsid w:val="009C3796"/>
    <w:rsid w:val="009C65F5"/>
    <w:rsid w:val="009D3067"/>
    <w:rsid w:val="009D4844"/>
    <w:rsid w:val="009E06A2"/>
    <w:rsid w:val="009E5D9D"/>
    <w:rsid w:val="009E740D"/>
    <w:rsid w:val="009F2808"/>
    <w:rsid w:val="009F4F16"/>
    <w:rsid w:val="00A025C4"/>
    <w:rsid w:val="00A12E68"/>
    <w:rsid w:val="00A168E5"/>
    <w:rsid w:val="00A206EF"/>
    <w:rsid w:val="00A21147"/>
    <w:rsid w:val="00A23B4B"/>
    <w:rsid w:val="00A2600C"/>
    <w:rsid w:val="00A27143"/>
    <w:rsid w:val="00A30C2A"/>
    <w:rsid w:val="00A323D8"/>
    <w:rsid w:val="00A330EF"/>
    <w:rsid w:val="00A360B5"/>
    <w:rsid w:val="00A37213"/>
    <w:rsid w:val="00A41BDF"/>
    <w:rsid w:val="00A502B7"/>
    <w:rsid w:val="00A51CC3"/>
    <w:rsid w:val="00A521F7"/>
    <w:rsid w:val="00A5371E"/>
    <w:rsid w:val="00A54981"/>
    <w:rsid w:val="00A62E24"/>
    <w:rsid w:val="00A67052"/>
    <w:rsid w:val="00A70919"/>
    <w:rsid w:val="00A82C84"/>
    <w:rsid w:val="00A87C94"/>
    <w:rsid w:val="00A93E2C"/>
    <w:rsid w:val="00A93E3D"/>
    <w:rsid w:val="00A94971"/>
    <w:rsid w:val="00A95E43"/>
    <w:rsid w:val="00A9615D"/>
    <w:rsid w:val="00A965D5"/>
    <w:rsid w:val="00AA0F2A"/>
    <w:rsid w:val="00AA1575"/>
    <w:rsid w:val="00AA1A62"/>
    <w:rsid w:val="00AA25A8"/>
    <w:rsid w:val="00AA6FAA"/>
    <w:rsid w:val="00AB30E1"/>
    <w:rsid w:val="00AB3C6C"/>
    <w:rsid w:val="00AC2DF5"/>
    <w:rsid w:val="00AC3EB6"/>
    <w:rsid w:val="00AC4907"/>
    <w:rsid w:val="00AC594B"/>
    <w:rsid w:val="00AD1E54"/>
    <w:rsid w:val="00AD2D6E"/>
    <w:rsid w:val="00AD482E"/>
    <w:rsid w:val="00AE001F"/>
    <w:rsid w:val="00AE26E9"/>
    <w:rsid w:val="00AE306C"/>
    <w:rsid w:val="00AE4650"/>
    <w:rsid w:val="00AE49BB"/>
    <w:rsid w:val="00AE75DA"/>
    <w:rsid w:val="00AF1894"/>
    <w:rsid w:val="00AF2245"/>
    <w:rsid w:val="00AF5602"/>
    <w:rsid w:val="00AF7788"/>
    <w:rsid w:val="00B01676"/>
    <w:rsid w:val="00B04880"/>
    <w:rsid w:val="00B13985"/>
    <w:rsid w:val="00B204A5"/>
    <w:rsid w:val="00B20585"/>
    <w:rsid w:val="00B215A6"/>
    <w:rsid w:val="00B23D5F"/>
    <w:rsid w:val="00B30037"/>
    <w:rsid w:val="00B34296"/>
    <w:rsid w:val="00B35973"/>
    <w:rsid w:val="00B4343A"/>
    <w:rsid w:val="00B44224"/>
    <w:rsid w:val="00B45F14"/>
    <w:rsid w:val="00B51612"/>
    <w:rsid w:val="00B54225"/>
    <w:rsid w:val="00B56392"/>
    <w:rsid w:val="00B600CB"/>
    <w:rsid w:val="00B62724"/>
    <w:rsid w:val="00B6432F"/>
    <w:rsid w:val="00B669D0"/>
    <w:rsid w:val="00B71D0B"/>
    <w:rsid w:val="00B745B4"/>
    <w:rsid w:val="00B75B2F"/>
    <w:rsid w:val="00B80A63"/>
    <w:rsid w:val="00B82A64"/>
    <w:rsid w:val="00B84338"/>
    <w:rsid w:val="00B848CB"/>
    <w:rsid w:val="00B84E8F"/>
    <w:rsid w:val="00B928AC"/>
    <w:rsid w:val="00B92B3F"/>
    <w:rsid w:val="00BB00BB"/>
    <w:rsid w:val="00BB224B"/>
    <w:rsid w:val="00BB66D4"/>
    <w:rsid w:val="00BC034F"/>
    <w:rsid w:val="00BC1CA1"/>
    <w:rsid w:val="00BC3BD8"/>
    <w:rsid w:val="00BC69AD"/>
    <w:rsid w:val="00BC7264"/>
    <w:rsid w:val="00BD2CDD"/>
    <w:rsid w:val="00BD7731"/>
    <w:rsid w:val="00BE056F"/>
    <w:rsid w:val="00BE36E2"/>
    <w:rsid w:val="00BE5A0A"/>
    <w:rsid w:val="00BE62FB"/>
    <w:rsid w:val="00BE6679"/>
    <w:rsid w:val="00BF2183"/>
    <w:rsid w:val="00BF2715"/>
    <w:rsid w:val="00C00646"/>
    <w:rsid w:val="00C01CB4"/>
    <w:rsid w:val="00C02A17"/>
    <w:rsid w:val="00C03924"/>
    <w:rsid w:val="00C04A2B"/>
    <w:rsid w:val="00C10957"/>
    <w:rsid w:val="00C15F5D"/>
    <w:rsid w:val="00C23FE0"/>
    <w:rsid w:val="00C263C2"/>
    <w:rsid w:val="00C272CA"/>
    <w:rsid w:val="00C30687"/>
    <w:rsid w:val="00C319EE"/>
    <w:rsid w:val="00C35CEB"/>
    <w:rsid w:val="00C431CA"/>
    <w:rsid w:val="00C52D4A"/>
    <w:rsid w:val="00C53CAD"/>
    <w:rsid w:val="00C546E6"/>
    <w:rsid w:val="00C55D7E"/>
    <w:rsid w:val="00C610CA"/>
    <w:rsid w:val="00C64884"/>
    <w:rsid w:val="00C75BBE"/>
    <w:rsid w:val="00C84810"/>
    <w:rsid w:val="00C85035"/>
    <w:rsid w:val="00C87561"/>
    <w:rsid w:val="00C95B73"/>
    <w:rsid w:val="00C9F3F5"/>
    <w:rsid w:val="00CA103C"/>
    <w:rsid w:val="00CA16A2"/>
    <w:rsid w:val="00CA1BF6"/>
    <w:rsid w:val="00CA26ED"/>
    <w:rsid w:val="00CAC76F"/>
    <w:rsid w:val="00CB2124"/>
    <w:rsid w:val="00CB5931"/>
    <w:rsid w:val="00CC2A3A"/>
    <w:rsid w:val="00CC60A5"/>
    <w:rsid w:val="00CD35A5"/>
    <w:rsid w:val="00CD5926"/>
    <w:rsid w:val="00CE1970"/>
    <w:rsid w:val="00CF19E9"/>
    <w:rsid w:val="00CF1A5A"/>
    <w:rsid w:val="00CF7F64"/>
    <w:rsid w:val="00D1409E"/>
    <w:rsid w:val="00D16182"/>
    <w:rsid w:val="00D177D8"/>
    <w:rsid w:val="00D21248"/>
    <w:rsid w:val="00D2451E"/>
    <w:rsid w:val="00D24C23"/>
    <w:rsid w:val="00D2539D"/>
    <w:rsid w:val="00D25516"/>
    <w:rsid w:val="00D33794"/>
    <w:rsid w:val="00D33FFA"/>
    <w:rsid w:val="00D34612"/>
    <w:rsid w:val="00D425CC"/>
    <w:rsid w:val="00D43FA9"/>
    <w:rsid w:val="00D457D9"/>
    <w:rsid w:val="00D45FEB"/>
    <w:rsid w:val="00D50C79"/>
    <w:rsid w:val="00D515B1"/>
    <w:rsid w:val="00D605DE"/>
    <w:rsid w:val="00D63412"/>
    <w:rsid w:val="00D65F7A"/>
    <w:rsid w:val="00D716CD"/>
    <w:rsid w:val="00D74172"/>
    <w:rsid w:val="00D74310"/>
    <w:rsid w:val="00D754CC"/>
    <w:rsid w:val="00D76F9E"/>
    <w:rsid w:val="00D80E53"/>
    <w:rsid w:val="00D81193"/>
    <w:rsid w:val="00D816C3"/>
    <w:rsid w:val="00D81F2B"/>
    <w:rsid w:val="00D8211B"/>
    <w:rsid w:val="00D825E9"/>
    <w:rsid w:val="00D82B32"/>
    <w:rsid w:val="00D84F6A"/>
    <w:rsid w:val="00D8633C"/>
    <w:rsid w:val="00D87017"/>
    <w:rsid w:val="00D93881"/>
    <w:rsid w:val="00D96FF3"/>
    <w:rsid w:val="00DA3668"/>
    <w:rsid w:val="00DA45BD"/>
    <w:rsid w:val="00DA45D1"/>
    <w:rsid w:val="00DA7901"/>
    <w:rsid w:val="00DB1796"/>
    <w:rsid w:val="00DB28E0"/>
    <w:rsid w:val="00DB35F9"/>
    <w:rsid w:val="00DB39E6"/>
    <w:rsid w:val="00DB3FE7"/>
    <w:rsid w:val="00DB7AC2"/>
    <w:rsid w:val="00DB7CEA"/>
    <w:rsid w:val="00DB7F11"/>
    <w:rsid w:val="00DC5C3A"/>
    <w:rsid w:val="00DC5C51"/>
    <w:rsid w:val="00DC6CB9"/>
    <w:rsid w:val="00DC6E13"/>
    <w:rsid w:val="00DD7D86"/>
    <w:rsid w:val="00DE0DD7"/>
    <w:rsid w:val="00DF15C8"/>
    <w:rsid w:val="00DF21BB"/>
    <w:rsid w:val="00DF2DBF"/>
    <w:rsid w:val="00DF482A"/>
    <w:rsid w:val="00DF7EEC"/>
    <w:rsid w:val="00E01262"/>
    <w:rsid w:val="00E14810"/>
    <w:rsid w:val="00E15AC3"/>
    <w:rsid w:val="00E15E0B"/>
    <w:rsid w:val="00E16004"/>
    <w:rsid w:val="00E16A88"/>
    <w:rsid w:val="00E268AF"/>
    <w:rsid w:val="00E27CCB"/>
    <w:rsid w:val="00E32455"/>
    <w:rsid w:val="00E44EC1"/>
    <w:rsid w:val="00E45877"/>
    <w:rsid w:val="00E45A1B"/>
    <w:rsid w:val="00E46B0B"/>
    <w:rsid w:val="00E4712B"/>
    <w:rsid w:val="00E570EE"/>
    <w:rsid w:val="00E6066B"/>
    <w:rsid w:val="00E66A6E"/>
    <w:rsid w:val="00E70608"/>
    <w:rsid w:val="00E71639"/>
    <w:rsid w:val="00E71BFF"/>
    <w:rsid w:val="00E74709"/>
    <w:rsid w:val="00E75AA8"/>
    <w:rsid w:val="00E762D0"/>
    <w:rsid w:val="00E8237B"/>
    <w:rsid w:val="00E82CE7"/>
    <w:rsid w:val="00E86C52"/>
    <w:rsid w:val="00E91AB7"/>
    <w:rsid w:val="00E92661"/>
    <w:rsid w:val="00E94F0D"/>
    <w:rsid w:val="00EA1EFA"/>
    <w:rsid w:val="00EA64E5"/>
    <w:rsid w:val="00EB01E4"/>
    <w:rsid w:val="00EB1622"/>
    <w:rsid w:val="00EB2626"/>
    <w:rsid w:val="00EC200C"/>
    <w:rsid w:val="00EC4AAD"/>
    <w:rsid w:val="00ED40BD"/>
    <w:rsid w:val="00ED52E3"/>
    <w:rsid w:val="00ED568F"/>
    <w:rsid w:val="00EE4C80"/>
    <w:rsid w:val="00EE7A3D"/>
    <w:rsid w:val="00EF5185"/>
    <w:rsid w:val="00F00249"/>
    <w:rsid w:val="00F01853"/>
    <w:rsid w:val="00F06059"/>
    <w:rsid w:val="00F069D2"/>
    <w:rsid w:val="00F10BCA"/>
    <w:rsid w:val="00F12214"/>
    <w:rsid w:val="00F13E24"/>
    <w:rsid w:val="00F17DCC"/>
    <w:rsid w:val="00F2100B"/>
    <w:rsid w:val="00F2446F"/>
    <w:rsid w:val="00F27889"/>
    <w:rsid w:val="00F3082E"/>
    <w:rsid w:val="00F30E8E"/>
    <w:rsid w:val="00F31F0F"/>
    <w:rsid w:val="00F3384A"/>
    <w:rsid w:val="00F357C4"/>
    <w:rsid w:val="00F35C14"/>
    <w:rsid w:val="00F360EE"/>
    <w:rsid w:val="00F37700"/>
    <w:rsid w:val="00F40404"/>
    <w:rsid w:val="00F432A1"/>
    <w:rsid w:val="00F45518"/>
    <w:rsid w:val="00F46289"/>
    <w:rsid w:val="00F471EA"/>
    <w:rsid w:val="00F51221"/>
    <w:rsid w:val="00F60C2E"/>
    <w:rsid w:val="00F62410"/>
    <w:rsid w:val="00F63A2F"/>
    <w:rsid w:val="00F63F9A"/>
    <w:rsid w:val="00F72589"/>
    <w:rsid w:val="00F73DEF"/>
    <w:rsid w:val="00F74065"/>
    <w:rsid w:val="00F745A8"/>
    <w:rsid w:val="00F75769"/>
    <w:rsid w:val="00F77E47"/>
    <w:rsid w:val="00F80BDA"/>
    <w:rsid w:val="00F81365"/>
    <w:rsid w:val="00F956EF"/>
    <w:rsid w:val="00FA0F6E"/>
    <w:rsid w:val="00FB4A44"/>
    <w:rsid w:val="00FB6F40"/>
    <w:rsid w:val="00FC0114"/>
    <w:rsid w:val="00FC1D8B"/>
    <w:rsid w:val="00FC4C8E"/>
    <w:rsid w:val="00FC648E"/>
    <w:rsid w:val="00FC66D0"/>
    <w:rsid w:val="00FD1DAB"/>
    <w:rsid w:val="00FD25EA"/>
    <w:rsid w:val="00FD7F5A"/>
    <w:rsid w:val="00FE151E"/>
    <w:rsid w:val="00FE2C7B"/>
    <w:rsid w:val="00FE32B8"/>
    <w:rsid w:val="00FE5416"/>
    <w:rsid w:val="00FF3A25"/>
    <w:rsid w:val="00FF45CD"/>
    <w:rsid w:val="010E4ECF"/>
    <w:rsid w:val="0112601B"/>
    <w:rsid w:val="011522AC"/>
    <w:rsid w:val="0131CA35"/>
    <w:rsid w:val="0136B3AA"/>
    <w:rsid w:val="014F62CE"/>
    <w:rsid w:val="0155402E"/>
    <w:rsid w:val="0156ED3D"/>
    <w:rsid w:val="01A1933B"/>
    <w:rsid w:val="01AB2161"/>
    <w:rsid w:val="01D19438"/>
    <w:rsid w:val="022B741B"/>
    <w:rsid w:val="02827D84"/>
    <w:rsid w:val="02DB59F8"/>
    <w:rsid w:val="0306020C"/>
    <w:rsid w:val="032DB2E9"/>
    <w:rsid w:val="033DDD5D"/>
    <w:rsid w:val="034D0CA3"/>
    <w:rsid w:val="0354D058"/>
    <w:rsid w:val="036611C6"/>
    <w:rsid w:val="03B05D90"/>
    <w:rsid w:val="04503444"/>
    <w:rsid w:val="046DFAA4"/>
    <w:rsid w:val="04718252"/>
    <w:rsid w:val="057225A1"/>
    <w:rsid w:val="058C75AC"/>
    <w:rsid w:val="05B70302"/>
    <w:rsid w:val="0609CB05"/>
    <w:rsid w:val="06322EEF"/>
    <w:rsid w:val="06C79DB4"/>
    <w:rsid w:val="06D5735F"/>
    <w:rsid w:val="071166A3"/>
    <w:rsid w:val="072F6830"/>
    <w:rsid w:val="07428445"/>
    <w:rsid w:val="07742249"/>
    <w:rsid w:val="07B51A46"/>
    <w:rsid w:val="07E3ADDD"/>
    <w:rsid w:val="0818E5F4"/>
    <w:rsid w:val="0873B356"/>
    <w:rsid w:val="088CCBE7"/>
    <w:rsid w:val="08995E59"/>
    <w:rsid w:val="08AF83BD"/>
    <w:rsid w:val="0937BF1E"/>
    <w:rsid w:val="09658BAC"/>
    <w:rsid w:val="09822FDF"/>
    <w:rsid w:val="098F5CEB"/>
    <w:rsid w:val="099746CA"/>
    <w:rsid w:val="09DCBD65"/>
    <w:rsid w:val="0A0DC37E"/>
    <w:rsid w:val="0A15E067"/>
    <w:rsid w:val="0A65DEC9"/>
    <w:rsid w:val="0A720165"/>
    <w:rsid w:val="0A73599E"/>
    <w:rsid w:val="0A889CA7"/>
    <w:rsid w:val="0AA113D8"/>
    <w:rsid w:val="0AA50877"/>
    <w:rsid w:val="0ACCFD77"/>
    <w:rsid w:val="0AF7446B"/>
    <w:rsid w:val="0B174E26"/>
    <w:rsid w:val="0B1C2330"/>
    <w:rsid w:val="0B4E34F9"/>
    <w:rsid w:val="0B61338A"/>
    <w:rsid w:val="0BAB1466"/>
    <w:rsid w:val="0C6591C8"/>
    <w:rsid w:val="0C69ABF8"/>
    <w:rsid w:val="0C6E2B8B"/>
    <w:rsid w:val="0C8E65CB"/>
    <w:rsid w:val="0CA7109B"/>
    <w:rsid w:val="0DBEE0F0"/>
    <w:rsid w:val="0DDE3E3C"/>
    <w:rsid w:val="0DEAA19D"/>
    <w:rsid w:val="0E347DB9"/>
    <w:rsid w:val="0E8D10D3"/>
    <w:rsid w:val="0EA890C2"/>
    <w:rsid w:val="0EBCB9FE"/>
    <w:rsid w:val="0F113E2B"/>
    <w:rsid w:val="0F14C921"/>
    <w:rsid w:val="0F3FE99F"/>
    <w:rsid w:val="0F95C487"/>
    <w:rsid w:val="0F97F37A"/>
    <w:rsid w:val="0FB58EC8"/>
    <w:rsid w:val="0FB893E3"/>
    <w:rsid w:val="0FD12FE4"/>
    <w:rsid w:val="0FDAFEE4"/>
    <w:rsid w:val="1003F8E3"/>
    <w:rsid w:val="103BAB3F"/>
    <w:rsid w:val="1043C5F8"/>
    <w:rsid w:val="1044DEE7"/>
    <w:rsid w:val="1046625C"/>
    <w:rsid w:val="1074BCE8"/>
    <w:rsid w:val="10860C62"/>
    <w:rsid w:val="10E21B69"/>
    <w:rsid w:val="11140272"/>
    <w:rsid w:val="114DD0EE"/>
    <w:rsid w:val="12485271"/>
    <w:rsid w:val="1250D553"/>
    <w:rsid w:val="1267B3C0"/>
    <w:rsid w:val="12A4D2D1"/>
    <w:rsid w:val="12F67908"/>
    <w:rsid w:val="137C575F"/>
    <w:rsid w:val="13878EB5"/>
    <w:rsid w:val="13A9CAB7"/>
    <w:rsid w:val="141B4952"/>
    <w:rsid w:val="14721DF4"/>
    <w:rsid w:val="14A4C413"/>
    <w:rsid w:val="14F7C622"/>
    <w:rsid w:val="151F0848"/>
    <w:rsid w:val="15268A01"/>
    <w:rsid w:val="156DCBAD"/>
    <w:rsid w:val="15A3DCC2"/>
    <w:rsid w:val="160EB3F8"/>
    <w:rsid w:val="16209253"/>
    <w:rsid w:val="16561720"/>
    <w:rsid w:val="1665B195"/>
    <w:rsid w:val="167E2486"/>
    <w:rsid w:val="16DDD5FC"/>
    <w:rsid w:val="16E47567"/>
    <w:rsid w:val="16F2F2E0"/>
    <w:rsid w:val="170327B3"/>
    <w:rsid w:val="1713B1C2"/>
    <w:rsid w:val="17360C7A"/>
    <w:rsid w:val="17600786"/>
    <w:rsid w:val="176946D1"/>
    <w:rsid w:val="17A02B07"/>
    <w:rsid w:val="17BBA92F"/>
    <w:rsid w:val="17D07F3A"/>
    <w:rsid w:val="17F87D01"/>
    <w:rsid w:val="1843620D"/>
    <w:rsid w:val="18994308"/>
    <w:rsid w:val="1906FCCD"/>
    <w:rsid w:val="1916B816"/>
    <w:rsid w:val="1947B3AA"/>
    <w:rsid w:val="196561B7"/>
    <w:rsid w:val="1A78023A"/>
    <w:rsid w:val="1AA32643"/>
    <w:rsid w:val="1B3454C3"/>
    <w:rsid w:val="1B5C9399"/>
    <w:rsid w:val="1BF63C26"/>
    <w:rsid w:val="1C1C4BAA"/>
    <w:rsid w:val="1C506694"/>
    <w:rsid w:val="1C50A980"/>
    <w:rsid w:val="1C5A6128"/>
    <w:rsid w:val="1C5EEC2A"/>
    <w:rsid w:val="1C7105AE"/>
    <w:rsid w:val="1D508132"/>
    <w:rsid w:val="1D7ACF62"/>
    <w:rsid w:val="1D9634D4"/>
    <w:rsid w:val="1E4CE45A"/>
    <w:rsid w:val="1ECFB80F"/>
    <w:rsid w:val="1ED85840"/>
    <w:rsid w:val="1F659499"/>
    <w:rsid w:val="1F869DCF"/>
    <w:rsid w:val="1FF8A165"/>
    <w:rsid w:val="1FF95E3D"/>
    <w:rsid w:val="1FFC87B3"/>
    <w:rsid w:val="201554B7"/>
    <w:rsid w:val="20A16BAB"/>
    <w:rsid w:val="20A18411"/>
    <w:rsid w:val="2123FFCB"/>
    <w:rsid w:val="2164CA94"/>
    <w:rsid w:val="216FF6D2"/>
    <w:rsid w:val="217CCC6D"/>
    <w:rsid w:val="218C3BF9"/>
    <w:rsid w:val="2257BD63"/>
    <w:rsid w:val="22666D42"/>
    <w:rsid w:val="22825843"/>
    <w:rsid w:val="229205BF"/>
    <w:rsid w:val="22A7CE46"/>
    <w:rsid w:val="22B438CB"/>
    <w:rsid w:val="22B94334"/>
    <w:rsid w:val="22D45AA7"/>
    <w:rsid w:val="22EC59DA"/>
    <w:rsid w:val="2317E85C"/>
    <w:rsid w:val="23234B57"/>
    <w:rsid w:val="233A7EF4"/>
    <w:rsid w:val="236F806E"/>
    <w:rsid w:val="23ADEBA3"/>
    <w:rsid w:val="23C5F998"/>
    <w:rsid w:val="23F44D25"/>
    <w:rsid w:val="23FEAB02"/>
    <w:rsid w:val="244C87DF"/>
    <w:rsid w:val="24D3A5A0"/>
    <w:rsid w:val="25229091"/>
    <w:rsid w:val="25F2C85E"/>
    <w:rsid w:val="26024C48"/>
    <w:rsid w:val="26238D3C"/>
    <w:rsid w:val="26890D9D"/>
    <w:rsid w:val="26D503DB"/>
    <w:rsid w:val="27270E65"/>
    <w:rsid w:val="278EE4CF"/>
    <w:rsid w:val="27B31961"/>
    <w:rsid w:val="28143980"/>
    <w:rsid w:val="281B2BF7"/>
    <w:rsid w:val="28461E9D"/>
    <w:rsid w:val="28945148"/>
    <w:rsid w:val="28C36FDC"/>
    <w:rsid w:val="2900792C"/>
    <w:rsid w:val="290B33E2"/>
    <w:rsid w:val="2954355A"/>
    <w:rsid w:val="2969C379"/>
    <w:rsid w:val="296B7DEF"/>
    <w:rsid w:val="29A6777E"/>
    <w:rsid w:val="29CF0602"/>
    <w:rsid w:val="2A0B0FA7"/>
    <w:rsid w:val="2A2E3A21"/>
    <w:rsid w:val="2A366B88"/>
    <w:rsid w:val="2A380793"/>
    <w:rsid w:val="2A8D5EBC"/>
    <w:rsid w:val="2AAEEDF6"/>
    <w:rsid w:val="2AD5ADEB"/>
    <w:rsid w:val="2ADB1B8C"/>
    <w:rsid w:val="2B1651B0"/>
    <w:rsid w:val="2B1FEDDA"/>
    <w:rsid w:val="2BEAE738"/>
    <w:rsid w:val="2BEC0BD8"/>
    <w:rsid w:val="2C09159B"/>
    <w:rsid w:val="2C33509D"/>
    <w:rsid w:val="2C71B1AB"/>
    <w:rsid w:val="2CC21343"/>
    <w:rsid w:val="2D030D44"/>
    <w:rsid w:val="2D0A1190"/>
    <w:rsid w:val="2D1E6DDB"/>
    <w:rsid w:val="2D86CC32"/>
    <w:rsid w:val="2E32811F"/>
    <w:rsid w:val="2E3596D0"/>
    <w:rsid w:val="2E5AC68B"/>
    <w:rsid w:val="2E7B33A7"/>
    <w:rsid w:val="2EF2A235"/>
    <w:rsid w:val="2EF9A97B"/>
    <w:rsid w:val="2F0C58D4"/>
    <w:rsid w:val="2F15DCCA"/>
    <w:rsid w:val="2F292C34"/>
    <w:rsid w:val="2F3BF8BE"/>
    <w:rsid w:val="2F551AAC"/>
    <w:rsid w:val="2F9875DA"/>
    <w:rsid w:val="2FB8DDA1"/>
    <w:rsid w:val="30084D7F"/>
    <w:rsid w:val="3030381C"/>
    <w:rsid w:val="306CF9AE"/>
    <w:rsid w:val="308B6485"/>
    <w:rsid w:val="308CB460"/>
    <w:rsid w:val="30952D1C"/>
    <w:rsid w:val="30C17D6F"/>
    <w:rsid w:val="30F75D51"/>
    <w:rsid w:val="3126416A"/>
    <w:rsid w:val="31AF4393"/>
    <w:rsid w:val="31CC184F"/>
    <w:rsid w:val="31DA1EA3"/>
    <w:rsid w:val="32866B7D"/>
    <w:rsid w:val="32C186EF"/>
    <w:rsid w:val="32DE3128"/>
    <w:rsid w:val="3334AFDB"/>
    <w:rsid w:val="33C7A57E"/>
    <w:rsid w:val="33E8D50F"/>
    <w:rsid w:val="340320A3"/>
    <w:rsid w:val="3409FCCB"/>
    <w:rsid w:val="34467058"/>
    <w:rsid w:val="34D32D2E"/>
    <w:rsid w:val="34D59A73"/>
    <w:rsid w:val="3559AF56"/>
    <w:rsid w:val="3579C5C1"/>
    <w:rsid w:val="357E5D92"/>
    <w:rsid w:val="36659190"/>
    <w:rsid w:val="36BABA53"/>
    <w:rsid w:val="36BB6148"/>
    <w:rsid w:val="3701F818"/>
    <w:rsid w:val="3780D927"/>
    <w:rsid w:val="37927ACA"/>
    <w:rsid w:val="37A2F858"/>
    <w:rsid w:val="38013CBC"/>
    <w:rsid w:val="3830A8AF"/>
    <w:rsid w:val="38CA8EE0"/>
    <w:rsid w:val="38FDF75F"/>
    <w:rsid w:val="3961F7CD"/>
    <w:rsid w:val="3993E06E"/>
    <w:rsid w:val="3A1C216F"/>
    <w:rsid w:val="3A8DF507"/>
    <w:rsid w:val="3AEF9AA7"/>
    <w:rsid w:val="3AF0131E"/>
    <w:rsid w:val="3B244052"/>
    <w:rsid w:val="3BF1D26C"/>
    <w:rsid w:val="3C1C4117"/>
    <w:rsid w:val="3C31018E"/>
    <w:rsid w:val="3C45ADDE"/>
    <w:rsid w:val="3C7566A0"/>
    <w:rsid w:val="3CE85789"/>
    <w:rsid w:val="3D341ED8"/>
    <w:rsid w:val="3D4C5579"/>
    <w:rsid w:val="3E5BE301"/>
    <w:rsid w:val="3ED41835"/>
    <w:rsid w:val="3EEA71E1"/>
    <w:rsid w:val="3F1F52D2"/>
    <w:rsid w:val="3F5FCFCF"/>
    <w:rsid w:val="3FA14894"/>
    <w:rsid w:val="3FF41A7D"/>
    <w:rsid w:val="4006159C"/>
    <w:rsid w:val="402C98E8"/>
    <w:rsid w:val="4082945A"/>
    <w:rsid w:val="40B5F061"/>
    <w:rsid w:val="40BB4B08"/>
    <w:rsid w:val="412D8752"/>
    <w:rsid w:val="414C2FEE"/>
    <w:rsid w:val="41505553"/>
    <w:rsid w:val="416D5688"/>
    <w:rsid w:val="41921341"/>
    <w:rsid w:val="419F9923"/>
    <w:rsid w:val="424AC87B"/>
    <w:rsid w:val="42A4AF16"/>
    <w:rsid w:val="42AF9A9A"/>
    <w:rsid w:val="42B10339"/>
    <w:rsid w:val="42ECD8D5"/>
    <w:rsid w:val="42F9B203"/>
    <w:rsid w:val="43842BAD"/>
    <w:rsid w:val="43AA423D"/>
    <w:rsid w:val="43CC406F"/>
    <w:rsid w:val="440CE68F"/>
    <w:rsid w:val="444CADD1"/>
    <w:rsid w:val="44BBFBE3"/>
    <w:rsid w:val="44CD06D3"/>
    <w:rsid w:val="44E9BF37"/>
    <w:rsid w:val="451A9379"/>
    <w:rsid w:val="457A3E3D"/>
    <w:rsid w:val="458EDA34"/>
    <w:rsid w:val="45959842"/>
    <w:rsid w:val="45A158C8"/>
    <w:rsid w:val="45B952F9"/>
    <w:rsid w:val="45F037C0"/>
    <w:rsid w:val="46395F05"/>
    <w:rsid w:val="4649E543"/>
    <w:rsid w:val="4659DB13"/>
    <w:rsid w:val="46A8FE52"/>
    <w:rsid w:val="4790131D"/>
    <w:rsid w:val="47963662"/>
    <w:rsid w:val="47ADCF17"/>
    <w:rsid w:val="47EA7BFD"/>
    <w:rsid w:val="47F90A86"/>
    <w:rsid w:val="483E5BAE"/>
    <w:rsid w:val="484B0AF5"/>
    <w:rsid w:val="48724EB7"/>
    <w:rsid w:val="48F8252F"/>
    <w:rsid w:val="49086F48"/>
    <w:rsid w:val="49711017"/>
    <w:rsid w:val="499D13B7"/>
    <w:rsid w:val="49A9E874"/>
    <w:rsid w:val="49D2EFAF"/>
    <w:rsid w:val="49D44680"/>
    <w:rsid w:val="4A21AB89"/>
    <w:rsid w:val="4A24F0B9"/>
    <w:rsid w:val="4A469F5C"/>
    <w:rsid w:val="4A578F14"/>
    <w:rsid w:val="4B1E83A9"/>
    <w:rsid w:val="4B6DE580"/>
    <w:rsid w:val="4B72C3E8"/>
    <w:rsid w:val="4B9655F3"/>
    <w:rsid w:val="4BACB676"/>
    <w:rsid w:val="4BE00CD9"/>
    <w:rsid w:val="4C044F50"/>
    <w:rsid w:val="4C1483F6"/>
    <w:rsid w:val="4C5B4BDF"/>
    <w:rsid w:val="4C8357A9"/>
    <w:rsid w:val="4CB9F0BB"/>
    <w:rsid w:val="4CC01D0A"/>
    <w:rsid w:val="4CD353FC"/>
    <w:rsid w:val="4CEC2095"/>
    <w:rsid w:val="4CF2BD4B"/>
    <w:rsid w:val="4D1CDC12"/>
    <w:rsid w:val="4D5A4275"/>
    <w:rsid w:val="4D8860FF"/>
    <w:rsid w:val="4D93BCC1"/>
    <w:rsid w:val="4DBCB175"/>
    <w:rsid w:val="4DCE7CC9"/>
    <w:rsid w:val="4E3DEEB7"/>
    <w:rsid w:val="4E7490DD"/>
    <w:rsid w:val="4E88EE30"/>
    <w:rsid w:val="4EB59EAC"/>
    <w:rsid w:val="4ED875B8"/>
    <w:rsid w:val="4F066DD1"/>
    <w:rsid w:val="4F2BF8F8"/>
    <w:rsid w:val="4F5FFD4A"/>
    <w:rsid w:val="4F695E1D"/>
    <w:rsid w:val="4FB1C055"/>
    <w:rsid w:val="4FC810BF"/>
    <w:rsid w:val="4FD68B96"/>
    <w:rsid w:val="4FF0D01A"/>
    <w:rsid w:val="50011683"/>
    <w:rsid w:val="502DDE91"/>
    <w:rsid w:val="502F3F4A"/>
    <w:rsid w:val="505AD75E"/>
    <w:rsid w:val="507C7D17"/>
    <w:rsid w:val="5099BBBE"/>
    <w:rsid w:val="50D6FB2C"/>
    <w:rsid w:val="50EAD532"/>
    <w:rsid w:val="50FF3457"/>
    <w:rsid w:val="5122E92C"/>
    <w:rsid w:val="51235C74"/>
    <w:rsid w:val="51684EAA"/>
    <w:rsid w:val="51A5468F"/>
    <w:rsid w:val="51AA6D83"/>
    <w:rsid w:val="51E9E723"/>
    <w:rsid w:val="520D5245"/>
    <w:rsid w:val="5221D4EC"/>
    <w:rsid w:val="52236024"/>
    <w:rsid w:val="522A825E"/>
    <w:rsid w:val="52445746"/>
    <w:rsid w:val="52B80EB7"/>
    <w:rsid w:val="52BEAF48"/>
    <w:rsid w:val="52CFF33E"/>
    <w:rsid w:val="52D1011B"/>
    <w:rsid w:val="52FE30F6"/>
    <w:rsid w:val="530C25C3"/>
    <w:rsid w:val="5357668F"/>
    <w:rsid w:val="53649FC0"/>
    <w:rsid w:val="538C7C0C"/>
    <w:rsid w:val="53B87708"/>
    <w:rsid w:val="53C48880"/>
    <w:rsid w:val="53F3D6F7"/>
    <w:rsid w:val="542C6D4F"/>
    <w:rsid w:val="542E8D8A"/>
    <w:rsid w:val="546A0A4C"/>
    <w:rsid w:val="5491E1B6"/>
    <w:rsid w:val="549B29A1"/>
    <w:rsid w:val="54D1EA06"/>
    <w:rsid w:val="54FC058E"/>
    <w:rsid w:val="550F9A61"/>
    <w:rsid w:val="551E4CE7"/>
    <w:rsid w:val="553453AF"/>
    <w:rsid w:val="5535E80C"/>
    <w:rsid w:val="55AB3DFB"/>
    <w:rsid w:val="55BB50C7"/>
    <w:rsid w:val="55CCA39B"/>
    <w:rsid w:val="55F2524F"/>
    <w:rsid w:val="561F216F"/>
    <w:rsid w:val="56219ED4"/>
    <w:rsid w:val="56482652"/>
    <w:rsid w:val="565B1B9F"/>
    <w:rsid w:val="569E2078"/>
    <w:rsid w:val="56F7063E"/>
    <w:rsid w:val="5743785E"/>
    <w:rsid w:val="579E3BAC"/>
    <w:rsid w:val="57BD8734"/>
    <w:rsid w:val="57C022EE"/>
    <w:rsid w:val="580F0FFD"/>
    <w:rsid w:val="5826832B"/>
    <w:rsid w:val="5852849B"/>
    <w:rsid w:val="58858ED3"/>
    <w:rsid w:val="58B3342E"/>
    <w:rsid w:val="591230DC"/>
    <w:rsid w:val="5957A2E8"/>
    <w:rsid w:val="595DD26E"/>
    <w:rsid w:val="595F1231"/>
    <w:rsid w:val="597C84CC"/>
    <w:rsid w:val="59BC755C"/>
    <w:rsid w:val="59CB1FEB"/>
    <w:rsid w:val="59D07B69"/>
    <w:rsid w:val="5A4312CD"/>
    <w:rsid w:val="5AAB7200"/>
    <w:rsid w:val="5AED25CF"/>
    <w:rsid w:val="5B12EC85"/>
    <w:rsid w:val="5B2711A4"/>
    <w:rsid w:val="5B4E81D7"/>
    <w:rsid w:val="5B618809"/>
    <w:rsid w:val="5C5B9DC5"/>
    <w:rsid w:val="5C7B574E"/>
    <w:rsid w:val="5C82874C"/>
    <w:rsid w:val="5C865AB7"/>
    <w:rsid w:val="5C8D0B2D"/>
    <w:rsid w:val="5CD22254"/>
    <w:rsid w:val="5CEC066E"/>
    <w:rsid w:val="5D0E90B7"/>
    <w:rsid w:val="5D5037A4"/>
    <w:rsid w:val="5D9EA183"/>
    <w:rsid w:val="5DB72D1D"/>
    <w:rsid w:val="5DDC5532"/>
    <w:rsid w:val="5E1D72F7"/>
    <w:rsid w:val="5E8FFB21"/>
    <w:rsid w:val="5E92754C"/>
    <w:rsid w:val="5E93A756"/>
    <w:rsid w:val="5E959C87"/>
    <w:rsid w:val="5EF73BE2"/>
    <w:rsid w:val="5F205333"/>
    <w:rsid w:val="5F6CF7A8"/>
    <w:rsid w:val="5F6E0298"/>
    <w:rsid w:val="5F7F7CC3"/>
    <w:rsid w:val="5F881B11"/>
    <w:rsid w:val="5F8A14E1"/>
    <w:rsid w:val="5F994479"/>
    <w:rsid w:val="5FE0552F"/>
    <w:rsid w:val="5FE210DC"/>
    <w:rsid w:val="5FE92EA2"/>
    <w:rsid w:val="60033A44"/>
    <w:rsid w:val="600B490B"/>
    <w:rsid w:val="608B2D26"/>
    <w:rsid w:val="60D6BA6F"/>
    <w:rsid w:val="60E476CE"/>
    <w:rsid w:val="610B128B"/>
    <w:rsid w:val="6129D483"/>
    <w:rsid w:val="6259AE66"/>
    <w:rsid w:val="6263AE3E"/>
    <w:rsid w:val="626F7D87"/>
    <w:rsid w:val="6289293E"/>
    <w:rsid w:val="62A88B34"/>
    <w:rsid w:val="62B3C965"/>
    <w:rsid w:val="62B9E4D1"/>
    <w:rsid w:val="62CA76EC"/>
    <w:rsid w:val="62E4E5DA"/>
    <w:rsid w:val="6355F89A"/>
    <w:rsid w:val="647CB854"/>
    <w:rsid w:val="64912D26"/>
    <w:rsid w:val="64AF0B9D"/>
    <w:rsid w:val="64D72644"/>
    <w:rsid w:val="65208859"/>
    <w:rsid w:val="6546C169"/>
    <w:rsid w:val="6593340F"/>
    <w:rsid w:val="65A732CC"/>
    <w:rsid w:val="662EA7A9"/>
    <w:rsid w:val="669E17C8"/>
    <w:rsid w:val="67232D2D"/>
    <w:rsid w:val="67344164"/>
    <w:rsid w:val="679CCE93"/>
    <w:rsid w:val="68290FC7"/>
    <w:rsid w:val="682DF1FA"/>
    <w:rsid w:val="683CF5AB"/>
    <w:rsid w:val="685DDC22"/>
    <w:rsid w:val="690CCA11"/>
    <w:rsid w:val="69105592"/>
    <w:rsid w:val="69569677"/>
    <w:rsid w:val="69671B7F"/>
    <w:rsid w:val="6969D597"/>
    <w:rsid w:val="69711B61"/>
    <w:rsid w:val="69D659FD"/>
    <w:rsid w:val="6A237421"/>
    <w:rsid w:val="6A49892F"/>
    <w:rsid w:val="6A60FF98"/>
    <w:rsid w:val="6AFBEB8C"/>
    <w:rsid w:val="6B6031CA"/>
    <w:rsid w:val="6B6A0165"/>
    <w:rsid w:val="6BA516F6"/>
    <w:rsid w:val="6BC161E7"/>
    <w:rsid w:val="6C13E8BD"/>
    <w:rsid w:val="6C5CA87B"/>
    <w:rsid w:val="6C89F6CF"/>
    <w:rsid w:val="6CA8CD70"/>
    <w:rsid w:val="6CC415C2"/>
    <w:rsid w:val="6CD61926"/>
    <w:rsid w:val="6D18D5B5"/>
    <w:rsid w:val="6D8EFFF1"/>
    <w:rsid w:val="6DC9868D"/>
    <w:rsid w:val="6E14C431"/>
    <w:rsid w:val="6E7DE68C"/>
    <w:rsid w:val="6E866B95"/>
    <w:rsid w:val="6EAC0026"/>
    <w:rsid w:val="6ED66AAC"/>
    <w:rsid w:val="6F43F250"/>
    <w:rsid w:val="6FADFE2C"/>
    <w:rsid w:val="6FB9E49D"/>
    <w:rsid w:val="70E38249"/>
    <w:rsid w:val="70E9FB78"/>
    <w:rsid w:val="70F9466E"/>
    <w:rsid w:val="714A11F3"/>
    <w:rsid w:val="715CA0C6"/>
    <w:rsid w:val="71D173D9"/>
    <w:rsid w:val="7338E00E"/>
    <w:rsid w:val="73426D15"/>
    <w:rsid w:val="7375E414"/>
    <w:rsid w:val="7398D5EF"/>
    <w:rsid w:val="74035833"/>
    <w:rsid w:val="740FFDDC"/>
    <w:rsid w:val="7435782E"/>
    <w:rsid w:val="74415F0E"/>
    <w:rsid w:val="746C2870"/>
    <w:rsid w:val="7493156D"/>
    <w:rsid w:val="74B7BD11"/>
    <w:rsid w:val="74BAB577"/>
    <w:rsid w:val="75952AA4"/>
    <w:rsid w:val="7622A5AC"/>
    <w:rsid w:val="7633E54D"/>
    <w:rsid w:val="7669CE4C"/>
    <w:rsid w:val="767D4D71"/>
    <w:rsid w:val="76B1F6C6"/>
    <w:rsid w:val="76E8598F"/>
    <w:rsid w:val="76F6A8D3"/>
    <w:rsid w:val="772F18D7"/>
    <w:rsid w:val="77880CCD"/>
    <w:rsid w:val="77992E7B"/>
    <w:rsid w:val="77BCE8F2"/>
    <w:rsid w:val="77C6A2E5"/>
    <w:rsid w:val="77EB32AC"/>
    <w:rsid w:val="78455315"/>
    <w:rsid w:val="78AC8FA2"/>
    <w:rsid w:val="78DBABA0"/>
    <w:rsid w:val="78DD1278"/>
    <w:rsid w:val="78E071C9"/>
    <w:rsid w:val="79C0F035"/>
    <w:rsid w:val="79EA8A09"/>
    <w:rsid w:val="7A3009A4"/>
    <w:rsid w:val="7A8F8BBE"/>
    <w:rsid w:val="7ACD5B1D"/>
    <w:rsid w:val="7AFA6B4D"/>
    <w:rsid w:val="7B01AD22"/>
    <w:rsid w:val="7B2E1129"/>
    <w:rsid w:val="7B38E562"/>
    <w:rsid w:val="7C2A0ACD"/>
    <w:rsid w:val="7C6C4E8F"/>
    <w:rsid w:val="7C70F891"/>
    <w:rsid w:val="7CEA93D0"/>
    <w:rsid w:val="7D061D48"/>
    <w:rsid w:val="7D1340AC"/>
    <w:rsid w:val="7D3A83DA"/>
    <w:rsid w:val="7D675611"/>
    <w:rsid w:val="7D823E83"/>
    <w:rsid w:val="7DB3FF4F"/>
    <w:rsid w:val="7DD16AD4"/>
    <w:rsid w:val="7DF45C4E"/>
    <w:rsid w:val="7E015DF1"/>
    <w:rsid w:val="7E78075A"/>
    <w:rsid w:val="7EA759CB"/>
    <w:rsid w:val="7EB9F5B5"/>
    <w:rsid w:val="7ED2D1B1"/>
    <w:rsid w:val="7F4043F5"/>
    <w:rsid w:val="7FE0CDAE"/>
    <w:rsid w:val="7FFBDFBD"/>
  </w:rsids>
  <m:mathPr>
    <m:mathFont m:val="Cambria Math"/>
    <m:brkBin m:val="before"/>
    <m:brkBinSub m:val="--"/>
    <m:smallFrac/>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AFB37D"/>
  <w15:docId w15:val="{9853C303-7453-44BF-AA20-C0C5D8F8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A5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24C"/>
    <w:pPr>
      <w:tabs>
        <w:tab w:val="center" w:pos="4419"/>
        <w:tab w:val="right" w:pos="8838"/>
      </w:tabs>
    </w:pPr>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88324C"/>
  </w:style>
  <w:style w:type="paragraph" w:styleId="Piedepgina">
    <w:name w:val="footer"/>
    <w:basedOn w:val="Normal"/>
    <w:link w:val="PiedepginaCar"/>
    <w:uiPriority w:val="99"/>
    <w:unhideWhenUsed/>
    <w:rsid w:val="0088324C"/>
    <w:pPr>
      <w:tabs>
        <w:tab w:val="center" w:pos="4419"/>
        <w:tab w:val="right" w:pos="8838"/>
      </w:tabs>
    </w:pPr>
    <w:rPr>
      <w:rFonts w:asciiTheme="minorHAnsi" w:eastAsiaTheme="minorEastAsia" w:hAnsiTheme="minorHAnsi" w:cstheme="minorBidi"/>
      <w:sz w:val="22"/>
      <w:szCs w:val="22"/>
    </w:rPr>
  </w:style>
  <w:style w:type="character" w:customStyle="1" w:styleId="PiedepginaCar">
    <w:name w:val="Pie de página Car"/>
    <w:basedOn w:val="Fuentedeprrafopredeter"/>
    <w:link w:val="Piedepgina"/>
    <w:uiPriority w:val="99"/>
    <w:rsid w:val="0088324C"/>
  </w:style>
  <w:style w:type="paragraph" w:styleId="Textodeglobo">
    <w:name w:val="Balloon Text"/>
    <w:basedOn w:val="Normal"/>
    <w:link w:val="TextodegloboCar"/>
    <w:uiPriority w:val="99"/>
    <w:semiHidden/>
    <w:unhideWhenUsed/>
    <w:rsid w:val="0088324C"/>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88324C"/>
    <w:rPr>
      <w:rFonts w:ascii="Tahoma" w:hAnsi="Tahoma" w:cs="Tahoma"/>
      <w:sz w:val="16"/>
      <w:szCs w:val="16"/>
    </w:rPr>
  </w:style>
  <w:style w:type="table" w:styleId="Tablaconcuadrcula">
    <w:name w:val="Table Grid"/>
    <w:basedOn w:val="Tablanormal"/>
    <w:uiPriority w:val="39"/>
    <w:rsid w:val="004D7F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2FB"/>
    <w:pPr>
      <w:spacing w:after="200" w:line="276" w:lineRule="auto"/>
      <w:ind w:left="720"/>
      <w:contextualSpacing/>
    </w:pPr>
    <w:rPr>
      <w:rFonts w:ascii="Calibri" w:hAnsi="Calibri"/>
      <w:sz w:val="22"/>
      <w:szCs w:val="22"/>
      <w:lang w:eastAsia="en-US" w:bidi="en-US"/>
    </w:rPr>
  </w:style>
  <w:style w:type="character" w:customStyle="1" w:styleId="TextocomentarioCar">
    <w:name w:val="Texto comentario Car"/>
    <w:basedOn w:val="Fuentedeprrafopredeter"/>
    <w:link w:val="Textocomentario"/>
    <w:uiPriority w:val="99"/>
    <w:rsid w:val="005D21BF"/>
    <w:rPr>
      <w:rFonts w:eastAsiaTheme="minorHAnsi"/>
      <w:sz w:val="20"/>
      <w:szCs w:val="20"/>
      <w:lang w:eastAsia="en-US"/>
    </w:rPr>
  </w:style>
  <w:style w:type="paragraph" w:styleId="Textocomentario">
    <w:name w:val="annotation text"/>
    <w:basedOn w:val="Normal"/>
    <w:link w:val="TextocomentarioCar"/>
    <w:uiPriority w:val="99"/>
    <w:unhideWhenUsed/>
    <w:rsid w:val="005D21BF"/>
    <w:pPr>
      <w:spacing w:after="160"/>
    </w:pPr>
    <w:rPr>
      <w:rFonts w:asciiTheme="minorHAnsi" w:eastAsiaTheme="minorHAnsi" w:hAnsiTheme="minorHAnsi" w:cstheme="minorBidi"/>
      <w:sz w:val="20"/>
      <w:szCs w:val="20"/>
      <w:lang w:eastAsia="en-US"/>
    </w:rPr>
  </w:style>
  <w:style w:type="character" w:customStyle="1" w:styleId="AsuntodelcomentarioCar">
    <w:name w:val="Asunto del comentario Car"/>
    <w:basedOn w:val="TextocomentarioCar"/>
    <w:link w:val="Asuntodelcomentario"/>
    <w:uiPriority w:val="99"/>
    <w:semiHidden/>
    <w:rsid w:val="005D21BF"/>
    <w:rPr>
      <w:rFonts w:eastAsiaTheme="minorHAnsi"/>
      <w:b/>
      <w:bCs/>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D21BF"/>
    <w:rPr>
      <w:b/>
      <w:bCs/>
    </w:rPr>
  </w:style>
  <w:style w:type="character" w:styleId="Refdecomentario">
    <w:name w:val="annotation reference"/>
    <w:basedOn w:val="Fuentedeprrafopredeter"/>
    <w:uiPriority w:val="99"/>
    <w:semiHidden/>
    <w:unhideWhenUsed/>
    <w:rsid w:val="005620D2"/>
    <w:rPr>
      <w:sz w:val="16"/>
      <w:szCs w:val="16"/>
    </w:rPr>
  </w:style>
  <w:style w:type="paragraph" w:customStyle="1" w:styleId="Default">
    <w:name w:val="Default"/>
    <w:rsid w:val="0073132E"/>
    <w:pPr>
      <w:autoSpaceDE w:val="0"/>
      <w:autoSpaceDN w:val="0"/>
      <w:adjustRightInd w:val="0"/>
      <w:spacing w:after="0" w:line="240" w:lineRule="auto"/>
    </w:pPr>
    <w:rPr>
      <w:rFonts w:ascii="Candara" w:eastAsiaTheme="minorHAnsi" w:hAnsi="Candara" w:cs="Candara"/>
      <w:color w:val="000000"/>
      <w:sz w:val="24"/>
      <w:szCs w:val="24"/>
      <w:lang w:val="es-ES" w:eastAsia="en-US"/>
    </w:rPr>
  </w:style>
  <w:style w:type="table" w:styleId="Sombreadoclaro-nfasis5">
    <w:name w:val="Light Shading Accent 5"/>
    <w:basedOn w:val="Tablanormal"/>
    <w:uiPriority w:val="60"/>
    <w:rsid w:val="00923026"/>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in">
    <w:name w:val="Revision"/>
    <w:hidden/>
    <w:uiPriority w:val="99"/>
    <w:semiHidden/>
    <w:rsid w:val="0017138D"/>
    <w:pPr>
      <w:spacing w:after="0" w:line="240" w:lineRule="auto"/>
    </w:pPr>
  </w:style>
  <w:style w:type="paragraph" w:customStyle="1" w:styleId="paragraph">
    <w:name w:val="paragraph"/>
    <w:basedOn w:val="Normal"/>
    <w:rsid w:val="00AA1575"/>
    <w:pPr>
      <w:spacing w:before="100" w:beforeAutospacing="1" w:after="100" w:afterAutospacing="1"/>
    </w:pPr>
  </w:style>
  <w:style w:type="character" w:customStyle="1" w:styleId="eop">
    <w:name w:val="eop"/>
    <w:basedOn w:val="Fuentedeprrafopredeter"/>
    <w:rsid w:val="00AA1575"/>
  </w:style>
  <w:style w:type="character" w:customStyle="1" w:styleId="normaltextrun">
    <w:name w:val="normaltextrun"/>
    <w:basedOn w:val="Fuentedeprrafopredeter"/>
    <w:rsid w:val="00AA1575"/>
  </w:style>
  <w:style w:type="character" w:customStyle="1" w:styleId="apple-converted-space">
    <w:name w:val="apple-converted-space"/>
    <w:basedOn w:val="Fuentedeprrafopredeter"/>
    <w:rsid w:val="00AA1575"/>
  </w:style>
  <w:style w:type="table" w:customStyle="1" w:styleId="NormalTable0">
    <w:name w:val="Normal Table0"/>
    <w:uiPriority w:val="2"/>
    <w:semiHidden/>
    <w:unhideWhenUsed/>
    <w:qFormat/>
    <w:rsid w:val="00B5422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4225"/>
    <w:pPr>
      <w:widowControl w:val="0"/>
    </w:pPr>
    <w:rPr>
      <w:rFonts w:asciiTheme="minorHAnsi" w:eastAsiaTheme="minorHAnsi" w:hAnsiTheme="minorHAnsi" w:cstheme="minorBidi"/>
      <w:sz w:val="22"/>
      <w:szCs w:val="22"/>
      <w:lang w:val="en-US" w:eastAsia="en-US"/>
    </w:rPr>
  </w:style>
  <w:style w:type="paragraph" w:styleId="Textonotapie">
    <w:name w:val="footnote text"/>
    <w:basedOn w:val="Normal"/>
    <w:link w:val="TextonotapieCar"/>
    <w:uiPriority w:val="99"/>
    <w:semiHidden/>
    <w:unhideWhenUsed/>
    <w:rsid w:val="00740A53"/>
    <w:rPr>
      <w:sz w:val="20"/>
      <w:szCs w:val="20"/>
    </w:rPr>
  </w:style>
  <w:style w:type="character" w:customStyle="1" w:styleId="TextonotapieCar">
    <w:name w:val="Texto nota pie Car"/>
    <w:basedOn w:val="Fuentedeprrafopredeter"/>
    <w:link w:val="Textonotapie"/>
    <w:uiPriority w:val="99"/>
    <w:semiHidden/>
    <w:rsid w:val="00740A53"/>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740A53"/>
    <w:rPr>
      <w:vertAlign w:val="superscript"/>
    </w:rPr>
  </w:style>
  <w:style w:type="paragraph" w:customStyle="1" w:styleId="CUERPODETEXTO">
    <w:name w:val="CUERPO DE TEXTO"/>
    <w:basedOn w:val="Normal"/>
    <w:qFormat/>
    <w:rsid w:val="00044C02"/>
    <w:pPr>
      <w:autoSpaceDE w:val="0"/>
      <w:autoSpaceDN w:val="0"/>
      <w:adjustRightInd w:val="0"/>
      <w:spacing w:line="288" w:lineRule="auto"/>
      <w:jc w:val="both"/>
      <w:textAlignment w:val="center"/>
    </w:pPr>
    <w:rPr>
      <w:rFonts w:ascii="Montserrat Light" w:eastAsiaTheme="minorHAnsi" w:hAnsi="Montserrat Light" w:cs="Minion Pro"/>
      <w:color w:val="404040" w:themeColor="text1" w:themeTint="BF"/>
      <w:sz w:val="18"/>
      <w:lang w:val="es-ES_tradnl" w:eastAsia="en-US"/>
    </w:rPr>
  </w:style>
  <w:style w:type="paragraph" w:customStyle="1" w:styleId="Ttulo3ESTRATEGIA">
    <w:name w:val="Título 3 ESTRATEGIA"/>
    <w:basedOn w:val="Normal"/>
    <w:qFormat/>
    <w:rsid w:val="00BC3BD8"/>
    <w:pPr>
      <w:autoSpaceDE w:val="0"/>
      <w:autoSpaceDN w:val="0"/>
      <w:adjustRightInd w:val="0"/>
      <w:spacing w:line="288" w:lineRule="auto"/>
      <w:textAlignment w:val="center"/>
    </w:pPr>
    <w:rPr>
      <w:rFonts w:ascii="Montserrat" w:eastAsiaTheme="minorHAnsi" w:hAnsi="Montserrat" w:cs="Minion Pro"/>
      <w:b/>
      <w:color w:val="B38E5D"/>
      <w:sz w:val="22"/>
      <w:lang w:val="es-ES_tradnl" w:eastAsia="en-US"/>
    </w:rPr>
  </w:style>
  <w:style w:type="table" w:styleId="Tabladecuadrcula4-nfasis1">
    <w:name w:val="Grid Table 4 Accent 1"/>
    <w:basedOn w:val="Tablanormal"/>
    <w:uiPriority w:val="49"/>
    <w:rsid w:val="00D825E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abchar">
    <w:name w:val="tabchar"/>
    <w:basedOn w:val="Fuentedeprrafopredeter"/>
    <w:rsid w:val="002F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821">
      <w:bodyDiv w:val="1"/>
      <w:marLeft w:val="0"/>
      <w:marRight w:val="0"/>
      <w:marTop w:val="0"/>
      <w:marBottom w:val="0"/>
      <w:divBdr>
        <w:top w:val="none" w:sz="0" w:space="0" w:color="auto"/>
        <w:left w:val="none" w:sz="0" w:space="0" w:color="auto"/>
        <w:bottom w:val="none" w:sz="0" w:space="0" w:color="auto"/>
        <w:right w:val="none" w:sz="0" w:space="0" w:color="auto"/>
      </w:divBdr>
    </w:div>
    <w:div w:id="66927703">
      <w:bodyDiv w:val="1"/>
      <w:marLeft w:val="0"/>
      <w:marRight w:val="0"/>
      <w:marTop w:val="0"/>
      <w:marBottom w:val="0"/>
      <w:divBdr>
        <w:top w:val="none" w:sz="0" w:space="0" w:color="auto"/>
        <w:left w:val="none" w:sz="0" w:space="0" w:color="auto"/>
        <w:bottom w:val="none" w:sz="0" w:space="0" w:color="auto"/>
        <w:right w:val="none" w:sz="0" w:space="0" w:color="auto"/>
      </w:divBdr>
    </w:div>
    <w:div w:id="115612148">
      <w:bodyDiv w:val="1"/>
      <w:marLeft w:val="0"/>
      <w:marRight w:val="0"/>
      <w:marTop w:val="0"/>
      <w:marBottom w:val="0"/>
      <w:divBdr>
        <w:top w:val="none" w:sz="0" w:space="0" w:color="auto"/>
        <w:left w:val="none" w:sz="0" w:space="0" w:color="auto"/>
        <w:bottom w:val="none" w:sz="0" w:space="0" w:color="auto"/>
        <w:right w:val="none" w:sz="0" w:space="0" w:color="auto"/>
      </w:divBdr>
      <w:divsChild>
        <w:div w:id="527766377">
          <w:marLeft w:val="0"/>
          <w:marRight w:val="0"/>
          <w:marTop w:val="0"/>
          <w:marBottom w:val="0"/>
          <w:divBdr>
            <w:top w:val="none" w:sz="0" w:space="0" w:color="auto"/>
            <w:left w:val="none" w:sz="0" w:space="0" w:color="auto"/>
            <w:bottom w:val="none" w:sz="0" w:space="0" w:color="auto"/>
            <w:right w:val="none" w:sz="0" w:space="0" w:color="auto"/>
          </w:divBdr>
          <w:divsChild>
            <w:div w:id="1483696253">
              <w:marLeft w:val="0"/>
              <w:marRight w:val="0"/>
              <w:marTop w:val="0"/>
              <w:marBottom w:val="0"/>
              <w:divBdr>
                <w:top w:val="none" w:sz="0" w:space="0" w:color="auto"/>
                <w:left w:val="none" w:sz="0" w:space="0" w:color="auto"/>
                <w:bottom w:val="none" w:sz="0" w:space="0" w:color="auto"/>
                <w:right w:val="none" w:sz="0" w:space="0" w:color="auto"/>
              </w:divBdr>
            </w:div>
          </w:divsChild>
        </w:div>
        <w:div w:id="1923947715">
          <w:marLeft w:val="0"/>
          <w:marRight w:val="0"/>
          <w:marTop w:val="0"/>
          <w:marBottom w:val="0"/>
          <w:divBdr>
            <w:top w:val="none" w:sz="0" w:space="0" w:color="auto"/>
            <w:left w:val="none" w:sz="0" w:space="0" w:color="auto"/>
            <w:bottom w:val="none" w:sz="0" w:space="0" w:color="auto"/>
            <w:right w:val="none" w:sz="0" w:space="0" w:color="auto"/>
          </w:divBdr>
          <w:divsChild>
            <w:div w:id="619342853">
              <w:marLeft w:val="0"/>
              <w:marRight w:val="0"/>
              <w:marTop w:val="0"/>
              <w:marBottom w:val="0"/>
              <w:divBdr>
                <w:top w:val="none" w:sz="0" w:space="0" w:color="auto"/>
                <w:left w:val="none" w:sz="0" w:space="0" w:color="auto"/>
                <w:bottom w:val="none" w:sz="0" w:space="0" w:color="auto"/>
                <w:right w:val="none" w:sz="0" w:space="0" w:color="auto"/>
              </w:divBdr>
            </w:div>
            <w:div w:id="320423957">
              <w:marLeft w:val="0"/>
              <w:marRight w:val="0"/>
              <w:marTop w:val="0"/>
              <w:marBottom w:val="0"/>
              <w:divBdr>
                <w:top w:val="none" w:sz="0" w:space="0" w:color="auto"/>
                <w:left w:val="none" w:sz="0" w:space="0" w:color="auto"/>
                <w:bottom w:val="none" w:sz="0" w:space="0" w:color="auto"/>
                <w:right w:val="none" w:sz="0" w:space="0" w:color="auto"/>
              </w:divBdr>
            </w:div>
          </w:divsChild>
        </w:div>
        <w:div w:id="1665476101">
          <w:marLeft w:val="0"/>
          <w:marRight w:val="0"/>
          <w:marTop w:val="0"/>
          <w:marBottom w:val="0"/>
          <w:divBdr>
            <w:top w:val="none" w:sz="0" w:space="0" w:color="auto"/>
            <w:left w:val="none" w:sz="0" w:space="0" w:color="auto"/>
            <w:bottom w:val="none" w:sz="0" w:space="0" w:color="auto"/>
            <w:right w:val="none" w:sz="0" w:space="0" w:color="auto"/>
          </w:divBdr>
          <w:divsChild>
            <w:div w:id="2137483387">
              <w:marLeft w:val="0"/>
              <w:marRight w:val="0"/>
              <w:marTop w:val="0"/>
              <w:marBottom w:val="0"/>
              <w:divBdr>
                <w:top w:val="none" w:sz="0" w:space="0" w:color="auto"/>
                <w:left w:val="none" w:sz="0" w:space="0" w:color="auto"/>
                <w:bottom w:val="none" w:sz="0" w:space="0" w:color="auto"/>
                <w:right w:val="none" w:sz="0" w:space="0" w:color="auto"/>
              </w:divBdr>
            </w:div>
          </w:divsChild>
        </w:div>
        <w:div w:id="446698126">
          <w:marLeft w:val="0"/>
          <w:marRight w:val="0"/>
          <w:marTop w:val="0"/>
          <w:marBottom w:val="0"/>
          <w:divBdr>
            <w:top w:val="none" w:sz="0" w:space="0" w:color="auto"/>
            <w:left w:val="none" w:sz="0" w:space="0" w:color="auto"/>
            <w:bottom w:val="none" w:sz="0" w:space="0" w:color="auto"/>
            <w:right w:val="none" w:sz="0" w:space="0" w:color="auto"/>
          </w:divBdr>
          <w:divsChild>
            <w:div w:id="286549653">
              <w:marLeft w:val="0"/>
              <w:marRight w:val="0"/>
              <w:marTop w:val="0"/>
              <w:marBottom w:val="0"/>
              <w:divBdr>
                <w:top w:val="none" w:sz="0" w:space="0" w:color="auto"/>
                <w:left w:val="none" w:sz="0" w:space="0" w:color="auto"/>
                <w:bottom w:val="none" w:sz="0" w:space="0" w:color="auto"/>
                <w:right w:val="none" w:sz="0" w:space="0" w:color="auto"/>
              </w:divBdr>
            </w:div>
          </w:divsChild>
        </w:div>
        <w:div w:id="377167164">
          <w:marLeft w:val="0"/>
          <w:marRight w:val="0"/>
          <w:marTop w:val="0"/>
          <w:marBottom w:val="0"/>
          <w:divBdr>
            <w:top w:val="none" w:sz="0" w:space="0" w:color="auto"/>
            <w:left w:val="none" w:sz="0" w:space="0" w:color="auto"/>
            <w:bottom w:val="none" w:sz="0" w:space="0" w:color="auto"/>
            <w:right w:val="none" w:sz="0" w:space="0" w:color="auto"/>
          </w:divBdr>
          <w:divsChild>
            <w:div w:id="1531840553">
              <w:marLeft w:val="0"/>
              <w:marRight w:val="0"/>
              <w:marTop w:val="0"/>
              <w:marBottom w:val="0"/>
              <w:divBdr>
                <w:top w:val="none" w:sz="0" w:space="0" w:color="auto"/>
                <w:left w:val="none" w:sz="0" w:space="0" w:color="auto"/>
                <w:bottom w:val="none" w:sz="0" w:space="0" w:color="auto"/>
                <w:right w:val="none" w:sz="0" w:space="0" w:color="auto"/>
              </w:divBdr>
            </w:div>
          </w:divsChild>
        </w:div>
        <w:div w:id="779300035">
          <w:marLeft w:val="0"/>
          <w:marRight w:val="0"/>
          <w:marTop w:val="0"/>
          <w:marBottom w:val="0"/>
          <w:divBdr>
            <w:top w:val="none" w:sz="0" w:space="0" w:color="auto"/>
            <w:left w:val="none" w:sz="0" w:space="0" w:color="auto"/>
            <w:bottom w:val="none" w:sz="0" w:space="0" w:color="auto"/>
            <w:right w:val="none" w:sz="0" w:space="0" w:color="auto"/>
          </w:divBdr>
          <w:divsChild>
            <w:div w:id="613290737">
              <w:marLeft w:val="0"/>
              <w:marRight w:val="0"/>
              <w:marTop w:val="0"/>
              <w:marBottom w:val="0"/>
              <w:divBdr>
                <w:top w:val="none" w:sz="0" w:space="0" w:color="auto"/>
                <w:left w:val="none" w:sz="0" w:space="0" w:color="auto"/>
                <w:bottom w:val="none" w:sz="0" w:space="0" w:color="auto"/>
                <w:right w:val="none" w:sz="0" w:space="0" w:color="auto"/>
              </w:divBdr>
            </w:div>
          </w:divsChild>
        </w:div>
        <w:div w:id="1784835599">
          <w:marLeft w:val="0"/>
          <w:marRight w:val="0"/>
          <w:marTop w:val="0"/>
          <w:marBottom w:val="0"/>
          <w:divBdr>
            <w:top w:val="none" w:sz="0" w:space="0" w:color="auto"/>
            <w:left w:val="none" w:sz="0" w:space="0" w:color="auto"/>
            <w:bottom w:val="none" w:sz="0" w:space="0" w:color="auto"/>
            <w:right w:val="none" w:sz="0" w:space="0" w:color="auto"/>
          </w:divBdr>
          <w:divsChild>
            <w:div w:id="1073892317">
              <w:marLeft w:val="0"/>
              <w:marRight w:val="0"/>
              <w:marTop w:val="0"/>
              <w:marBottom w:val="0"/>
              <w:divBdr>
                <w:top w:val="none" w:sz="0" w:space="0" w:color="auto"/>
                <w:left w:val="none" w:sz="0" w:space="0" w:color="auto"/>
                <w:bottom w:val="none" w:sz="0" w:space="0" w:color="auto"/>
                <w:right w:val="none" w:sz="0" w:space="0" w:color="auto"/>
              </w:divBdr>
            </w:div>
          </w:divsChild>
        </w:div>
        <w:div w:id="443621667">
          <w:marLeft w:val="0"/>
          <w:marRight w:val="0"/>
          <w:marTop w:val="0"/>
          <w:marBottom w:val="0"/>
          <w:divBdr>
            <w:top w:val="none" w:sz="0" w:space="0" w:color="auto"/>
            <w:left w:val="none" w:sz="0" w:space="0" w:color="auto"/>
            <w:bottom w:val="none" w:sz="0" w:space="0" w:color="auto"/>
            <w:right w:val="none" w:sz="0" w:space="0" w:color="auto"/>
          </w:divBdr>
          <w:divsChild>
            <w:div w:id="1263762044">
              <w:marLeft w:val="0"/>
              <w:marRight w:val="0"/>
              <w:marTop w:val="0"/>
              <w:marBottom w:val="0"/>
              <w:divBdr>
                <w:top w:val="none" w:sz="0" w:space="0" w:color="auto"/>
                <w:left w:val="none" w:sz="0" w:space="0" w:color="auto"/>
                <w:bottom w:val="none" w:sz="0" w:space="0" w:color="auto"/>
                <w:right w:val="none" w:sz="0" w:space="0" w:color="auto"/>
              </w:divBdr>
            </w:div>
          </w:divsChild>
        </w:div>
        <w:div w:id="1230923819">
          <w:marLeft w:val="0"/>
          <w:marRight w:val="0"/>
          <w:marTop w:val="0"/>
          <w:marBottom w:val="0"/>
          <w:divBdr>
            <w:top w:val="none" w:sz="0" w:space="0" w:color="auto"/>
            <w:left w:val="none" w:sz="0" w:space="0" w:color="auto"/>
            <w:bottom w:val="none" w:sz="0" w:space="0" w:color="auto"/>
            <w:right w:val="none" w:sz="0" w:space="0" w:color="auto"/>
          </w:divBdr>
          <w:divsChild>
            <w:div w:id="1403407417">
              <w:marLeft w:val="0"/>
              <w:marRight w:val="0"/>
              <w:marTop w:val="0"/>
              <w:marBottom w:val="0"/>
              <w:divBdr>
                <w:top w:val="none" w:sz="0" w:space="0" w:color="auto"/>
                <w:left w:val="none" w:sz="0" w:space="0" w:color="auto"/>
                <w:bottom w:val="none" w:sz="0" w:space="0" w:color="auto"/>
                <w:right w:val="none" w:sz="0" w:space="0" w:color="auto"/>
              </w:divBdr>
            </w:div>
          </w:divsChild>
        </w:div>
        <w:div w:id="2104260731">
          <w:marLeft w:val="0"/>
          <w:marRight w:val="0"/>
          <w:marTop w:val="0"/>
          <w:marBottom w:val="0"/>
          <w:divBdr>
            <w:top w:val="none" w:sz="0" w:space="0" w:color="auto"/>
            <w:left w:val="none" w:sz="0" w:space="0" w:color="auto"/>
            <w:bottom w:val="none" w:sz="0" w:space="0" w:color="auto"/>
            <w:right w:val="none" w:sz="0" w:space="0" w:color="auto"/>
          </w:divBdr>
          <w:divsChild>
            <w:div w:id="1421095552">
              <w:marLeft w:val="0"/>
              <w:marRight w:val="0"/>
              <w:marTop w:val="0"/>
              <w:marBottom w:val="0"/>
              <w:divBdr>
                <w:top w:val="none" w:sz="0" w:space="0" w:color="auto"/>
                <w:left w:val="none" w:sz="0" w:space="0" w:color="auto"/>
                <w:bottom w:val="none" w:sz="0" w:space="0" w:color="auto"/>
                <w:right w:val="none" w:sz="0" w:space="0" w:color="auto"/>
              </w:divBdr>
            </w:div>
          </w:divsChild>
        </w:div>
        <w:div w:id="73671978">
          <w:marLeft w:val="0"/>
          <w:marRight w:val="0"/>
          <w:marTop w:val="0"/>
          <w:marBottom w:val="0"/>
          <w:divBdr>
            <w:top w:val="none" w:sz="0" w:space="0" w:color="auto"/>
            <w:left w:val="none" w:sz="0" w:space="0" w:color="auto"/>
            <w:bottom w:val="none" w:sz="0" w:space="0" w:color="auto"/>
            <w:right w:val="none" w:sz="0" w:space="0" w:color="auto"/>
          </w:divBdr>
          <w:divsChild>
            <w:div w:id="749012081">
              <w:marLeft w:val="0"/>
              <w:marRight w:val="0"/>
              <w:marTop w:val="0"/>
              <w:marBottom w:val="0"/>
              <w:divBdr>
                <w:top w:val="none" w:sz="0" w:space="0" w:color="auto"/>
                <w:left w:val="none" w:sz="0" w:space="0" w:color="auto"/>
                <w:bottom w:val="none" w:sz="0" w:space="0" w:color="auto"/>
                <w:right w:val="none" w:sz="0" w:space="0" w:color="auto"/>
              </w:divBdr>
            </w:div>
            <w:div w:id="1853958217">
              <w:marLeft w:val="0"/>
              <w:marRight w:val="0"/>
              <w:marTop w:val="0"/>
              <w:marBottom w:val="0"/>
              <w:divBdr>
                <w:top w:val="none" w:sz="0" w:space="0" w:color="auto"/>
                <w:left w:val="none" w:sz="0" w:space="0" w:color="auto"/>
                <w:bottom w:val="none" w:sz="0" w:space="0" w:color="auto"/>
                <w:right w:val="none" w:sz="0" w:space="0" w:color="auto"/>
              </w:divBdr>
            </w:div>
            <w:div w:id="103841155">
              <w:marLeft w:val="0"/>
              <w:marRight w:val="0"/>
              <w:marTop w:val="0"/>
              <w:marBottom w:val="0"/>
              <w:divBdr>
                <w:top w:val="none" w:sz="0" w:space="0" w:color="auto"/>
                <w:left w:val="none" w:sz="0" w:space="0" w:color="auto"/>
                <w:bottom w:val="none" w:sz="0" w:space="0" w:color="auto"/>
                <w:right w:val="none" w:sz="0" w:space="0" w:color="auto"/>
              </w:divBdr>
            </w:div>
            <w:div w:id="944732374">
              <w:marLeft w:val="0"/>
              <w:marRight w:val="0"/>
              <w:marTop w:val="0"/>
              <w:marBottom w:val="0"/>
              <w:divBdr>
                <w:top w:val="none" w:sz="0" w:space="0" w:color="auto"/>
                <w:left w:val="none" w:sz="0" w:space="0" w:color="auto"/>
                <w:bottom w:val="none" w:sz="0" w:space="0" w:color="auto"/>
                <w:right w:val="none" w:sz="0" w:space="0" w:color="auto"/>
              </w:divBdr>
            </w:div>
            <w:div w:id="1452096049">
              <w:marLeft w:val="0"/>
              <w:marRight w:val="0"/>
              <w:marTop w:val="0"/>
              <w:marBottom w:val="0"/>
              <w:divBdr>
                <w:top w:val="none" w:sz="0" w:space="0" w:color="auto"/>
                <w:left w:val="none" w:sz="0" w:space="0" w:color="auto"/>
                <w:bottom w:val="none" w:sz="0" w:space="0" w:color="auto"/>
                <w:right w:val="none" w:sz="0" w:space="0" w:color="auto"/>
              </w:divBdr>
            </w:div>
          </w:divsChild>
        </w:div>
        <w:div w:id="1214317448">
          <w:marLeft w:val="0"/>
          <w:marRight w:val="0"/>
          <w:marTop w:val="0"/>
          <w:marBottom w:val="0"/>
          <w:divBdr>
            <w:top w:val="none" w:sz="0" w:space="0" w:color="auto"/>
            <w:left w:val="none" w:sz="0" w:space="0" w:color="auto"/>
            <w:bottom w:val="none" w:sz="0" w:space="0" w:color="auto"/>
            <w:right w:val="none" w:sz="0" w:space="0" w:color="auto"/>
          </w:divBdr>
          <w:divsChild>
            <w:div w:id="1622568212">
              <w:marLeft w:val="0"/>
              <w:marRight w:val="0"/>
              <w:marTop w:val="0"/>
              <w:marBottom w:val="0"/>
              <w:divBdr>
                <w:top w:val="none" w:sz="0" w:space="0" w:color="auto"/>
                <w:left w:val="none" w:sz="0" w:space="0" w:color="auto"/>
                <w:bottom w:val="none" w:sz="0" w:space="0" w:color="auto"/>
                <w:right w:val="none" w:sz="0" w:space="0" w:color="auto"/>
              </w:divBdr>
            </w:div>
            <w:div w:id="887685575">
              <w:marLeft w:val="0"/>
              <w:marRight w:val="0"/>
              <w:marTop w:val="0"/>
              <w:marBottom w:val="0"/>
              <w:divBdr>
                <w:top w:val="none" w:sz="0" w:space="0" w:color="auto"/>
                <w:left w:val="none" w:sz="0" w:space="0" w:color="auto"/>
                <w:bottom w:val="none" w:sz="0" w:space="0" w:color="auto"/>
                <w:right w:val="none" w:sz="0" w:space="0" w:color="auto"/>
              </w:divBdr>
            </w:div>
          </w:divsChild>
        </w:div>
        <w:div w:id="119302078">
          <w:marLeft w:val="0"/>
          <w:marRight w:val="0"/>
          <w:marTop w:val="0"/>
          <w:marBottom w:val="0"/>
          <w:divBdr>
            <w:top w:val="none" w:sz="0" w:space="0" w:color="auto"/>
            <w:left w:val="none" w:sz="0" w:space="0" w:color="auto"/>
            <w:bottom w:val="none" w:sz="0" w:space="0" w:color="auto"/>
            <w:right w:val="none" w:sz="0" w:space="0" w:color="auto"/>
          </w:divBdr>
          <w:divsChild>
            <w:div w:id="2105808237">
              <w:marLeft w:val="0"/>
              <w:marRight w:val="0"/>
              <w:marTop w:val="0"/>
              <w:marBottom w:val="0"/>
              <w:divBdr>
                <w:top w:val="none" w:sz="0" w:space="0" w:color="auto"/>
                <w:left w:val="none" w:sz="0" w:space="0" w:color="auto"/>
                <w:bottom w:val="none" w:sz="0" w:space="0" w:color="auto"/>
                <w:right w:val="none" w:sz="0" w:space="0" w:color="auto"/>
              </w:divBdr>
            </w:div>
          </w:divsChild>
        </w:div>
        <w:div w:id="1194033137">
          <w:marLeft w:val="0"/>
          <w:marRight w:val="0"/>
          <w:marTop w:val="0"/>
          <w:marBottom w:val="0"/>
          <w:divBdr>
            <w:top w:val="none" w:sz="0" w:space="0" w:color="auto"/>
            <w:left w:val="none" w:sz="0" w:space="0" w:color="auto"/>
            <w:bottom w:val="none" w:sz="0" w:space="0" w:color="auto"/>
            <w:right w:val="none" w:sz="0" w:space="0" w:color="auto"/>
          </w:divBdr>
          <w:divsChild>
            <w:div w:id="402724270">
              <w:marLeft w:val="0"/>
              <w:marRight w:val="0"/>
              <w:marTop w:val="0"/>
              <w:marBottom w:val="0"/>
              <w:divBdr>
                <w:top w:val="none" w:sz="0" w:space="0" w:color="auto"/>
                <w:left w:val="none" w:sz="0" w:space="0" w:color="auto"/>
                <w:bottom w:val="none" w:sz="0" w:space="0" w:color="auto"/>
                <w:right w:val="none" w:sz="0" w:space="0" w:color="auto"/>
              </w:divBdr>
            </w:div>
          </w:divsChild>
        </w:div>
        <w:div w:id="1572809584">
          <w:marLeft w:val="0"/>
          <w:marRight w:val="0"/>
          <w:marTop w:val="0"/>
          <w:marBottom w:val="0"/>
          <w:divBdr>
            <w:top w:val="none" w:sz="0" w:space="0" w:color="auto"/>
            <w:left w:val="none" w:sz="0" w:space="0" w:color="auto"/>
            <w:bottom w:val="none" w:sz="0" w:space="0" w:color="auto"/>
            <w:right w:val="none" w:sz="0" w:space="0" w:color="auto"/>
          </w:divBdr>
          <w:divsChild>
            <w:div w:id="1899319828">
              <w:marLeft w:val="0"/>
              <w:marRight w:val="0"/>
              <w:marTop w:val="0"/>
              <w:marBottom w:val="0"/>
              <w:divBdr>
                <w:top w:val="none" w:sz="0" w:space="0" w:color="auto"/>
                <w:left w:val="none" w:sz="0" w:space="0" w:color="auto"/>
                <w:bottom w:val="none" w:sz="0" w:space="0" w:color="auto"/>
                <w:right w:val="none" w:sz="0" w:space="0" w:color="auto"/>
              </w:divBdr>
            </w:div>
          </w:divsChild>
        </w:div>
        <w:div w:id="607466873">
          <w:marLeft w:val="0"/>
          <w:marRight w:val="0"/>
          <w:marTop w:val="0"/>
          <w:marBottom w:val="0"/>
          <w:divBdr>
            <w:top w:val="none" w:sz="0" w:space="0" w:color="auto"/>
            <w:left w:val="none" w:sz="0" w:space="0" w:color="auto"/>
            <w:bottom w:val="none" w:sz="0" w:space="0" w:color="auto"/>
            <w:right w:val="none" w:sz="0" w:space="0" w:color="auto"/>
          </w:divBdr>
          <w:divsChild>
            <w:div w:id="166486808">
              <w:marLeft w:val="0"/>
              <w:marRight w:val="0"/>
              <w:marTop w:val="0"/>
              <w:marBottom w:val="0"/>
              <w:divBdr>
                <w:top w:val="none" w:sz="0" w:space="0" w:color="auto"/>
                <w:left w:val="none" w:sz="0" w:space="0" w:color="auto"/>
                <w:bottom w:val="none" w:sz="0" w:space="0" w:color="auto"/>
                <w:right w:val="none" w:sz="0" w:space="0" w:color="auto"/>
              </w:divBdr>
            </w:div>
          </w:divsChild>
        </w:div>
        <w:div w:id="1413700403">
          <w:marLeft w:val="0"/>
          <w:marRight w:val="0"/>
          <w:marTop w:val="0"/>
          <w:marBottom w:val="0"/>
          <w:divBdr>
            <w:top w:val="none" w:sz="0" w:space="0" w:color="auto"/>
            <w:left w:val="none" w:sz="0" w:space="0" w:color="auto"/>
            <w:bottom w:val="none" w:sz="0" w:space="0" w:color="auto"/>
            <w:right w:val="none" w:sz="0" w:space="0" w:color="auto"/>
          </w:divBdr>
          <w:divsChild>
            <w:div w:id="19746907">
              <w:marLeft w:val="0"/>
              <w:marRight w:val="0"/>
              <w:marTop w:val="0"/>
              <w:marBottom w:val="0"/>
              <w:divBdr>
                <w:top w:val="none" w:sz="0" w:space="0" w:color="auto"/>
                <w:left w:val="none" w:sz="0" w:space="0" w:color="auto"/>
                <w:bottom w:val="none" w:sz="0" w:space="0" w:color="auto"/>
                <w:right w:val="none" w:sz="0" w:space="0" w:color="auto"/>
              </w:divBdr>
            </w:div>
            <w:div w:id="1415203449">
              <w:marLeft w:val="0"/>
              <w:marRight w:val="0"/>
              <w:marTop w:val="0"/>
              <w:marBottom w:val="0"/>
              <w:divBdr>
                <w:top w:val="none" w:sz="0" w:space="0" w:color="auto"/>
                <w:left w:val="none" w:sz="0" w:space="0" w:color="auto"/>
                <w:bottom w:val="none" w:sz="0" w:space="0" w:color="auto"/>
                <w:right w:val="none" w:sz="0" w:space="0" w:color="auto"/>
              </w:divBdr>
            </w:div>
            <w:div w:id="304550828">
              <w:marLeft w:val="0"/>
              <w:marRight w:val="0"/>
              <w:marTop w:val="0"/>
              <w:marBottom w:val="0"/>
              <w:divBdr>
                <w:top w:val="none" w:sz="0" w:space="0" w:color="auto"/>
                <w:left w:val="none" w:sz="0" w:space="0" w:color="auto"/>
                <w:bottom w:val="none" w:sz="0" w:space="0" w:color="auto"/>
                <w:right w:val="none" w:sz="0" w:space="0" w:color="auto"/>
              </w:divBdr>
            </w:div>
            <w:div w:id="720322080">
              <w:marLeft w:val="0"/>
              <w:marRight w:val="0"/>
              <w:marTop w:val="0"/>
              <w:marBottom w:val="0"/>
              <w:divBdr>
                <w:top w:val="none" w:sz="0" w:space="0" w:color="auto"/>
                <w:left w:val="none" w:sz="0" w:space="0" w:color="auto"/>
                <w:bottom w:val="none" w:sz="0" w:space="0" w:color="auto"/>
                <w:right w:val="none" w:sz="0" w:space="0" w:color="auto"/>
              </w:divBdr>
            </w:div>
            <w:div w:id="1565336644">
              <w:marLeft w:val="0"/>
              <w:marRight w:val="0"/>
              <w:marTop w:val="0"/>
              <w:marBottom w:val="0"/>
              <w:divBdr>
                <w:top w:val="none" w:sz="0" w:space="0" w:color="auto"/>
                <w:left w:val="none" w:sz="0" w:space="0" w:color="auto"/>
                <w:bottom w:val="none" w:sz="0" w:space="0" w:color="auto"/>
                <w:right w:val="none" w:sz="0" w:space="0" w:color="auto"/>
              </w:divBdr>
            </w:div>
            <w:div w:id="1326516218">
              <w:marLeft w:val="0"/>
              <w:marRight w:val="0"/>
              <w:marTop w:val="0"/>
              <w:marBottom w:val="0"/>
              <w:divBdr>
                <w:top w:val="none" w:sz="0" w:space="0" w:color="auto"/>
                <w:left w:val="none" w:sz="0" w:space="0" w:color="auto"/>
                <w:bottom w:val="none" w:sz="0" w:space="0" w:color="auto"/>
                <w:right w:val="none" w:sz="0" w:space="0" w:color="auto"/>
              </w:divBdr>
            </w:div>
            <w:div w:id="247269669">
              <w:marLeft w:val="0"/>
              <w:marRight w:val="0"/>
              <w:marTop w:val="0"/>
              <w:marBottom w:val="0"/>
              <w:divBdr>
                <w:top w:val="none" w:sz="0" w:space="0" w:color="auto"/>
                <w:left w:val="none" w:sz="0" w:space="0" w:color="auto"/>
                <w:bottom w:val="none" w:sz="0" w:space="0" w:color="auto"/>
                <w:right w:val="none" w:sz="0" w:space="0" w:color="auto"/>
              </w:divBdr>
            </w:div>
          </w:divsChild>
        </w:div>
        <w:div w:id="457920765">
          <w:marLeft w:val="0"/>
          <w:marRight w:val="0"/>
          <w:marTop w:val="0"/>
          <w:marBottom w:val="0"/>
          <w:divBdr>
            <w:top w:val="none" w:sz="0" w:space="0" w:color="auto"/>
            <w:left w:val="none" w:sz="0" w:space="0" w:color="auto"/>
            <w:bottom w:val="none" w:sz="0" w:space="0" w:color="auto"/>
            <w:right w:val="none" w:sz="0" w:space="0" w:color="auto"/>
          </w:divBdr>
          <w:divsChild>
            <w:div w:id="1312557610">
              <w:marLeft w:val="0"/>
              <w:marRight w:val="0"/>
              <w:marTop w:val="0"/>
              <w:marBottom w:val="0"/>
              <w:divBdr>
                <w:top w:val="none" w:sz="0" w:space="0" w:color="auto"/>
                <w:left w:val="none" w:sz="0" w:space="0" w:color="auto"/>
                <w:bottom w:val="none" w:sz="0" w:space="0" w:color="auto"/>
                <w:right w:val="none" w:sz="0" w:space="0" w:color="auto"/>
              </w:divBdr>
            </w:div>
            <w:div w:id="1737584328">
              <w:marLeft w:val="0"/>
              <w:marRight w:val="0"/>
              <w:marTop w:val="0"/>
              <w:marBottom w:val="0"/>
              <w:divBdr>
                <w:top w:val="none" w:sz="0" w:space="0" w:color="auto"/>
                <w:left w:val="none" w:sz="0" w:space="0" w:color="auto"/>
                <w:bottom w:val="none" w:sz="0" w:space="0" w:color="auto"/>
                <w:right w:val="none" w:sz="0" w:space="0" w:color="auto"/>
              </w:divBdr>
            </w:div>
          </w:divsChild>
        </w:div>
        <w:div w:id="819931890">
          <w:marLeft w:val="0"/>
          <w:marRight w:val="0"/>
          <w:marTop w:val="0"/>
          <w:marBottom w:val="0"/>
          <w:divBdr>
            <w:top w:val="none" w:sz="0" w:space="0" w:color="auto"/>
            <w:left w:val="none" w:sz="0" w:space="0" w:color="auto"/>
            <w:bottom w:val="none" w:sz="0" w:space="0" w:color="auto"/>
            <w:right w:val="none" w:sz="0" w:space="0" w:color="auto"/>
          </w:divBdr>
          <w:divsChild>
            <w:div w:id="146551746">
              <w:marLeft w:val="0"/>
              <w:marRight w:val="0"/>
              <w:marTop w:val="0"/>
              <w:marBottom w:val="0"/>
              <w:divBdr>
                <w:top w:val="none" w:sz="0" w:space="0" w:color="auto"/>
                <w:left w:val="none" w:sz="0" w:space="0" w:color="auto"/>
                <w:bottom w:val="none" w:sz="0" w:space="0" w:color="auto"/>
                <w:right w:val="none" w:sz="0" w:space="0" w:color="auto"/>
              </w:divBdr>
            </w:div>
          </w:divsChild>
        </w:div>
        <w:div w:id="49157850">
          <w:marLeft w:val="0"/>
          <w:marRight w:val="0"/>
          <w:marTop w:val="0"/>
          <w:marBottom w:val="0"/>
          <w:divBdr>
            <w:top w:val="none" w:sz="0" w:space="0" w:color="auto"/>
            <w:left w:val="none" w:sz="0" w:space="0" w:color="auto"/>
            <w:bottom w:val="none" w:sz="0" w:space="0" w:color="auto"/>
            <w:right w:val="none" w:sz="0" w:space="0" w:color="auto"/>
          </w:divBdr>
          <w:divsChild>
            <w:div w:id="321546371">
              <w:marLeft w:val="0"/>
              <w:marRight w:val="0"/>
              <w:marTop w:val="0"/>
              <w:marBottom w:val="0"/>
              <w:divBdr>
                <w:top w:val="none" w:sz="0" w:space="0" w:color="auto"/>
                <w:left w:val="none" w:sz="0" w:space="0" w:color="auto"/>
                <w:bottom w:val="none" w:sz="0" w:space="0" w:color="auto"/>
                <w:right w:val="none" w:sz="0" w:space="0" w:color="auto"/>
              </w:divBdr>
            </w:div>
          </w:divsChild>
        </w:div>
        <w:div w:id="1818378872">
          <w:marLeft w:val="0"/>
          <w:marRight w:val="0"/>
          <w:marTop w:val="0"/>
          <w:marBottom w:val="0"/>
          <w:divBdr>
            <w:top w:val="none" w:sz="0" w:space="0" w:color="auto"/>
            <w:left w:val="none" w:sz="0" w:space="0" w:color="auto"/>
            <w:bottom w:val="none" w:sz="0" w:space="0" w:color="auto"/>
            <w:right w:val="none" w:sz="0" w:space="0" w:color="auto"/>
          </w:divBdr>
          <w:divsChild>
            <w:div w:id="1095832076">
              <w:marLeft w:val="0"/>
              <w:marRight w:val="0"/>
              <w:marTop w:val="0"/>
              <w:marBottom w:val="0"/>
              <w:divBdr>
                <w:top w:val="none" w:sz="0" w:space="0" w:color="auto"/>
                <w:left w:val="none" w:sz="0" w:space="0" w:color="auto"/>
                <w:bottom w:val="none" w:sz="0" w:space="0" w:color="auto"/>
                <w:right w:val="none" w:sz="0" w:space="0" w:color="auto"/>
              </w:divBdr>
            </w:div>
          </w:divsChild>
        </w:div>
        <w:div w:id="1852334138">
          <w:marLeft w:val="0"/>
          <w:marRight w:val="0"/>
          <w:marTop w:val="0"/>
          <w:marBottom w:val="0"/>
          <w:divBdr>
            <w:top w:val="none" w:sz="0" w:space="0" w:color="auto"/>
            <w:left w:val="none" w:sz="0" w:space="0" w:color="auto"/>
            <w:bottom w:val="none" w:sz="0" w:space="0" w:color="auto"/>
            <w:right w:val="none" w:sz="0" w:space="0" w:color="auto"/>
          </w:divBdr>
          <w:divsChild>
            <w:div w:id="457915916">
              <w:marLeft w:val="0"/>
              <w:marRight w:val="0"/>
              <w:marTop w:val="0"/>
              <w:marBottom w:val="0"/>
              <w:divBdr>
                <w:top w:val="none" w:sz="0" w:space="0" w:color="auto"/>
                <w:left w:val="none" w:sz="0" w:space="0" w:color="auto"/>
                <w:bottom w:val="none" w:sz="0" w:space="0" w:color="auto"/>
                <w:right w:val="none" w:sz="0" w:space="0" w:color="auto"/>
              </w:divBdr>
            </w:div>
          </w:divsChild>
        </w:div>
        <w:div w:id="569579288">
          <w:marLeft w:val="0"/>
          <w:marRight w:val="0"/>
          <w:marTop w:val="0"/>
          <w:marBottom w:val="0"/>
          <w:divBdr>
            <w:top w:val="none" w:sz="0" w:space="0" w:color="auto"/>
            <w:left w:val="none" w:sz="0" w:space="0" w:color="auto"/>
            <w:bottom w:val="none" w:sz="0" w:space="0" w:color="auto"/>
            <w:right w:val="none" w:sz="0" w:space="0" w:color="auto"/>
          </w:divBdr>
          <w:divsChild>
            <w:div w:id="837890750">
              <w:marLeft w:val="0"/>
              <w:marRight w:val="0"/>
              <w:marTop w:val="0"/>
              <w:marBottom w:val="0"/>
              <w:divBdr>
                <w:top w:val="none" w:sz="0" w:space="0" w:color="auto"/>
                <w:left w:val="none" w:sz="0" w:space="0" w:color="auto"/>
                <w:bottom w:val="none" w:sz="0" w:space="0" w:color="auto"/>
                <w:right w:val="none" w:sz="0" w:space="0" w:color="auto"/>
              </w:divBdr>
            </w:div>
            <w:div w:id="944191806">
              <w:marLeft w:val="0"/>
              <w:marRight w:val="0"/>
              <w:marTop w:val="0"/>
              <w:marBottom w:val="0"/>
              <w:divBdr>
                <w:top w:val="none" w:sz="0" w:space="0" w:color="auto"/>
                <w:left w:val="none" w:sz="0" w:space="0" w:color="auto"/>
                <w:bottom w:val="none" w:sz="0" w:space="0" w:color="auto"/>
                <w:right w:val="none" w:sz="0" w:space="0" w:color="auto"/>
              </w:divBdr>
            </w:div>
          </w:divsChild>
        </w:div>
        <w:div w:id="179705754">
          <w:marLeft w:val="0"/>
          <w:marRight w:val="0"/>
          <w:marTop w:val="0"/>
          <w:marBottom w:val="0"/>
          <w:divBdr>
            <w:top w:val="none" w:sz="0" w:space="0" w:color="auto"/>
            <w:left w:val="none" w:sz="0" w:space="0" w:color="auto"/>
            <w:bottom w:val="none" w:sz="0" w:space="0" w:color="auto"/>
            <w:right w:val="none" w:sz="0" w:space="0" w:color="auto"/>
          </w:divBdr>
          <w:divsChild>
            <w:div w:id="2073113387">
              <w:marLeft w:val="0"/>
              <w:marRight w:val="0"/>
              <w:marTop w:val="0"/>
              <w:marBottom w:val="0"/>
              <w:divBdr>
                <w:top w:val="none" w:sz="0" w:space="0" w:color="auto"/>
                <w:left w:val="none" w:sz="0" w:space="0" w:color="auto"/>
                <w:bottom w:val="none" w:sz="0" w:space="0" w:color="auto"/>
                <w:right w:val="none" w:sz="0" w:space="0" w:color="auto"/>
              </w:divBdr>
            </w:div>
          </w:divsChild>
        </w:div>
        <w:div w:id="915473742">
          <w:marLeft w:val="0"/>
          <w:marRight w:val="0"/>
          <w:marTop w:val="0"/>
          <w:marBottom w:val="0"/>
          <w:divBdr>
            <w:top w:val="none" w:sz="0" w:space="0" w:color="auto"/>
            <w:left w:val="none" w:sz="0" w:space="0" w:color="auto"/>
            <w:bottom w:val="none" w:sz="0" w:space="0" w:color="auto"/>
            <w:right w:val="none" w:sz="0" w:space="0" w:color="auto"/>
          </w:divBdr>
          <w:divsChild>
            <w:div w:id="249312748">
              <w:marLeft w:val="0"/>
              <w:marRight w:val="0"/>
              <w:marTop w:val="0"/>
              <w:marBottom w:val="0"/>
              <w:divBdr>
                <w:top w:val="none" w:sz="0" w:space="0" w:color="auto"/>
                <w:left w:val="none" w:sz="0" w:space="0" w:color="auto"/>
                <w:bottom w:val="none" w:sz="0" w:space="0" w:color="auto"/>
                <w:right w:val="none" w:sz="0" w:space="0" w:color="auto"/>
              </w:divBdr>
            </w:div>
          </w:divsChild>
        </w:div>
        <w:div w:id="702559593">
          <w:marLeft w:val="0"/>
          <w:marRight w:val="0"/>
          <w:marTop w:val="0"/>
          <w:marBottom w:val="0"/>
          <w:divBdr>
            <w:top w:val="none" w:sz="0" w:space="0" w:color="auto"/>
            <w:left w:val="none" w:sz="0" w:space="0" w:color="auto"/>
            <w:bottom w:val="none" w:sz="0" w:space="0" w:color="auto"/>
            <w:right w:val="none" w:sz="0" w:space="0" w:color="auto"/>
          </w:divBdr>
          <w:divsChild>
            <w:div w:id="181629124">
              <w:marLeft w:val="0"/>
              <w:marRight w:val="0"/>
              <w:marTop w:val="0"/>
              <w:marBottom w:val="0"/>
              <w:divBdr>
                <w:top w:val="none" w:sz="0" w:space="0" w:color="auto"/>
                <w:left w:val="none" w:sz="0" w:space="0" w:color="auto"/>
                <w:bottom w:val="none" w:sz="0" w:space="0" w:color="auto"/>
                <w:right w:val="none" w:sz="0" w:space="0" w:color="auto"/>
              </w:divBdr>
            </w:div>
          </w:divsChild>
        </w:div>
        <w:div w:id="1168713322">
          <w:marLeft w:val="0"/>
          <w:marRight w:val="0"/>
          <w:marTop w:val="0"/>
          <w:marBottom w:val="0"/>
          <w:divBdr>
            <w:top w:val="none" w:sz="0" w:space="0" w:color="auto"/>
            <w:left w:val="none" w:sz="0" w:space="0" w:color="auto"/>
            <w:bottom w:val="none" w:sz="0" w:space="0" w:color="auto"/>
            <w:right w:val="none" w:sz="0" w:space="0" w:color="auto"/>
          </w:divBdr>
          <w:divsChild>
            <w:div w:id="673455189">
              <w:marLeft w:val="0"/>
              <w:marRight w:val="0"/>
              <w:marTop w:val="0"/>
              <w:marBottom w:val="0"/>
              <w:divBdr>
                <w:top w:val="none" w:sz="0" w:space="0" w:color="auto"/>
                <w:left w:val="none" w:sz="0" w:space="0" w:color="auto"/>
                <w:bottom w:val="none" w:sz="0" w:space="0" w:color="auto"/>
                <w:right w:val="none" w:sz="0" w:space="0" w:color="auto"/>
              </w:divBdr>
            </w:div>
            <w:div w:id="1773237302">
              <w:marLeft w:val="0"/>
              <w:marRight w:val="0"/>
              <w:marTop w:val="0"/>
              <w:marBottom w:val="0"/>
              <w:divBdr>
                <w:top w:val="none" w:sz="0" w:space="0" w:color="auto"/>
                <w:left w:val="none" w:sz="0" w:space="0" w:color="auto"/>
                <w:bottom w:val="none" w:sz="0" w:space="0" w:color="auto"/>
                <w:right w:val="none" w:sz="0" w:space="0" w:color="auto"/>
              </w:divBdr>
            </w:div>
            <w:div w:id="1412241528">
              <w:marLeft w:val="0"/>
              <w:marRight w:val="0"/>
              <w:marTop w:val="0"/>
              <w:marBottom w:val="0"/>
              <w:divBdr>
                <w:top w:val="none" w:sz="0" w:space="0" w:color="auto"/>
                <w:left w:val="none" w:sz="0" w:space="0" w:color="auto"/>
                <w:bottom w:val="none" w:sz="0" w:space="0" w:color="auto"/>
                <w:right w:val="none" w:sz="0" w:space="0" w:color="auto"/>
              </w:divBdr>
            </w:div>
          </w:divsChild>
        </w:div>
        <w:div w:id="1246458118">
          <w:marLeft w:val="0"/>
          <w:marRight w:val="0"/>
          <w:marTop w:val="0"/>
          <w:marBottom w:val="0"/>
          <w:divBdr>
            <w:top w:val="none" w:sz="0" w:space="0" w:color="auto"/>
            <w:left w:val="none" w:sz="0" w:space="0" w:color="auto"/>
            <w:bottom w:val="none" w:sz="0" w:space="0" w:color="auto"/>
            <w:right w:val="none" w:sz="0" w:space="0" w:color="auto"/>
          </w:divBdr>
          <w:divsChild>
            <w:div w:id="1122111212">
              <w:marLeft w:val="0"/>
              <w:marRight w:val="0"/>
              <w:marTop w:val="0"/>
              <w:marBottom w:val="0"/>
              <w:divBdr>
                <w:top w:val="none" w:sz="0" w:space="0" w:color="auto"/>
                <w:left w:val="none" w:sz="0" w:space="0" w:color="auto"/>
                <w:bottom w:val="none" w:sz="0" w:space="0" w:color="auto"/>
                <w:right w:val="none" w:sz="0" w:space="0" w:color="auto"/>
              </w:divBdr>
            </w:div>
            <w:div w:id="38357102">
              <w:marLeft w:val="0"/>
              <w:marRight w:val="0"/>
              <w:marTop w:val="0"/>
              <w:marBottom w:val="0"/>
              <w:divBdr>
                <w:top w:val="none" w:sz="0" w:space="0" w:color="auto"/>
                <w:left w:val="none" w:sz="0" w:space="0" w:color="auto"/>
                <w:bottom w:val="none" w:sz="0" w:space="0" w:color="auto"/>
                <w:right w:val="none" w:sz="0" w:space="0" w:color="auto"/>
              </w:divBdr>
            </w:div>
          </w:divsChild>
        </w:div>
        <w:div w:id="1545366123">
          <w:marLeft w:val="0"/>
          <w:marRight w:val="0"/>
          <w:marTop w:val="0"/>
          <w:marBottom w:val="0"/>
          <w:divBdr>
            <w:top w:val="none" w:sz="0" w:space="0" w:color="auto"/>
            <w:left w:val="none" w:sz="0" w:space="0" w:color="auto"/>
            <w:bottom w:val="none" w:sz="0" w:space="0" w:color="auto"/>
            <w:right w:val="none" w:sz="0" w:space="0" w:color="auto"/>
          </w:divBdr>
          <w:divsChild>
            <w:div w:id="200826085">
              <w:marLeft w:val="0"/>
              <w:marRight w:val="0"/>
              <w:marTop w:val="0"/>
              <w:marBottom w:val="0"/>
              <w:divBdr>
                <w:top w:val="none" w:sz="0" w:space="0" w:color="auto"/>
                <w:left w:val="none" w:sz="0" w:space="0" w:color="auto"/>
                <w:bottom w:val="none" w:sz="0" w:space="0" w:color="auto"/>
                <w:right w:val="none" w:sz="0" w:space="0" w:color="auto"/>
              </w:divBdr>
            </w:div>
          </w:divsChild>
        </w:div>
        <w:div w:id="463622449">
          <w:marLeft w:val="0"/>
          <w:marRight w:val="0"/>
          <w:marTop w:val="0"/>
          <w:marBottom w:val="0"/>
          <w:divBdr>
            <w:top w:val="none" w:sz="0" w:space="0" w:color="auto"/>
            <w:left w:val="none" w:sz="0" w:space="0" w:color="auto"/>
            <w:bottom w:val="none" w:sz="0" w:space="0" w:color="auto"/>
            <w:right w:val="none" w:sz="0" w:space="0" w:color="auto"/>
          </w:divBdr>
          <w:divsChild>
            <w:div w:id="661395018">
              <w:marLeft w:val="0"/>
              <w:marRight w:val="0"/>
              <w:marTop w:val="0"/>
              <w:marBottom w:val="0"/>
              <w:divBdr>
                <w:top w:val="none" w:sz="0" w:space="0" w:color="auto"/>
                <w:left w:val="none" w:sz="0" w:space="0" w:color="auto"/>
                <w:bottom w:val="none" w:sz="0" w:space="0" w:color="auto"/>
                <w:right w:val="none" w:sz="0" w:space="0" w:color="auto"/>
              </w:divBdr>
            </w:div>
          </w:divsChild>
        </w:div>
        <w:div w:id="651759731">
          <w:marLeft w:val="0"/>
          <w:marRight w:val="0"/>
          <w:marTop w:val="0"/>
          <w:marBottom w:val="0"/>
          <w:divBdr>
            <w:top w:val="none" w:sz="0" w:space="0" w:color="auto"/>
            <w:left w:val="none" w:sz="0" w:space="0" w:color="auto"/>
            <w:bottom w:val="none" w:sz="0" w:space="0" w:color="auto"/>
            <w:right w:val="none" w:sz="0" w:space="0" w:color="auto"/>
          </w:divBdr>
          <w:divsChild>
            <w:div w:id="1629166745">
              <w:marLeft w:val="0"/>
              <w:marRight w:val="0"/>
              <w:marTop w:val="0"/>
              <w:marBottom w:val="0"/>
              <w:divBdr>
                <w:top w:val="none" w:sz="0" w:space="0" w:color="auto"/>
                <w:left w:val="none" w:sz="0" w:space="0" w:color="auto"/>
                <w:bottom w:val="none" w:sz="0" w:space="0" w:color="auto"/>
                <w:right w:val="none" w:sz="0" w:space="0" w:color="auto"/>
              </w:divBdr>
            </w:div>
          </w:divsChild>
        </w:div>
        <w:div w:id="1866286182">
          <w:marLeft w:val="0"/>
          <w:marRight w:val="0"/>
          <w:marTop w:val="0"/>
          <w:marBottom w:val="0"/>
          <w:divBdr>
            <w:top w:val="none" w:sz="0" w:space="0" w:color="auto"/>
            <w:left w:val="none" w:sz="0" w:space="0" w:color="auto"/>
            <w:bottom w:val="none" w:sz="0" w:space="0" w:color="auto"/>
            <w:right w:val="none" w:sz="0" w:space="0" w:color="auto"/>
          </w:divBdr>
          <w:divsChild>
            <w:div w:id="310449296">
              <w:marLeft w:val="0"/>
              <w:marRight w:val="0"/>
              <w:marTop w:val="0"/>
              <w:marBottom w:val="0"/>
              <w:divBdr>
                <w:top w:val="none" w:sz="0" w:space="0" w:color="auto"/>
                <w:left w:val="none" w:sz="0" w:space="0" w:color="auto"/>
                <w:bottom w:val="none" w:sz="0" w:space="0" w:color="auto"/>
                <w:right w:val="none" w:sz="0" w:space="0" w:color="auto"/>
              </w:divBdr>
            </w:div>
          </w:divsChild>
        </w:div>
        <w:div w:id="923224315">
          <w:marLeft w:val="0"/>
          <w:marRight w:val="0"/>
          <w:marTop w:val="0"/>
          <w:marBottom w:val="0"/>
          <w:divBdr>
            <w:top w:val="none" w:sz="0" w:space="0" w:color="auto"/>
            <w:left w:val="none" w:sz="0" w:space="0" w:color="auto"/>
            <w:bottom w:val="none" w:sz="0" w:space="0" w:color="auto"/>
            <w:right w:val="none" w:sz="0" w:space="0" w:color="auto"/>
          </w:divBdr>
          <w:divsChild>
            <w:div w:id="327825673">
              <w:marLeft w:val="0"/>
              <w:marRight w:val="0"/>
              <w:marTop w:val="0"/>
              <w:marBottom w:val="0"/>
              <w:divBdr>
                <w:top w:val="none" w:sz="0" w:space="0" w:color="auto"/>
                <w:left w:val="none" w:sz="0" w:space="0" w:color="auto"/>
                <w:bottom w:val="none" w:sz="0" w:space="0" w:color="auto"/>
                <w:right w:val="none" w:sz="0" w:space="0" w:color="auto"/>
              </w:divBdr>
            </w:div>
            <w:div w:id="952635301">
              <w:marLeft w:val="0"/>
              <w:marRight w:val="0"/>
              <w:marTop w:val="0"/>
              <w:marBottom w:val="0"/>
              <w:divBdr>
                <w:top w:val="none" w:sz="0" w:space="0" w:color="auto"/>
                <w:left w:val="none" w:sz="0" w:space="0" w:color="auto"/>
                <w:bottom w:val="none" w:sz="0" w:space="0" w:color="auto"/>
                <w:right w:val="none" w:sz="0" w:space="0" w:color="auto"/>
              </w:divBdr>
            </w:div>
            <w:div w:id="1051149448">
              <w:marLeft w:val="0"/>
              <w:marRight w:val="0"/>
              <w:marTop w:val="0"/>
              <w:marBottom w:val="0"/>
              <w:divBdr>
                <w:top w:val="none" w:sz="0" w:space="0" w:color="auto"/>
                <w:left w:val="none" w:sz="0" w:space="0" w:color="auto"/>
                <w:bottom w:val="none" w:sz="0" w:space="0" w:color="auto"/>
                <w:right w:val="none" w:sz="0" w:space="0" w:color="auto"/>
              </w:divBdr>
            </w:div>
          </w:divsChild>
        </w:div>
        <w:div w:id="1546598959">
          <w:marLeft w:val="0"/>
          <w:marRight w:val="0"/>
          <w:marTop w:val="0"/>
          <w:marBottom w:val="0"/>
          <w:divBdr>
            <w:top w:val="none" w:sz="0" w:space="0" w:color="auto"/>
            <w:left w:val="none" w:sz="0" w:space="0" w:color="auto"/>
            <w:bottom w:val="none" w:sz="0" w:space="0" w:color="auto"/>
            <w:right w:val="none" w:sz="0" w:space="0" w:color="auto"/>
          </w:divBdr>
          <w:divsChild>
            <w:div w:id="1943762611">
              <w:marLeft w:val="0"/>
              <w:marRight w:val="0"/>
              <w:marTop w:val="0"/>
              <w:marBottom w:val="0"/>
              <w:divBdr>
                <w:top w:val="none" w:sz="0" w:space="0" w:color="auto"/>
                <w:left w:val="none" w:sz="0" w:space="0" w:color="auto"/>
                <w:bottom w:val="none" w:sz="0" w:space="0" w:color="auto"/>
                <w:right w:val="none" w:sz="0" w:space="0" w:color="auto"/>
              </w:divBdr>
            </w:div>
          </w:divsChild>
        </w:div>
        <w:div w:id="1489206809">
          <w:marLeft w:val="0"/>
          <w:marRight w:val="0"/>
          <w:marTop w:val="0"/>
          <w:marBottom w:val="0"/>
          <w:divBdr>
            <w:top w:val="none" w:sz="0" w:space="0" w:color="auto"/>
            <w:left w:val="none" w:sz="0" w:space="0" w:color="auto"/>
            <w:bottom w:val="none" w:sz="0" w:space="0" w:color="auto"/>
            <w:right w:val="none" w:sz="0" w:space="0" w:color="auto"/>
          </w:divBdr>
          <w:divsChild>
            <w:div w:id="640577002">
              <w:marLeft w:val="0"/>
              <w:marRight w:val="0"/>
              <w:marTop w:val="0"/>
              <w:marBottom w:val="0"/>
              <w:divBdr>
                <w:top w:val="none" w:sz="0" w:space="0" w:color="auto"/>
                <w:left w:val="none" w:sz="0" w:space="0" w:color="auto"/>
                <w:bottom w:val="none" w:sz="0" w:space="0" w:color="auto"/>
                <w:right w:val="none" w:sz="0" w:space="0" w:color="auto"/>
              </w:divBdr>
            </w:div>
          </w:divsChild>
        </w:div>
        <w:div w:id="1121920228">
          <w:marLeft w:val="0"/>
          <w:marRight w:val="0"/>
          <w:marTop w:val="0"/>
          <w:marBottom w:val="0"/>
          <w:divBdr>
            <w:top w:val="none" w:sz="0" w:space="0" w:color="auto"/>
            <w:left w:val="none" w:sz="0" w:space="0" w:color="auto"/>
            <w:bottom w:val="none" w:sz="0" w:space="0" w:color="auto"/>
            <w:right w:val="none" w:sz="0" w:space="0" w:color="auto"/>
          </w:divBdr>
          <w:divsChild>
            <w:div w:id="737674555">
              <w:marLeft w:val="0"/>
              <w:marRight w:val="0"/>
              <w:marTop w:val="0"/>
              <w:marBottom w:val="0"/>
              <w:divBdr>
                <w:top w:val="none" w:sz="0" w:space="0" w:color="auto"/>
                <w:left w:val="none" w:sz="0" w:space="0" w:color="auto"/>
                <w:bottom w:val="none" w:sz="0" w:space="0" w:color="auto"/>
                <w:right w:val="none" w:sz="0" w:space="0" w:color="auto"/>
              </w:divBdr>
            </w:div>
          </w:divsChild>
        </w:div>
        <w:div w:id="2038584265">
          <w:marLeft w:val="0"/>
          <w:marRight w:val="0"/>
          <w:marTop w:val="0"/>
          <w:marBottom w:val="0"/>
          <w:divBdr>
            <w:top w:val="none" w:sz="0" w:space="0" w:color="auto"/>
            <w:left w:val="none" w:sz="0" w:space="0" w:color="auto"/>
            <w:bottom w:val="none" w:sz="0" w:space="0" w:color="auto"/>
            <w:right w:val="none" w:sz="0" w:space="0" w:color="auto"/>
          </w:divBdr>
          <w:divsChild>
            <w:div w:id="1547909761">
              <w:marLeft w:val="0"/>
              <w:marRight w:val="0"/>
              <w:marTop w:val="0"/>
              <w:marBottom w:val="0"/>
              <w:divBdr>
                <w:top w:val="none" w:sz="0" w:space="0" w:color="auto"/>
                <w:left w:val="none" w:sz="0" w:space="0" w:color="auto"/>
                <w:bottom w:val="none" w:sz="0" w:space="0" w:color="auto"/>
                <w:right w:val="none" w:sz="0" w:space="0" w:color="auto"/>
              </w:divBdr>
            </w:div>
          </w:divsChild>
        </w:div>
        <w:div w:id="1022246075">
          <w:marLeft w:val="0"/>
          <w:marRight w:val="0"/>
          <w:marTop w:val="0"/>
          <w:marBottom w:val="0"/>
          <w:divBdr>
            <w:top w:val="none" w:sz="0" w:space="0" w:color="auto"/>
            <w:left w:val="none" w:sz="0" w:space="0" w:color="auto"/>
            <w:bottom w:val="none" w:sz="0" w:space="0" w:color="auto"/>
            <w:right w:val="none" w:sz="0" w:space="0" w:color="auto"/>
          </w:divBdr>
          <w:divsChild>
            <w:div w:id="18329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4011">
      <w:bodyDiv w:val="1"/>
      <w:marLeft w:val="0"/>
      <w:marRight w:val="0"/>
      <w:marTop w:val="0"/>
      <w:marBottom w:val="0"/>
      <w:divBdr>
        <w:top w:val="none" w:sz="0" w:space="0" w:color="auto"/>
        <w:left w:val="none" w:sz="0" w:space="0" w:color="auto"/>
        <w:bottom w:val="none" w:sz="0" w:space="0" w:color="auto"/>
        <w:right w:val="none" w:sz="0" w:space="0" w:color="auto"/>
      </w:divBdr>
    </w:div>
    <w:div w:id="414516437">
      <w:bodyDiv w:val="1"/>
      <w:marLeft w:val="0"/>
      <w:marRight w:val="0"/>
      <w:marTop w:val="0"/>
      <w:marBottom w:val="0"/>
      <w:divBdr>
        <w:top w:val="none" w:sz="0" w:space="0" w:color="auto"/>
        <w:left w:val="none" w:sz="0" w:space="0" w:color="auto"/>
        <w:bottom w:val="none" w:sz="0" w:space="0" w:color="auto"/>
        <w:right w:val="none" w:sz="0" w:space="0" w:color="auto"/>
      </w:divBdr>
      <w:divsChild>
        <w:div w:id="375472329">
          <w:marLeft w:val="0"/>
          <w:marRight w:val="0"/>
          <w:marTop w:val="0"/>
          <w:marBottom w:val="0"/>
          <w:divBdr>
            <w:top w:val="none" w:sz="0" w:space="0" w:color="auto"/>
            <w:left w:val="none" w:sz="0" w:space="0" w:color="auto"/>
            <w:bottom w:val="none" w:sz="0" w:space="0" w:color="auto"/>
            <w:right w:val="none" w:sz="0" w:space="0" w:color="auto"/>
          </w:divBdr>
          <w:divsChild>
            <w:div w:id="2095399808">
              <w:marLeft w:val="0"/>
              <w:marRight w:val="0"/>
              <w:marTop w:val="0"/>
              <w:marBottom w:val="0"/>
              <w:divBdr>
                <w:top w:val="none" w:sz="0" w:space="0" w:color="auto"/>
                <w:left w:val="none" w:sz="0" w:space="0" w:color="auto"/>
                <w:bottom w:val="none" w:sz="0" w:space="0" w:color="auto"/>
                <w:right w:val="none" w:sz="0" w:space="0" w:color="auto"/>
              </w:divBdr>
            </w:div>
          </w:divsChild>
        </w:div>
        <w:div w:id="1488594864">
          <w:marLeft w:val="0"/>
          <w:marRight w:val="0"/>
          <w:marTop w:val="0"/>
          <w:marBottom w:val="0"/>
          <w:divBdr>
            <w:top w:val="none" w:sz="0" w:space="0" w:color="auto"/>
            <w:left w:val="none" w:sz="0" w:space="0" w:color="auto"/>
            <w:bottom w:val="none" w:sz="0" w:space="0" w:color="auto"/>
            <w:right w:val="none" w:sz="0" w:space="0" w:color="auto"/>
          </w:divBdr>
          <w:divsChild>
            <w:div w:id="2036734276">
              <w:marLeft w:val="0"/>
              <w:marRight w:val="0"/>
              <w:marTop w:val="0"/>
              <w:marBottom w:val="0"/>
              <w:divBdr>
                <w:top w:val="none" w:sz="0" w:space="0" w:color="auto"/>
                <w:left w:val="none" w:sz="0" w:space="0" w:color="auto"/>
                <w:bottom w:val="none" w:sz="0" w:space="0" w:color="auto"/>
                <w:right w:val="none" w:sz="0" w:space="0" w:color="auto"/>
              </w:divBdr>
            </w:div>
            <w:div w:id="1364137668">
              <w:marLeft w:val="0"/>
              <w:marRight w:val="0"/>
              <w:marTop w:val="0"/>
              <w:marBottom w:val="0"/>
              <w:divBdr>
                <w:top w:val="none" w:sz="0" w:space="0" w:color="auto"/>
                <w:left w:val="none" w:sz="0" w:space="0" w:color="auto"/>
                <w:bottom w:val="none" w:sz="0" w:space="0" w:color="auto"/>
                <w:right w:val="none" w:sz="0" w:space="0" w:color="auto"/>
              </w:divBdr>
            </w:div>
          </w:divsChild>
        </w:div>
        <w:div w:id="55469627">
          <w:marLeft w:val="0"/>
          <w:marRight w:val="0"/>
          <w:marTop w:val="0"/>
          <w:marBottom w:val="0"/>
          <w:divBdr>
            <w:top w:val="none" w:sz="0" w:space="0" w:color="auto"/>
            <w:left w:val="none" w:sz="0" w:space="0" w:color="auto"/>
            <w:bottom w:val="none" w:sz="0" w:space="0" w:color="auto"/>
            <w:right w:val="none" w:sz="0" w:space="0" w:color="auto"/>
          </w:divBdr>
          <w:divsChild>
            <w:div w:id="626741371">
              <w:marLeft w:val="0"/>
              <w:marRight w:val="0"/>
              <w:marTop w:val="0"/>
              <w:marBottom w:val="0"/>
              <w:divBdr>
                <w:top w:val="none" w:sz="0" w:space="0" w:color="auto"/>
                <w:left w:val="none" w:sz="0" w:space="0" w:color="auto"/>
                <w:bottom w:val="none" w:sz="0" w:space="0" w:color="auto"/>
                <w:right w:val="none" w:sz="0" w:space="0" w:color="auto"/>
              </w:divBdr>
            </w:div>
            <w:div w:id="253321673">
              <w:marLeft w:val="0"/>
              <w:marRight w:val="0"/>
              <w:marTop w:val="0"/>
              <w:marBottom w:val="0"/>
              <w:divBdr>
                <w:top w:val="none" w:sz="0" w:space="0" w:color="auto"/>
                <w:left w:val="none" w:sz="0" w:space="0" w:color="auto"/>
                <w:bottom w:val="none" w:sz="0" w:space="0" w:color="auto"/>
                <w:right w:val="none" w:sz="0" w:space="0" w:color="auto"/>
              </w:divBdr>
            </w:div>
          </w:divsChild>
        </w:div>
        <w:div w:id="979921098">
          <w:marLeft w:val="0"/>
          <w:marRight w:val="0"/>
          <w:marTop w:val="0"/>
          <w:marBottom w:val="0"/>
          <w:divBdr>
            <w:top w:val="none" w:sz="0" w:space="0" w:color="auto"/>
            <w:left w:val="none" w:sz="0" w:space="0" w:color="auto"/>
            <w:bottom w:val="none" w:sz="0" w:space="0" w:color="auto"/>
            <w:right w:val="none" w:sz="0" w:space="0" w:color="auto"/>
          </w:divBdr>
          <w:divsChild>
            <w:div w:id="87040800">
              <w:marLeft w:val="0"/>
              <w:marRight w:val="0"/>
              <w:marTop w:val="0"/>
              <w:marBottom w:val="0"/>
              <w:divBdr>
                <w:top w:val="none" w:sz="0" w:space="0" w:color="auto"/>
                <w:left w:val="none" w:sz="0" w:space="0" w:color="auto"/>
                <w:bottom w:val="none" w:sz="0" w:space="0" w:color="auto"/>
                <w:right w:val="none" w:sz="0" w:space="0" w:color="auto"/>
              </w:divBdr>
            </w:div>
            <w:div w:id="240986149">
              <w:marLeft w:val="0"/>
              <w:marRight w:val="0"/>
              <w:marTop w:val="0"/>
              <w:marBottom w:val="0"/>
              <w:divBdr>
                <w:top w:val="none" w:sz="0" w:space="0" w:color="auto"/>
                <w:left w:val="none" w:sz="0" w:space="0" w:color="auto"/>
                <w:bottom w:val="none" w:sz="0" w:space="0" w:color="auto"/>
                <w:right w:val="none" w:sz="0" w:space="0" w:color="auto"/>
              </w:divBdr>
            </w:div>
          </w:divsChild>
        </w:div>
        <w:div w:id="1068116960">
          <w:marLeft w:val="0"/>
          <w:marRight w:val="0"/>
          <w:marTop w:val="0"/>
          <w:marBottom w:val="0"/>
          <w:divBdr>
            <w:top w:val="none" w:sz="0" w:space="0" w:color="auto"/>
            <w:left w:val="none" w:sz="0" w:space="0" w:color="auto"/>
            <w:bottom w:val="none" w:sz="0" w:space="0" w:color="auto"/>
            <w:right w:val="none" w:sz="0" w:space="0" w:color="auto"/>
          </w:divBdr>
          <w:divsChild>
            <w:div w:id="996498739">
              <w:marLeft w:val="0"/>
              <w:marRight w:val="0"/>
              <w:marTop w:val="0"/>
              <w:marBottom w:val="0"/>
              <w:divBdr>
                <w:top w:val="none" w:sz="0" w:space="0" w:color="auto"/>
                <w:left w:val="none" w:sz="0" w:space="0" w:color="auto"/>
                <w:bottom w:val="none" w:sz="0" w:space="0" w:color="auto"/>
                <w:right w:val="none" w:sz="0" w:space="0" w:color="auto"/>
              </w:divBdr>
            </w:div>
            <w:div w:id="193152403">
              <w:marLeft w:val="0"/>
              <w:marRight w:val="0"/>
              <w:marTop w:val="0"/>
              <w:marBottom w:val="0"/>
              <w:divBdr>
                <w:top w:val="none" w:sz="0" w:space="0" w:color="auto"/>
                <w:left w:val="none" w:sz="0" w:space="0" w:color="auto"/>
                <w:bottom w:val="none" w:sz="0" w:space="0" w:color="auto"/>
                <w:right w:val="none" w:sz="0" w:space="0" w:color="auto"/>
              </w:divBdr>
            </w:div>
          </w:divsChild>
        </w:div>
        <w:div w:id="831215413">
          <w:marLeft w:val="0"/>
          <w:marRight w:val="0"/>
          <w:marTop w:val="0"/>
          <w:marBottom w:val="0"/>
          <w:divBdr>
            <w:top w:val="none" w:sz="0" w:space="0" w:color="auto"/>
            <w:left w:val="none" w:sz="0" w:space="0" w:color="auto"/>
            <w:bottom w:val="none" w:sz="0" w:space="0" w:color="auto"/>
            <w:right w:val="none" w:sz="0" w:space="0" w:color="auto"/>
          </w:divBdr>
          <w:divsChild>
            <w:div w:id="1222908761">
              <w:marLeft w:val="0"/>
              <w:marRight w:val="0"/>
              <w:marTop w:val="0"/>
              <w:marBottom w:val="0"/>
              <w:divBdr>
                <w:top w:val="none" w:sz="0" w:space="0" w:color="auto"/>
                <w:left w:val="none" w:sz="0" w:space="0" w:color="auto"/>
                <w:bottom w:val="none" w:sz="0" w:space="0" w:color="auto"/>
                <w:right w:val="none" w:sz="0" w:space="0" w:color="auto"/>
              </w:divBdr>
            </w:div>
          </w:divsChild>
        </w:div>
        <w:div w:id="1642467005">
          <w:marLeft w:val="0"/>
          <w:marRight w:val="0"/>
          <w:marTop w:val="0"/>
          <w:marBottom w:val="0"/>
          <w:divBdr>
            <w:top w:val="none" w:sz="0" w:space="0" w:color="auto"/>
            <w:left w:val="none" w:sz="0" w:space="0" w:color="auto"/>
            <w:bottom w:val="none" w:sz="0" w:space="0" w:color="auto"/>
            <w:right w:val="none" w:sz="0" w:space="0" w:color="auto"/>
          </w:divBdr>
          <w:divsChild>
            <w:div w:id="720255149">
              <w:marLeft w:val="0"/>
              <w:marRight w:val="0"/>
              <w:marTop w:val="0"/>
              <w:marBottom w:val="0"/>
              <w:divBdr>
                <w:top w:val="none" w:sz="0" w:space="0" w:color="auto"/>
                <w:left w:val="none" w:sz="0" w:space="0" w:color="auto"/>
                <w:bottom w:val="none" w:sz="0" w:space="0" w:color="auto"/>
                <w:right w:val="none" w:sz="0" w:space="0" w:color="auto"/>
              </w:divBdr>
            </w:div>
          </w:divsChild>
        </w:div>
        <w:div w:id="1597060592">
          <w:marLeft w:val="0"/>
          <w:marRight w:val="0"/>
          <w:marTop w:val="0"/>
          <w:marBottom w:val="0"/>
          <w:divBdr>
            <w:top w:val="none" w:sz="0" w:space="0" w:color="auto"/>
            <w:left w:val="none" w:sz="0" w:space="0" w:color="auto"/>
            <w:bottom w:val="none" w:sz="0" w:space="0" w:color="auto"/>
            <w:right w:val="none" w:sz="0" w:space="0" w:color="auto"/>
          </w:divBdr>
          <w:divsChild>
            <w:div w:id="1687058670">
              <w:marLeft w:val="0"/>
              <w:marRight w:val="0"/>
              <w:marTop w:val="0"/>
              <w:marBottom w:val="0"/>
              <w:divBdr>
                <w:top w:val="none" w:sz="0" w:space="0" w:color="auto"/>
                <w:left w:val="none" w:sz="0" w:space="0" w:color="auto"/>
                <w:bottom w:val="none" w:sz="0" w:space="0" w:color="auto"/>
                <w:right w:val="none" w:sz="0" w:space="0" w:color="auto"/>
              </w:divBdr>
            </w:div>
          </w:divsChild>
        </w:div>
        <w:div w:id="1980723924">
          <w:marLeft w:val="0"/>
          <w:marRight w:val="0"/>
          <w:marTop w:val="0"/>
          <w:marBottom w:val="0"/>
          <w:divBdr>
            <w:top w:val="none" w:sz="0" w:space="0" w:color="auto"/>
            <w:left w:val="none" w:sz="0" w:space="0" w:color="auto"/>
            <w:bottom w:val="none" w:sz="0" w:space="0" w:color="auto"/>
            <w:right w:val="none" w:sz="0" w:space="0" w:color="auto"/>
          </w:divBdr>
          <w:divsChild>
            <w:div w:id="1510484794">
              <w:marLeft w:val="0"/>
              <w:marRight w:val="0"/>
              <w:marTop w:val="0"/>
              <w:marBottom w:val="0"/>
              <w:divBdr>
                <w:top w:val="none" w:sz="0" w:space="0" w:color="auto"/>
                <w:left w:val="none" w:sz="0" w:space="0" w:color="auto"/>
                <w:bottom w:val="none" w:sz="0" w:space="0" w:color="auto"/>
                <w:right w:val="none" w:sz="0" w:space="0" w:color="auto"/>
              </w:divBdr>
            </w:div>
          </w:divsChild>
        </w:div>
        <w:div w:id="1228610411">
          <w:marLeft w:val="0"/>
          <w:marRight w:val="0"/>
          <w:marTop w:val="0"/>
          <w:marBottom w:val="0"/>
          <w:divBdr>
            <w:top w:val="none" w:sz="0" w:space="0" w:color="auto"/>
            <w:left w:val="none" w:sz="0" w:space="0" w:color="auto"/>
            <w:bottom w:val="none" w:sz="0" w:space="0" w:color="auto"/>
            <w:right w:val="none" w:sz="0" w:space="0" w:color="auto"/>
          </w:divBdr>
          <w:divsChild>
            <w:div w:id="1291977733">
              <w:marLeft w:val="0"/>
              <w:marRight w:val="0"/>
              <w:marTop w:val="0"/>
              <w:marBottom w:val="0"/>
              <w:divBdr>
                <w:top w:val="none" w:sz="0" w:space="0" w:color="auto"/>
                <w:left w:val="none" w:sz="0" w:space="0" w:color="auto"/>
                <w:bottom w:val="none" w:sz="0" w:space="0" w:color="auto"/>
                <w:right w:val="none" w:sz="0" w:space="0" w:color="auto"/>
              </w:divBdr>
            </w:div>
          </w:divsChild>
        </w:div>
        <w:div w:id="1730229919">
          <w:marLeft w:val="0"/>
          <w:marRight w:val="0"/>
          <w:marTop w:val="0"/>
          <w:marBottom w:val="0"/>
          <w:divBdr>
            <w:top w:val="none" w:sz="0" w:space="0" w:color="auto"/>
            <w:left w:val="none" w:sz="0" w:space="0" w:color="auto"/>
            <w:bottom w:val="none" w:sz="0" w:space="0" w:color="auto"/>
            <w:right w:val="none" w:sz="0" w:space="0" w:color="auto"/>
          </w:divBdr>
          <w:divsChild>
            <w:div w:id="1434088595">
              <w:marLeft w:val="0"/>
              <w:marRight w:val="0"/>
              <w:marTop w:val="0"/>
              <w:marBottom w:val="0"/>
              <w:divBdr>
                <w:top w:val="none" w:sz="0" w:space="0" w:color="auto"/>
                <w:left w:val="none" w:sz="0" w:space="0" w:color="auto"/>
                <w:bottom w:val="none" w:sz="0" w:space="0" w:color="auto"/>
                <w:right w:val="none" w:sz="0" w:space="0" w:color="auto"/>
              </w:divBdr>
            </w:div>
            <w:div w:id="1421288950">
              <w:marLeft w:val="0"/>
              <w:marRight w:val="0"/>
              <w:marTop w:val="0"/>
              <w:marBottom w:val="0"/>
              <w:divBdr>
                <w:top w:val="none" w:sz="0" w:space="0" w:color="auto"/>
                <w:left w:val="none" w:sz="0" w:space="0" w:color="auto"/>
                <w:bottom w:val="none" w:sz="0" w:space="0" w:color="auto"/>
                <w:right w:val="none" w:sz="0" w:space="0" w:color="auto"/>
              </w:divBdr>
            </w:div>
          </w:divsChild>
        </w:div>
        <w:div w:id="1726567276">
          <w:marLeft w:val="0"/>
          <w:marRight w:val="0"/>
          <w:marTop w:val="0"/>
          <w:marBottom w:val="0"/>
          <w:divBdr>
            <w:top w:val="none" w:sz="0" w:space="0" w:color="auto"/>
            <w:left w:val="none" w:sz="0" w:space="0" w:color="auto"/>
            <w:bottom w:val="none" w:sz="0" w:space="0" w:color="auto"/>
            <w:right w:val="none" w:sz="0" w:space="0" w:color="auto"/>
          </w:divBdr>
          <w:divsChild>
            <w:div w:id="121966092">
              <w:marLeft w:val="0"/>
              <w:marRight w:val="0"/>
              <w:marTop w:val="0"/>
              <w:marBottom w:val="0"/>
              <w:divBdr>
                <w:top w:val="none" w:sz="0" w:space="0" w:color="auto"/>
                <w:left w:val="none" w:sz="0" w:space="0" w:color="auto"/>
                <w:bottom w:val="none" w:sz="0" w:space="0" w:color="auto"/>
                <w:right w:val="none" w:sz="0" w:space="0" w:color="auto"/>
              </w:divBdr>
            </w:div>
          </w:divsChild>
        </w:div>
        <w:div w:id="119306303">
          <w:marLeft w:val="0"/>
          <w:marRight w:val="0"/>
          <w:marTop w:val="0"/>
          <w:marBottom w:val="0"/>
          <w:divBdr>
            <w:top w:val="none" w:sz="0" w:space="0" w:color="auto"/>
            <w:left w:val="none" w:sz="0" w:space="0" w:color="auto"/>
            <w:bottom w:val="none" w:sz="0" w:space="0" w:color="auto"/>
            <w:right w:val="none" w:sz="0" w:space="0" w:color="auto"/>
          </w:divBdr>
          <w:divsChild>
            <w:div w:id="141628905">
              <w:marLeft w:val="0"/>
              <w:marRight w:val="0"/>
              <w:marTop w:val="0"/>
              <w:marBottom w:val="0"/>
              <w:divBdr>
                <w:top w:val="none" w:sz="0" w:space="0" w:color="auto"/>
                <w:left w:val="none" w:sz="0" w:space="0" w:color="auto"/>
                <w:bottom w:val="none" w:sz="0" w:space="0" w:color="auto"/>
                <w:right w:val="none" w:sz="0" w:space="0" w:color="auto"/>
              </w:divBdr>
            </w:div>
          </w:divsChild>
        </w:div>
        <w:div w:id="2112167929">
          <w:marLeft w:val="0"/>
          <w:marRight w:val="0"/>
          <w:marTop w:val="0"/>
          <w:marBottom w:val="0"/>
          <w:divBdr>
            <w:top w:val="none" w:sz="0" w:space="0" w:color="auto"/>
            <w:left w:val="none" w:sz="0" w:space="0" w:color="auto"/>
            <w:bottom w:val="none" w:sz="0" w:space="0" w:color="auto"/>
            <w:right w:val="none" w:sz="0" w:space="0" w:color="auto"/>
          </w:divBdr>
          <w:divsChild>
            <w:div w:id="728505289">
              <w:marLeft w:val="0"/>
              <w:marRight w:val="0"/>
              <w:marTop w:val="0"/>
              <w:marBottom w:val="0"/>
              <w:divBdr>
                <w:top w:val="none" w:sz="0" w:space="0" w:color="auto"/>
                <w:left w:val="none" w:sz="0" w:space="0" w:color="auto"/>
                <w:bottom w:val="none" w:sz="0" w:space="0" w:color="auto"/>
                <w:right w:val="none" w:sz="0" w:space="0" w:color="auto"/>
              </w:divBdr>
            </w:div>
          </w:divsChild>
        </w:div>
        <w:div w:id="1798068169">
          <w:marLeft w:val="0"/>
          <w:marRight w:val="0"/>
          <w:marTop w:val="0"/>
          <w:marBottom w:val="0"/>
          <w:divBdr>
            <w:top w:val="none" w:sz="0" w:space="0" w:color="auto"/>
            <w:left w:val="none" w:sz="0" w:space="0" w:color="auto"/>
            <w:bottom w:val="none" w:sz="0" w:space="0" w:color="auto"/>
            <w:right w:val="none" w:sz="0" w:space="0" w:color="auto"/>
          </w:divBdr>
          <w:divsChild>
            <w:div w:id="425229994">
              <w:marLeft w:val="0"/>
              <w:marRight w:val="0"/>
              <w:marTop w:val="0"/>
              <w:marBottom w:val="0"/>
              <w:divBdr>
                <w:top w:val="none" w:sz="0" w:space="0" w:color="auto"/>
                <w:left w:val="none" w:sz="0" w:space="0" w:color="auto"/>
                <w:bottom w:val="none" w:sz="0" w:space="0" w:color="auto"/>
                <w:right w:val="none" w:sz="0" w:space="0" w:color="auto"/>
              </w:divBdr>
            </w:div>
          </w:divsChild>
        </w:div>
        <w:div w:id="2079282422">
          <w:marLeft w:val="0"/>
          <w:marRight w:val="0"/>
          <w:marTop w:val="0"/>
          <w:marBottom w:val="0"/>
          <w:divBdr>
            <w:top w:val="none" w:sz="0" w:space="0" w:color="auto"/>
            <w:left w:val="none" w:sz="0" w:space="0" w:color="auto"/>
            <w:bottom w:val="none" w:sz="0" w:space="0" w:color="auto"/>
            <w:right w:val="none" w:sz="0" w:space="0" w:color="auto"/>
          </w:divBdr>
          <w:divsChild>
            <w:div w:id="1286110166">
              <w:marLeft w:val="0"/>
              <w:marRight w:val="0"/>
              <w:marTop w:val="0"/>
              <w:marBottom w:val="0"/>
              <w:divBdr>
                <w:top w:val="none" w:sz="0" w:space="0" w:color="auto"/>
                <w:left w:val="none" w:sz="0" w:space="0" w:color="auto"/>
                <w:bottom w:val="none" w:sz="0" w:space="0" w:color="auto"/>
                <w:right w:val="none" w:sz="0" w:space="0" w:color="auto"/>
              </w:divBdr>
            </w:div>
          </w:divsChild>
        </w:div>
        <w:div w:id="774252495">
          <w:marLeft w:val="0"/>
          <w:marRight w:val="0"/>
          <w:marTop w:val="0"/>
          <w:marBottom w:val="0"/>
          <w:divBdr>
            <w:top w:val="none" w:sz="0" w:space="0" w:color="auto"/>
            <w:left w:val="none" w:sz="0" w:space="0" w:color="auto"/>
            <w:bottom w:val="none" w:sz="0" w:space="0" w:color="auto"/>
            <w:right w:val="none" w:sz="0" w:space="0" w:color="auto"/>
          </w:divBdr>
          <w:divsChild>
            <w:div w:id="1933122510">
              <w:marLeft w:val="0"/>
              <w:marRight w:val="0"/>
              <w:marTop w:val="0"/>
              <w:marBottom w:val="0"/>
              <w:divBdr>
                <w:top w:val="none" w:sz="0" w:space="0" w:color="auto"/>
                <w:left w:val="none" w:sz="0" w:space="0" w:color="auto"/>
                <w:bottom w:val="none" w:sz="0" w:space="0" w:color="auto"/>
                <w:right w:val="none" w:sz="0" w:space="0" w:color="auto"/>
              </w:divBdr>
            </w:div>
            <w:div w:id="1054933270">
              <w:marLeft w:val="0"/>
              <w:marRight w:val="0"/>
              <w:marTop w:val="0"/>
              <w:marBottom w:val="0"/>
              <w:divBdr>
                <w:top w:val="none" w:sz="0" w:space="0" w:color="auto"/>
                <w:left w:val="none" w:sz="0" w:space="0" w:color="auto"/>
                <w:bottom w:val="none" w:sz="0" w:space="0" w:color="auto"/>
                <w:right w:val="none" w:sz="0" w:space="0" w:color="auto"/>
              </w:divBdr>
            </w:div>
            <w:div w:id="1012729208">
              <w:marLeft w:val="0"/>
              <w:marRight w:val="0"/>
              <w:marTop w:val="0"/>
              <w:marBottom w:val="0"/>
              <w:divBdr>
                <w:top w:val="none" w:sz="0" w:space="0" w:color="auto"/>
                <w:left w:val="none" w:sz="0" w:space="0" w:color="auto"/>
                <w:bottom w:val="none" w:sz="0" w:space="0" w:color="auto"/>
                <w:right w:val="none" w:sz="0" w:space="0" w:color="auto"/>
              </w:divBdr>
            </w:div>
            <w:div w:id="1463184866">
              <w:marLeft w:val="0"/>
              <w:marRight w:val="0"/>
              <w:marTop w:val="0"/>
              <w:marBottom w:val="0"/>
              <w:divBdr>
                <w:top w:val="none" w:sz="0" w:space="0" w:color="auto"/>
                <w:left w:val="none" w:sz="0" w:space="0" w:color="auto"/>
                <w:bottom w:val="none" w:sz="0" w:space="0" w:color="auto"/>
                <w:right w:val="none" w:sz="0" w:space="0" w:color="auto"/>
              </w:divBdr>
            </w:div>
            <w:div w:id="819880158">
              <w:marLeft w:val="0"/>
              <w:marRight w:val="0"/>
              <w:marTop w:val="0"/>
              <w:marBottom w:val="0"/>
              <w:divBdr>
                <w:top w:val="none" w:sz="0" w:space="0" w:color="auto"/>
                <w:left w:val="none" w:sz="0" w:space="0" w:color="auto"/>
                <w:bottom w:val="none" w:sz="0" w:space="0" w:color="auto"/>
                <w:right w:val="none" w:sz="0" w:space="0" w:color="auto"/>
              </w:divBdr>
            </w:div>
            <w:div w:id="1367829454">
              <w:marLeft w:val="0"/>
              <w:marRight w:val="0"/>
              <w:marTop w:val="0"/>
              <w:marBottom w:val="0"/>
              <w:divBdr>
                <w:top w:val="none" w:sz="0" w:space="0" w:color="auto"/>
                <w:left w:val="none" w:sz="0" w:space="0" w:color="auto"/>
                <w:bottom w:val="none" w:sz="0" w:space="0" w:color="auto"/>
                <w:right w:val="none" w:sz="0" w:space="0" w:color="auto"/>
              </w:divBdr>
            </w:div>
            <w:div w:id="1467816897">
              <w:marLeft w:val="0"/>
              <w:marRight w:val="0"/>
              <w:marTop w:val="0"/>
              <w:marBottom w:val="0"/>
              <w:divBdr>
                <w:top w:val="none" w:sz="0" w:space="0" w:color="auto"/>
                <w:left w:val="none" w:sz="0" w:space="0" w:color="auto"/>
                <w:bottom w:val="none" w:sz="0" w:space="0" w:color="auto"/>
                <w:right w:val="none" w:sz="0" w:space="0" w:color="auto"/>
              </w:divBdr>
            </w:div>
            <w:div w:id="1440023864">
              <w:marLeft w:val="0"/>
              <w:marRight w:val="0"/>
              <w:marTop w:val="0"/>
              <w:marBottom w:val="0"/>
              <w:divBdr>
                <w:top w:val="none" w:sz="0" w:space="0" w:color="auto"/>
                <w:left w:val="none" w:sz="0" w:space="0" w:color="auto"/>
                <w:bottom w:val="none" w:sz="0" w:space="0" w:color="auto"/>
                <w:right w:val="none" w:sz="0" w:space="0" w:color="auto"/>
              </w:divBdr>
            </w:div>
          </w:divsChild>
        </w:div>
        <w:div w:id="2030764075">
          <w:marLeft w:val="0"/>
          <w:marRight w:val="0"/>
          <w:marTop w:val="0"/>
          <w:marBottom w:val="0"/>
          <w:divBdr>
            <w:top w:val="none" w:sz="0" w:space="0" w:color="auto"/>
            <w:left w:val="none" w:sz="0" w:space="0" w:color="auto"/>
            <w:bottom w:val="none" w:sz="0" w:space="0" w:color="auto"/>
            <w:right w:val="none" w:sz="0" w:space="0" w:color="auto"/>
          </w:divBdr>
          <w:divsChild>
            <w:div w:id="1021904176">
              <w:marLeft w:val="0"/>
              <w:marRight w:val="0"/>
              <w:marTop w:val="0"/>
              <w:marBottom w:val="0"/>
              <w:divBdr>
                <w:top w:val="none" w:sz="0" w:space="0" w:color="auto"/>
                <w:left w:val="none" w:sz="0" w:space="0" w:color="auto"/>
                <w:bottom w:val="none" w:sz="0" w:space="0" w:color="auto"/>
                <w:right w:val="none" w:sz="0" w:space="0" w:color="auto"/>
              </w:divBdr>
            </w:div>
          </w:divsChild>
        </w:div>
        <w:div w:id="1040209514">
          <w:marLeft w:val="0"/>
          <w:marRight w:val="0"/>
          <w:marTop w:val="0"/>
          <w:marBottom w:val="0"/>
          <w:divBdr>
            <w:top w:val="none" w:sz="0" w:space="0" w:color="auto"/>
            <w:left w:val="none" w:sz="0" w:space="0" w:color="auto"/>
            <w:bottom w:val="none" w:sz="0" w:space="0" w:color="auto"/>
            <w:right w:val="none" w:sz="0" w:space="0" w:color="auto"/>
          </w:divBdr>
          <w:divsChild>
            <w:div w:id="1838382751">
              <w:marLeft w:val="0"/>
              <w:marRight w:val="0"/>
              <w:marTop w:val="0"/>
              <w:marBottom w:val="0"/>
              <w:divBdr>
                <w:top w:val="none" w:sz="0" w:space="0" w:color="auto"/>
                <w:left w:val="none" w:sz="0" w:space="0" w:color="auto"/>
                <w:bottom w:val="none" w:sz="0" w:space="0" w:color="auto"/>
                <w:right w:val="none" w:sz="0" w:space="0" w:color="auto"/>
              </w:divBdr>
            </w:div>
          </w:divsChild>
        </w:div>
        <w:div w:id="1893030643">
          <w:marLeft w:val="0"/>
          <w:marRight w:val="0"/>
          <w:marTop w:val="0"/>
          <w:marBottom w:val="0"/>
          <w:divBdr>
            <w:top w:val="none" w:sz="0" w:space="0" w:color="auto"/>
            <w:left w:val="none" w:sz="0" w:space="0" w:color="auto"/>
            <w:bottom w:val="none" w:sz="0" w:space="0" w:color="auto"/>
            <w:right w:val="none" w:sz="0" w:space="0" w:color="auto"/>
          </w:divBdr>
          <w:divsChild>
            <w:div w:id="1270315246">
              <w:marLeft w:val="0"/>
              <w:marRight w:val="0"/>
              <w:marTop w:val="0"/>
              <w:marBottom w:val="0"/>
              <w:divBdr>
                <w:top w:val="none" w:sz="0" w:space="0" w:color="auto"/>
                <w:left w:val="none" w:sz="0" w:space="0" w:color="auto"/>
                <w:bottom w:val="none" w:sz="0" w:space="0" w:color="auto"/>
                <w:right w:val="none" w:sz="0" w:space="0" w:color="auto"/>
              </w:divBdr>
            </w:div>
          </w:divsChild>
        </w:div>
        <w:div w:id="156655586">
          <w:marLeft w:val="0"/>
          <w:marRight w:val="0"/>
          <w:marTop w:val="0"/>
          <w:marBottom w:val="0"/>
          <w:divBdr>
            <w:top w:val="none" w:sz="0" w:space="0" w:color="auto"/>
            <w:left w:val="none" w:sz="0" w:space="0" w:color="auto"/>
            <w:bottom w:val="none" w:sz="0" w:space="0" w:color="auto"/>
            <w:right w:val="none" w:sz="0" w:space="0" w:color="auto"/>
          </w:divBdr>
          <w:divsChild>
            <w:div w:id="814031654">
              <w:marLeft w:val="0"/>
              <w:marRight w:val="0"/>
              <w:marTop w:val="0"/>
              <w:marBottom w:val="0"/>
              <w:divBdr>
                <w:top w:val="none" w:sz="0" w:space="0" w:color="auto"/>
                <w:left w:val="none" w:sz="0" w:space="0" w:color="auto"/>
                <w:bottom w:val="none" w:sz="0" w:space="0" w:color="auto"/>
                <w:right w:val="none" w:sz="0" w:space="0" w:color="auto"/>
              </w:divBdr>
            </w:div>
          </w:divsChild>
        </w:div>
        <w:div w:id="302273208">
          <w:marLeft w:val="0"/>
          <w:marRight w:val="0"/>
          <w:marTop w:val="0"/>
          <w:marBottom w:val="0"/>
          <w:divBdr>
            <w:top w:val="none" w:sz="0" w:space="0" w:color="auto"/>
            <w:left w:val="none" w:sz="0" w:space="0" w:color="auto"/>
            <w:bottom w:val="none" w:sz="0" w:space="0" w:color="auto"/>
            <w:right w:val="none" w:sz="0" w:space="0" w:color="auto"/>
          </w:divBdr>
          <w:divsChild>
            <w:div w:id="260529776">
              <w:marLeft w:val="0"/>
              <w:marRight w:val="0"/>
              <w:marTop w:val="0"/>
              <w:marBottom w:val="0"/>
              <w:divBdr>
                <w:top w:val="none" w:sz="0" w:space="0" w:color="auto"/>
                <w:left w:val="none" w:sz="0" w:space="0" w:color="auto"/>
                <w:bottom w:val="none" w:sz="0" w:space="0" w:color="auto"/>
                <w:right w:val="none" w:sz="0" w:space="0" w:color="auto"/>
              </w:divBdr>
            </w:div>
          </w:divsChild>
        </w:div>
        <w:div w:id="414865528">
          <w:marLeft w:val="0"/>
          <w:marRight w:val="0"/>
          <w:marTop w:val="0"/>
          <w:marBottom w:val="0"/>
          <w:divBdr>
            <w:top w:val="none" w:sz="0" w:space="0" w:color="auto"/>
            <w:left w:val="none" w:sz="0" w:space="0" w:color="auto"/>
            <w:bottom w:val="none" w:sz="0" w:space="0" w:color="auto"/>
            <w:right w:val="none" w:sz="0" w:space="0" w:color="auto"/>
          </w:divBdr>
          <w:divsChild>
            <w:div w:id="230386786">
              <w:marLeft w:val="0"/>
              <w:marRight w:val="0"/>
              <w:marTop w:val="0"/>
              <w:marBottom w:val="0"/>
              <w:divBdr>
                <w:top w:val="none" w:sz="0" w:space="0" w:color="auto"/>
                <w:left w:val="none" w:sz="0" w:space="0" w:color="auto"/>
                <w:bottom w:val="none" w:sz="0" w:space="0" w:color="auto"/>
                <w:right w:val="none" w:sz="0" w:space="0" w:color="auto"/>
              </w:divBdr>
            </w:div>
          </w:divsChild>
        </w:div>
        <w:div w:id="1882790835">
          <w:marLeft w:val="0"/>
          <w:marRight w:val="0"/>
          <w:marTop w:val="0"/>
          <w:marBottom w:val="0"/>
          <w:divBdr>
            <w:top w:val="none" w:sz="0" w:space="0" w:color="auto"/>
            <w:left w:val="none" w:sz="0" w:space="0" w:color="auto"/>
            <w:bottom w:val="none" w:sz="0" w:space="0" w:color="auto"/>
            <w:right w:val="none" w:sz="0" w:space="0" w:color="auto"/>
          </w:divBdr>
          <w:divsChild>
            <w:div w:id="554586714">
              <w:marLeft w:val="0"/>
              <w:marRight w:val="0"/>
              <w:marTop w:val="0"/>
              <w:marBottom w:val="0"/>
              <w:divBdr>
                <w:top w:val="none" w:sz="0" w:space="0" w:color="auto"/>
                <w:left w:val="none" w:sz="0" w:space="0" w:color="auto"/>
                <w:bottom w:val="none" w:sz="0" w:space="0" w:color="auto"/>
                <w:right w:val="none" w:sz="0" w:space="0" w:color="auto"/>
              </w:divBdr>
            </w:div>
          </w:divsChild>
        </w:div>
        <w:div w:id="502431705">
          <w:marLeft w:val="0"/>
          <w:marRight w:val="0"/>
          <w:marTop w:val="0"/>
          <w:marBottom w:val="0"/>
          <w:divBdr>
            <w:top w:val="none" w:sz="0" w:space="0" w:color="auto"/>
            <w:left w:val="none" w:sz="0" w:space="0" w:color="auto"/>
            <w:bottom w:val="none" w:sz="0" w:space="0" w:color="auto"/>
            <w:right w:val="none" w:sz="0" w:space="0" w:color="auto"/>
          </w:divBdr>
          <w:divsChild>
            <w:div w:id="736711249">
              <w:marLeft w:val="0"/>
              <w:marRight w:val="0"/>
              <w:marTop w:val="0"/>
              <w:marBottom w:val="0"/>
              <w:divBdr>
                <w:top w:val="none" w:sz="0" w:space="0" w:color="auto"/>
                <w:left w:val="none" w:sz="0" w:space="0" w:color="auto"/>
                <w:bottom w:val="none" w:sz="0" w:space="0" w:color="auto"/>
                <w:right w:val="none" w:sz="0" w:space="0" w:color="auto"/>
              </w:divBdr>
            </w:div>
          </w:divsChild>
        </w:div>
        <w:div w:id="1541552427">
          <w:marLeft w:val="0"/>
          <w:marRight w:val="0"/>
          <w:marTop w:val="0"/>
          <w:marBottom w:val="0"/>
          <w:divBdr>
            <w:top w:val="none" w:sz="0" w:space="0" w:color="auto"/>
            <w:left w:val="none" w:sz="0" w:space="0" w:color="auto"/>
            <w:bottom w:val="none" w:sz="0" w:space="0" w:color="auto"/>
            <w:right w:val="none" w:sz="0" w:space="0" w:color="auto"/>
          </w:divBdr>
          <w:divsChild>
            <w:div w:id="1423330161">
              <w:marLeft w:val="0"/>
              <w:marRight w:val="0"/>
              <w:marTop w:val="0"/>
              <w:marBottom w:val="0"/>
              <w:divBdr>
                <w:top w:val="none" w:sz="0" w:space="0" w:color="auto"/>
                <w:left w:val="none" w:sz="0" w:space="0" w:color="auto"/>
                <w:bottom w:val="none" w:sz="0" w:space="0" w:color="auto"/>
                <w:right w:val="none" w:sz="0" w:space="0" w:color="auto"/>
              </w:divBdr>
            </w:div>
          </w:divsChild>
        </w:div>
        <w:div w:id="1135871405">
          <w:marLeft w:val="0"/>
          <w:marRight w:val="0"/>
          <w:marTop w:val="0"/>
          <w:marBottom w:val="0"/>
          <w:divBdr>
            <w:top w:val="none" w:sz="0" w:space="0" w:color="auto"/>
            <w:left w:val="none" w:sz="0" w:space="0" w:color="auto"/>
            <w:bottom w:val="none" w:sz="0" w:space="0" w:color="auto"/>
            <w:right w:val="none" w:sz="0" w:space="0" w:color="auto"/>
          </w:divBdr>
          <w:divsChild>
            <w:div w:id="906846060">
              <w:marLeft w:val="0"/>
              <w:marRight w:val="0"/>
              <w:marTop w:val="0"/>
              <w:marBottom w:val="0"/>
              <w:divBdr>
                <w:top w:val="none" w:sz="0" w:space="0" w:color="auto"/>
                <w:left w:val="none" w:sz="0" w:space="0" w:color="auto"/>
                <w:bottom w:val="none" w:sz="0" w:space="0" w:color="auto"/>
                <w:right w:val="none" w:sz="0" w:space="0" w:color="auto"/>
              </w:divBdr>
            </w:div>
          </w:divsChild>
        </w:div>
        <w:div w:id="1599370338">
          <w:marLeft w:val="0"/>
          <w:marRight w:val="0"/>
          <w:marTop w:val="0"/>
          <w:marBottom w:val="0"/>
          <w:divBdr>
            <w:top w:val="none" w:sz="0" w:space="0" w:color="auto"/>
            <w:left w:val="none" w:sz="0" w:space="0" w:color="auto"/>
            <w:bottom w:val="none" w:sz="0" w:space="0" w:color="auto"/>
            <w:right w:val="none" w:sz="0" w:space="0" w:color="auto"/>
          </w:divBdr>
          <w:divsChild>
            <w:div w:id="1281719274">
              <w:marLeft w:val="0"/>
              <w:marRight w:val="0"/>
              <w:marTop w:val="0"/>
              <w:marBottom w:val="0"/>
              <w:divBdr>
                <w:top w:val="none" w:sz="0" w:space="0" w:color="auto"/>
                <w:left w:val="none" w:sz="0" w:space="0" w:color="auto"/>
                <w:bottom w:val="none" w:sz="0" w:space="0" w:color="auto"/>
                <w:right w:val="none" w:sz="0" w:space="0" w:color="auto"/>
              </w:divBdr>
            </w:div>
          </w:divsChild>
        </w:div>
        <w:div w:id="604197191">
          <w:marLeft w:val="0"/>
          <w:marRight w:val="0"/>
          <w:marTop w:val="0"/>
          <w:marBottom w:val="0"/>
          <w:divBdr>
            <w:top w:val="none" w:sz="0" w:space="0" w:color="auto"/>
            <w:left w:val="none" w:sz="0" w:space="0" w:color="auto"/>
            <w:bottom w:val="none" w:sz="0" w:space="0" w:color="auto"/>
            <w:right w:val="none" w:sz="0" w:space="0" w:color="auto"/>
          </w:divBdr>
          <w:divsChild>
            <w:div w:id="1923181681">
              <w:marLeft w:val="0"/>
              <w:marRight w:val="0"/>
              <w:marTop w:val="0"/>
              <w:marBottom w:val="0"/>
              <w:divBdr>
                <w:top w:val="none" w:sz="0" w:space="0" w:color="auto"/>
                <w:left w:val="none" w:sz="0" w:space="0" w:color="auto"/>
                <w:bottom w:val="none" w:sz="0" w:space="0" w:color="auto"/>
                <w:right w:val="none" w:sz="0" w:space="0" w:color="auto"/>
              </w:divBdr>
            </w:div>
            <w:div w:id="1166625471">
              <w:marLeft w:val="0"/>
              <w:marRight w:val="0"/>
              <w:marTop w:val="0"/>
              <w:marBottom w:val="0"/>
              <w:divBdr>
                <w:top w:val="none" w:sz="0" w:space="0" w:color="auto"/>
                <w:left w:val="none" w:sz="0" w:space="0" w:color="auto"/>
                <w:bottom w:val="none" w:sz="0" w:space="0" w:color="auto"/>
                <w:right w:val="none" w:sz="0" w:space="0" w:color="auto"/>
              </w:divBdr>
            </w:div>
            <w:div w:id="381248914">
              <w:marLeft w:val="0"/>
              <w:marRight w:val="0"/>
              <w:marTop w:val="0"/>
              <w:marBottom w:val="0"/>
              <w:divBdr>
                <w:top w:val="none" w:sz="0" w:space="0" w:color="auto"/>
                <w:left w:val="none" w:sz="0" w:space="0" w:color="auto"/>
                <w:bottom w:val="none" w:sz="0" w:space="0" w:color="auto"/>
                <w:right w:val="none" w:sz="0" w:space="0" w:color="auto"/>
              </w:divBdr>
            </w:div>
            <w:div w:id="756556174">
              <w:marLeft w:val="0"/>
              <w:marRight w:val="0"/>
              <w:marTop w:val="0"/>
              <w:marBottom w:val="0"/>
              <w:divBdr>
                <w:top w:val="none" w:sz="0" w:space="0" w:color="auto"/>
                <w:left w:val="none" w:sz="0" w:space="0" w:color="auto"/>
                <w:bottom w:val="none" w:sz="0" w:space="0" w:color="auto"/>
                <w:right w:val="none" w:sz="0" w:space="0" w:color="auto"/>
              </w:divBdr>
            </w:div>
            <w:div w:id="1492983587">
              <w:marLeft w:val="0"/>
              <w:marRight w:val="0"/>
              <w:marTop w:val="0"/>
              <w:marBottom w:val="0"/>
              <w:divBdr>
                <w:top w:val="none" w:sz="0" w:space="0" w:color="auto"/>
                <w:left w:val="none" w:sz="0" w:space="0" w:color="auto"/>
                <w:bottom w:val="none" w:sz="0" w:space="0" w:color="auto"/>
                <w:right w:val="none" w:sz="0" w:space="0" w:color="auto"/>
              </w:divBdr>
            </w:div>
            <w:div w:id="60642891">
              <w:marLeft w:val="0"/>
              <w:marRight w:val="0"/>
              <w:marTop w:val="0"/>
              <w:marBottom w:val="0"/>
              <w:divBdr>
                <w:top w:val="none" w:sz="0" w:space="0" w:color="auto"/>
                <w:left w:val="none" w:sz="0" w:space="0" w:color="auto"/>
                <w:bottom w:val="none" w:sz="0" w:space="0" w:color="auto"/>
                <w:right w:val="none" w:sz="0" w:space="0" w:color="auto"/>
              </w:divBdr>
            </w:div>
          </w:divsChild>
        </w:div>
        <w:div w:id="841747921">
          <w:marLeft w:val="0"/>
          <w:marRight w:val="0"/>
          <w:marTop w:val="0"/>
          <w:marBottom w:val="0"/>
          <w:divBdr>
            <w:top w:val="none" w:sz="0" w:space="0" w:color="auto"/>
            <w:left w:val="none" w:sz="0" w:space="0" w:color="auto"/>
            <w:bottom w:val="none" w:sz="0" w:space="0" w:color="auto"/>
            <w:right w:val="none" w:sz="0" w:space="0" w:color="auto"/>
          </w:divBdr>
          <w:divsChild>
            <w:div w:id="508760877">
              <w:marLeft w:val="0"/>
              <w:marRight w:val="0"/>
              <w:marTop w:val="0"/>
              <w:marBottom w:val="0"/>
              <w:divBdr>
                <w:top w:val="none" w:sz="0" w:space="0" w:color="auto"/>
                <w:left w:val="none" w:sz="0" w:space="0" w:color="auto"/>
                <w:bottom w:val="none" w:sz="0" w:space="0" w:color="auto"/>
                <w:right w:val="none" w:sz="0" w:space="0" w:color="auto"/>
              </w:divBdr>
            </w:div>
          </w:divsChild>
        </w:div>
        <w:div w:id="2137675074">
          <w:marLeft w:val="0"/>
          <w:marRight w:val="0"/>
          <w:marTop w:val="0"/>
          <w:marBottom w:val="0"/>
          <w:divBdr>
            <w:top w:val="none" w:sz="0" w:space="0" w:color="auto"/>
            <w:left w:val="none" w:sz="0" w:space="0" w:color="auto"/>
            <w:bottom w:val="none" w:sz="0" w:space="0" w:color="auto"/>
            <w:right w:val="none" w:sz="0" w:space="0" w:color="auto"/>
          </w:divBdr>
          <w:divsChild>
            <w:div w:id="69622270">
              <w:marLeft w:val="0"/>
              <w:marRight w:val="0"/>
              <w:marTop w:val="0"/>
              <w:marBottom w:val="0"/>
              <w:divBdr>
                <w:top w:val="none" w:sz="0" w:space="0" w:color="auto"/>
                <w:left w:val="none" w:sz="0" w:space="0" w:color="auto"/>
                <w:bottom w:val="none" w:sz="0" w:space="0" w:color="auto"/>
                <w:right w:val="none" w:sz="0" w:space="0" w:color="auto"/>
              </w:divBdr>
            </w:div>
          </w:divsChild>
        </w:div>
        <w:div w:id="379868874">
          <w:marLeft w:val="0"/>
          <w:marRight w:val="0"/>
          <w:marTop w:val="0"/>
          <w:marBottom w:val="0"/>
          <w:divBdr>
            <w:top w:val="none" w:sz="0" w:space="0" w:color="auto"/>
            <w:left w:val="none" w:sz="0" w:space="0" w:color="auto"/>
            <w:bottom w:val="none" w:sz="0" w:space="0" w:color="auto"/>
            <w:right w:val="none" w:sz="0" w:space="0" w:color="auto"/>
          </w:divBdr>
          <w:divsChild>
            <w:div w:id="1948078923">
              <w:marLeft w:val="0"/>
              <w:marRight w:val="0"/>
              <w:marTop w:val="0"/>
              <w:marBottom w:val="0"/>
              <w:divBdr>
                <w:top w:val="none" w:sz="0" w:space="0" w:color="auto"/>
                <w:left w:val="none" w:sz="0" w:space="0" w:color="auto"/>
                <w:bottom w:val="none" w:sz="0" w:space="0" w:color="auto"/>
                <w:right w:val="none" w:sz="0" w:space="0" w:color="auto"/>
              </w:divBdr>
            </w:div>
          </w:divsChild>
        </w:div>
        <w:div w:id="596404386">
          <w:marLeft w:val="0"/>
          <w:marRight w:val="0"/>
          <w:marTop w:val="0"/>
          <w:marBottom w:val="0"/>
          <w:divBdr>
            <w:top w:val="none" w:sz="0" w:space="0" w:color="auto"/>
            <w:left w:val="none" w:sz="0" w:space="0" w:color="auto"/>
            <w:bottom w:val="none" w:sz="0" w:space="0" w:color="auto"/>
            <w:right w:val="none" w:sz="0" w:space="0" w:color="auto"/>
          </w:divBdr>
          <w:divsChild>
            <w:div w:id="940453719">
              <w:marLeft w:val="0"/>
              <w:marRight w:val="0"/>
              <w:marTop w:val="0"/>
              <w:marBottom w:val="0"/>
              <w:divBdr>
                <w:top w:val="none" w:sz="0" w:space="0" w:color="auto"/>
                <w:left w:val="none" w:sz="0" w:space="0" w:color="auto"/>
                <w:bottom w:val="none" w:sz="0" w:space="0" w:color="auto"/>
                <w:right w:val="none" w:sz="0" w:space="0" w:color="auto"/>
              </w:divBdr>
            </w:div>
          </w:divsChild>
        </w:div>
        <w:div w:id="2115396369">
          <w:marLeft w:val="0"/>
          <w:marRight w:val="0"/>
          <w:marTop w:val="0"/>
          <w:marBottom w:val="0"/>
          <w:divBdr>
            <w:top w:val="none" w:sz="0" w:space="0" w:color="auto"/>
            <w:left w:val="none" w:sz="0" w:space="0" w:color="auto"/>
            <w:bottom w:val="none" w:sz="0" w:space="0" w:color="auto"/>
            <w:right w:val="none" w:sz="0" w:space="0" w:color="auto"/>
          </w:divBdr>
          <w:divsChild>
            <w:div w:id="1210998987">
              <w:marLeft w:val="0"/>
              <w:marRight w:val="0"/>
              <w:marTop w:val="0"/>
              <w:marBottom w:val="0"/>
              <w:divBdr>
                <w:top w:val="none" w:sz="0" w:space="0" w:color="auto"/>
                <w:left w:val="none" w:sz="0" w:space="0" w:color="auto"/>
                <w:bottom w:val="none" w:sz="0" w:space="0" w:color="auto"/>
                <w:right w:val="none" w:sz="0" w:space="0" w:color="auto"/>
              </w:divBdr>
            </w:div>
          </w:divsChild>
        </w:div>
        <w:div w:id="1658848171">
          <w:marLeft w:val="0"/>
          <w:marRight w:val="0"/>
          <w:marTop w:val="0"/>
          <w:marBottom w:val="0"/>
          <w:divBdr>
            <w:top w:val="none" w:sz="0" w:space="0" w:color="auto"/>
            <w:left w:val="none" w:sz="0" w:space="0" w:color="auto"/>
            <w:bottom w:val="none" w:sz="0" w:space="0" w:color="auto"/>
            <w:right w:val="none" w:sz="0" w:space="0" w:color="auto"/>
          </w:divBdr>
          <w:divsChild>
            <w:div w:id="699012350">
              <w:marLeft w:val="0"/>
              <w:marRight w:val="0"/>
              <w:marTop w:val="0"/>
              <w:marBottom w:val="0"/>
              <w:divBdr>
                <w:top w:val="none" w:sz="0" w:space="0" w:color="auto"/>
                <w:left w:val="none" w:sz="0" w:space="0" w:color="auto"/>
                <w:bottom w:val="none" w:sz="0" w:space="0" w:color="auto"/>
                <w:right w:val="none" w:sz="0" w:space="0" w:color="auto"/>
              </w:divBdr>
            </w:div>
          </w:divsChild>
        </w:div>
        <w:div w:id="2107341143">
          <w:marLeft w:val="0"/>
          <w:marRight w:val="0"/>
          <w:marTop w:val="0"/>
          <w:marBottom w:val="0"/>
          <w:divBdr>
            <w:top w:val="none" w:sz="0" w:space="0" w:color="auto"/>
            <w:left w:val="none" w:sz="0" w:space="0" w:color="auto"/>
            <w:bottom w:val="none" w:sz="0" w:space="0" w:color="auto"/>
            <w:right w:val="none" w:sz="0" w:space="0" w:color="auto"/>
          </w:divBdr>
          <w:divsChild>
            <w:div w:id="963270372">
              <w:marLeft w:val="0"/>
              <w:marRight w:val="0"/>
              <w:marTop w:val="0"/>
              <w:marBottom w:val="0"/>
              <w:divBdr>
                <w:top w:val="none" w:sz="0" w:space="0" w:color="auto"/>
                <w:left w:val="none" w:sz="0" w:space="0" w:color="auto"/>
                <w:bottom w:val="none" w:sz="0" w:space="0" w:color="auto"/>
                <w:right w:val="none" w:sz="0" w:space="0" w:color="auto"/>
              </w:divBdr>
            </w:div>
          </w:divsChild>
        </w:div>
        <w:div w:id="883370833">
          <w:marLeft w:val="0"/>
          <w:marRight w:val="0"/>
          <w:marTop w:val="0"/>
          <w:marBottom w:val="0"/>
          <w:divBdr>
            <w:top w:val="none" w:sz="0" w:space="0" w:color="auto"/>
            <w:left w:val="none" w:sz="0" w:space="0" w:color="auto"/>
            <w:bottom w:val="none" w:sz="0" w:space="0" w:color="auto"/>
            <w:right w:val="none" w:sz="0" w:space="0" w:color="auto"/>
          </w:divBdr>
          <w:divsChild>
            <w:div w:id="531959200">
              <w:marLeft w:val="0"/>
              <w:marRight w:val="0"/>
              <w:marTop w:val="0"/>
              <w:marBottom w:val="0"/>
              <w:divBdr>
                <w:top w:val="none" w:sz="0" w:space="0" w:color="auto"/>
                <w:left w:val="none" w:sz="0" w:space="0" w:color="auto"/>
                <w:bottom w:val="none" w:sz="0" w:space="0" w:color="auto"/>
                <w:right w:val="none" w:sz="0" w:space="0" w:color="auto"/>
              </w:divBdr>
            </w:div>
          </w:divsChild>
        </w:div>
        <w:div w:id="773550275">
          <w:marLeft w:val="0"/>
          <w:marRight w:val="0"/>
          <w:marTop w:val="0"/>
          <w:marBottom w:val="0"/>
          <w:divBdr>
            <w:top w:val="none" w:sz="0" w:space="0" w:color="auto"/>
            <w:left w:val="none" w:sz="0" w:space="0" w:color="auto"/>
            <w:bottom w:val="none" w:sz="0" w:space="0" w:color="auto"/>
            <w:right w:val="none" w:sz="0" w:space="0" w:color="auto"/>
          </w:divBdr>
          <w:divsChild>
            <w:div w:id="13750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6142">
      <w:bodyDiv w:val="1"/>
      <w:marLeft w:val="0"/>
      <w:marRight w:val="0"/>
      <w:marTop w:val="0"/>
      <w:marBottom w:val="0"/>
      <w:divBdr>
        <w:top w:val="none" w:sz="0" w:space="0" w:color="auto"/>
        <w:left w:val="none" w:sz="0" w:space="0" w:color="auto"/>
        <w:bottom w:val="none" w:sz="0" w:space="0" w:color="auto"/>
        <w:right w:val="none" w:sz="0" w:space="0" w:color="auto"/>
      </w:divBdr>
    </w:div>
    <w:div w:id="709300178">
      <w:bodyDiv w:val="1"/>
      <w:marLeft w:val="0"/>
      <w:marRight w:val="0"/>
      <w:marTop w:val="0"/>
      <w:marBottom w:val="0"/>
      <w:divBdr>
        <w:top w:val="none" w:sz="0" w:space="0" w:color="auto"/>
        <w:left w:val="none" w:sz="0" w:space="0" w:color="auto"/>
        <w:bottom w:val="none" w:sz="0" w:space="0" w:color="auto"/>
        <w:right w:val="none" w:sz="0" w:space="0" w:color="auto"/>
      </w:divBdr>
    </w:div>
    <w:div w:id="842937715">
      <w:bodyDiv w:val="1"/>
      <w:marLeft w:val="0"/>
      <w:marRight w:val="0"/>
      <w:marTop w:val="0"/>
      <w:marBottom w:val="0"/>
      <w:divBdr>
        <w:top w:val="none" w:sz="0" w:space="0" w:color="auto"/>
        <w:left w:val="none" w:sz="0" w:space="0" w:color="auto"/>
        <w:bottom w:val="none" w:sz="0" w:space="0" w:color="auto"/>
        <w:right w:val="none" w:sz="0" w:space="0" w:color="auto"/>
      </w:divBdr>
      <w:divsChild>
        <w:div w:id="770316011">
          <w:marLeft w:val="0"/>
          <w:marRight w:val="0"/>
          <w:marTop w:val="0"/>
          <w:marBottom w:val="0"/>
          <w:divBdr>
            <w:top w:val="none" w:sz="0" w:space="0" w:color="auto"/>
            <w:left w:val="none" w:sz="0" w:space="0" w:color="auto"/>
            <w:bottom w:val="none" w:sz="0" w:space="0" w:color="auto"/>
            <w:right w:val="none" w:sz="0" w:space="0" w:color="auto"/>
          </w:divBdr>
          <w:divsChild>
            <w:div w:id="1589265567">
              <w:marLeft w:val="0"/>
              <w:marRight w:val="0"/>
              <w:marTop w:val="0"/>
              <w:marBottom w:val="0"/>
              <w:divBdr>
                <w:top w:val="none" w:sz="0" w:space="0" w:color="auto"/>
                <w:left w:val="none" w:sz="0" w:space="0" w:color="auto"/>
                <w:bottom w:val="none" w:sz="0" w:space="0" w:color="auto"/>
                <w:right w:val="none" w:sz="0" w:space="0" w:color="auto"/>
              </w:divBdr>
            </w:div>
          </w:divsChild>
        </w:div>
        <w:div w:id="237441804">
          <w:marLeft w:val="0"/>
          <w:marRight w:val="0"/>
          <w:marTop w:val="0"/>
          <w:marBottom w:val="0"/>
          <w:divBdr>
            <w:top w:val="none" w:sz="0" w:space="0" w:color="auto"/>
            <w:left w:val="none" w:sz="0" w:space="0" w:color="auto"/>
            <w:bottom w:val="none" w:sz="0" w:space="0" w:color="auto"/>
            <w:right w:val="none" w:sz="0" w:space="0" w:color="auto"/>
          </w:divBdr>
          <w:divsChild>
            <w:div w:id="1208100711">
              <w:marLeft w:val="0"/>
              <w:marRight w:val="0"/>
              <w:marTop w:val="0"/>
              <w:marBottom w:val="0"/>
              <w:divBdr>
                <w:top w:val="none" w:sz="0" w:space="0" w:color="auto"/>
                <w:left w:val="none" w:sz="0" w:space="0" w:color="auto"/>
                <w:bottom w:val="none" w:sz="0" w:space="0" w:color="auto"/>
                <w:right w:val="none" w:sz="0" w:space="0" w:color="auto"/>
              </w:divBdr>
            </w:div>
            <w:div w:id="474834468">
              <w:marLeft w:val="0"/>
              <w:marRight w:val="0"/>
              <w:marTop w:val="0"/>
              <w:marBottom w:val="0"/>
              <w:divBdr>
                <w:top w:val="none" w:sz="0" w:space="0" w:color="auto"/>
                <w:left w:val="none" w:sz="0" w:space="0" w:color="auto"/>
                <w:bottom w:val="none" w:sz="0" w:space="0" w:color="auto"/>
                <w:right w:val="none" w:sz="0" w:space="0" w:color="auto"/>
              </w:divBdr>
            </w:div>
          </w:divsChild>
        </w:div>
        <w:div w:id="1284849313">
          <w:marLeft w:val="0"/>
          <w:marRight w:val="0"/>
          <w:marTop w:val="0"/>
          <w:marBottom w:val="0"/>
          <w:divBdr>
            <w:top w:val="none" w:sz="0" w:space="0" w:color="auto"/>
            <w:left w:val="none" w:sz="0" w:space="0" w:color="auto"/>
            <w:bottom w:val="none" w:sz="0" w:space="0" w:color="auto"/>
            <w:right w:val="none" w:sz="0" w:space="0" w:color="auto"/>
          </w:divBdr>
          <w:divsChild>
            <w:div w:id="874469070">
              <w:marLeft w:val="0"/>
              <w:marRight w:val="0"/>
              <w:marTop w:val="0"/>
              <w:marBottom w:val="0"/>
              <w:divBdr>
                <w:top w:val="none" w:sz="0" w:space="0" w:color="auto"/>
                <w:left w:val="none" w:sz="0" w:space="0" w:color="auto"/>
                <w:bottom w:val="none" w:sz="0" w:space="0" w:color="auto"/>
                <w:right w:val="none" w:sz="0" w:space="0" w:color="auto"/>
              </w:divBdr>
            </w:div>
          </w:divsChild>
        </w:div>
        <w:div w:id="1921715033">
          <w:marLeft w:val="0"/>
          <w:marRight w:val="0"/>
          <w:marTop w:val="0"/>
          <w:marBottom w:val="0"/>
          <w:divBdr>
            <w:top w:val="none" w:sz="0" w:space="0" w:color="auto"/>
            <w:left w:val="none" w:sz="0" w:space="0" w:color="auto"/>
            <w:bottom w:val="none" w:sz="0" w:space="0" w:color="auto"/>
            <w:right w:val="none" w:sz="0" w:space="0" w:color="auto"/>
          </w:divBdr>
          <w:divsChild>
            <w:div w:id="1083379806">
              <w:marLeft w:val="0"/>
              <w:marRight w:val="0"/>
              <w:marTop w:val="0"/>
              <w:marBottom w:val="0"/>
              <w:divBdr>
                <w:top w:val="none" w:sz="0" w:space="0" w:color="auto"/>
                <w:left w:val="none" w:sz="0" w:space="0" w:color="auto"/>
                <w:bottom w:val="none" w:sz="0" w:space="0" w:color="auto"/>
                <w:right w:val="none" w:sz="0" w:space="0" w:color="auto"/>
              </w:divBdr>
            </w:div>
          </w:divsChild>
        </w:div>
        <w:div w:id="338892506">
          <w:marLeft w:val="0"/>
          <w:marRight w:val="0"/>
          <w:marTop w:val="0"/>
          <w:marBottom w:val="0"/>
          <w:divBdr>
            <w:top w:val="none" w:sz="0" w:space="0" w:color="auto"/>
            <w:left w:val="none" w:sz="0" w:space="0" w:color="auto"/>
            <w:bottom w:val="none" w:sz="0" w:space="0" w:color="auto"/>
            <w:right w:val="none" w:sz="0" w:space="0" w:color="auto"/>
          </w:divBdr>
          <w:divsChild>
            <w:div w:id="1761024734">
              <w:marLeft w:val="0"/>
              <w:marRight w:val="0"/>
              <w:marTop w:val="0"/>
              <w:marBottom w:val="0"/>
              <w:divBdr>
                <w:top w:val="none" w:sz="0" w:space="0" w:color="auto"/>
                <w:left w:val="none" w:sz="0" w:space="0" w:color="auto"/>
                <w:bottom w:val="none" w:sz="0" w:space="0" w:color="auto"/>
                <w:right w:val="none" w:sz="0" w:space="0" w:color="auto"/>
              </w:divBdr>
            </w:div>
            <w:div w:id="1328554787">
              <w:marLeft w:val="0"/>
              <w:marRight w:val="0"/>
              <w:marTop w:val="0"/>
              <w:marBottom w:val="0"/>
              <w:divBdr>
                <w:top w:val="none" w:sz="0" w:space="0" w:color="auto"/>
                <w:left w:val="none" w:sz="0" w:space="0" w:color="auto"/>
                <w:bottom w:val="none" w:sz="0" w:space="0" w:color="auto"/>
                <w:right w:val="none" w:sz="0" w:space="0" w:color="auto"/>
              </w:divBdr>
            </w:div>
            <w:div w:id="7175107">
              <w:marLeft w:val="0"/>
              <w:marRight w:val="0"/>
              <w:marTop w:val="0"/>
              <w:marBottom w:val="0"/>
              <w:divBdr>
                <w:top w:val="none" w:sz="0" w:space="0" w:color="auto"/>
                <w:left w:val="none" w:sz="0" w:space="0" w:color="auto"/>
                <w:bottom w:val="none" w:sz="0" w:space="0" w:color="auto"/>
                <w:right w:val="none" w:sz="0" w:space="0" w:color="auto"/>
              </w:divBdr>
            </w:div>
          </w:divsChild>
        </w:div>
        <w:div w:id="257296717">
          <w:marLeft w:val="0"/>
          <w:marRight w:val="0"/>
          <w:marTop w:val="0"/>
          <w:marBottom w:val="0"/>
          <w:divBdr>
            <w:top w:val="none" w:sz="0" w:space="0" w:color="auto"/>
            <w:left w:val="none" w:sz="0" w:space="0" w:color="auto"/>
            <w:bottom w:val="none" w:sz="0" w:space="0" w:color="auto"/>
            <w:right w:val="none" w:sz="0" w:space="0" w:color="auto"/>
          </w:divBdr>
          <w:divsChild>
            <w:div w:id="1245259212">
              <w:marLeft w:val="0"/>
              <w:marRight w:val="0"/>
              <w:marTop w:val="0"/>
              <w:marBottom w:val="0"/>
              <w:divBdr>
                <w:top w:val="none" w:sz="0" w:space="0" w:color="auto"/>
                <w:left w:val="none" w:sz="0" w:space="0" w:color="auto"/>
                <w:bottom w:val="none" w:sz="0" w:space="0" w:color="auto"/>
                <w:right w:val="none" w:sz="0" w:space="0" w:color="auto"/>
              </w:divBdr>
            </w:div>
          </w:divsChild>
        </w:div>
        <w:div w:id="1010837681">
          <w:marLeft w:val="0"/>
          <w:marRight w:val="0"/>
          <w:marTop w:val="0"/>
          <w:marBottom w:val="0"/>
          <w:divBdr>
            <w:top w:val="none" w:sz="0" w:space="0" w:color="auto"/>
            <w:left w:val="none" w:sz="0" w:space="0" w:color="auto"/>
            <w:bottom w:val="none" w:sz="0" w:space="0" w:color="auto"/>
            <w:right w:val="none" w:sz="0" w:space="0" w:color="auto"/>
          </w:divBdr>
          <w:divsChild>
            <w:div w:id="1495534344">
              <w:marLeft w:val="0"/>
              <w:marRight w:val="0"/>
              <w:marTop w:val="0"/>
              <w:marBottom w:val="0"/>
              <w:divBdr>
                <w:top w:val="none" w:sz="0" w:space="0" w:color="auto"/>
                <w:left w:val="none" w:sz="0" w:space="0" w:color="auto"/>
                <w:bottom w:val="none" w:sz="0" w:space="0" w:color="auto"/>
                <w:right w:val="none" w:sz="0" w:space="0" w:color="auto"/>
              </w:divBdr>
            </w:div>
          </w:divsChild>
        </w:div>
        <w:div w:id="1524126964">
          <w:marLeft w:val="0"/>
          <w:marRight w:val="0"/>
          <w:marTop w:val="0"/>
          <w:marBottom w:val="0"/>
          <w:divBdr>
            <w:top w:val="none" w:sz="0" w:space="0" w:color="auto"/>
            <w:left w:val="none" w:sz="0" w:space="0" w:color="auto"/>
            <w:bottom w:val="none" w:sz="0" w:space="0" w:color="auto"/>
            <w:right w:val="none" w:sz="0" w:space="0" w:color="auto"/>
          </w:divBdr>
          <w:divsChild>
            <w:div w:id="798383003">
              <w:marLeft w:val="0"/>
              <w:marRight w:val="0"/>
              <w:marTop w:val="0"/>
              <w:marBottom w:val="0"/>
              <w:divBdr>
                <w:top w:val="none" w:sz="0" w:space="0" w:color="auto"/>
                <w:left w:val="none" w:sz="0" w:space="0" w:color="auto"/>
                <w:bottom w:val="none" w:sz="0" w:space="0" w:color="auto"/>
                <w:right w:val="none" w:sz="0" w:space="0" w:color="auto"/>
              </w:divBdr>
            </w:div>
          </w:divsChild>
        </w:div>
        <w:div w:id="422726432">
          <w:marLeft w:val="0"/>
          <w:marRight w:val="0"/>
          <w:marTop w:val="0"/>
          <w:marBottom w:val="0"/>
          <w:divBdr>
            <w:top w:val="none" w:sz="0" w:space="0" w:color="auto"/>
            <w:left w:val="none" w:sz="0" w:space="0" w:color="auto"/>
            <w:bottom w:val="none" w:sz="0" w:space="0" w:color="auto"/>
            <w:right w:val="none" w:sz="0" w:space="0" w:color="auto"/>
          </w:divBdr>
          <w:divsChild>
            <w:div w:id="895549718">
              <w:marLeft w:val="0"/>
              <w:marRight w:val="0"/>
              <w:marTop w:val="0"/>
              <w:marBottom w:val="0"/>
              <w:divBdr>
                <w:top w:val="none" w:sz="0" w:space="0" w:color="auto"/>
                <w:left w:val="none" w:sz="0" w:space="0" w:color="auto"/>
                <w:bottom w:val="none" w:sz="0" w:space="0" w:color="auto"/>
                <w:right w:val="none" w:sz="0" w:space="0" w:color="auto"/>
              </w:divBdr>
            </w:div>
            <w:div w:id="1101685551">
              <w:marLeft w:val="0"/>
              <w:marRight w:val="0"/>
              <w:marTop w:val="0"/>
              <w:marBottom w:val="0"/>
              <w:divBdr>
                <w:top w:val="none" w:sz="0" w:space="0" w:color="auto"/>
                <w:left w:val="none" w:sz="0" w:space="0" w:color="auto"/>
                <w:bottom w:val="none" w:sz="0" w:space="0" w:color="auto"/>
                <w:right w:val="none" w:sz="0" w:space="0" w:color="auto"/>
              </w:divBdr>
            </w:div>
          </w:divsChild>
        </w:div>
        <w:div w:id="1564441697">
          <w:marLeft w:val="0"/>
          <w:marRight w:val="0"/>
          <w:marTop w:val="0"/>
          <w:marBottom w:val="0"/>
          <w:divBdr>
            <w:top w:val="none" w:sz="0" w:space="0" w:color="auto"/>
            <w:left w:val="none" w:sz="0" w:space="0" w:color="auto"/>
            <w:bottom w:val="none" w:sz="0" w:space="0" w:color="auto"/>
            <w:right w:val="none" w:sz="0" w:space="0" w:color="auto"/>
          </w:divBdr>
          <w:divsChild>
            <w:div w:id="415518247">
              <w:marLeft w:val="0"/>
              <w:marRight w:val="0"/>
              <w:marTop w:val="0"/>
              <w:marBottom w:val="0"/>
              <w:divBdr>
                <w:top w:val="none" w:sz="0" w:space="0" w:color="auto"/>
                <w:left w:val="none" w:sz="0" w:space="0" w:color="auto"/>
                <w:bottom w:val="none" w:sz="0" w:space="0" w:color="auto"/>
                <w:right w:val="none" w:sz="0" w:space="0" w:color="auto"/>
              </w:divBdr>
            </w:div>
          </w:divsChild>
        </w:div>
        <w:div w:id="202794811">
          <w:marLeft w:val="0"/>
          <w:marRight w:val="0"/>
          <w:marTop w:val="0"/>
          <w:marBottom w:val="0"/>
          <w:divBdr>
            <w:top w:val="none" w:sz="0" w:space="0" w:color="auto"/>
            <w:left w:val="none" w:sz="0" w:space="0" w:color="auto"/>
            <w:bottom w:val="none" w:sz="0" w:space="0" w:color="auto"/>
            <w:right w:val="none" w:sz="0" w:space="0" w:color="auto"/>
          </w:divBdr>
          <w:divsChild>
            <w:div w:id="913320810">
              <w:marLeft w:val="0"/>
              <w:marRight w:val="0"/>
              <w:marTop w:val="0"/>
              <w:marBottom w:val="0"/>
              <w:divBdr>
                <w:top w:val="none" w:sz="0" w:space="0" w:color="auto"/>
                <w:left w:val="none" w:sz="0" w:space="0" w:color="auto"/>
                <w:bottom w:val="none" w:sz="0" w:space="0" w:color="auto"/>
                <w:right w:val="none" w:sz="0" w:space="0" w:color="auto"/>
              </w:divBdr>
            </w:div>
            <w:div w:id="653804316">
              <w:marLeft w:val="0"/>
              <w:marRight w:val="0"/>
              <w:marTop w:val="0"/>
              <w:marBottom w:val="0"/>
              <w:divBdr>
                <w:top w:val="none" w:sz="0" w:space="0" w:color="auto"/>
                <w:left w:val="none" w:sz="0" w:space="0" w:color="auto"/>
                <w:bottom w:val="none" w:sz="0" w:space="0" w:color="auto"/>
                <w:right w:val="none" w:sz="0" w:space="0" w:color="auto"/>
              </w:divBdr>
            </w:div>
            <w:div w:id="641422506">
              <w:marLeft w:val="0"/>
              <w:marRight w:val="0"/>
              <w:marTop w:val="0"/>
              <w:marBottom w:val="0"/>
              <w:divBdr>
                <w:top w:val="none" w:sz="0" w:space="0" w:color="auto"/>
                <w:left w:val="none" w:sz="0" w:space="0" w:color="auto"/>
                <w:bottom w:val="none" w:sz="0" w:space="0" w:color="auto"/>
                <w:right w:val="none" w:sz="0" w:space="0" w:color="auto"/>
              </w:divBdr>
            </w:div>
          </w:divsChild>
        </w:div>
        <w:div w:id="703561391">
          <w:marLeft w:val="0"/>
          <w:marRight w:val="0"/>
          <w:marTop w:val="0"/>
          <w:marBottom w:val="0"/>
          <w:divBdr>
            <w:top w:val="none" w:sz="0" w:space="0" w:color="auto"/>
            <w:left w:val="none" w:sz="0" w:space="0" w:color="auto"/>
            <w:bottom w:val="none" w:sz="0" w:space="0" w:color="auto"/>
            <w:right w:val="none" w:sz="0" w:space="0" w:color="auto"/>
          </w:divBdr>
          <w:divsChild>
            <w:div w:id="1842814042">
              <w:marLeft w:val="0"/>
              <w:marRight w:val="0"/>
              <w:marTop w:val="0"/>
              <w:marBottom w:val="0"/>
              <w:divBdr>
                <w:top w:val="none" w:sz="0" w:space="0" w:color="auto"/>
                <w:left w:val="none" w:sz="0" w:space="0" w:color="auto"/>
                <w:bottom w:val="none" w:sz="0" w:space="0" w:color="auto"/>
                <w:right w:val="none" w:sz="0" w:space="0" w:color="auto"/>
              </w:divBdr>
            </w:div>
          </w:divsChild>
        </w:div>
        <w:div w:id="758794480">
          <w:marLeft w:val="0"/>
          <w:marRight w:val="0"/>
          <w:marTop w:val="0"/>
          <w:marBottom w:val="0"/>
          <w:divBdr>
            <w:top w:val="none" w:sz="0" w:space="0" w:color="auto"/>
            <w:left w:val="none" w:sz="0" w:space="0" w:color="auto"/>
            <w:bottom w:val="none" w:sz="0" w:space="0" w:color="auto"/>
            <w:right w:val="none" w:sz="0" w:space="0" w:color="auto"/>
          </w:divBdr>
          <w:divsChild>
            <w:div w:id="561865736">
              <w:marLeft w:val="0"/>
              <w:marRight w:val="0"/>
              <w:marTop w:val="0"/>
              <w:marBottom w:val="0"/>
              <w:divBdr>
                <w:top w:val="none" w:sz="0" w:space="0" w:color="auto"/>
                <w:left w:val="none" w:sz="0" w:space="0" w:color="auto"/>
                <w:bottom w:val="none" w:sz="0" w:space="0" w:color="auto"/>
                <w:right w:val="none" w:sz="0" w:space="0" w:color="auto"/>
              </w:divBdr>
            </w:div>
          </w:divsChild>
        </w:div>
        <w:div w:id="254823465">
          <w:marLeft w:val="0"/>
          <w:marRight w:val="0"/>
          <w:marTop w:val="0"/>
          <w:marBottom w:val="0"/>
          <w:divBdr>
            <w:top w:val="none" w:sz="0" w:space="0" w:color="auto"/>
            <w:left w:val="none" w:sz="0" w:space="0" w:color="auto"/>
            <w:bottom w:val="none" w:sz="0" w:space="0" w:color="auto"/>
            <w:right w:val="none" w:sz="0" w:space="0" w:color="auto"/>
          </w:divBdr>
          <w:divsChild>
            <w:div w:id="738942379">
              <w:marLeft w:val="0"/>
              <w:marRight w:val="0"/>
              <w:marTop w:val="0"/>
              <w:marBottom w:val="0"/>
              <w:divBdr>
                <w:top w:val="none" w:sz="0" w:space="0" w:color="auto"/>
                <w:left w:val="none" w:sz="0" w:space="0" w:color="auto"/>
                <w:bottom w:val="none" w:sz="0" w:space="0" w:color="auto"/>
                <w:right w:val="none" w:sz="0" w:space="0" w:color="auto"/>
              </w:divBdr>
            </w:div>
          </w:divsChild>
        </w:div>
        <w:div w:id="2130738808">
          <w:marLeft w:val="0"/>
          <w:marRight w:val="0"/>
          <w:marTop w:val="0"/>
          <w:marBottom w:val="0"/>
          <w:divBdr>
            <w:top w:val="none" w:sz="0" w:space="0" w:color="auto"/>
            <w:left w:val="none" w:sz="0" w:space="0" w:color="auto"/>
            <w:bottom w:val="none" w:sz="0" w:space="0" w:color="auto"/>
            <w:right w:val="none" w:sz="0" w:space="0" w:color="auto"/>
          </w:divBdr>
          <w:divsChild>
            <w:div w:id="1774787809">
              <w:marLeft w:val="0"/>
              <w:marRight w:val="0"/>
              <w:marTop w:val="0"/>
              <w:marBottom w:val="0"/>
              <w:divBdr>
                <w:top w:val="none" w:sz="0" w:space="0" w:color="auto"/>
                <w:left w:val="none" w:sz="0" w:space="0" w:color="auto"/>
                <w:bottom w:val="none" w:sz="0" w:space="0" w:color="auto"/>
                <w:right w:val="none" w:sz="0" w:space="0" w:color="auto"/>
              </w:divBdr>
            </w:div>
          </w:divsChild>
        </w:div>
        <w:div w:id="1101147346">
          <w:marLeft w:val="0"/>
          <w:marRight w:val="0"/>
          <w:marTop w:val="0"/>
          <w:marBottom w:val="0"/>
          <w:divBdr>
            <w:top w:val="none" w:sz="0" w:space="0" w:color="auto"/>
            <w:left w:val="none" w:sz="0" w:space="0" w:color="auto"/>
            <w:bottom w:val="none" w:sz="0" w:space="0" w:color="auto"/>
            <w:right w:val="none" w:sz="0" w:space="0" w:color="auto"/>
          </w:divBdr>
          <w:divsChild>
            <w:div w:id="1963459529">
              <w:marLeft w:val="0"/>
              <w:marRight w:val="0"/>
              <w:marTop w:val="0"/>
              <w:marBottom w:val="0"/>
              <w:divBdr>
                <w:top w:val="none" w:sz="0" w:space="0" w:color="auto"/>
                <w:left w:val="none" w:sz="0" w:space="0" w:color="auto"/>
                <w:bottom w:val="none" w:sz="0" w:space="0" w:color="auto"/>
                <w:right w:val="none" w:sz="0" w:space="0" w:color="auto"/>
              </w:divBdr>
            </w:div>
          </w:divsChild>
        </w:div>
        <w:div w:id="1155073465">
          <w:marLeft w:val="0"/>
          <w:marRight w:val="0"/>
          <w:marTop w:val="0"/>
          <w:marBottom w:val="0"/>
          <w:divBdr>
            <w:top w:val="none" w:sz="0" w:space="0" w:color="auto"/>
            <w:left w:val="none" w:sz="0" w:space="0" w:color="auto"/>
            <w:bottom w:val="none" w:sz="0" w:space="0" w:color="auto"/>
            <w:right w:val="none" w:sz="0" w:space="0" w:color="auto"/>
          </w:divBdr>
          <w:divsChild>
            <w:div w:id="2038240304">
              <w:marLeft w:val="0"/>
              <w:marRight w:val="0"/>
              <w:marTop w:val="0"/>
              <w:marBottom w:val="0"/>
              <w:divBdr>
                <w:top w:val="none" w:sz="0" w:space="0" w:color="auto"/>
                <w:left w:val="none" w:sz="0" w:space="0" w:color="auto"/>
                <w:bottom w:val="none" w:sz="0" w:space="0" w:color="auto"/>
                <w:right w:val="none" w:sz="0" w:space="0" w:color="auto"/>
              </w:divBdr>
            </w:div>
            <w:div w:id="314341856">
              <w:marLeft w:val="0"/>
              <w:marRight w:val="0"/>
              <w:marTop w:val="0"/>
              <w:marBottom w:val="0"/>
              <w:divBdr>
                <w:top w:val="none" w:sz="0" w:space="0" w:color="auto"/>
                <w:left w:val="none" w:sz="0" w:space="0" w:color="auto"/>
                <w:bottom w:val="none" w:sz="0" w:space="0" w:color="auto"/>
                <w:right w:val="none" w:sz="0" w:space="0" w:color="auto"/>
              </w:divBdr>
            </w:div>
            <w:div w:id="780993378">
              <w:marLeft w:val="0"/>
              <w:marRight w:val="0"/>
              <w:marTop w:val="0"/>
              <w:marBottom w:val="0"/>
              <w:divBdr>
                <w:top w:val="none" w:sz="0" w:space="0" w:color="auto"/>
                <w:left w:val="none" w:sz="0" w:space="0" w:color="auto"/>
                <w:bottom w:val="none" w:sz="0" w:space="0" w:color="auto"/>
                <w:right w:val="none" w:sz="0" w:space="0" w:color="auto"/>
              </w:divBdr>
            </w:div>
          </w:divsChild>
        </w:div>
        <w:div w:id="421998110">
          <w:marLeft w:val="0"/>
          <w:marRight w:val="0"/>
          <w:marTop w:val="0"/>
          <w:marBottom w:val="0"/>
          <w:divBdr>
            <w:top w:val="none" w:sz="0" w:space="0" w:color="auto"/>
            <w:left w:val="none" w:sz="0" w:space="0" w:color="auto"/>
            <w:bottom w:val="none" w:sz="0" w:space="0" w:color="auto"/>
            <w:right w:val="none" w:sz="0" w:space="0" w:color="auto"/>
          </w:divBdr>
          <w:divsChild>
            <w:div w:id="454493812">
              <w:marLeft w:val="0"/>
              <w:marRight w:val="0"/>
              <w:marTop w:val="0"/>
              <w:marBottom w:val="0"/>
              <w:divBdr>
                <w:top w:val="none" w:sz="0" w:space="0" w:color="auto"/>
                <w:left w:val="none" w:sz="0" w:space="0" w:color="auto"/>
                <w:bottom w:val="none" w:sz="0" w:space="0" w:color="auto"/>
                <w:right w:val="none" w:sz="0" w:space="0" w:color="auto"/>
              </w:divBdr>
            </w:div>
            <w:div w:id="153181401">
              <w:marLeft w:val="0"/>
              <w:marRight w:val="0"/>
              <w:marTop w:val="0"/>
              <w:marBottom w:val="0"/>
              <w:divBdr>
                <w:top w:val="none" w:sz="0" w:space="0" w:color="auto"/>
                <w:left w:val="none" w:sz="0" w:space="0" w:color="auto"/>
                <w:bottom w:val="none" w:sz="0" w:space="0" w:color="auto"/>
                <w:right w:val="none" w:sz="0" w:space="0" w:color="auto"/>
              </w:divBdr>
            </w:div>
            <w:div w:id="315651558">
              <w:marLeft w:val="0"/>
              <w:marRight w:val="0"/>
              <w:marTop w:val="0"/>
              <w:marBottom w:val="0"/>
              <w:divBdr>
                <w:top w:val="none" w:sz="0" w:space="0" w:color="auto"/>
                <w:left w:val="none" w:sz="0" w:space="0" w:color="auto"/>
                <w:bottom w:val="none" w:sz="0" w:space="0" w:color="auto"/>
                <w:right w:val="none" w:sz="0" w:space="0" w:color="auto"/>
              </w:divBdr>
            </w:div>
          </w:divsChild>
        </w:div>
        <w:div w:id="2092698616">
          <w:marLeft w:val="0"/>
          <w:marRight w:val="0"/>
          <w:marTop w:val="0"/>
          <w:marBottom w:val="0"/>
          <w:divBdr>
            <w:top w:val="none" w:sz="0" w:space="0" w:color="auto"/>
            <w:left w:val="none" w:sz="0" w:space="0" w:color="auto"/>
            <w:bottom w:val="none" w:sz="0" w:space="0" w:color="auto"/>
            <w:right w:val="none" w:sz="0" w:space="0" w:color="auto"/>
          </w:divBdr>
          <w:divsChild>
            <w:div w:id="1257251709">
              <w:marLeft w:val="0"/>
              <w:marRight w:val="0"/>
              <w:marTop w:val="0"/>
              <w:marBottom w:val="0"/>
              <w:divBdr>
                <w:top w:val="none" w:sz="0" w:space="0" w:color="auto"/>
                <w:left w:val="none" w:sz="0" w:space="0" w:color="auto"/>
                <w:bottom w:val="none" w:sz="0" w:space="0" w:color="auto"/>
                <w:right w:val="none" w:sz="0" w:space="0" w:color="auto"/>
              </w:divBdr>
            </w:div>
          </w:divsChild>
        </w:div>
        <w:div w:id="1484152280">
          <w:marLeft w:val="0"/>
          <w:marRight w:val="0"/>
          <w:marTop w:val="0"/>
          <w:marBottom w:val="0"/>
          <w:divBdr>
            <w:top w:val="none" w:sz="0" w:space="0" w:color="auto"/>
            <w:left w:val="none" w:sz="0" w:space="0" w:color="auto"/>
            <w:bottom w:val="none" w:sz="0" w:space="0" w:color="auto"/>
            <w:right w:val="none" w:sz="0" w:space="0" w:color="auto"/>
          </w:divBdr>
          <w:divsChild>
            <w:div w:id="597762920">
              <w:marLeft w:val="0"/>
              <w:marRight w:val="0"/>
              <w:marTop w:val="0"/>
              <w:marBottom w:val="0"/>
              <w:divBdr>
                <w:top w:val="none" w:sz="0" w:space="0" w:color="auto"/>
                <w:left w:val="none" w:sz="0" w:space="0" w:color="auto"/>
                <w:bottom w:val="none" w:sz="0" w:space="0" w:color="auto"/>
                <w:right w:val="none" w:sz="0" w:space="0" w:color="auto"/>
              </w:divBdr>
            </w:div>
          </w:divsChild>
        </w:div>
        <w:div w:id="2055889355">
          <w:marLeft w:val="0"/>
          <w:marRight w:val="0"/>
          <w:marTop w:val="0"/>
          <w:marBottom w:val="0"/>
          <w:divBdr>
            <w:top w:val="none" w:sz="0" w:space="0" w:color="auto"/>
            <w:left w:val="none" w:sz="0" w:space="0" w:color="auto"/>
            <w:bottom w:val="none" w:sz="0" w:space="0" w:color="auto"/>
            <w:right w:val="none" w:sz="0" w:space="0" w:color="auto"/>
          </w:divBdr>
          <w:divsChild>
            <w:div w:id="1050346142">
              <w:marLeft w:val="0"/>
              <w:marRight w:val="0"/>
              <w:marTop w:val="0"/>
              <w:marBottom w:val="0"/>
              <w:divBdr>
                <w:top w:val="none" w:sz="0" w:space="0" w:color="auto"/>
                <w:left w:val="none" w:sz="0" w:space="0" w:color="auto"/>
                <w:bottom w:val="none" w:sz="0" w:space="0" w:color="auto"/>
                <w:right w:val="none" w:sz="0" w:space="0" w:color="auto"/>
              </w:divBdr>
            </w:div>
          </w:divsChild>
        </w:div>
        <w:div w:id="1283076294">
          <w:marLeft w:val="0"/>
          <w:marRight w:val="0"/>
          <w:marTop w:val="0"/>
          <w:marBottom w:val="0"/>
          <w:divBdr>
            <w:top w:val="none" w:sz="0" w:space="0" w:color="auto"/>
            <w:left w:val="none" w:sz="0" w:space="0" w:color="auto"/>
            <w:bottom w:val="none" w:sz="0" w:space="0" w:color="auto"/>
            <w:right w:val="none" w:sz="0" w:space="0" w:color="auto"/>
          </w:divBdr>
          <w:divsChild>
            <w:div w:id="10258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4208">
      <w:bodyDiv w:val="1"/>
      <w:marLeft w:val="0"/>
      <w:marRight w:val="0"/>
      <w:marTop w:val="0"/>
      <w:marBottom w:val="0"/>
      <w:divBdr>
        <w:top w:val="none" w:sz="0" w:space="0" w:color="auto"/>
        <w:left w:val="none" w:sz="0" w:space="0" w:color="auto"/>
        <w:bottom w:val="none" w:sz="0" w:space="0" w:color="auto"/>
        <w:right w:val="none" w:sz="0" w:space="0" w:color="auto"/>
      </w:divBdr>
    </w:div>
    <w:div w:id="920675903">
      <w:bodyDiv w:val="1"/>
      <w:marLeft w:val="0"/>
      <w:marRight w:val="0"/>
      <w:marTop w:val="0"/>
      <w:marBottom w:val="0"/>
      <w:divBdr>
        <w:top w:val="none" w:sz="0" w:space="0" w:color="auto"/>
        <w:left w:val="none" w:sz="0" w:space="0" w:color="auto"/>
        <w:bottom w:val="none" w:sz="0" w:space="0" w:color="auto"/>
        <w:right w:val="none" w:sz="0" w:space="0" w:color="auto"/>
      </w:divBdr>
      <w:divsChild>
        <w:div w:id="948321189">
          <w:marLeft w:val="0"/>
          <w:marRight w:val="0"/>
          <w:marTop w:val="0"/>
          <w:marBottom w:val="0"/>
          <w:divBdr>
            <w:top w:val="none" w:sz="0" w:space="0" w:color="auto"/>
            <w:left w:val="none" w:sz="0" w:space="0" w:color="auto"/>
            <w:bottom w:val="none" w:sz="0" w:space="0" w:color="auto"/>
            <w:right w:val="none" w:sz="0" w:space="0" w:color="auto"/>
          </w:divBdr>
        </w:div>
      </w:divsChild>
    </w:div>
    <w:div w:id="1183514868">
      <w:bodyDiv w:val="1"/>
      <w:marLeft w:val="0"/>
      <w:marRight w:val="0"/>
      <w:marTop w:val="0"/>
      <w:marBottom w:val="0"/>
      <w:divBdr>
        <w:top w:val="none" w:sz="0" w:space="0" w:color="auto"/>
        <w:left w:val="none" w:sz="0" w:space="0" w:color="auto"/>
        <w:bottom w:val="none" w:sz="0" w:space="0" w:color="auto"/>
        <w:right w:val="none" w:sz="0" w:space="0" w:color="auto"/>
      </w:divBdr>
    </w:div>
    <w:div w:id="1256674927">
      <w:bodyDiv w:val="1"/>
      <w:marLeft w:val="0"/>
      <w:marRight w:val="0"/>
      <w:marTop w:val="0"/>
      <w:marBottom w:val="0"/>
      <w:divBdr>
        <w:top w:val="none" w:sz="0" w:space="0" w:color="auto"/>
        <w:left w:val="none" w:sz="0" w:space="0" w:color="auto"/>
        <w:bottom w:val="none" w:sz="0" w:space="0" w:color="auto"/>
        <w:right w:val="none" w:sz="0" w:space="0" w:color="auto"/>
      </w:divBdr>
    </w:div>
    <w:div w:id="1407416318">
      <w:bodyDiv w:val="1"/>
      <w:marLeft w:val="0"/>
      <w:marRight w:val="0"/>
      <w:marTop w:val="0"/>
      <w:marBottom w:val="0"/>
      <w:divBdr>
        <w:top w:val="none" w:sz="0" w:space="0" w:color="auto"/>
        <w:left w:val="none" w:sz="0" w:space="0" w:color="auto"/>
        <w:bottom w:val="none" w:sz="0" w:space="0" w:color="auto"/>
        <w:right w:val="none" w:sz="0" w:space="0" w:color="auto"/>
      </w:divBdr>
    </w:div>
    <w:div w:id="1428841862">
      <w:bodyDiv w:val="1"/>
      <w:marLeft w:val="0"/>
      <w:marRight w:val="0"/>
      <w:marTop w:val="0"/>
      <w:marBottom w:val="0"/>
      <w:divBdr>
        <w:top w:val="none" w:sz="0" w:space="0" w:color="auto"/>
        <w:left w:val="none" w:sz="0" w:space="0" w:color="auto"/>
        <w:bottom w:val="none" w:sz="0" w:space="0" w:color="auto"/>
        <w:right w:val="none" w:sz="0" w:space="0" w:color="auto"/>
      </w:divBdr>
    </w:div>
    <w:div w:id="1516387551">
      <w:bodyDiv w:val="1"/>
      <w:marLeft w:val="0"/>
      <w:marRight w:val="0"/>
      <w:marTop w:val="0"/>
      <w:marBottom w:val="0"/>
      <w:divBdr>
        <w:top w:val="none" w:sz="0" w:space="0" w:color="auto"/>
        <w:left w:val="none" w:sz="0" w:space="0" w:color="auto"/>
        <w:bottom w:val="none" w:sz="0" w:space="0" w:color="auto"/>
        <w:right w:val="none" w:sz="0" w:space="0" w:color="auto"/>
      </w:divBdr>
      <w:divsChild>
        <w:div w:id="419107571">
          <w:marLeft w:val="0"/>
          <w:marRight w:val="0"/>
          <w:marTop w:val="0"/>
          <w:marBottom w:val="0"/>
          <w:divBdr>
            <w:top w:val="none" w:sz="0" w:space="0" w:color="auto"/>
            <w:left w:val="none" w:sz="0" w:space="0" w:color="auto"/>
            <w:bottom w:val="none" w:sz="0" w:space="0" w:color="auto"/>
            <w:right w:val="none" w:sz="0" w:space="0" w:color="auto"/>
          </w:divBdr>
        </w:div>
        <w:div w:id="570887227">
          <w:marLeft w:val="0"/>
          <w:marRight w:val="0"/>
          <w:marTop w:val="0"/>
          <w:marBottom w:val="0"/>
          <w:divBdr>
            <w:top w:val="none" w:sz="0" w:space="0" w:color="auto"/>
            <w:left w:val="none" w:sz="0" w:space="0" w:color="auto"/>
            <w:bottom w:val="none" w:sz="0" w:space="0" w:color="auto"/>
            <w:right w:val="none" w:sz="0" w:space="0" w:color="auto"/>
          </w:divBdr>
        </w:div>
        <w:div w:id="951084820">
          <w:marLeft w:val="0"/>
          <w:marRight w:val="0"/>
          <w:marTop w:val="0"/>
          <w:marBottom w:val="0"/>
          <w:divBdr>
            <w:top w:val="none" w:sz="0" w:space="0" w:color="auto"/>
            <w:left w:val="none" w:sz="0" w:space="0" w:color="auto"/>
            <w:bottom w:val="none" w:sz="0" w:space="0" w:color="auto"/>
            <w:right w:val="none" w:sz="0" w:space="0" w:color="auto"/>
          </w:divBdr>
        </w:div>
        <w:div w:id="958728461">
          <w:marLeft w:val="0"/>
          <w:marRight w:val="0"/>
          <w:marTop w:val="0"/>
          <w:marBottom w:val="0"/>
          <w:divBdr>
            <w:top w:val="none" w:sz="0" w:space="0" w:color="auto"/>
            <w:left w:val="none" w:sz="0" w:space="0" w:color="auto"/>
            <w:bottom w:val="none" w:sz="0" w:space="0" w:color="auto"/>
            <w:right w:val="none" w:sz="0" w:space="0" w:color="auto"/>
          </w:divBdr>
        </w:div>
        <w:div w:id="1260331711">
          <w:marLeft w:val="0"/>
          <w:marRight w:val="0"/>
          <w:marTop w:val="0"/>
          <w:marBottom w:val="0"/>
          <w:divBdr>
            <w:top w:val="none" w:sz="0" w:space="0" w:color="auto"/>
            <w:left w:val="none" w:sz="0" w:space="0" w:color="auto"/>
            <w:bottom w:val="none" w:sz="0" w:space="0" w:color="auto"/>
            <w:right w:val="none" w:sz="0" w:space="0" w:color="auto"/>
          </w:divBdr>
        </w:div>
        <w:div w:id="1982077586">
          <w:marLeft w:val="0"/>
          <w:marRight w:val="0"/>
          <w:marTop w:val="0"/>
          <w:marBottom w:val="0"/>
          <w:divBdr>
            <w:top w:val="none" w:sz="0" w:space="0" w:color="auto"/>
            <w:left w:val="none" w:sz="0" w:space="0" w:color="auto"/>
            <w:bottom w:val="none" w:sz="0" w:space="0" w:color="auto"/>
            <w:right w:val="none" w:sz="0" w:space="0" w:color="auto"/>
          </w:divBdr>
        </w:div>
      </w:divsChild>
    </w:div>
    <w:div w:id="1565406869">
      <w:bodyDiv w:val="1"/>
      <w:marLeft w:val="0"/>
      <w:marRight w:val="0"/>
      <w:marTop w:val="0"/>
      <w:marBottom w:val="0"/>
      <w:divBdr>
        <w:top w:val="none" w:sz="0" w:space="0" w:color="auto"/>
        <w:left w:val="none" w:sz="0" w:space="0" w:color="auto"/>
        <w:bottom w:val="none" w:sz="0" w:space="0" w:color="auto"/>
        <w:right w:val="none" w:sz="0" w:space="0" w:color="auto"/>
      </w:divBdr>
      <w:divsChild>
        <w:div w:id="1903902136">
          <w:marLeft w:val="0"/>
          <w:marRight w:val="0"/>
          <w:marTop w:val="0"/>
          <w:marBottom w:val="0"/>
          <w:divBdr>
            <w:top w:val="none" w:sz="0" w:space="0" w:color="auto"/>
            <w:left w:val="none" w:sz="0" w:space="0" w:color="auto"/>
            <w:bottom w:val="none" w:sz="0" w:space="0" w:color="auto"/>
            <w:right w:val="none" w:sz="0" w:space="0" w:color="auto"/>
          </w:divBdr>
        </w:div>
      </w:divsChild>
    </w:div>
    <w:div w:id="1632250569">
      <w:bodyDiv w:val="1"/>
      <w:marLeft w:val="0"/>
      <w:marRight w:val="0"/>
      <w:marTop w:val="0"/>
      <w:marBottom w:val="0"/>
      <w:divBdr>
        <w:top w:val="none" w:sz="0" w:space="0" w:color="auto"/>
        <w:left w:val="none" w:sz="0" w:space="0" w:color="auto"/>
        <w:bottom w:val="none" w:sz="0" w:space="0" w:color="auto"/>
        <w:right w:val="none" w:sz="0" w:space="0" w:color="auto"/>
      </w:divBdr>
    </w:div>
    <w:div w:id="1686054021">
      <w:bodyDiv w:val="1"/>
      <w:marLeft w:val="0"/>
      <w:marRight w:val="0"/>
      <w:marTop w:val="0"/>
      <w:marBottom w:val="0"/>
      <w:divBdr>
        <w:top w:val="none" w:sz="0" w:space="0" w:color="auto"/>
        <w:left w:val="none" w:sz="0" w:space="0" w:color="auto"/>
        <w:bottom w:val="none" w:sz="0" w:space="0" w:color="auto"/>
        <w:right w:val="none" w:sz="0" w:space="0" w:color="auto"/>
      </w:divBdr>
    </w:div>
    <w:div w:id="1715082267">
      <w:bodyDiv w:val="1"/>
      <w:marLeft w:val="0"/>
      <w:marRight w:val="0"/>
      <w:marTop w:val="0"/>
      <w:marBottom w:val="0"/>
      <w:divBdr>
        <w:top w:val="none" w:sz="0" w:space="0" w:color="auto"/>
        <w:left w:val="none" w:sz="0" w:space="0" w:color="auto"/>
        <w:bottom w:val="none" w:sz="0" w:space="0" w:color="auto"/>
        <w:right w:val="none" w:sz="0" w:space="0" w:color="auto"/>
      </w:divBdr>
    </w:div>
    <w:div w:id="18360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C618665DA3F8479CC92AE8FA3A1E52" ma:contentTypeVersion="8" ma:contentTypeDescription="Crear nuevo documento." ma:contentTypeScope="" ma:versionID="2d21fbeb53fbdf612863b55524913757">
  <xsd:schema xmlns:xsd="http://www.w3.org/2001/XMLSchema" xmlns:xs="http://www.w3.org/2001/XMLSchema" xmlns:p="http://schemas.microsoft.com/office/2006/metadata/properties" xmlns:ns2="98874ee6-6345-4583-9d11-61c8fac31dae" targetNamespace="http://schemas.microsoft.com/office/2006/metadata/properties" ma:root="true" ma:fieldsID="b8cfc87481287ea0b7d082c256a16b76" ns2:_="">
    <xsd:import namespace="98874ee6-6345-4583-9d11-61c8fac31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4ee6-6345-4583-9d11-61c8fac3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2A59-7CDE-415B-8057-E230F8DD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4ee6-6345-4583-9d11-61c8fac31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6A06A-89B2-428C-BA12-DD779FBBC58F}">
  <ds:schemaRefs>
    <ds:schemaRef ds:uri="http://schemas.microsoft.com/office/2006/documentManagement/types"/>
    <ds:schemaRef ds:uri="http://purl.org/dc/elements/1.1/"/>
    <ds:schemaRef ds:uri="http://purl.org/dc/dcmitype/"/>
    <ds:schemaRef ds:uri="http://purl.org/dc/terms/"/>
    <ds:schemaRef ds:uri="http://www.w3.org/XML/1998/namespace"/>
    <ds:schemaRef ds:uri="98874ee6-6345-4583-9d11-61c8fac31da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42124C8-3BFB-486E-A4A7-12204E2B5B7C}">
  <ds:schemaRefs>
    <ds:schemaRef ds:uri="http://schemas.microsoft.com/sharepoint/v3/contenttype/forms"/>
  </ds:schemaRefs>
</ds:datastoreItem>
</file>

<file path=customXml/itemProps4.xml><?xml version="1.0" encoding="utf-8"?>
<ds:datastoreItem xmlns:ds="http://schemas.openxmlformats.org/officeDocument/2006/customXml" ds:itemID="{B1AFEED7-A0EC-48E7-A864-47B2F332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6072</Words>
  <Characters>33396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paola.cisneros</dc:creator>
  <cp:keywords/>
  <cp:lastModifiedBy>FSPEREZ</cp:lastModifiedBy>
  <cp:revision>7</cp:revision>
  <cp:lastPrinted>2022-09-28T17:59:00Z</cp:lastPrinted>
  <dcterms:created xsi:type="dcterms:W3CDTF">2022-09-21T16:03:00Z</dcterms:created>
  <dcterms:modified xsi:type="dcterms:W3CDTF">2022-09-28T18:00:00Z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0x01010060C618665DA3F8479CC92AE8FA3A1E52</vt:lpwstr>
  </property>
</Properties>
</file>