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69A2" w14:textId="77777777" w:rsidR="007C5074" w:rsidRDefault="007C5074" w:rsidP="007C5074">
      <w:pPr>
        <w:spacing w:after="0" w:line="240" w:lineRule="auto"/>
        <w:ind w:left="426" w:right="191"/>
        <w:contextualSpacing/>
        <w:jc w:val="center"/>
        <w:rPr>
          <w:rFonts w:ascii="Montserrat" w:hAnsi="Montserrat"/>
          <w:b/>
          <w:bCs/>
        </w:rPr>
      </w:pPr>
    </w:p>
    <w:p w14:paraId="3929E5D3" w14:textId="77777777" w:rsidR="007C5074" w:rsidRDefault="007C5074" w:rsidP="007C5074">
      <w:pPr>
        <w:spacing w:after="0" w:line="240" w:lineRule="auto"/>
        <w:ind w:left="426" w:right="191"/>
        <w:contextualSpacing/>
        <w:jc w:val="center"/>
        <w:rPr>
          <w:rFonts w:ascii="Montserrat" w:hAnsi="Montserrat"/>
          <w:b/>
          <w:bCs/>
        </w:rPr>
      </w:pPr>
    </w:p>
    <w:p w14:paraId="5DB6DD67" w14:textId="04407DE1" w:rsidR="0084661A" w:rsidRDefault="00EE760C" w:rsidP="007C5074">
      <w:pPr>
        <w:spacing w:after="0" w:line="240" w:lineRule="auto"/>
        <w:ind w:left="426" w:right="191"/>
        <w:contextualSpacing/>
        <w:jc w:val="center"/>
        <w:rPr>
          <w:rFonts w:ascii="Montserrat" w:hAnsi="Montserrat"/>
          <w:b/>
          <w:bCs/>
        </w:rPr>
      </w:pPr>
      <w:r w:rsidRPr="0065522C">
        <w:rPr>
          <w:rFonts w:ascii="Montserrat" w:hAnsi="Montserrat"/>
          <w:b/>
          <w:bCs/>
        </w:rPr>
        <w:t xml:space="preserve">5.6. Cumplimiento de indicadores del Anexo III del CAR en el ámbito de la gestión presupuestal durante el </w:t>
      </w:r>
      <w:r w:rsidR="003624B5" w:rsidRPr="0065522C">
        <w:rPr>
          <w:rFonts w:ascii="Montserrat" w:hAnsi="Montserrat"/>
          <w:b/>
          <w:bCs/>
        </w:rPr>
        <w:t>primer semestre del año 20</w:t>
      </w:r>
      <w:r w:rsidR="0065522C">
        <w:rPr>
          <w:rFonts w:ascii="Montserrat" w:hAnsi="Montserrat"/>
          <w:b/>
          <w:bCs/>
        </w:rPr>
        <w:t>22</w:t>
      </w:r>
    </w:p>
    <w:p w14:paraId="1FE7FA66" w14:textId="77777777" w:rsidR="007C5074" w:rsidRPr="0065522C" w:rsidRDefault="007C5074" w:rsidP="007C5074">
      <w:pPr>
        <w:spacing w:after="0" w:line="240" w:lineRule="auto"/>
        <w:ind w:left="426" w:right="191"/>
        <w:contextualSpacing/>
        <w:jc w:val="center"/>
        <w:rPr>
          <w:rFonts w:ascii="Montserrat" w:hAnsi="Montserrat"/>
          <w:b/>
          <w:bCs/>
        </w:rPr>
      </w:pPr>
    </w:p>
    <w:p w14:paraId="4A4417F0" w14:textId="5B9A9F5A" w:rsidR="00C95125" w:rsidRPr="00554765" w:rsidRDefault="00C95125" w:rsidP="007C5074">
      <w:pPr>
        <w:spacing w:after="0" w:line="240" w:lineRule="auto"/>
        <w:ind w:left="426" w:right="191"/>
        <w:contextualSpacing/>
        <w:jc w:val="center"/>
        <w:rPr>
          <w:rFonts w:ascii="Montserrat" w:hAnsi="Montserrat"/>
        </w:rPr>
      </w:pPr>
    </w:p>
    <w:p w14:paraId="75DC95C2" w14:textId="5F8EB535" w:rsidR="00565BD1" w:rsidRPr="00554765" w:rsidRDefault="00565BD1" w:rsidP="007C5074">
      <w:pPr>
        <w:spacing w:after="0"/>
        <w:ind w:left="426" w:right="191"/>
        <w:jc w:val="both"/>
        <w:rPr>
          <w:rFonts w:ascii="Montserrat" w:hAnsi="Montserrat"/>
        </w:rPr>
      </w:pPr>
      <w:r w:rsidRPr="00554765">
        <w:rPr>
          <w:rFonts w:ascii="Montserrat" w:hAnsi="Montserrat"/>
        </w:rPr>
        <w:t xml:space="preserve">El indicador “Índice de sostenibilidad económica” representa el porcentaje de ingresos propios captados </w:t>
      </w:r>
      <w:proofErr w:type="gramStart"/>
      <w:r w:rsidRPr="00554765">
        <w:rPr>
          <w:rFonts w:ascii="Montserrat" w:hAnsi="Montserrat"/>
        </w:rPr>
        <w:t xml:space="preserve">en relación </w:t>
      </w:r>
      <w:r w:rsidR="000B42FB" w:rsidRPr="00554765">
        <w:rPr>
          <w:rFonts w:ascii="Montserrat" w:hAnsi="Montserrat"/>
        </w:rPr>
        <w:t>al</w:t>
      </w:r>
      <w:proofErr w:type="gramEnd"/>
      <w:r w:rsidR="000B42FB" w:rsidRPr="00554765">
        <w:rPr>
          <w:rFonts w:ascii="Montserrat" w:hAnsi="Montserrat"/>
        </w:rPr>
        <w:t xml:space="preserve"> presupuesto total del C</w:t>
      </w:r>
      <w:r w:rsidR="00A66892" w:rsidRPr="00554765">
        <w:rPr>
          <w:rFonts w:ascii="Montserrat" w:hAnsi="Montserrat"/>
        </w:rPr>
        <w:t>entro. P</w:t>
      </w:r>
      <w:r w:rsidRPr="00554765">
        <w:rPr>
          <w:rFonts w:ascii="Montserrat" w:hAnsi="Montserrat"/>
        </w:rPr>
        <w:t xml:space="preserve">ara el periodo enero – </w:t>
      </w:r>
      <w:r w:rsidR="006F1EA0" w:rsidRPr="00554765">
        <w:rPr>
          <w:rFonts w:ascii="Montserrat" w:hAnsi="Montserrat"/>
        </w:rPr>
        <w:t>junio</w:t>
      </w:r>
      <w:r w:rsidRPr="00554765">
        <w:rPr>
          <w:rFonts w:ascii="Montserrat" w:hAnsi="Montserrat"/>
        </w:rPr>
        <w:t xml:space="preserve"> de 20</w:t>
      </w:r>
      <w:r w:rsidR="006F1EA0" w:rsidRPr="00554765">
        <w:rPr>
          <w:rFonts w:ascii="Montserrat" w:hAnsi="Montserrat"/>
        </w:rPr>
        <w:t>2</w:t>
      </w:r>
      <w:r w:rsidR="00610D1C" w:rsidRPr="00554765">
        <w:rPr>
          <w:rFonts w:ascii="Montserrat" w:hAnsi="Montserrat"/>
        </w:rPr>
        <w:t>2</w:t>
      </w:r>
      <w:r w:rsidRPr="00554765">
        <w:rPr>
          <w:rFonts w:ascii="Montserrat" w:hAnsi="Montserrat"/>
        </w:rPr>
        <w:t xml:space="preserve">, ECOSUR captó </w:t>
      </w:r>
      <w:r w:rsidR="00610D1C" w:rsidRPr="00554765">
        <w:rPr>
          <w:rFonts w:ascii="Montserrat" w:hAnsi="Montserrat"/>
        </w:rPr>
        <w:t>7.3</w:t>
      </w:r>
      <w:r w:rsidR="006F1EA0" w:rsidRPr="00554765">
        <w:rPr>
          <w:rFonts w:ascii="Montserrat" w:hAnsi="Montserrat"/>
        </w:rPr>
        <w:t xml:space="preserve"> </w:t>
      </w:r>
      <w:r w:rsidRPr="00554765">
        <w:rPr>
          <w:rFonts w:ascii="Montserrat" w:hAnsi="Montserrat"/>
        </w:rPr>
        <w:t xml:space="preserve">millones de pesos por concepto </w:t>
      </w:r>
      <w:r w:rsidR="00A66892" w:rsidRPr="00554765">
        <w:rPr>
          <w:rFonts w:ascii="Montserrat" w:hAnsi="Montserrat"/>
        </w:rPr>
        <w:t xml:space="preserve">de ingresos propios y </w:t>
      </w:r>
      <w:r w:rsidR="006F1EA0" w:rsidRPr="00554765">
        <w:rPr>
          <w:rFonts w:ascii="Montserrat" w:hAnsi="Montserrat"/>
        </w:rPr>
        <w:t>1</w:t>
      </w:r>
      <w:r w:rsidR="00610D1C" w:rsidRPr="00554765">
        <w:rPr>
          <w:rFonts w:ascii="Montserrat" w:hAnsi="Montserrat"/>
        </w:rPr>
        <w:t>92.3</w:t>
      </w:r>
      <w:r w:rsidR="00A66892" w:rsidRPr="00554765">
        <w:rPr>
          <w:rFonts w:ascii="Montserrat" w:hAnsi="Montserrat"/>
        </w:rPr>
        <w:t xml:space="preserve"> millones de presupuesto total, lo que deja el indicador en </w:t>
      </w:r>
      <w:r w:rsidR="006F1EA0" w:rsidRPr="00554765">
        <w:rPr>
          <w:rFonts w:ascii="Montserrat" w:hAnsi="Montserrat"/>
        </w:rPr>
        <w:t>4</w:t>
      </w:r>
      <w:r w:rsidR="00A66892" w:rsidRPr="00554765">
        <w:rPr>
          <w:rFonts w:ascii="Montserrat" w:hAnsi="Montserrat"/>
        </w:rPr>
        <w:t>% (</w:t>
      </w:r>
      <w:r w:rsidR="00610D1C" w:rsidRPr="00554765">
        <w:rPr>
          <w:rFonts w:ascii="Montserrat" w:hAnsi="Montserrat"/>
        </w:rPr>
        <w:t>7.3</w:t>
      </w:r>
      <w:r w:rsidR="00A66892" w:rsidRPr="00554765">
        <w:rPr>
          <w:rFonts w:ascii="Montserrat" w:hAnsi="Montserrat"/>
        </w:rPr>
        <w:t>/</w:t>
      </w:r>
      <w:r w:rsidR="00610D1C" w:rsidRPr="00554765">
        <w:rPr>
          <w:rFonts w:ascii="Montserrat" w:hAnsi="Montserrat"/>
        </w:rPr>
        <w:t>192.3</w:t>
      </w:r>
      <w:r w:rsidR="00A66892" w:rsidRPr="00554765">
        <w:rPr>
          <w:rFonts w:ascii="Montserrat" w:hAnsi="Montserrat"/>
        </w:rPr>
        <w:t xml:space="preserve">). La meta proyectada en el CAR </w:t>
      </w:r>
      <w:r w:rsidR="002A7F45" w:rsidRPr="00554765">
        <w:rPr>
          <w:rFonts w:ascii="Montserrat" w:hAnsi="Montserrat"/>
        </w:rPr>
        <w:t>para el cierre de 20</w:t>
      </w:r>
      <w:r w:rsidR="006F1EA0" w:rsidRPr="00554765">
        <w:rPr>
          <w:rFonts w:ascii="Montserrat" w:hAnsi="Montserrat"/>
        </w:rPr>
        <w:t>2</w:t>
      </w:r>
      <w:r w:rsidR="00610D1C" w:rsidRPr="00554765">
        <w:rPr>
          <w:rFonts w:ascii="Montserrat" w:hAnsi="Montserrat"/>
        </w:rPr>
        <w:t>2</w:t>
      </w:r>
      <w:r w:rsidR="002A7F45" w:rsidRPr="00554765">
        <w:rPr>
          <w:rFonts w:ascii="Montserrat" w:hAnsi="Montserrat"/>
        </w:rPr>
        <w:t xml:space="preserve"> </w:t>
      </w:r>
      <w:r w:rsidR="006F1EA0" w:rsidRPr="00554765">
        <w:rPr>
          <w:rFonts w:ascii="Montserrat" w:hAnsi="Montserrat"/>
        </w:rPr>
        <w:t>es</w:t>
      </w:r>
      <w:r w:rsidR="00D8390E" w:rsidRPr="00554765">
        <w:rPr>
          <w:rFonts w:ascii="Montserrat" w:hAnsi="Montserrat"/>
        </w:rPr>
        <w:t xml:space="preserve"> de </w:t>
      </w:r>
      <w:r w:rsidR="000B42FB" w:rsidRPr="00554765">
        <w:rPr>
          <w:rFonts w:ascii="Montserrat" w:hAnsi="Montserrat"/>
        </w:rPr>
        <w:t>1</w:t>
      </w:r>
      <w:r w:rsidR="00610D1C" w:rsidRPr="00554765">
        <w:rPr>
          <w:rFonts w:ascii="Montserrat" w:hAnsi="Montserrat"/>
        </w:rPr>
        <w:t>0</w:t>
      </w:r>
      <w:r w:rsidR="00A66892" w:rsidRPr="00554765">
        <w:rPr>
          <w:rFonts w:ascii="Montserrat" w:hAnsi="Montserrat"/>
        </w:rPr>
        <w:t>%</w:t>
      </w:r>
      <w:r w:rsidR="000B42FB" w:rsidRPr="00554765">
        <w:rPr>
          <w:rFonts w:ascii="Montserrat" w:hAnsi="Montserrat"/>
        </w:rPr>
        <w:t>.</w:t>
      </w:r>
    </w:p>
    <w:p w14:paraId="2A6A2EA9" w14:textId="77777777" w:rsidR="00EE760C" w:rsidRPr="00554765" w:rsidRDefault="00EE760C" w:rsidP="007C5074">
      <w:pPr>
        <w:spacing w:after="0"/>
        <w:ind w:left="426" w:right="191"/>
        <w:jc w:val="both"/>
        <w:rPr>
          <w:rFonts w:ascii="Montserrat" w:hAnsi="Montserrat"/>
        </w:rPr>
      </w:pPr>
    </w:p>
    <w:p w14:paraId="18B213E4" w14:textId="5AE3DB90" w:rsidR="00212164" w:rsidRDefault="00323165" w:rsidP="007C5074">
      <w:pPr>
        <w:spacing w:after="0"/>
        <w:ind w:left="426" w:right="191"/>
        <w:jc w:val="both"/>
        <w:rPr>
          <w:rFonts w:ascii="Montserrat" w:hAnsi="Montserrat"/>
        </w:rPr>
      </w:pPr>
      <w:r w:rsidRPr="00554765">
        <w:rPr>
          <w:rFonts w:ascii="Montserrat" w:hAnsi="Montserrat"/>
        </w:rPr>
        <w:t>Durante el periodo junio 2018 – junio 2022</w:t>
      </w:r>
      <w:r w:rsidR="00554765">
        <w:rPr>
          <w:rFonts w:ascii="Montserrat" w:hAnsi="Montserrat"/>
        </w:rPr>
        <w:t xml:space="preserve"> (Figura 1)</w:t>
      </w:r>
      <w:r w:rsidRPr="00554765">
        <w:rPr>
          <w:rFonts w:ascii="Montserrat" w:hAnsi="Montserrat"/>
        </w:rPr>
        <w:t>, s</w:t>
      </w:r>
      <w:r w:rsidR="00433679" w:rsidRPr="00554765">
        <w:rPr>
          <w:rFonts w:ascii="Montserrat" w:hAnsi="Montserrat"/>
        </w:rPr>
        <w:t xml:space="preserve">e observa </w:t>
      </w:r>
      <w:r w:rsidR="00A66892" w:rsidRPr="00554765">
        <w:rPr>
          <w:rFonts w:ascii="Montserrat" w:hAnsi="Montserrat"/>
        </w:rPr>
        <w:t>un</w:t>
      </w:r>
      <w:r w:rsidRPr="00554765">
        <w:rPr>
          <w:rFonts w:ascii="Montserrat" w:hAnsi="Montserrat"/>
        </w:rPr>
        <w:t xml:space="preserve"> incremento del 3.2% </w:t>
      </w:r>
      <w:r w:rsidR="00195E87" w:rsidRPr="00554765">
        <w:rPr>
          <w:rFonts w:ascii="Montserrat" w:hAnsi="Montserrat"/>
        </w:rPr>
        <w:t>e</w:t>
      </w:r>
      <w:r w:rsidR="006F1EA0" w:rsidRPr="00554765">
        <w:rPr>
          <w:rFonts w:ascii="Montserrat" w:hAnsi="Montserrat"/>
        </w:rPr>
        <w:t>n l</w:t>
      </w:r>
      <w:r w:rsidR="00A66892" w:rsidRPr="00554765">
        <w:rPr>
          <w:rFonts w:ascii="Montserrat" w:hAnsi="Montserrat"/>
        </w:rPr>
        <w:t>a captación de recursos</w:t>
      </w:r>
      <w:r w:rsidR="007E7694" w:rsidRPr="00554765">
        <w:rPr>
          <w:rFonts w:ascii="Montserrat" w:hAnsi="Montserrat"/>
        </w:rPr>
        <w:t xml:space="preserve"> totales</w:t>
      </w:r>
      <w:r w:rsidR="00F269B6" w:rsidRPr="00554765">
        <w:rPr>
          <w:rFonts w:ascii="Montserrat" w:hAnsi="Montserrat"/>
        </w:rPr>
        <w:t xml:space="preserve"> </w:t>
      </w:r>
      <w:r w:rsidRPr="00554765">
        <w:rPr>
          <w:rFonts w:ascii="Montserrat" w:hAnsi="Montserrat"/>
        </w:rPr>
        <w:t xml:space="preserve">del Centro, </w:t>
      </w:r>
      <w:r w:rsidR="00195E87" w:rsidRPr="00554765">
        <w:rPr>
          <w:rFonts w:ascii="Montserrat" w:hAnsi="Montserrat"/>
        </w:rPr>
        <w:t>pasando de 186.3 millones a 192.3 millones</w:t>
      </w:r>
      <w:r w:rsidRPr="00554765">
        <w:rPr>
          <w:rFonts w:ascii="Montserrat" w:hAnsi="Montserrat"/>
        </w:rPr>
        <w:t xml:space="preserve">, </w:t>
      </w:r>
      <w:proofErr w:type="gramStart"/>
      <w:r w:rsidR="00B1579E" w:rsidRPr="00554765">
        <w:rPr>
          <w:rFonts w:ascii="Montserrat" w:hAnsi="Montserrat"/>
        </w:rPr>
        <w:t>y</w:t>
      </w:r>
      <w:proofErr w:type="gramEnd"/>
      <w:r w:rsidR="00B1579E" w:rsidRPr="00554765">
        <w:rPr>
          <w:rFonts w:ascii="Montserrat" w:hAnsi="Montserrat"/>
        </w:rPr>
        <w:t xml:space="preserve"> </w:t>
      </w:r>
      <w:r w:rsidR="00433679" w:rsidRPr="00554765">
        <w:rPr>
          <w:rFonts w:ascii="Montserrat" w:hAnsi="Montserrat"/>
        </w:rPr>
        <w:t>p</w:t>
      </w:r>
      <w:r w:rsidR="00FD7E65" w:rsidRPr="00554765">
        <w:rPr>
          <w:rFonts w:ascii="Montserrat" w:hAnsi="Montserrat"/>
        </w:rPr>
        <w:t>or otro lado</w:t>
      </w:r>
      <w:r w:rsidR="00B1579E" w:rsidRPr="00554765">
        <w:rPr>
          <w:rFonts w:ascii="Montserrat" w:hAnsi="Montserrat"/>
        </w:rPr>
        <w:t>,</w:t>
      </w:r>
      <w:r w:rsidR="00433679" w:rsidRPr="00554765">
        <w:rPr>
          <w:rFonts w:ascii="Montserrat" w:hAnsi="Montserrat"/>
        </w:rPr>
        <w:t xml:space="preserve"> </w:t>
      </w:r>
      <w:r w:rsidR="00FD7E65" w:rsidRPr="00554765">
        <w:rPr>
          <w:rFonts w:ascii="Montserrat" w:hAnsi="Montserrat"/>
        </w:rPr>
        <w:t xml:space="preserve">se aprecia </w:t>
      </w:r>
      <w:r w:rsidR="00B1579E" w:rsidRPr="00554765">
        <w:rPr>
          <w:rFonts w:ascii="Montserrat" w:hAnsi="Montserrat"/>
        </w:rPr>
        <w:t xml:space="preserve">un descenso en </w:t>
      </w:r>
      <w:r w:rsidR="00FD7E65" w:rsidRPr="00554765">
        <w:rPr>
          <w:rFonts w:ascii="Montserrat" w:hAnsi="Montserrat"/>
        </w:rPr>
        <w:t xml:space="preserve">la </w:t>
      </w:r>
      <w:r w:rsidR="00195E87" w:rsidRPr="00554765">
        <w:rPr>
          <w:rFonts w:ascii="Montserrat" w:hAnsi="Montserrat"/>
        </w:rPr>
        <w:t xml:space="preserve">captación de </w:t>
      </w:r>
      <w:r w:rsidR="006F1EA0" w:rsidRPr="00554765">
        <w:rPr>
          <w:rFonts w:ascii="Montserrat" w:hAnsi="Montserrat"/>
        </w:rPr>
        <w:t>los ingresos propios</w:t>
      </w:r>
      <w:r w:rsidR="00B1579E" w:rsidRPr="00554765">
        <w:rPr>
          <w:rFonts w:ascii="Montserrat" w:hAnsi="Montserrat"/>
        </w:rPr>
        <w:t xml:space="preserve">, </w:t>
      </w:r>
      <w:r w:rsidR="00517D41" w:rsidRPr="00554765">
        <w:rPr>
          <w:rFonts w:ascii="Montserrat" w:hAnsi="Montserrat"/>
        </w:rPr>
        <w:t>pasando de 22.4 millones a 7.3 millones</w:t>
      </w:r>
      <w:r w:rsidR="00FD7E65" w:rsidRPr="00554765">
        <w:rPr>
          <w:rFonts w:ascii="Montserrat" w:hAnsi="Montserrat"/>
        </w:rPr>
        <w:t xml:space="preserve">, </w:t>
      </w:r>
      <w:r w:rsidR="00B1579E" w:rsidRPr="00554765">
        <w:rPr>
          <w:rFonts w:ascii="Montserrat" w:hAnsi="Montserrat"/>
        </w:rPr>
        <w:t>lo que representa una reducción del 67.4%. E</w:t>
      </w:r>
      <w:r w:rsidR="00FD7E65" w:rsidRPr="00554765">
        <w:rPr>
          <w:rFonts w:ascii="Montserrat" w:hAnsi="Montserrat"/>
        </w:rPr>
        <w:t>n un análisis</w:t>
      </w:r>
      <w:r w:rsidR="00B1579E" w:rsidRPr="00554765">
        <w:rPr>
          <w:rFonts w:ascii="Montserrat" w:hAnsi="Montserrat"/>
        </w:rPr>
        <w:t>, encontramos como</w:t>
      </w:r>
      <w:r w:rsidR="00FD7E65" w:rsidRPr="00554765">
        <w:rPr>
          <w:rFonts w:ascii="Montserrat" w:hAnsi="Montserrat"/>
        </w:rPr>
        <w:t xml:space="preserve"> factores </w:t>
      </w:r>
      <w:r w:rsidR="00B1579E" w:rsidRPr="00554765">
        <w:rPr>
          <w:rFonts w:ascii="Montserrat" w:hAnsi="Montserrat"/>
        </w:rPr>
        <w:t xml:space="preserve">detonantes </w:t>
      </w:r>
      <w:r w:rsidR="00FD4C9D" w:rsidRPr="00554765">
        <w:rPr>
          <w:rFonts w:ascii="Montserrat" w:hAnsi="Montserrat"/>
        </w:rPr>
        <w:t>de este descenso</w:t>
      </w:r>
      <w:r w:rsidR="00FD7E65" w:rsidRPr="00554765">
        <w:rPr>
          <w:rFonts w:ascii="Montserrat" w:hAnsi="Montserrat"/>
        </w:rPr>
        <w:t xml:space="preserve">: (1) </w:t>
      </w:r>
      <w:r w:rsidR="00FD4C9D" w:rsidRPr="00554765">
        <w:rPr>
          <w:rFonts w:ascii="Montserrat" w:hAnsi="Montserrat"/>
        </w:rPr>
        <w:t xml:space="preserve">la baja demanda de servicios especializados como consecuencia de </w:t>
      </w:r>
      <w:r w:rsidR="00356816" w:rsidRPr="00554765">
        <w:rPr>
          <w:rFonts w:ascii="Montserrat" w:hAnsi="Montserrat"/>
        </w:rPr>
        <w:t xml:space="preserve">la </w:t>
      </w:r>
      <w:r w:rsidR="00FD4C9D" w:rsidRPr="00554765">
        <w:rPr>
          <w:rFonts w:ascii="Montserrat" w:hAnsi="Montserrat"/>
        </w:rPr>
        <w:t xml:space="preserve">afectación </w:t>
      </w:r>
      <w:r w:rsidR="00356816" w:rsidRPr="00554765">
        <w:rPr>
          <w:rFonts w:ascii="Montserrat" w:hAnsi="Montserrat"/>
        </w:rPr>
        <w:t xml:space="preserve">que presenta el </w:t>
      </w:r>
      <w:r w:rsidR="00433679" w:rsidRPr="00554765">
        <w:rPr>
          <w:rFonts w:ascii="Montserrat" w:hAnsi="Montserrat"/>
        </w:rPr>
        <w:t>entorno económico de la región</w:t>
      </w:r>
      <w:r w:rsidR="00B1579E" w:rsidRPr="00554765">
        <w:rPr>
          <w:rFonts w:ascii="Montserrat" w:hAnsi="Montserrat"/>
        </w:rPr>
        <w:t>,</w:t>
      </w:r>
      <w:r w:rsidR="00433679" w:rsidRPr="00554765">
        <w:rPr>
          <w:rFonts w:ascii="Montserrat" w:hAnsi="Montserrat"/>
        </w:rPr>
        <w:t xml:space="preserve"> (2) la</w:t>
      </w:r>
      <w:r w:rsidR="00356816" w:rsidRPr="00554765">
        <w:rPr>
          <w:rFonts w:ascii="Montserrat" w:hAnsi="Montserrat"/>
        </w:rPr>
        <w:t xml:space="preserve">s limitaciones en la captación y gestión de recursos </w:t>
      </w:r>
      <w:r w:rsidR="00B1579E" w:rsidRPr="00554765">
        <w:rPr>
          <w:rFonts w:ascii="Montserrat" w:hAnsi="Montserrat"/>
        </w:rPr>
        <w:t xml:space="preserve">económicos </w:t>
      </w:r>
      <w:r w:rsidR="00356816" w:rsidRPr="00554765">
        <w:rPr>
          <w:rFonts w:ascii="Montserrat" w:hAnsi="Montserrat"/>
        </w:rPr>
        <w:t xml:space="preserve">propiciadas por la </w:t>
      </w:r>
      <w:r w:rsidR="00433679" w:rsidRPr="00554765">
        <w:rPr>
          <w:rFonts w:ascii="Montserrat" w:hAnsi="Montserrat"/>
        </w:rPr>
        <w:t>normativa administrativa impuesta por la legislación vigente</w:t>
      </w:r>
      <w:r w:rsidR="00B1579E" w:rsidRPr="00554765">
        <w:rPr>
          <w:rFonts w:ascii="Montserrat" w:hAnsi="Montserrat"/>
        </w:rPr>
        <w:t>,</w:t>
      </w:r>
      <w:r w:rsidR="00433679" w:rsidRPr="00554765">
        <w:rPr>
          <w:rFonts w:ascii="Montserrat" w:hAnsi="Montserrat"/>
        </w:rPr>
        <w:t xml:space="preserve"> (</w:t>
      </w:r>
      <w:r w:rsidR="000441AF" w:rsidRPr="00554765">
        <w:rPr>
          <w:rFonts w:ascii="Montserrat" w:hAnsi="Montserrat"/>
        </w:rPr>
        <w:t>3</w:t>
      </w:r>
      <w:r w:rsidR="00433679" w:rsidRPr="00554765">
        <w:rPr>
          <w:rFonts w:ascii="Montserrat" w:hAnsi="Montserrat"/>
        </w:rPr>
        <w:t xml:space="preserve">) </w:t>
      </w:r>
      <w:r w:rsidR="00356816" w:rsidRPr="00554765">
        <w:rPr>
          <w:rFonts w:ascii="Montserrat" w:hAnsi="Montserrat"/>
        </w:rPr>
        <w:t xml:space="preserve">los </w:t>
      </w:r>
      <w:r w:rsidR="00433679" w:rsidRPr="00554765">
        <w:rPr>
          <w:rFonts w:ascii="Montserrat" w:hAnsi="Montserrat"/>
        </w:rPr>
        <w:t xml:space="preserve">cambios estructurales en las políticas de </w:t>
      </w:r>
      <w:r w:rsidR="00356816" w:rsidRPr="00554765">
        <w:rPr>
          <w:rFonts w:ascii="Montserrat" w:hAnsi="Montserrat"/>
        </w:rPr>
        <w:t xml:space="preserve">algunas </w:t>
      </w:r>
      <w:r w:rsidR="00433679" w:rsidRPr="00554765">
        <w:rPr>
          <w:rFonts w:ascii="Montserrat" w:hAnsi="Montserrat"/>
        </w:rPr>
        <w:t xml:space="preserve">fuentes de </w:t>
      </w:r>
      <w:r w:rsidR="00356816" w:rsidRPr="00554765">
        <w:rPr>
          <w:rFonts w:ascii="Montserrat" w:hAnsi="Montserrat"/>
        </w:rPr>
        <w:t>recursos</w:t>
      </w:r>
      <w:r w:rsidR="00433679" w:rsidRPr="00554765">
        <w:rPr>
          <w:rFonts w:ascii="Montserrat" w:hAnsi="Montserrat"/>
        </w:rPr>
        <w:t xml:space="preserve"> nacionales e internacionales</w:t>
      </w:r>
      <w:r w:rsidR="00B1579E" w:rsidRPr="00554765">
        <w:rPr>
          <w:rFonts w:ascii="Montserrat" w:hAnsi="Montserrat"/>
        </w:rPr>
        <w:t>,</w:t>
      </w:r>
      <w:r w:rsidR="00433679" w:rsidRPr="00554765">
        <w:rPr>
          <w:rFonts w:ascii="Montserrat" w:hAnsi="Montserrat"/>
        </w:rPr>
        <w:t xml:space="preserve"> y (</w:t>
      </w:r>
      <w:r w:rsidR="000441AF" w:rsidRPr="00554765">
        <w:rPr>
          <w:rFonts w:ascii="Montserrat" w:hAnsi="Montserrat"/>
        </w:rPr>
        <w:t>4</w:t>
      </w:r>
      <w:r w:rsidR="00433679" w:rsidRPr="00554765">
        <w:rPr>
          <w:rFonts w:ascii="Montserrat" w:hAnsi="Montserrat"/>
        </w:rPr>
        <w:t xml:space="preserve">) </w:t>
      </w:r>
      <w:r w:rsidR="00356816" w:rsidRPr="00554765">
        <w:rPr>
          <w:rFonts w:ascii="Montserrat" w:hAnsi="Montserrat"/>
        </w:rPr>
        <w:t xml:space="preserve">el aumento en la </w:t>
      </w:r>
      <w:r w:rsidR="00433679" w:rsidRPr="00554765">
        <w:rPr>
          <w:rFonts w:ascii="Montserrat" w:hAnsi="Montserrat"/>
        </w:rPr>
        <w:t xml:space="preserve">competencia por </w:t>
      </w:r>
      <w:r w:rsidR="00356816" w:rsidRPr="00554765">
        <w:rPr>
          <w:rFonts w:ascii="Montserrat" w:hAnsi="Montserrat"/>
        </w:rPr>
        <w:t>los recursos disponibles</w:t>
      </w:r>
      <w:r w:rsidR="00433679" w:rsidRPr="00554765">
        <w:rPr>
          <w:rFonts w:ascii="Montserrat" w:hAnsi="Montserrat"/>
        </w:rPr>
        <w:t>.</w:t>
      </w:r>
      <w:r w:rsidR="00B1579E" w:rsidRPr="00554765">
        <w:rPr>
          <w:rFonts w:ascii="Montserrat" w:hAnsi="Montserrat"/>
        </w:rPr>
        <w:t xml:space="preserve"> </w:t>
      </w:r>
      <w:r w:rsidR="00212164" w:rsidRPr="00554765">
        <w:rPr>
          <w:rFonts w:ascii="Montserrat" w:hAnsi="Montserrat"/>
        </w:rPr>
        <w:t xml:space="preserve">Se </w:t>
      </w:r>
      <w:r w:rsidR="00B1579E" w:rsidRPr="00554765">
        <w:rPr>
          <w:rFonts w:ascii="Montserrat" w:hAnsi="Montserrat"/>
        </w:rPr>
        <w:t xml:space="preserve">está </w:t>
      </w:r>
      <w:r w:rsidR="00212164" w:rsidRPr="00554765">
        <w:rPr>
          <w:rFonts w:ascii="Montserrat" w:hAnsi="Montserrat"/>
        </w:rPr>
        <w:t>trabaja</w:t>
      </w:r>
      <w:r w:rsidR="00B1579E" w:rsidRPr="00554765">
        <w:rPr>
          <w:rFonts w:ascii="Montserrat" w:hAnsi="Montserrat"/>
        </w:rPr>
        <w:t>n</w:t>
      </w:r>
      <w:r w:rsidR="00212164" w:rsidRPr="00554765">
        <w:rPr>
          <w:rFonts w:ascii="Montserrat" w:hAnsi="Montserrat"/>
        </w:rPr>
        <w:t xml:space="preserve">do </w:t>
      </w:r>
      <w:r w:rsidR="00B1579E" w:rsidRPr="00554765">
        <w:rPr>
          <w:rFonts w:ascii="Montserrat" w:hAnsi="Montserrat"/>
        </w:rPr>
        <w:t>en</w:t>
      </w:r>
      <w:r w:rsidR="00212164" w:rsidRPr="00554765">
        <w:rPr>
          <w:rFonts w:ascii="Montserrat" w:hAnsi="Montserrat"/>
        </w:rPr>
        <w:t xml:space="preserve"> acciones institucionales para mejorar y fortalecer el desempeño en este índice, así como sus mecanismos de seguimiento</w:t>
      </w:r>
      <w:r w:rsidR="009B26A1" w:rsidRPr="00554765">
        <w:rPr>
          <w:rFonts w:ascii="Montserrat" w:hAnsi="Montserrat"/>
        </w:rPr>
        <w:t>,</w:t>
      </w:r>
      <w:r w:rsidR="00B1579E" w:rsidRPr="00554765">
        <w:rPr>
          <w:rFonts w:ascii="Montserrat" w:hAnsi="Montserrat"/>
        </w:rPr>
        <w:t xml:space="preserve"> </w:t>
      </w:r>
      <w:r w:rsidR="000441AF" w:rsidRPr="00554765">
        <w:rPr>
          <w:rFonts w:ascii="Montserrat" w:hAnsi="Montserrat"/>
        </w:rPr>
        <w:t>prueba de ello es</w:t>
      </w:r>
      <w:r w:rsidR="00212164" w:rsidRPr="00554765">
        <w:rPr>
          <w:rFonts w:ascii="Montserrat" w:hAnsi="Montserrat"/>
        </w:rPr>
        <w:t xml:space="preserve"> la propuesta de creación y operación de la “Unidad de Servicios Institucionales” –UNSEI– cuyo objetivo es coordinar las actividades institucionales para la oferta de servicios a través de procesos que garanticen el cumplimiento legal, el control, la eficacia y eficiencia de la oferta de servicios especializados.</w:t>
      </w:r>
    </w:p>
    <w:p w14:paraId="726B1AE5" w14:textId="77777777" w:rsidR="007C5074" w:rsidRPr="00554765" w:rsidRDefault="007C5074" w:rsidP="007C5074">
      <w:pPr>
        <w:spacing w:after="0"/>
        <w:ind w:left="426" w:right="191"/>
        <w:jc w:val="both"/>
        <w:rPr>
          <w:rFonts w:ascii="Montserrat" w:hAnsi="Montserrat"/>
        </w:rPr>
      </w:pPr>
    </w:p>
    <w:p w14:paraId="3C04FB5D" w14:textId="77777777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7FE26450" w14:textId="77777777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4DF4D5FD" w14:textId="77777777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6813FF64" w14:textId="77777777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57A71635" w14:textId="697D57BF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089C38DF" w14:textId="6C3E6780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311584F3" w14:textId="219A240A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31654B3B" w14:textId="1603E7BC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2EDDCDD9" w14:textId="0E2EBA4D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31ADE5DA" w14:textId="336DD0B8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1FBB490E" w14:textId="04398567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  <w:r w:rsidRPr="00554765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8AAF4A" wp14:editId="53A15900">
            <wp:simplePos x="0" y="0"/>
            <wp:positionH relativeFrom="column">
              <wp:posOffset>956310</wp:posOffset>
            </wp:positionH>
            <wp:positionV relativeFrom="paragraph">
              <wp:posOffset>413385</wp:posOffset>
            </wp:positionV>
            <wp:extent cx="4508500" cy="2377440"/>
            <wp:effectExtent l="152400" t="152400" r="349250" b="3467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FA0C1" w14:textId="17987480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  <w:r w:rsidRPr="00554765">
        <w:rPr>
          <w:rFonts w:ascii="Montserrat" w:hAnsi="Montserrat"/>
        </w:rPr>
        <w:t xml:space="preserve">Figura 1. Análisis del indicador “Índice de sostenibilidad económica, periodo junio </w:t>
      </w:r>
    </w:p>
    <w:p w14:paraId="5822E826" w14:textId="69F3AC91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  <w:r w:rsidRPr="00554765">
        <w:rPr>
          <w:rFonts w:ascii="Montserrat" w:hAnsi="Montserrat"/>
        </w:rPr>
        <w:t>2018 – junio de 2022”</w:t>
      </w:r>
    </w:p>
    <w:p w14:paraId="44D4D45A" w14:textId="4250D075" w:rsidR="007C5074" w:rsidRDefault="007C5074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02232CA4" w14:textId="3323ECA0" w:rsidR="00195E87" w:rsidRPr="00554765" w:rsidRDefault="00195E87" w:rsidP="007C5074">
      <w:pPr>
        <w:spacing w:after="0"/>
        <w:ind w:left="426" w:right="191"/>
        <w:jc w:val="center"/>
        <w:rPr>
          <w:rFonts w:ascii="Montserrat" w:hAnsi="Montserrat"/>
        </w:rPr>
      </w:pPr>
      <w:r w:rsidRPr="00554765">
        <w:rPr>
          <w:rFonts w:ascii="Montserrat" w:hAnsi="Montserrat"/>
          <w:noProof/>
          <w:lang w:eastAsia="es-MX"/>
        </w:rPr>
        <w:drawing>
          <wp:inline distT="0" distB="0" distL="0" distR="0" wp14:anchorId="7BA2CB0D" wp14:editId="43C43EEE">
            <wp:extent cx="4833400" cy="2543175"/>
            <wp:effectExtent l="152400" t="152400" r="348615" b="3397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15" cy="2571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22125B" w14:textId="6FE04743" w:rsidR="00D94AEF" w:rsidRPr="00554765" w:rsidRDefault="00294639" w:rsidP="007C5074">
      <w:pPr>
        <w:spacing w:after="0"/>
        <w:ind w:left="426" w:right="191"/>
        <w:jc w:val="center"/>
        <w:rPr>
          <w:rFonts w:ascii="Montserrat" w:hAnsi="Montserrat"/>
        </w:rPr>
      </w:pPr>
      <w:r w:rsidRPr="00554765">
        <w:rPr>
          <w:rFonts w:ascii="Montserrat" w:hAnsi="Montserrat"/>
        </w:rPr>
        <w:t>Figura</w:t>
      </w:r>
      <w:r w:rsidR="00D94AEF" w:rsidRPr="00554765">
        <w:rPr>
          <w:rFonts w:ascii="Montserrat" w:hAnsi="Montserrat"/>
        </w:rPr>
        <w:t xml:space="preserve"> 2. Análisis del indicador “Índice de sostenibilidad económica para la investigación,</w:t>
      </w:r>
      <w:r w:rsidR="00DB0520" w:rsidRPr="00554765">
        <w:rPr>
          <w:rFonts w:ascii="Montserrat" w:hAnsi="Montserrat"/>
        </w:rPr>
        <w:t xml:space="preserve"> </w:t>
      </w:r>
      <w:r w:rsidR="00D94AEF" w:rsidRPr="00554765">
        <w:rPr>
          <w:rFonts w:ascii="Montserrat" w:hAnsi="Montserrat"/>
        </w:rPr>
        <w:t xml:space="preserve">periodo </w:t>
      </w:r>
      <w:r w:rsidR="00517D41" w:rsidRPr="00554765">
        <w:rPr>
          <w:rFonts w:ascii="Montserrat" w:hAnsi="Montserrat"/>
        </w:rPr>
        <w:t xml:space="preserve">junio </w:t>
      </w:r>
      <w:r w:rsidR="00D94AEF" w:rsidRPr="00554765">
        <w:rPr>
          <w:rFonts w:ascii="Montserrat" w:hAnsi="Montserrat"/>
        </w:rPr>
        <w:t>201</w:t>
      </w:r>
      <w:r w:rsidR="00517D41" w:rsidRPr="00554765">
        <w:rPr>
          <w:rFonts w:ascii="Montserrat" w:hAnsi="Montserrat"/>
        </w:rPr>
        <w:t>8</w:t>
      </w:r>
      <w:r w:rsidR="00D94AEF" w:rsidRPr="00554765">
        <w:rPr>
          <w:rFonts w:ascii="Montserrat" w:hAnsi="Montserrat"/>
        </w:rPr>
        <w:t xml:space="preserve"> –</w:t>
      </w:r>
      <w:r w:rsidR="00C23480" w:rsidRPr="00554765">
        <w:rPr>
          <w:rFonts w:ascii="Montserrat" w:hAnsi="Montserrat"/>
        </w:rPr>
        <w:t xml:space="preserve"> junio </w:t>
      </w:r>
      <w:r w:rsidR="00D94AEF" w:rsidRPr="00554765">
        <w:rPr>
          <w:rFonts w:ascii="Montserrat" w:hAnsi="Montserrat"/>
        </w:rPr>
        <w:t>20</w:t>
      </w:r>
      <w:r w:rsidR="00C23480" w:rsidRPr="00554765">
        <w:rPr>
          <w:rFonts w:ascii="Montserrat" w:hAnsi="Montserrat"/>
        </w:rPr>
        <w:t>2</w:t>
      </w:r>
      <w:r w:rsidR="00517D41" w:rsidRPr="00554765">
        <w:rPr>
          <w:rFonts w:ascii="Montserrat" w:hAnsi="Montserrat"/>
        </w:rPr>
        <w:t>2</w:t>
      </w:r>
      <w:r w:rsidR="00D94AEF" w:rsidRPr="00554765">
        <w:rPr>
          <w:rFonts w:ascii="Montserrat" w:hAnsi="Montserrat"/>
        </w:rPr>
        <w:t>”</w:t>
      </w:r>
    </w:p>
    <w:p w14:paraId="652729E3" w14:textId="77777777" w:rsidR="00DB7785" w:rsidRPr="00554765" w:rsidRDefault="00DB7785" w:rsidP="007C5074">
      <w:pPr>
        <w:spacing w:after="0"/>
        <w:ind w:left="426" w:right="191"/>
        <w:jc w:val="center"/>
        <w:rPr>
          <w:rFonts w:ascii="Montserrat" w:hAnsi="Montserrat"/>
        </w:rPr>
      </w:pPr>
    </w:p>
    <w:p w14:paraId="2A7EDAFC" w14:textId="29CDA199" w:rsidR="00DA0E4B" w:rsidRPr="00554765" w:rsidRDefault="009E0741" w:rsidP="007C5074">
      <w:pPr>
        <w:spacing w:after="0"/>
        <w:ind w:left="426" w:right="191"/>
        <w:jc w:val="both"/>
        <w:rPr>
          <w:rFonts w:ascii="Montserrat" w:hAnsi="Montserrat"/>
        </w:rPr>
      </w:pPr>
      <w:r w:rsidRPr="00554765">
        <w:rPr>
          <w:rFonts w:ascii="Montserrat" w:hAnsi="Montserrat"/>
        </w:rPr>
        <w:t>El indicador “Índice de sostenibilidad económica</w:t>
      </w:r>
      <w:r w:rsidR="00D94AEF" w:rsidRPr="00554765">
        <w:rPr>
          <w:rFonts w:ascii="Montserrat" w:hAnsi="Montserrat"/>
        </w:rPr>
        <w:t xml:space="preserve"> para la investigación</w:t>
      </w:r>
      <w:r w:rsidRPr="00554765">
        <w:rPr>
          <w:rFonts w:ascii="Montserrat" w:hAnsi="Montserrat"/>
        </w:rPr>
        <w:t xml:space="preserve">” representa el porcentaje de ingresos captados </w:t>
      </w:r>
      <w:r w:rsidR="00D94AEF" w:rsidRPr="00554765">
        <w:rPr>
          <w:rFonts w:ascii="Montserrat" w:hAnsi="Montserrat"/>
        </w:rPr>
        <w:t xml:space="preserve">por los proyectos de investigación </w:t>
      </w:r>
      <w:r w:rsidRPr="00554765">
        <w:rPr>
          <w:rFonts w:ascii="Montserrat" w:hAnsi="Montserrat"/>
        </w:rPr>
        <w:t xml:space="preserve">en relación al presupuesto </w:t>
      </w:r>
      <w:r w:rsidR="00D94AEF" w:rsidRPr="00554765">
        <w:rPr>
          <w:rFonts w:ascii="Montserrat" w:hAnsi="Montserrat"/>
        </w:rPr>
        <w:t xml:space="preserve">fiscal </w:t>
      </w:r>
      <w:r w:rsidR="0083272A" w:rsidRPr="00554765">
        <w:rPr>
          <w:rFonts w:ascii="Montserrat" w:hAnsi="Montserrat"/>
        </w:rPr>
        <w:t>del C</w:t>
      </w:r>
      <w:r w:rsidRPr="00554765">
        <w:rPr>
          <w:rFonts w:ascii="Montserrat" w:hAnsi="Montserrat"/>
        </w:rPr>
        <w:t>entro</w:t>
      </w:r>
      <w:r w:rsidR="00D94AEF" w:rsidRPr="00554765">
        <w:rPr>
          <w:rFonts w:ascii="Montserrat" w:hAnsi="Montserrat"/>
        </w:rPr>
        <w:t xml:space="preserve"> destinado a investigación</w:t>
      </w:r>
      <w:r w:rsidRPr="00554765">
        <w:rPr>
          <w:rFonts w:ascii="Montserrat" w:hAnsi="Montserrat"/>
        </w:rPr>
        <w:t>. Para el periodo enero</w:t>
      </w:r>
      <w:r w:rsidR="009E4C36" w:rsidRPr="00554765">
        <w:rPr>
          <w:rFonts w:ascii="Montserrat" w:hAnsi="Montserrat"/>
        </w:rPr>
        <w:t xml:space="preserve"> </w:t>
      </w:r>
      <w:r w:rsidR="00294639" w:rsidRPr="00554765">
        <w:rPr>
          <w:rFonts w:ascii="Montserrat" w:hAnsi="Montserrat"/>
        </w:rPr>
        <w:t>–</w:t>
      </w:r>
      <w:r w:rsidR="009E4C36" w:rsidRPr="00554765">
        <w:rPr>
          <w:rFonts w:ascii="Montserrat" w:hAnsi="Montserrat"/>
        </w:rPr>
        <w:t xml:space="preserve"> junio</w:t>
      </w:r>
      <w:r w:rsidRPr="00554765">
        <w:rPr>
          <w:rFonts w:ascii="Montserrat" w:hAnsi="Montserrat"/>
        </w:rPr>
        <w:t xml:space="preserve"> de 20</w:t>
      </w:r>
      <w:r w:rsidR="009E4C36" w:rsidRPr="00554765">
        <w:rPr>
          <w:rFonts w:ascii="Montserrat" w:hAnsi="Montserrat"/>
        </w:rPr>
        <w:t>2</w:t>
      </w:r>
      <w:r w:rsidR="00AB4672" w:rsidRPr="00554765">
        <w:rPr>
          <w:rFonts w:ascii="Montserrat" w:hAnsi="Montserrat"/>
        </w:rPr>
        <w:t>2</w:t>
      </w:r>
      <w:r w:rsidRPr="00554765">
        <w:rPr>
          <w:rFonts w:ascii="Montserrat" w:hAnsi="Montserrat"/>
        </w:rPr>
        <w:t xml:space="preserve">, ECOSUR </w:t>
      </w:r>
      <w:r w:rsidR="00D94AEF" w:rsidRPr="00554765">
        <w:rPr>
          <w:rFonts w:ascii="Montserrat" w:hAnsi="Montserrat"/>
        </w:rPr>
        <w:t xml:space="preserve">destinó </w:t>
      </w:r>
      <w:r w:rsidR="009E4C36" w:rsidRPr="00554765">
        <w:rPr>
          <w:rFonts w:ascii="Montserrat" w:hAnsi="Montserrat"/>
        </w:rPr>
        <w:t>1</w:t>
      </w:r>
      <w:r w:rsidR="00AB4672" w:rsidRPr="00554765">
        <w:rPr>
          <w:rFonts w:ascii="Montserrat" w:hAnsi="Montserrat"/>
        </w:rPr>
        <w:t>65.4</w:t>
      </w:r>
      <w:r w:rsidR="00D94AEF" w:rsidRPr="00554765">
        <w:rPr>
          <w:rFonts w:ascii="Montserrat" w:hAnsi="Montserrat"/>
        </w:rPr>
        <w:t xml:space="preserve"> </w:t>
      </w:r>
      <w:r w:rsidRPr="00554765">
        <w:rPr>
          <w:rFonts w:ascii="Montserrat" w:hAnsi="Montserrat"/>
        </w:rPr>
        <w:t>millones de pesos</w:t>
      </w:r>
      <w:r w:rsidR="002A7F45" w:rsidRPr="00554765">
        <w:rPr>
          <w:rFonts w:ascii="Montserrat" w:hAnsi="Montserrat"/>
        </w:rPr>
        <w:t xml:space="preserve"> </w:t>
      </w:r>
      <w:r w:rsidR="00D94AEF" w:rsidRPr="00554765">
        <w:rPr>
          <w:rFonts w:ascii="Montserrat" w:hAnsi="Montserrat"/>
        </w:rPr>
        <w:t>a la investigación</w:t>
      </w:r>
      <w:r w:rsidR="00530A82" w:rsidRPr="00554765">
        <w:rPr>
          <w:rFonts w:ascii="Montserrat" w:hAnsi="Montserrat"/>
        </w:rPr>
        <w:t xml:space="preserve"> (</w:t>
      </w:r>
      <w:r w:rsidR="00D94AEF" w:rsidRPr="00554765">
        <w:rPr>
          <w:rFonts w:ascii="Montserrat" w:hAnsi="Montserrat"/>
        </w:rPr>
        <w:t xml:space="preserve">lo que representa </w:t>
      </w:r>
      <w:r w:rsidR="00B21688" w:rsidRPr="00554765">
        <w:rPr>
          <w:rFonts w:ascii="Montserrat" w:hAnsi="Montserrat"/>
        </w:rPr>
        <w:t>el 8</w:t>
      </w:r>
      <w:r w:rsidR="009E4C36" w:rsidRPr="00554765">
        <w:rPr>
          <w:rFonts w:ascii="Montserrat" w:hAnsi="Montserrat"/>
        </w:rPr>
        <w:t>6</w:t>
      </w:r>
      <w:r w:rsidR="00B21688" w:rsidRPr="00554765">
        <w:rPr>
          <w:rFonts w:ascii="Montserrat" w:hAnsi="Montserrat"/>
        </w:rPr>
        <w:t>%</w:t>
      </w:r>
      <w:r w:rsidR="00D94AEF" w:rsidRPr="00554765">
        <w:rPr>
          <w:rFonts w:ascii="Montserrat" w:hAnsi="Montserrat"/>
        </w:rPr>
        <w:t xml:space="preserve"> de su presupuesto fiscal</w:t>
      </w:r>
      <w:r w:rsidR="00530A82" w:rsidRPr="00554765">
        <w:rPr>
          <w:rFonts w:ascii="Montserrat" w:hAnsi="Montserrat"/>
        </w:rPr>
        <w:t>)</w:t>
      </w:r>
      <w:r w:rsidR="00D94AEF" w:rsidRPr="00554765">
        <w:rPr>
          <w:rFonts w:ascii="Montserrat" w:hAnsi="Montserrat"/>
        </w:rPr>
        <w:t xml:space="preserve">, y captó </w:t>
      </w:r>
      <w:r w:rsidR="00AB4672" w:rsidRPr="00554765">
        <w:rPr>
          <w:rFonts w:ascii="Montserrat" w:hAnsi="Montserrat"/>
        </w:rPr>
        <w:t>19</w:t>
      </w:r>
      <w:r w:rsidR="009E4C36" w:rsidRPr="00554765">
        <w:rPr>
          <w:rFonts w:ascii="Montserrat" w:hAnsi="Montserrat"/>
        </w:rPr>
        <w:t>.4</w:t>
      </w:r>
      <w:r w:rsidR="00D94AEF" w:rsidRPr="00554765">
        <w:rPr>
          <w:rFonts w:ascii="Montserrat" w:hAnsi="Montserrat"/>
        </w:rPr>
        <w:t xml:space="preserve"> millones</w:t>
      </w:r>
      <w:r w:rsidR="00530A82" w:rsidRPr="00554765">
        <w:rPr>
          <w:rFonts w:ascii="Montserrat" w:hAnsi="Montserrat"/>
        </w:rPr>
        <w:t xml:space="preserve"> a través de proyectos</w:t>
      </w:r>
      <w:r w:rsidR="00294639" w:rsidRPr="00554765">
        <w:rPr>
          <w:rFonts w:ascii="Montserrat" w:hAnsi="Montserrat"/>
        </w:rPr>
        <w:t xml:space="preserve"> externos</w:t>
      </w:r>
      <w:r w:rsidR="00FC06E6" w:rsidRPr="00554765">
        <w:rPr>
          <w:rFonts w:ascii="Montserrat" w:hAnsi="Montserrat"/>
        </w:rPr>
        <w:t>;</w:t>
      </w:r>
      <w:r w:rsidR="00530A82" w:rsidRPr="00554765">
        <w:rPr>
          <w:rFonts w:ascii="Montserrat" w:hAnsi="Montserrat"/>
        </w:rPr>
        <w:t xml:space="preserve"> estos valores </w:t>
      </w:r>
      <w:r w:rsidR="00FC06E6" w:rsidRPr="00554765">
        <w:rPr>
          <w:rFonts w:ascii="Montserrat" w:hAnsi="Montserrat"/>
        </w:rPr>
        <w:t>colocan el indicador en</w:t>
      </w:r>
      <w:r w:rsidR="00530A82" w:rsidRPr="00554765">
        <w:rPr>
          <w:rFonts w:ascii="Montserrat" w:hAnsi="Montserrat"/>
        </w:rPr>
        <w:t xml:space="preserve"> </w:t>
      </w:r>
      <w:r w:rsidR="00AB4672" w:rsidRPr="00554765">
        <w:rPr>
          <w:rFonts w:ascii="Montserrat" w:hAnsi="Montserrat"/>
        </w:rPr>
        <w:t>12</w:t>
      </w:r>
      <w:r w:rsidR="00530A82" w:rsidRPr="00554765">
        <w:rPr>
          <w:rFonts w:ascii="Montserrat" w:hAnsi="Montserrat"/>
        </w:rPr>
        <w:t>% (</w:t>
      </w:r>
      <w:r w:rsidR="00AB4672" w:rsidRPr="00554765">
        <w:rPr>
          <w:rFonts w:ascii="Montserrat" w:hAnsi="Montserrat"/>
        </w:rPr>
        <w:t>19</w:t>
      </w:r>
      <w:r w:rsidR="009E4C36" w:rsidRPr="00554765">
        <w:rPr>
          <w:rFonts w:ascii="Montserrat" w:hAnsi="Montserrat"/>
        </w:rPr>
        <w:t>.4</w:t>
      </w:r>
      <w:r w:rsidR="00530A82" w:rsidRPr="00554765">
        <w:rPr>
          <w:rFonts w:ascii="Montserrat" w:hAnsi="Montserrat"/>
        </w:rPr>
        <w:t>/</w:t>
      </w:r>
      <w:r w:rsidR="00AB4672" w:rsidRPr="00554765">
        <w:rPr>
          <w:rFonts w:ascii="Montserrat" w:hAnsi="Montserrat"/>
        </w:rPr>
        <w:t>165.4</w:t>
      </w:r>
      <w:r w:rsidR="00530A82" w:rsidRPr="00554765">
        <w:rPr>
          <w:rFonts w:ascii="Montserrat" w:hAnsi="Montserrat"/>
        </w:rPr>
        <w:t>)</w:t>
      </w:r>
      <w:r w:rsidRPr="00554765">
        <w:rPr>
          <w:rFonts w:ascii="Montserrat" w:hAnsi="Montserrat"/>
        </w:rPr>
        <w:t xml:space="preserve">. La meta proyectada en el CAR </w:t>
      </w:r>
      <w:r w:rsidR="002A7F45" w:rsidRPr="00554765">
        <w:rPr>
          <w:rFonts w:ascii="Montserrat" w:hAnsi="Montserrat"/>
        </w:rPr>
        <w:t>para el cierre de 20</w:t>
      </w:r>
      <w:r w:rsidR="00166702" w:rsidRPr="00554765">
        <w:rPr>
          <w:rFonts w:ascii="Montserrat" w:hAnsi="Montserrat"/>
        </w:rPr>
        <w:t>2</w:t>
      </w:r>
      <w:r w:rsidR="00AB4672" w:rsidRPr="00554765">
        <w:rPr>
          <w:rFonts w:ascii="Montserrat" w:hAnsi="Montserrat"/>
        </w:rPr>
        <w:t>2</w:t>
      </w:r>
      <w:r w:rsidR="002A7F45" w:rsidRPr="00554765">
        <w:rPr>
          <w:rFonts w:ascii="Montserrat" w:hAnsi="Montserrat"/>
        </w:rPr>
        <w:t xml:space="preserve"> </w:t>
      </w:r>
      <w:r w:rsidR="00166702" w:rsidRPr="00554765">
        <w:rPr>
          <w:rFonts w:ascii="Montserrat" w:hAnsi="Montserrat"/>
        </w:rPr>
        <w:t xml:space="preserve">es </w:t>
      </w:r>
      <w:r w:rsidR="00B21688" w:rsidRPr="00554765">
        <w:rPr>
          <w:rFonts w:ascii="Montserrat" w:hAnsi="Montserrat"/>
        </w:rPr>
        <w:t xml:space="preserve">de </w:t>
      </w:r>
      <w:r w:rsidR="00166702" w:rsidRPr="00554765">
        <w:rPr>
          <w:rFonts w:ascii="Montserrat" w:hAnsi="Montserrat"/>
        </w:rPr>
        <w:t>6</w:t>
      </w:r>
      <w:r w:rsidRPr="00554765">
        <w:rPr>
          <w:rFonts w:ascii="Montserrat" w:hAnsi="Montserrat"/>
        </w:rPr>
        <w:t>%</w:t>
      </w:r>
      <w:r w:rsidR="00397458" w:rsidRPr="00554765">
        <w:rPr>
          <w:rFonts w:ascii="Montserrat" w:hAnsi="Montserrat"/>
        </w:rPr>
        <w:t>,</w:t>
      </w:r>
      <w:r w:rsidR="002A7F45" w:rsidRPr="00554765">
        <w:rPr>
          <w:rFonts w:ascii="Montserrat" w:hAnsi="Montserrat"/>
        </w:rPr>
        <w:t xml:space="preserve"> </w:t>
      </w:r>
      <w:r w:rsidR="00397458" w:rsidRPr="00554765">
        <w:rPr>
          <w:rFonts w:ascii="Montserrat" w:hAnsi="Montserrat"/>
        </w:rPr>
        <w:t>por lo que dicha meta se ha cumplido satisfactoriamente, lo que indica el compromiso de la planta académica para concursar y obtener financiamiento para los proyectos de investigación.</w:t>
      </w:r>
    </w:p>
    <w:p w14:paraId="5FA3B024" w14:textId="77777777" w:rsidR="00AF0588" w:rsidRPr="00554765" w:rsidRDefault="00AF0588" w:rsidP="007C5074">
      <w:pPr>
        <w:spacing w:after="0"/>
        <w:ind w:left="426" w:right="191"/>
        <w:jc w:val="both"/>
        <w:rPr>
          <w:rFonts w:ascii="Montserrat" w:hAnsi="Montserrat"/>
        </w:rPr>
      </w:pPr>
    </w:p>
    <w:p w14:paraId="5FCA56EA" w14:textId="22E359CB" w:rsidR="009E4C36" w:rsidRPr="00554765" w:rsidRDefault="00AB4672" w:rsidP="007C5074">
      <w:pPr>
        <w:spacing w:after="0"/>
        <w:ind w:left="426" w:right="191"/>
        <w:jc w:val="both"/>
        <w:rPr>
          <w:rFonts w:ascii="Montserrat" w:hAnsi="Montserrat"/>
        </w:rPr>
      </w:pPr>
      <w:r w:rsidRPr="00554765">
        <w:rPr>
          <w:rFonts w:ascii="Montserrat" w:hAnsi="Montserrat"/>
        </w:rPr>
        <w:t>En la figura 2</w:t>
      </w:r>
      <w:r w:rsidR="00A92609" w:rsidRPr="00554765">
        <w:rPr>
          <w:rFonts w:ascii="Montserrat" w:hAnsi="Montserrat"/>
        </w:rPr>
        <w:t xml:space="preserve"> se aprecia que, durante el periodo </w:t>
      </w:r>
      <w:r w:rsidR="00F269B6" w:rsidRPr="00554765">
        <w:rPr>
          <w:rFonts w:ascii="Montserrat" w:hAnsi="Montserrat"/>
        </w:rPr>
        <w:t>junio 2018 – junio 2022</w:t>
      </w:r>
      <w:r w:rsidR="00A92609" w:rsidRPr="00554765">
        <w:rPr>
          <w:rFonts w:ascii="Montserrat" w:hAnsi="Montserrat"/>
        </w:rPr>
        <w:t>, los recursos fiscales destinados a la investigación se incrementa</w:t>
      </w:r>
      <w:r w:rsidR="00033D65" w:rsidRPr="00554765">
        <w:rPr>
          <w:rFonts w:ascii="Montserrat" w:hAnsi="Montserrat"/>
        </w:rPr>
        <w:t xml:space="preserve">ron </w:t>
      </w:r>
      <w:r w:rsidR="00A92609" w:rsidRPr="00554765">
        <w:rPr>
          <w:rFonts w:ascii="Montserrat" w:hAnsi="Montserrat"/>
        </w:rPr>
        <w:t>en 12.3%</w:t>
      </w:r>
      <w:r w:rsidR="00A64D49" w:rsidRPr="00554765">
        <w:rPr>
          <w:rFonts w:ascii="Montserrat" w:hAnsi="Montserrat"/>
        </w:rPr>
        <w:t>, pasando de 147.2 a 165.4 millones</w:t>
      </w:r>
      <w:r w:rsidR="00A92609" w:rsidRPr="00554765">
        <w:rPr>
          <w:rFonts w:ascii="Montserrat" w:hAnsi="Montserrat"/>
        </w:rPr>
        <w:t>, mientras que los recursos captados por proyectos lo h</w:t>
      </w:r>
      <w:r w:rsidR="00033D65" w:rsidRPr="00554765">
        <w:rPr>
          <w:rFonts w:ascii="Montserrat" w:hAnsi="Montserrat"/>
        </w:rPr>
        <w:t>icieron</w:t>
      </w:r>
      <w:r w:rsidR="00A92609" w:rsidRPr="00554765">
        <w:rPr>
          <w:rFonts w:ascii="Montserrat" w:hAnsi="Montserrat"/>
        </w:rPr>
        <w:t xml:space="preserve"> en 22.8%</w:t>
      </w:r>
      <w:r w:rsidR="00A64D49" w:rsidRPr="00554765">
        <w:rPr>
          <w:rFonts w:ascii="Montserrat" w:hAnsi="Montserrat"/>
        </w:rPr>
        <w:t>, pasando de 15.8 a 19.4 millones</w:t>
      </w:r>
      <w:r w:rsidR="00A92609" w:rsidRPr="00554765">
        <w:rPr>
          <w:rFonts w:ascii="Montserrat" w:hAnsi="Montserrat"/>
        </w:rPr>
        <w:t>.</w:t>
      </w:r>
    </w:p>
    <w:sectPr w:rsidR="009E4C36" w:rsidRPr="00554765" w:rsidSect="007C5074">
      <w:headerReference w:type="default" r:id="rId9"/>
      <w:footerReference w:type="default" r:id="rId10"/>
      <w:pgSz w:w="12240" w:h="15840"/>
      <w:pgMar w:top="1191" w:right="1134" w:bottom="119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7801" w14:textId="77777777" w:rsidR="004070EB" w:rsidRDefault="004070EB" w:rsidP="00EE760C">
      <w:pPr>
        <w:spacing w:after="0" w:line="240" w:lineRule="auto"/>
      </w:pPr>
      <w:r>
        <w:separator/>
      </w:r>
    </w:p>
  </w:endnote>
  <w:endnote w:type="continuationSeparator" w:id="0">
    <w:p w14:paraId="18A56586" w14:textId="77777777" w:rsidR="004070EB" w:rsidRDefault="004070EB" w:rsidP="00EE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15818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14:paraId="06F82EE5" w14:textId="77777777" w:rsidR="007C5074" w:rsidRDefault="007C5074">
        <w:pPr>
          <w:pStyle w:val="Piedepgina"/>
          <w:jc w:val="right"/>
          <w:rPr>
            <w:noProof/>
            <w:vertAlign w:val="superscript"/>
            <w:lang w:eastAsia="es-MX"/>
          </w:rPr>
        </w:pPr>
      </w:p>
      <w:p w14:paraId="0B3848C9" w14:textId="77777777" w:rsidR="007C5074" w:rsidRDefault="007C5074">
        <w:pPr>
          <w:pStyle w:val="Piedepgina"/>
          <w:jc w:val="right"/>
          <w:rPr>
            <w:noProof/>
            <w:vertAlign w:val="superscript"/>
            <w:lang w:eastAsia="es-MX"/>
          </w:rPr>
        </w:pPr>
      </w:p>
      <w:p w14:paraId="313A7006" w14:textId="7603CF65" w:rsidR="00EE760C" w:rsidRPr="00EE760C" w:rsidRDefault="00EE760C">
        <w:pPr>
          <w:pStyle w:val="Piedepgina"/>
          <w:jc w:val="right"/>
          <w:rPr>
            <w:rFonts w:ascii="Candara" w:hAnsi="Candara"/>
            <w:sz w:val="20"/>
            <w:szCs w:val="20"/>
          </w:rPr>
        </w:pPr>
        <w:r w:rsidRPr="00EE760C">
          <w:rPr>
            <w:rFonts w:ascii="Candara" w:hAnsi="Candara"/>
            <w:sz w:val="20"/>
            <w:szCs w:val="20"/>
          </w:rPr>
          <w:fldChar w:fldCharType="begin"/>
        </w:r>
        <w:r w:rsidRPr="00EE760C">
          <w:rPr>
            <w:rFonts w:ascii="Candara" w:hAnsi="Candara"/>
            <w:sz w:val="20"/>
            <w:szCs w:val="20"/>
          </w:rPr>
          <w:instrText>PAGE   \* MERGEFORMAT</w:instrText>
        </w:r>
        <w:r w:rsidRPr="00EE760C">
          <w:rPr>
            <w:rFonts w:ascii="Candara" w:hAnsi="Candara"/>
            <w:sz w:val="20"/>
            <w:szCs w:val="20"/>
          </w:rPr>
          <w:fldChar w:fldCharType="separate"/>
        </w:r>
        <w:r w:rsidR="00397458" w:rsidRPr="00397458">
          <w:rPr>
            <w:rFonts w:ascii="Candara" w:hAnsi="Candara"/>
            <w:noProof/>
            <w:sz w:val="20"/>
            <w:szCs w:val="20"/>
            <w:lang w:val="es-ES"/>
          </w:rPr>
          <w:t>2</w:t>
        </w:r>
        <w:r w:rsidRPr="00EE760C">
          <w:rPr>
            <w:rFonts w:ascii="Candara" w:hAnsi="Candara"/>
            <w:sz w:val="20"/>
            <w:szCs w:val="20"/>
          </w:rPr>
          <w:fldChar w:fldCharType="end"/>
        </w:r>
      </w:p>
    </w:sdtContent>
  </w:sdt>
  <w:p w14:paraId="29E858F1" w14:textId="22616D2D" w:rsidR="00EE760C" w:rsidRDefault="00EE7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3A7F" w14:textId="77777777" w:rsidR="004070EB" w:rsidRDefault="004070EB" w:rsidP="00EE760C">
      <w:pPr>
        <w:spacing w:after="0" w:line="240" w:lineRule="auto"/>
      </w:pPr>
      <w:r>
        <w:separator/>
      </w:r>
    </w:p>
  </w:footnote>
  <w:footnote w:type="continuationSeparator" w:id="0">
    <w:p w14:paraId="0B4E4A10" w14:textId="77777777" w:rsidR="004070EB" w:rsidRDefault="004070EB" w:rsidP="00EE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113E" w14:textId="5EA1C531" w:rsidR="00DB0520" w:rsidRDefault="00554765" w:rsidP="007C5074">
    <w:pPr>
      <w:pStyle w:val="Encabezado"/>
      <w:ind w:left="142"/>
    </w:pPr>
    <w:r>
      <w:rPr>
        <w:noProof/>
      </w:rPr>
      <w:drawing>
        <wp:inline distT="0" distB="0" distL="0" distR="0" wp14:anchorId="39BD91F3" wp14:editId="3894F397">
          <wp:extent cx="5828030" cy="1048385"/>
          <wp:effectExtent l="0" t="0" r="127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C507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6D4B"/>
    <w:multiLevelType w:val="hybridMultilevel"/>
    <w:tmpl w:val="0C72D32A"/>
    <w:lvl w:ilvl="0" w:tplc="5BAAF3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B385F"/>
    <w:multiLevelType w:val="hybridMultilevel"/>
    <w:tmpl w:val="9EE08BE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5624">
    <w:abstractNumId w:val="1"/>
  </w:num>
  <w:num w:numId="2" w16cid:durableId="93516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5"/>
    <w:rsid w:val="000012AE"/>
    <w:rsid w:val="00033D65"/>
    <w:rsid w:val="000441AF"/>
    <w:rsid w:val="00057F1C"/>
    <w:rsid w:val="00063CC2"/>
    <w:rsid w:val="00084FB3"/>
    <w:rsid w:val="000B068E"/>
    <w:rsid w:val="000B42FB"/>
    <w:rsid w:val="00123EF2"/>
    <w:rsid w:val="00164F5C"/>
    <w:rsid w:val="00166702"/>
    <w:rsid w:val="00180795"/>
    <w:rsid w:val="00195E87"/>
    <w:rsid w:val="001973EC"/>
    <w:rsid w:val="00212164"/>
    <w:rsid w:val="0029363A"/>
    <w:rsid w:val="00294639"/>
    <w:rsid w:val="002A7F45"/>
    <w:rsid w:val="00323165"/>
    <w:rsid w:val="00353FC7"/>
    <w:rsid w:val="00356816"/>
    <w:rsid w:val="003624B5"/>
    <w:rsid w:val="00377EB5"/>
    <w:rsid w:val="00397458"/>
    <w:rsid w:val="004070EB"/>
    <w:rsid w:val="00433679"/>
    <w:rsid w:val="004655FA"/>
    <w:rsid w:val="00474B64"/>
    <w:rsid w:val="0048069D"/>
    <w:rsid w:val="004C2D55"/>
    <w:rsid w:val="0051600E"/>
    <w:rsid w:val="00517D41"/>
    <w:rsid w:val="00526527"/>
    <w:rsid w:val="00530A82"/>
    <w:rsid w:val="00554765"/>
    <w:rsid w:val="00565BD1"/>
    <w:rsid w:val="005704CD"/>
    <w:rsid w:val="00573251"/>
    <w:rsid w:val="00586B9D"/>
    <w:rsid w:val="00592FA2"/>
    <w:rsid w:val="00593F8B"/>
    <w:rsid w:val="00610D1C"/>
    <w:rsid w:val="0064625C"/>
    <w:rsid w:val="0065522C"/>
    <w:rsid w:val="00657270"/>
    <w:rsid w:val="006906A1"/>
    <w:rsid w:val="006F1EA0"/>
    <w:rsid w:val="00712EA5"/>
    <w:rsid w:val="00785DDA"/>
    <w:rsid w:val="007C4143"/>
    <w:rsid w:val="007C5074"/>
    <w:rsid w:val="007E7694"/>
    <w:rsid w:val="008179F4"/>
    <w:rsid w:val="0083272A"/>
    <w:rsid w:val="0084661A"/>
    <w:rsid w:val="00874631"/>
    <w:rsid w:val="008D6F18"/>
    <w:rsid w:val="00900BB4"/>
    <w:rsid w:val="00942F72"/>
    <w:rsid w:val="00964597"/>
    <w:rsid w:val="00972866"/>
    <w:rsid w:val="00975884"/>
    <w:rsid w:val="0098444B"/>
    <w:rsid w:val="009B26A1"/>
    <w:rsid w:val="009E0741"/>
    <w:rsid w:val="009E4C36"/>
    <w:rsid w:val="00A01C65"/>
    <w:rsid w:val="00A5298D"/>
    <w:rsid w:val="00A53659"/>
    <w:rsid w:val="00A64D49"/>
    <w:rsid w:val="00A66892"/>
    <w:rsid w:val="00A82EA2"/>
    <w:rsid w:val="00A92609"/>
    <w:rsid w:val="00AB4672"/>
    <w:rsid w:val="00AD6DDF"/>
    <w:rsid w:val="00AE0B09"/>
    <w:rsid w:val="00AF0588"/>
    <w:rsid w:val="00B02846"/>
    <w:rsid w:val="00B1579E"/>
    <w:rsid w:val="00B21688"/>
    <w:rsid w:val="00B46CFB"/>
    <w:rsid w:val="00BA5126"/>
    <w:rsid w:val="00C23480"/>
    <w:rsid w:val="00C95125"/>
    <w:rsid w:val="00CC0561"/>
    <w:rsid w:val="00D11C60"/>
    <w:rsid w:val="00D222F9"/>
    <w:rsid w:val="00D46DF5"/>
    <w:rsid w:val="00D67583"/>
    <w:rsid w:val="00D8390E"/>
    <w:rsid w:val="00D94AEF"/>
    <w:rsid w:val="00DA0E4B"/>
    <w:rsid w:val="00DB0520"/>
    <w:rsid w:val="00DB7785"/>
    <w:rsid w:val="00E359D4"/>
    <w:rsid w:val="00E723D6"/>
    <w:rsid w:val="00EB1D7C"/>
    <w:rsid w:val="00EE760C"/>
    <w:rsid w:val="00F269B6"/>
    <w:rsid w:val="00F41DCC"/>
    <w:rsid w:val="00FC06E6"/>
    <w:rsid w:val="00FD4C9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A821"/>
  <w15:chartTrackingRefBased/>
  <w15:docId w15:val="{843957C1-6248-41B5-8104-A27D04D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1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7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6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7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6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46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Guillen</dc:creator>
  <cp:keywords/>
  <dc:description/>
  <cp:lastModifiedBy>Elizabeth Torres Suarez</cp:lastModifiedBy>
  <cp:revision>16</cp:revision>
  <cp:lastPrinted>2022-09-26T21:54:00Z</cp:lastPrinted>
  <dcterms:created xsi:type="dcterms:W3CDTF">2020-10-16T18:21:00Z</dcterms:created>
  <dcterms:modified xsi:type="dcterms:W3CDTF">2022-09-26T21:54:00Z</dcterms:modified>
</cp:coreProperties>
</file>