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22123" w14:textId="77777777" w:rsidR="009C014D" w:rsidRDefault="009C014D" w:rsidP="005A3C9C">
      <w:pPr>
        <w:pStyle w:val="paragraph"/>
        <w:spacing w:before="0" w:beforeAutospacing="0" w:after="0" w:afterAutospacing="0"/>
        <w:jc w:val="both"/>
        <w:textAlignment w:val="baseline"/>
        <w:rPr>
          <w:rStyle w:val="normaltextrun"/>
          <w:rFonts w:ascii="Montserrat" w:hAnsi="Montserrat" w:cs="Segoe UI"/>
          <w:b/>
          <w:bCs/>
          <w:sz w:val="22"/>
          <w:szCs w:val="22"/>
          <w:lang w:val="es-ES"/>
        </w:rPr>
      </w:pPr>
    </w:p>
    <w:p w14:paraId="1407E085" w14:textId="533DF879" w:rsidR="005A3C9C" w:rsidRPr="005A3C9C" w:rsidRDefault="005A3C9C" w:rsidP="005A3C9C">
      <w:pPr>
        <w:pStyle w:val="paragraph"/>
        <w:spacing w:before="0" w:beforeAutospacing="0" w:after="0" w:afterAutospacing="0"/>
        <w:jc w:val="both"/>
        <w:textAlignment w:val="baseline"/>
        <w:rPr>
          <w:rStyle w:val="normaltextrun"/>
          <w:rFonts w:ascii="Montserrat" w:hAnsi="Montserrat" w:cs="Segoe UI"/>
          <w:b/>
          <w:bCs/>
          <w:sz w:val="22"/>
          <w:szCs w:val="22"/>
          <w:lang w:val="es-ES"/>
        </w:rPr>
      </w:pPr>
      <w:r w:rsidRPr="005A3C9C">
        <w:rPr>
          <w:rStyle w:val="normaltextrun"/>
          <w:rFonts w:ascii="Montserrat" w:hAnsi="Montserrat" w:cs="Segoe UI"/>
          <w:b/>
          <w:bCs/>
          <w:sz w:val="22"/>
          <w:szCs w:val="22"/>
          <w:lang w:val="es-ES"/>
        </w:rPr>
        <w:t>5. Presentación por la Titular del ECOSUR del Informe de Autoevaluación correspondiente al primer semestre del año 2022</w:t>
      </w:r>
    </w:p>
    <w:p w14:paraId="672A6659" w14:textId="77777777" w:rsidR="005A3C9C" w:rsidRPr="005A3C9C" w:rsidRDefault="005A3C9C" w:rsidP="005A3C9C">
      <w:pPr>
        <w:pStyle w:val="paragraph"/>
        <w:spacing w:before="0" w:beforeAutospacing="0" w:after="0" w:afterAutospacing="0"/>
        <w:jc w:val="both"/>
        <w:textAlignment w:val="baseline"/>
        <w:rPr>
          <w:rStyle w:val="normaltextrun"/>
          <w:rFonts w:ascii="Montserrat" w:hAnsi="Montserrat" w:cs="Segoe UI"/>
          <w:b/>
          <w:bCs/>
          <w:sz w:val="22"/>
          <w:szCs w:val="22"/>
          <w:lang w:val="es-ES"/>
        </w:rPr>
      </w:pPr>
    </w:p>
    <w:p w14:paraId="26F7B9A6" w14:textId="77777777" w:rsidR="005A3C9C" w:rsidRPr="005A3C9C" w:rsidRDefault="005A3C9C" w:rsidP="005A3C9C">
      <w:pPr>
        <w:pStyle w:val="paragraph"/>
        <w:spacing w:before="0" w:beforeAutospacing="0" w:after="0" w:afterAutospacing="0"/>
        <w:jc w:val="both"/>
        <w:textAlignment w:val="baseline"/>
        <w:rPr>
          <w:rFonts w:ascii="Montserrat" w:hAnsi="Montserrat" w:cs="Segoe UI"/>
          <w:sz w:val="18"/>
          <w:szCs w:val="18"/>
        </w:rPr>
      </w:pPr>
      <w:r w:rsidRPr="005A3C9C">
        <w:rPr>
          <w:rStyle w:val="normaltextrun"/>
          <w:rFonts w:ascii="Montserrat" w:hAnsi="Montserrat" w:cs="Segoe UI"/>
          <w:sz w:val="22"/>
          <w:szCs w:val="22"/>
          <w:lang w:val="es-ES"/>
        </w:rPr>
        <w:t xml:space="preserve">El informe que se presenta </w:t>
      </w:r>
      <w:r>
        <w:rPr>
          <w:rStyle w:val="normaltextrun"/>
          <w:rFonts w:ascii="Montserrat" w:hAnsi="Montserrat" w:cs="Segoe UI"/>
          <w:sz w:val="22"/>
          <w:szCs w:val="22"/>
          <w:lang w:val="es-ES"/>
        </w:rPr>
        <w:t xml:space="preserve">en los diferentes apartados del punto 5, </w:t>
      </w:r>
      <w:r w:rsidRPr="005A3C9C">
        <w:rPr>
          <w:rStyle w:val="normaltextrun"/>
          <w:rFonts w:ascii="Montserrat" w:hAnsi="Montserrat" w:cs="Segoe UI"/>
          <w:sz w:val="22"/>
          <w:szCs w:val="22"/>
          <w:lang w:val="es-ES"/>
        </w:rPr>
        <w:t>describe las actividades sustantivas de las distintas áreas que conforman ECOSUR. Comprenden el periodo enero-junio 202</w:t>
      </w:r>
      <w:r>
        <w:rPr>
          <w:rStyle w:val="normaltextrun"/>
          <w:rFonts w:ascii="Montserrat" w:hAnsi="Montserrat" w:cs="Segoe UI"/>
          <w:sz w:val="22"/>
          <w:szCs w:val="22"/>
          <w:lang w:val="es-ES"/>
        </w:rPr>
        <w:t>2</w:t>
      </w:r>
      <w:r w:rsidRPr="005A3C9C">
        <w:rPr>
          <w:rStyle w:val="normaltextrun"/>
          <w:rFonts w:ascii="Montserrat" w:hAnsi="Montserrat" w:cs="Segoe UI"/>
          <w:sz w:val="22"/>
          <w:szCs w:val="22"/>
          <w:lang w:val="es-ES"/>
        </w:rPr>
        <w:t xml:space="preserve"> afectado aún por la pandemia del COVID-19. Sin embargo, los resultados, ponen de manifiesto la dedicación del personal para</w:t>
      </w:r>
      <w:r w:rsidRPr="005A3C9C">
        <w:rPr>
          <w:rStyle w:val="normaltextrun"/>
          <w:sz w:val="22"/>
          <w:szCs w:val="22"/>
          <w:lang w:val="es-ES"/>
        </w:rPr>
        <w:t> </w:t>
      </w:r>
      <w:r w:rsidRPr="005A3C9C">
        <w:rPr>
          <w:rStyle w:val="normaltextrun"/>
          <w:rFonts w:ascii="Montserrat" w:hAnsi="Montserrat" w:cs="Segoe UI"/>
          <w:sz w:val="22"/>
          <w:szCs w:val="22"/>
          <w:lang w:val="es-ES"/>
        </w:rPr>
        <w:t>la frontera sur y</w:t>
      </w:r>
      <w:r w:rsidRPr="005A3C9C">
        <w:rPr>
          <w:rStyle w:val="normaltextrun"/>
          <w:sz w:val="22"/>
          <w:szCs w:val="22"/>
          <w:lang w:val="es-ES"/>
        </w:rPr>
        <w:t> </w:t>
      </w:r>
      <w:r w:rsidRPr="005A3C9C">
        <w:rPr>
          <w:rStyle w:val="normaltextrun"/>
          <w:rFonts w:ascii="Montserrat" w:hAnsi="Montserrat" w:cs="Segoe UI"/>
          <w:sz w:val="22"/>
          <w:szCs w:val="22"/>
          <w:lang w:val="es-ES"/>
        </w:rPr>
        <w:t xml:space="preserve">su compromiso con la investigación, la formación de </w:t>
      </w:r>
      <w:r>
        <w:rPr>
          <w:rStyle w:val="normaltextrun"/>
          <w:rFonts w:ascii="Montserrat" w:hAnsi="Montserrat" w:cs="Segoe UI"/>
          <w:sz w:val="22"/>
          <w:szCs w:val="22"/>
          <w:lang w:val="es-ES"/>
        </w:rPr>
        <w:t>nuevos profesionales en HCTI</w:t>
      </w:r>
      <w:r w:rsidRPr="005A3C9C">
        <w:rPr>
          <w:rStyle w:val="normaltextrun"/>
          <w:rFonts w:ascii="Montserrat" w:hAnsi="Montserrat" w:cs="Segoe UI"/>
          <w:sz w:val="22"/>
          <w:szCs w:val="22"/>
          <w:lang w:val="es-ES"/>
        </w:rPr>
        <w:t xml:space="preserve"> y la vinculación</w:t>
      </w:r>
      <w:r w:rsidRPr="005A3C9C">
        <w:rPr>
          <w:rStyle w:val="normaltextrun"/>
          <w:sz w:val="22"/>
          <w:szCs w:val="22"/>
          <w:lang w:val="es-ES"/>
        </w:rPr>
        <w:t> </w:t>
      </w:r>
      <w:r w:rsidRPr="005A3C9C">
        <w:rPr>
          <w:rStyle w:val="normaltextrun"/>
          <w:rFonts w:ascii="Montserrat" w:hAnsi="Montserrat" w:cs="Segoe UI"/>
          <w:sz w:val="22"/>
          <w:szCs w:val="22"/>
          <w:lang w:val="es-ES"/>
        </w:rPr>
        <w:t xml:space="preserve">para contribuir al bienestar de las poblaciones más vulnerables </w:t>
      </w:r>
      <w:r>
        <w:rPr>
          <w:rStyle w:val="normaltextrun"/>
          <w:rFonts w:ascii="Montserrat" w:hAnsi="Montserrat" w:cs="Segoe UI"/>
          <w:sz w:val="22"/>
          <w:szCs w:val="22"/>
          <w:lang w:val="es-ES"/>
        </w:rPr>
        <w:t>en la Frontera Sur de México</w:t>
      </w:r>
      <w:r w:rsidRPr="005A3C9C">
        <w:rPr>
          <w:rStyle w:val="normaltextrun"/>
          <w:rFonts w:ascii="Montserrat" w:hAnsi="Montserrat" w:cs="Segoe UI"/>
          <w:sz w:val="22"/>
          <w:szCs w:val="22"/>
          <w:lang w:val="es-ES"/>
        </w:rPr>
        <w:t>.</w:t>
      </w:r>
      <w:r w:rsidRPr="005A3C9C">
        <w:rPr>
          <w:rStyle w:val="eop"/>
          <w:rFonts w:ascii="Montserrat Light" w:hAnsi="Montserrat Light" w:cs="Montserrat Light"/>
          <w:sz w:val="22"/>
          <w:szCs w:val="22"/>
        </w:rPr>
        <w:t> </w:t>
      </w:r>
    </w:p>
    <w:p w14:paraId="6E7BEAA2" w14:textId="77777777" w:rsidR="005A3C9C" w:rsidRPr="005A3C9C" w:rsidRDefault="005A3C9C" w:rsidP="005A3C9C">
      <w:pPr>
        <w:pStyle w:val="paragraph"/>
        <w:spacing w:before="0" w:beforeAutospacing="0" w:after="0" w:afterAutospacing="0"/>
        <w:jc w:val="both"/>
        <w:textAlignment w:val="baseline"/>
        <w:rPr>
          <w:rFonts w:ascii="Montserrat" w:hAnsi="Montserrat" w:cs="Segoe UI"/>
          <w:sz w:val="18"/>
          <w:szCs w:val="18"/>
        </w:rPr>
      </w:pPr>
      <w:r w:rsidRPr="005A3C9C">
        <w:rPr>
          <w:rStyle w:val="eop"/>
          <w:rFonts w:ascii="Montserrat Light" w:hAnsi="Montserrat Light" w:cs="Montserrat Light"/>
          <w:sz w:val="22"/>
          <w:szCs w:val="22"/>
        </w:rPr>
        <w:t> </w:t>
      </w:r>
    </w:p>
    <w:p w14:paraId="67507FC8" w14:textId="77777777" w:rsidR="005A3C9C" w:rsidRPr="005A3C9C" w:rsidRDefault="005A3C9C" w:rsidP="005A3C9C">
      <w:pPr>
        <w:pStyle w:val="paragraph"/>
        <w:spacing w:before="0" w:beforeAutospacing="0" w:after="0" w:afterAutospacing="0"/>
        <w:jc w:val="both"/>
        <w:textAlignment w:val="baseline"/>
        <w:rPr>
          <w:rFonts w:ascii="Montserrat" w:hAnsi="Montserrat" w:cs="Segoe UI"/>
          <w:sz w:val="22"/>
          <w:szCs w:val="22"/>
          <w:lang w:val="es-419"/>
        </w:rPr>
      </w:pPr>
      <w:r>
        <w:rPr>
          <w:rStyle w:val="normaltextrun"/>
          <w:rFonts w:ascii="Montserrat" w:hAnsi="Montserrat" w:cs="Segoe UI"/>
          <w:sz w:val="20"/>
          <w:szCs w:val="20"/>
          <w:lang w:val="es-419"/>
        </w:rPr>
        <w:t>S</w:t>
      </w:r>
      <w:r>
        <w:rPr>
          <w:rStyle w:val="normaltextrun"/>
          <w:rFonts w:ascii="Montserrat" w:hAnsi="Montserrat" w:cs="Segoe UI"/>
          <w:sz w:val="22"/>
          <w:szCs w:val="22"/>
          <w:lang w:val="es-419"/>
        </w:rPr>
        <w:t>eguimos desarrollando acciones en ECOSUR ante la contingencia del COVID-19. El Comité de COVID-19 de ECOSUR, se ha reunido durante el primer semestre de 2022 en 7 ocasiones, como en los años anteriores el objetivo es mantener comunicación entre las diversas áreas de ECOSUR para establecer las acciones que ayuden a llevar de la mejor manera la pandemia y el trabajo del personal, siempre cuidando la integridad de este sin afectar las funciones y objetivos de la institución.</w:t>
      </w:r>
      <w:r>
        <w:rPr>
          <w:rStyle w:val="normaltextrun"/>
          <w:rFonts w:ascii="Montserrat Light" w:hAnsi="Montserrat Light" w:cs="Montserrat Light"/>
          <w:sz w:val="22"/>
          <w:szCs w:val="22"/>
          <w:lang w:val="es-419"/>
        </w:rPr>
        <w:t> </w:t>
      </w:r>
      <w:r>
        <w:rPr>
          <w:rStyle w:val="normaltextrun"/>
          <w:rFonts w:ascii="Montserrat" w:hAnsi="Montserrat" w:cs="Segoe UI"/>
          <w:sz w:val="22"/>
          <w:szCs w:val="22"/>
          <w:lang w:val="es-419"/>
        </w:rPr>
        <w:t>A principios de año, se elaboró un Manual de Actuación en casos de COVID, el propósito es la protección de la salud y seguridad de todo el personal que acuda a las instalaciones, como así mismo adoptar medidas para reducir la posibilidad de contagios o casos confirmados. En dicho documento se especifican las recomendaciones que ayudan en el rastreo y plan de acción para el seguimiento de los casos COVID-19 o sospechosos.</w:t>
      </w:r>
      <w:r>
        <w:rPr>
          <w:rStyle w:val="eop"/>
          <w:rFonts w:ascii="Montserrat Light" w:hAnsi="Montserrat Light" w:cs="Montserrat Light"/>
          <w:sz w:val="22"/>
          <w:szCs w:val="22"/>
        </w:rPr>
        <w:t> </w:t>
      </w:r>
    </w:p>
    <w:p w14:paraId="0A37501D" w14:textId="77777777" w:rsidR="005A3C9C" w:rsidRDefault="005A3C9C" w:rsidP="005A3C9C">
      <w:pPr>
        <w:pStyle w:val="paragraph"/>
        <w:spacing w:before="0" w:beforeAutospacing="0" w:after="0" w:afterAutospacing="0"/>
        <w:jc w:val="both"/>
        <w:textAlignment w:val="baseline"/>
        <w:rPr>
          <w:rStyle w:val="normaltextrun"/>
          <w:rFonts w:ascii="Montserrat" w:hAnsi="Montserrat" w:cs="Segoe UI"/>
          <w:sz w:val="22"/>
          <w:szCs w:val="22"/>
          <w:lang w:val="es-419"/>
        </w:rPr>
      </w:pPr>
    </w:p>
    <w:p w14:paraId="542C63C7" w14:textId="6C994EC6" w:rsidR="005A3C9C" w:rsidRDefault="005A3C9C" w:rsidP="423E5AEC">
      <w:pPr>
        <w:pStyle w:val="paragraph"/>
        <w:spacing w:before="0" w:beforeAutospacing="0" w:after="0" w:afterAutospacing="0"/>
        <w:jc w:val="both"/>
        <w:textAlignment w:val="baseline"/>
        <w:rPr>
          <w:rFonts w:ascii="Segoe UI" w:hAnsi="Segoe UI" w:cs="Segoe UI"/>
          <w:sz w:val="18"/>
          <w:szCs w:val="18"/>
        </w:rPr>
      </w:pPr>
      <w:r w:rsidRPr="423E5AEC">
        <w:rPr>
          <w:rStyle w:val="normaltextrun"/>
          <w:rFonts w:ascii="Montserrat" w:hAnsi="Montserrat" w:cs="Segoe UI"/>
          <w:sz w:val="22"/>
          <w:szCs w:val="22"/>
          <w:lang w:val="es-419"/>
        </w:rPr>
        <w:t>La Dirección General ha enviado 10 comunicados informando las medidas que la institución ha adoptado para enfrentar de la mejor forma la pandemia.</w:t>
      </w:r>
      <w:r w:rsidR="3F1D9AB1" w:rsidRPr="423E5AEC">
        <w:rPr>
          <w:rStyle w:val="normaltextrun"/>
          <w:rFonts w:ascii="Montserrat" w:hAnsi="Montserrat" w:cs="Segoe UI"/>
          <w:sz w:val="22"/>
          <w:szCs w:val="22"/>
          <w:lang w:val="es-419"/>
        </w:rPr>
        <w:t xml:space="preserve"> </w:t>
      </w:r>
      <w:r w:rsidRPr="423E5AEC">
        <w:rPr>
          <w:rStyle w:val="normaltextrun"/>
          <w:rFonts w:ascii="Montserrat" w:hAnsi="Montserrat" w:cs="Segoe UI"/>
          <w:sz w:val="22"/>
          <w:szCs w:val="22"/>
          <w:lang w:val="es-419"/>
        </w:rPr>
        <w:t xml:space="preserve">Se mantienen las medidas de seguridad en todas las unidades al ingreso de las instalaciones la toma de temperatura y gel </w:t>
      </w:r>
      <w:proofErr w:type="spellStart"/>
      <w:r w:rsidRPr="423E5AEC">
        <w:rPr>
          <w:rStyle w:val="normaltextrun"/>
          <w:rFonts w:ascii="Montserrat" w:hAnsi="Montserrat" w:cs="Segoe UI"/>
          <w:sz w:val="22"/>
          <w:szCs w:val="22"/>
          <w:lang w:val="es-419"/>
        </w:rPr>
        <w:t>antibacterial</w:t>
      </w:r>
      <w:proofErr w:type="spellEnd"/>
      <w:r w:rsidRPr="423E5AEC">
        <w:rPr>
          <w:rStyle w:val="normaltextrun"/>
          <w:rFonts w:ascii="Montserrat" w:hAnsi="Montserrat" w:cs="Segoe UI"/>
          <w:sz w:val="22"/>
          <w:szCs w:val="22"/>
          <w:lang w:val="es-419"/>
        </w:rPr>
        <w:t xml:space="preserve"> y el uso obligatorio en espacios cerrados del cubrebocas y opcional en lugares abiertos.</w:t>
      </w:r>
      <w:r w:rsidRPr="423E5AEC">
        <w:rPr>
          <w:rStyle w:val="eop"/>
          <w:rFonts w:ascii="Montserrat Light" w:hAnsi="Montserrat Light" w:cs="Montserrat Light"/>
          <w:sz w:val="22"/>
          <w:szCs w:val="22"/>
        </w:rPr>
        <w:t> </w:t>
      </w:r>
    </w:p>
    <w:p w14:paraId="5DAB6C7B" w14:textId="77777777" w:rsidR="005A3C9C" w:rsidRPr="005A3C9C" w:rsidRDefault="005A3C9C" w:rsidP="005A3C9C">
      <w:pPr>
        <w:pStyle w:val="paragraph"/>
        <w:spacing w:before="0" w:beforeAutospacing="0" w:after="0" w:afterAutospacing="0"/>
        <w:jc w:val="both"/>
        <w:textAlignment w:val="baseline"/>
        <w:rPr>
          <w:rStyle w:val="normaltextrun"/>
          <w:rFonts w:ascii="Montserrat" w:hAnsi="Montserrat" w:cs="Segoe UI"/>
          <w:sz w:val="22"/>
          <w:szCs w:val="22"/>
        </w:rPr>
      </w:pPr>
    </w:p>
    <w:p w14:paraId="1E6D14D2" w14:textId="77777777" w:rsidR="005A3C9C" w:rsidRPr="005A3C9C" w:rsidRDefault="005A3C9C" w:rsidP="005A3C9C">
      <w:pPr>
        <w:pStyle w:val="paragraph"/>
        <w:spacing w:before="0" w:beforeAutospacing="0" w:after="0" w:afterAutospacing="0"/>
        <w:jc w:val="both"/>
        <w:textAlignment w:val="baseline"/>
        <w:rPr>
          <w:rFonts w:ascii="Montserrat" w:hAnsi="Montserrat" w:cs="Segoe UI"/>
          <w:sz w:val="18"/>
          <w:szCs w:val="18"/>
        </w:rPr>
      </w:pPr>
      <w:r w:rsidRPr="005A3C9C">
        <w:rPr>
          <w:rStyle w:val="normaltextrun"/>
          <w:rFonts w:ascii="Montserrat" w:hAnsi="Montserrat" w:cs="Segoe UI"/>
          <w:sz w:val="22"/>
          <w:szCs w:val="22"/>
          <w:lang w:val="es-ES"/>
        </w:rPr>
        <w:t xml:space="preserve">En el ámbito académico, en este primer semestre, se alcanzó la tasa de </w:t>
      </w:r>
      <w:r>
        <w:rPr>
          <w:rStyle w:val="normaltextrun"/>
          <w:rFonts w:ascii="Montserrat" w:hAnsi="Montserrat" w:cs="Segoe UI"/>
          <w:sz w:val="22"/>
          <w:szCs w:val="22"/>
          <w:lang w:val="es-ES"/>
        </w:rPr>
        <w:t>1.03</w:t>
      </w:r>
      <w:r w:rsidRPr="005A3C9C">
        <w:rPr>
          <w:rStyle w:val="normaltextrun"/>
          <w:rFonts w:ascii="Montserrat" w:hAnsi="Montserrat" w:cs="Segoe UI"/>
          <w:sz w:val="22"/>
          <w:szCs w:val="22"/>
          <w:lang w:val="es-ES"/>
        </w:rPr>
        <w:t xml:space="preserve"> (1</w:t>
      </w:r>
      <w:r>
        <w:rPr>
          <w:rStyle w:val="normaltextrun"/>
          <w:rFonts w:ascii="Montserrat" w:hAnsi="Montserrat" w:cs="Segoe UI"/>
          <w:sz w:val="22"/>
          <w:szCs w:val="22"/>
          <w:lang w:val="es-ES"/>
        </w:rPr>
        <w:t>71</w:t>
      </w:r>
      <w:r w:rsidRPr="005A3C9C">
        <w:rPr>
          <w:rStyle w:val="normaltextrun"/>
          <w:rFonts w:ascii="Montserrat" w:hAnsi="Montserrat" w:cs="Segoe UI"/>
          <w:sz w:val="22"/>
          <w:szCs w:val="22"/>
          <w:lang w:val="es-ES"/>
        </w:rPr>
        <w:t>/1</w:t>
      </w:r>
      <w:r>
        <w:rPr>
          <w:rStyle w:val="normaltextrun"/>
          <w:rFonts w:ascii="Montserrat" w:hAnsi="Montserrat" w:cs="Segoe UI"/>
          <w:sz w:val="22"/>
          <w:szCs w:val="22"/>
          <w:lang w:val="es-ES"/>
        </w:rPr>
        <w:t>6</w:t>
      </w:r>
      <w:r w:rsidRPr="005A3C9C">
        <w:rPr>
          <w:rStyle w:val="normaltextrun"/>
          <w:rFonts w:ascii="Montserrat" w:hAnsi="Montserrat" w:cs="Segoe UI"/>
          <w:sz w:val="22"/>
          <w:szCs w:val="22"/>
          <w:lang w:val="es-ES"/>
        </w:rPr>
        <w:t xml:space="preserve">6) publicaciones arbitradas por </w:t>
      </w:r>
      <w:r>
        <w:rPr>
          <w:rStyle w:val="normaltextrun"/>
          <w:rFonts w:ascii="Montserrat" w:hAnsi="Montserrat" w:cs="Segoe UI"/>
          <w:sz w:val="22"/>
          <w:szCs w:val="22"/>
          <w:lang w:val="es-ES"/>
        </w:rPr>
        <w:t xml:space="preserve">personal de </w:t>
      </w:r>
      <w:r w:rsidRPr="005A3C9C">
        <w:rPr>
          <w:rStyle w:val="normaltextrun"/>
          <w:rFonts w:ascii="Montserrat" w:hAnsi="Montserrat" w:cs="Segoe UI"/>
          <w:sz w:val="22"/>
          <w:szCs w:val="22"/>
          <w:lang w:val="es-ES"/>
        </w:rPr>
        <w:t>investiga</w:t>
      </w:r>
      <w:r>
        <w:rPr>
          <w:rStyle w:val="normaltextrun"/>
          <w:rFonts w:ascii="Montserrat" w:hAnsi="Montserrat" w:cs="Segoe UI"/>
          <w:sz w:val="22"/>
          <w:szCs w:val="22"/>
          <w:lang w:val="es-ES"/>
        </w:rPr>
        <w:t>ción</w:t>
      </w:r>
      <w:r w:rsidRPr="005A3C9C">
        <w:rPr>
          <w:rStyle w:val="normaltextrun"/>
          <w:rFonts w:ascii="Montserrat" w:hAnsi="Montserrat" w:cs="Segoe UI"/>
          <w:sz w:val="22"/>
          <w:szCs w:val="22"/>
          <w:lang w:val="es-ES"/>
        </w:rPr>
        <w:t xml:space="preserve"> la cual es s</w:t>
      </w:r>
      <w:r>
        <w:rPr>
          <w:rStyle w:val="normaltextrun"/>
          <w:rFonts w:ascii="Montserrat" w:hAnsi="Montserrat" w:cs="Segoe UI"/>
          <w:sz w:val="22"/>
          <w:szCs w:val="22"/>
          <w:lang w:val="es-ES"/>
        </w:rPr>
        <w:t>uperior a</w:t>
      </w:r>
      <w:r w:rsidRPr="005A3C9C">
        <w:rPr>
          <w:rStyle w:val="normaltextrun"/>
          <w:rFonts w:ascii="Montserrat" w:hAnsi="Montserrat" w:cs="Segoe UI"/>
          <w:sz w:val="22"/>
          <w:szCs w:val="22"/>
          <w:lang w:val="es-ES"/>
        </w:rPr>
        <w:t xml:space="preserve"> la tasa obtenida para el año 20</w:t>
      </w:r>
      <w:r>
        <w:rPr>
          <w:rStyle w:val="normaltextrun"/>
          <w:rFonts w:ascii="Montserrat" w:hAnsi="Montserrat" w:cs="Segoe UI"/>
          <w:sz w:val="22"/>
          <w:szCs w:val="22"/>
          <w:lang w:val="es-ES"/>
        </w:rPr>
        <w:t>21</w:t>
      </w:r>
      <w:r w:rsidRPr="005A3C9C">
        <w:rPr>
          <w:rStyle w:val="normaltextrun"/>
          <w:rFonts w:ascii="Montserrat" w:hAnsi="Montserrat" w:cs="Segoe UI"/>
          <w:sz w:val="22"/>
          <w:szCs w:val="22"/>
          <w:lang w:val="es-ES"/>
        </w:rPr>
        <w:t xml:space="preserve"> (0.</w:t>
      </w:r>
      <w:r>
        <w:rPr>
          <w:rStyle w:val="normaltextrun"/>
          <w:rFonts w:ascii="Montserrat" w:hAnsi="Montserrat" w:cs="Segoe UI"/>
          <w:sz w:val="22"/>
          <w:szCs w:val="22"/>
          <w:lang w:val="es-ES"/>
        </w:rPr>
        <w:t>92</w:t>
      </w:r>
      <w:r w:rsidRPr="005A3C9C">
        <w:rPr>
          <w:rStyle w:val="normaltextrun"/>
          <w:rFonts w:ascii="Montserrat" w:hAnsi="Montserrat" w:cs="Segoe UI"/>
          <w:sz w:val="22"/>
          <w:szCs w:val="22"/>
          <w:lang w:val="es-ES"/>
        </w:rPr>
        <w:t xml:space="preserve">). Se anticipa que se logrará la meta anual ya que en los años </w:t>
      </w:r>
      <w:r>
        <w:rPr>
          <w:rStyle w:val="normaltextrun"/>
          <w:rFonts w:ascii="Montserrat" w:hAnsi="Montserrat" w:cs="Segoe UI"/>
          <w:sz w:val="22"/>
          <w:szCs w:val="22"/>
          <w:lang w:val="es-ES"/>
        </w:rPr>
        <w:t>previos la tasa de cumplimiento en el primer semestre era menor</w:t>
      </w:r>
      <w:r w:rsidRPr="005A3C9C">
        <w:rPr>
          <w:rStyle w:val="normaltextrun"/>
          <w:rFonts w:ascii="Montserrat" w:hAnsi="Montserrat" w:cs="Segoe UI"/>
          <w:sz w:val="22"/>
          <w:szCs w:val="22"/>
          <w:lang w:val="es-ES"/>
        </w:rPr>
        <w:t>.</w:t>
      </w:r>
      <w:r w:rsidRPr="005A3C9C">
        <w:rPr>
          <w:rStyle w:val="eop"/>
          <w:rFonts w:ascii="Montserrat Light" w:hAnsi="Montserrat Light" w:cs="Montserrat Light"/>
          <w:sz w:val="22"/>
          <w:szCs w:val="22"/>
        </w:rPr>
        <w:t> </w:t>
      </w:r>
    </w:p>
    <w:p w14:paraId="63E4A9CD" w14:textId="77777777" w:rsidR="005A3C9C" w:rsidRPr="005A3C9C" w:rsidRDefault="005A3C9C" w:rsidP="005A3C9C">
      <w:pPr>
        <w:pStyle w:val="paragraph"/>
        <w:spacing w:before="0" w:beforeAutospacing="0" w:after="0" w:afterAutospacing="0"/>
        <w:jc w:val="both"/>
        <w:textAlignment w:val="baseline"/>
        <w:rPr>
          <w:rFonts w:ascii="Montserrat" w:hAnsi="Montserrat" w:cs="Segoe UI"/>
          <w:sz w:val="18"/>
          <w:szCs w:val="18"/>
        </w:rPr>
      </w:pPr>
      <w:r w:rsidRPr="005A3C9C">
        <w:rPr>
          <w:rStyle w:val="eop"/>
          <w:rFonts w:ascii="Montserrat Light" w:hAnsi="Montserrat Light" w:cs="Montserrat Light"/>
          <w:sz w:val="22"/>
          <w:szCs w:val="22"/>
        </w:rPr>
        <w:t> </w:t>
      </w:r>
    </w:p>
    <w:p w14:paraId="571548AF" w14:textId="77777777" w:rsidR="005A3C9C" w:rsidRPr="005A3C9C" w:rsidRDefault="005A3C9C" w:rsidP="005A3C9C">
      <w:pPr>
        <w:pStyle w:val="paragraph"/>
        <w:spacing w:before="0" w:beforeAutospacing="0" w:after="0" w:afterAutospacing="0"/>
        <w:jc w:val="both"/>
        <w:textAlignment w:val="baseline"/>
        <w:rPr>
          <w:rFonts w:ascii="Montserrat" w:hAnsi="Montserrat" w:cs="Segoe UI"/>
          <w:sz w:val="18"/>
          <w:szCs w:val="18"/>
        </w:rPr>
      </w:pPr>
      <w:r w:rsidRPr="005A3C9C">
        <w:rPr>
          <w:rStyle w:val="normaltextrun"/>
          <w:rFonts w:ascii="Montserrat" w:hAnsi="Montserrat" w:cs="Segoe UI"/>
          <w:sz w:val="22"/>
          <w:szCs w:val="22"/>
          <w:lang w:val="es-ES"/>
        </w:rPr>
        <w:t>El indicador de proyectos externos por investigador superó la meta anual con una tasa de 0.</w:t>
      </w:r>
      <w:r>
        <w:rPr>
          <w:rStyle w:val="normaltextrun"/>
          <w:rFonts w:ascii="Montserrat" w:hAnsi="Montserrat" w:cs="Segoe UI"/>
          <w:sz w:val="22"/>
          <w:szCs w:val="22"/>
          <w:lang w:val="es-ES"/>
        </w:rPr>
        <w:t>47</w:t>
      </w:r>
      <w:r w:rsidRPr="005A3C9C">
        <w:rPr>
          <w:rStyle w:val="normaltextrun"/>
          <w:rFonts w:ascii="Montserrat" w:hAnsi="Montserrat" w:cs="Segoe UI"/>
          <w:sz w:val="22"/>
          <w:szCs w:val="22"/>
          <w:lang w:val="es-ES"/>
        </w:rPr>
        <w:t xml:space="preserve"> (</w:t>
      </w:r>
      <w:r>
        <w:rPr>
          <w:rStyle w:val="normaltextrun"/>
          <w:rFonts w:ascii="Montserrat" w:hAnsi="Montserrat" w:cs="Segoe UI"/>
          <w:sz w:val="22"/>
          <w:szCs w:val="22"/>
          <w:lang w:val="es-ES"/>
        </w:rPr>
        <w:t>78</w:t>
      </w:r>
      <w:r w:rsidRPr="005A3C9C">
        <w:rPr>
          <w:rStyle w:val="normaltextrun"/>
          <w:rFonts w:ascii="Montserrat" w:hAnsi="Montserrat" w:cs="Segoe UI"/>
          <w:sz w:val="22"/>
          <w:szCs w:val="22"/>
          <w:lang w:val="es-ES"/>
        </w:rPr>
        <w:t>/16</w:t>
      </w:r>
      <w:r>
        <w:rPr>
          <w:rStyle w:val="normaltextrun"/>
          <w:rFonts w:ascii="Montserrat" w:hAnsi="Montserrat" w:cs="Segoe UI"/>
          <w:sz w:val="22"/>
          <w:szCs w:val="22"/>
          <w:lang w:val="es-ES"/>
        </w:rPr>
        <w:t>6</w:t>
      </w:r>
      <w:r w:rsidRPr="005A3C9C">
        <w:rPr>
          <w:rStyle w:val="normaltextrun"/>
          <w:rFonts w:ascii="Montserrat" w:hAnsi="Montserrat" w:cs="Segoe UI"/>
          <w:sz w:val="22"/>
          <w:szCs w:val="22"/>
          <w:lang w:val="es-ES"/>
        </w:rPr>
        <w:t xml:space="preserve">) proyectos externos de investigación por personal </w:t>
      </w:r>
      <w:r>
        <w:rPr>
          <w:rStyle w:val="normaltextrun"/>
          <w:rFonts w:ascii="Montserrat" w:hAnsi="Montserrat" w:cs="Segoe UI"/>
          <w:sz w:val="22"/>
          <w:szCs w:val="22"/>
          <w:lang w:val="es-ES"/>
        </w:rPr>
        <w:t>de investigación</w:t>
      </w:r>
      <w:r w:rsidRPr="005A3C9C">
        <w:rPr>
          <w:rStyle w:val="normaltextrun"/>
          <w:rFonts w:ascii="Montserrat" w:hAnsi="Montserrat" w:cs="Segoe UI"/>
          <w:sz w:val="22"/>
          <w:szCs w:val="22"/>
          <w:lang w:val="es-ES"/>
        </w:rPr>
        <w:t>, sobre la tasa propuesta de 0.</w:t>
      </w:r>
      <w:r>
        <w:rPr>
          <w:rStyle w:val="normaltextrun"/>
          <w:rFonts w:ascii="Montserrat" w:hAnsi="Montserrat" w:cs="Segoe UI"/>
          <w:sz w:val="22"/>
          <w:szCs w:val="22"/>
          <w:lang w:val="es-ES"/>
        </w:rPr>
        <w:t>40</w:t>
      </w:r>
      <w:r w:rsidRPr="005A3C9C">
        <w:rPr>
          <w:rStyle w:val="normaltextrun"/>
          <w:rFonts w:ascii="Montserrat" w:hAnsi="Montserrat" w:cs="Segoe UI"/>
          <w:sz w:val="22"/>
          <w:szCs w:val="22"/>
          <w:lang w:val="es-ES"/>
        </w:rPr>
        <w:t>. Actualmente hay convenios en proceso de formalización, por lo que esta meta se superará aún más.</w:t>
      </w:r>
      <w:r w:rsidRPr="005A3C9C">
        <w:rPr>
          <w:rStyle w:val="eop"/>
          <w:rFonts w:ascii="Montserrat Light" w:hAnsi="Montserrat Light" w:cs="Montserrat Light"/>
          <w:sz w:val="22"/>
          <w:szCs w:val="22"/>
        </w:rPr>
        <w:t> </w:t>
      </w:r>
    </w:p>
    <w:p w14:paraId="02EB378F" w14:textId="6A47F2C5" w:rsidR="005A3C9C" w:rsidRPr="005A3C9C" w:rsidRDefault="005A3C9C" w:rsidP="7EAE3CDB">
      <w:pPr>
        <w:pStyle w:val="paragraph"/>
        <w:spacing w:before="0" w:beforeAutospacing="0" w:after="0" w:afterAutospacing="0"/>
        <w:jc w:val="both"/>
        <w:textAlignment w:val="baseline"/>
        <w:rPr>
          <w:rFonts w:ascii="Montserrat" w:hAnsi="Montserrat" w:cs="Segoe UI"/>
          <w:sz w:val="18"/>
          <w:szCs w:val="18"/>
        </w:rPr>
      </w:pPr>
      <w:r w:rsidRPr="7EAE3CDB">
        <w:rPr>
          <w:rStyle w:val="eop"/>
          <w:rFonts w:ascii="Montserrat Light" w:hAnsi="Montserrat Light" w:cs="Montserrat Light"/>
          <w:sz w:val="22"/>
          <w:szCs w:val="22"/>
        </w:rPr>
        <w:t> </w:t>
      </w:r>
    </w:p>
    <w:p w14:paraId="7C08647F" w14:textId="7CE220D7" w:rsidR="005A3C9C" w:rsidRPr="005A3C9C" w:rsidRDefault="005A3C9C" w:rsidP="7EAE3CDB">
      <w:pPr>
        <w:pStyle w:val="paragraph"/>
        <w:spacing w:before="0" w:beforeAutospacing="0" w:after="0" w:afterAutospacing="0"/>
        <w:jc w:val="both"/>
        <w:textAlignment w:val="baseline"/>
        <w:rPr>
          <w:rStyle w:val="normaltextrun"/>
          <w:rFonts w:ascii="Montserrat" w:hAnsi="Montserrat" w:cs="Segoe UI"/>
          <w:sz w:val="22"/>
          <w:szCs w:val="22"/>
          <w:lang w:val="es-ES"/>
        </w:rPr>
      </w:pPr>
      <w:r w:rsidRPr="7EAE3CDB">
        <w:rPr>
          <w:rStyle w:val="normaltextrun"/>
          <w:rFonts w:ascii="Montserrat" w:hAnsi="Montserrat" w:cs="Segoe UI"/>
          <w:sz w:val="22"/>
          <w:szCs w:val="22"/>
          <w:lang w:val="es-ES"/>
        </w:rPr>
        <w:t xml:space="preserve">En el ámbito de Posgrado nuestros cuatro programas de posgrado están reconocidos por su calidad conforme a los lineamientos establecidos por el Programa Nacional de Posgrados de Calidad (PNPC), aunque el PNPC dejó como </w:t>
      </w:r>
      <w:r w:rsidRPr="7EAE3CDB">
        <w:rPr>
          <w:rStyle w:val="normaltextrun"/>
          <w:rFonts w:ascii="Montserrat" w:hAnsi="Montserrat" w:cs="Segoe UI"/>
          <w:sz w:val="22"/>
          <w:szCs w:val="22"/>
          <w:lang w:val="es-ES"/>
        </w:rPr>
        <w:lastRenderedPageBreak/>
        <w:t>tal de existir. El indicador “Calidad de los posgrados” presentó un</w:t>
      </w:r>
      <w:r w:rsidR="001F1756" w:rsidRPr="7EAE3CDB">
        <w:rPr>
          <w:rStyle w:val="normaltextrun"/>
          <w:rFonts w:ascii="Montserrat" w:hAnsi="Montserrat" w:cs="Segoe UI"/>
          <w:sz w:val="22"/>
          <w:szCs w:val="22"/>
          <w:lang w:val="es-ES"/>
        </w:rPr>
        <w:t>a tasa de cumplimiento de</w:t>
      </w:r>
      <w:r w:rsidRPr="7EAE3CDB">
        <w:rPr>
          <w:rStyle w:val="normaltextrun"/>
          <w:rFonts w:ascii="Montserrat" w:hAnsi="Montserrat" w:cs="Segoe UI"/>
          <w:sz w:val="22"/>
          <w:szCs w:val="22"/>
          <w:lang w:val="es-ES"/>
        </w:rPr>
        <w:t xml:space="preserve"> 0.63, alcanzando la meta programada. Sobre</w:t>
      </w:r>
      <w:r w:rsidR="001F1756" w:rsidRPr="7EAE3CDB">
        <w:rPr>
          <w:rStyle w:val="normaltextrun"/>
          <w:rFonts w:ascii="Montserrat" w:hAnsi="Montserrat" w:cs="Segoe UI"/>
          <w:sz w:val="22"/>
          <w:szCs w:val="22"/>
          <w:lang w:val="es-ES"/>
        </w:rPr>
        <w:t xml:space="preserve"> el indicador</w:t>
      </w:r>
      <w:r w:rsidRPr="7EAE3CDB">
        <w:rPr>
          <w:rStyle w:val="normaltextrun"/>
          <w:rFonts w:ascii="Montserrat" w:hAnsi="Montserrat" w:cs="Segoe UI"/>
          <w:sz w:val="22"/>
          <w:szCs w:val="22"/>
          <w:lang w:val="es-ES"/>
        </w:rPr>
        <w:t xml:space="preserve"> “Generación de recursos humanos especializados” en el ejercicio 2022 se graduaron 38 estudiantes, de los cuales 26 fueron de maestría y 12 de doctorado</w:t>
      </w:r>
      <w:r w:rsidR="001F1756" w:rsidRPr="7EAE3CDB">
        <w:rPr>
          <w:rStyle w:val="normaltextrun"/>
          <w:rFonts w:ascii="Montserrat" w:hAnsi="Montserrat" w:cs="Segoe UI"/>
          <w:sz w:val="22"/>
          <w:szCs w:val="22"/>
          <w:lang w:val="es-ES"/>
        </w:rPr>
        <w:t>, esto representa una tasa de cumplimiento de .22, respecto a la meta de .45</w:t>
      </w:r>
      <w:r w:rsidRPr="7EAE3CDB">
        <w:rPr>
          <w:rStyle w:val="normaltextrun"/>
          <w:rFonts w:ascii="Montserrat" w:hAnsi="Montserrat" w:cs="Segoe UI"/>
          <w:sz w:val="22"/>
          <w:szCs w:val="22"/>
          <w:lang w:val="es-ES"/>
        </w:rPr>
        <w:t xml:space="preserve">. La acción clave de nuestro </w:t>
      </w:r>
      <w:r w:rsidR="159CE9FE" w:rsidRPr="7EAE3CDB">
        <w:rPr>
          <w:rStyle w:val="normaltextrun"/>
          <w:rFonts w:ascii="Montserrat" w:hAnsi="Montserrat" w:cs="Segoe UI"/>
          <w:sz w:val="22"/>
          <w:szCs w:val="22"/>
          <w:lang w:val="es-ES"/>
        </w:rPr>
        <w:t>plan anual de trabajo</w:t>
      </w:r>
      <w:r w:rsidRPr="7EAE3CDB">
        <w:rPr>
          <w:rStyle w:val="normaltextrun"/>
          <w:rFonts w:ascii="Montserrat" w:hAnsi="Montserrat" w:cs="Segoe UI"/>
          <w:sz w:val="22"/>
          <w:szCs w:val="22"/>
          <w:lang w:val="es-ES"/>
        </w:rPr>
        <w:t xml:space="preserve"> fue la apertura de Maestría en Agroecología, pues se acompañó de un programa de incidencia, </w:t>
      </w:r>
      <w:r w:rsidR="28A5F462" w:rsidRPr="7EAE3CDB">
        <w:rPr>
          <w:rStyle w:val="normaltextrun"/>
          <w:rFonts w:ascii="Montserrat" w:hAnsi="Montserrat" w:cs="Segoe UI"/>
          <w:sz w:val="22"/>
          <w:szCs w:val="22"/>
          <w:lang w:val="es-ES"/>
        </w:rPr>
        <w:t xml:space="preserve">y </w:t>
      </w:r>
      <w:r w:rsidRPr="7EAE3CDB">
        <w:rPr>
          <w:rStyle w:val="normaltextrun"/>
          <w:rFonts w:ascii="Montserrat" w:hAnsi="Montserrat" w:cs="Segoe UI"/>
          <w:sz w:val="22"/>
          <w:szCs w:val="22"/>
          <w:lang w:val="es-ES"/>
        </w:rPr>
        <w:t xml:space="preserve">también tuvo un ejercicio de </w:t>
      </w:r>
      <w:proofErr w:type="spellStart"/>
      <w:r w:rsidRPr="7EAE3CDB">
        <w:rPr>
          <w:rStyle w:val="normaltextrun"/>
          <w:rFonts w:ascii="Montserrat" w:hAnsi="Montserrat" w:cs="Segoe UI"/>
          <w:sz w:val="22"/>
          <w:szCs w:val="22"/>
          <w:lang w:val="es-ES"/>
        </w:rPr>
        <w:t>microfinanciamiento</w:t>
      </w:r>
      <w:proofErr w:type="spellEnd"/>
      <w:r w:rsidRPr="7EAE3CDB">
        <w:rPr>
          <w:rStyle w:val="normaltextrun"/>
          <w:rFonts w:ascii="Montserrat" w:hAnsi="Montserrat" w:cs="Segoe UI"/>
          <w:sz w:val="22"/>
          <w:szCs w:val="22"/>
          <w:lang w:val="es-ES"/>
        </w:rPr>
        <w:t>. Es conveniente resaltar que se ha preparado un nuevo reglamento General de Posgrado el cual busca simplificar procedimientos, reducir trámites y permitir más flexibilidad en la apertura y seguimiento de nuevos programas de Posgrado.</w:t>
      </w:r>
    </w:p>
    <w:p w14:paraId="6A05A809" w14:textId="77777777" w:rsidR="005A3C9C" w:rsidRDefault="005A3C9C" w:rsidP="005A3C9C">
      <w:pPr>
        <w:pStyle w:val="paragraph"/>
        <w:spacing w:before="0" w:beforeAutospacing="0" w:after="0" w:afterAutospacing="0"/>
        <w:jc w:val="both"/>
        <w:textAlignment w:val="baseline"/>
        <w:rPr>
          <w:rFonts w:ascii="Montserrat" w:hAnsi="Montserrat" w:cs="Segoe UI"/>
          <w:sz w:val="18"/>
          <w:szCs w:val="18"/>
        </w:rPr>
      </w:pPr>
    </w:p>
    <w:p w14:paraId="3E1E11E2" w14:textId="37CE6980" w:rsidR="001F1756" w:rsidRDefault="70EAAE21" w:rsidP="7EAE3CDB">
      <w:pPr>
        <w:pStyle w:val="paragraph"/>
        <w:spacing w:before="0" w:beforeAutospacing="0" w:after="0" w:afterAutospacing="0" w:line="259" w:lineRule="auto"/>
        <w:jc w:val="both"/>
        <w:rPr>
          <w:rStyle w:val="normaltextrun"/>
          <w:rFonts w:ascii="Montserrat" w:hAnsi="Montserrat" w:cs="Segoe UI"/>
          <w:sz w:val="22"/>
          <w:szCs w:val="22"/>
        </w:rPr>
      </w:pPr>
      <w:r w:rsidRPr="7EAE3CDB">
        <w:rPr>
          <w:rStyle w:val="normaltextrun"/>
          <w:rFonts w:ascii="Montserrat" w:hAnsi="Montserrat" w:cs="Segoe UI"/>
          <w:sz w:val="22"/>
          <w:szCs w:val="22"/>
        </w:rPr>
        <w:t>En Posgrado, desde 2019 establecimos desde el Comité de Becas un programa de apoyo para mejorar las condiciones digitales de nuestro estudiantado. El primer filtro fue en la calificación de marginación municipal determinada por Coneval. Por otra parte, hemos avanzado en el desarrollo de</w:t>
      </w:r>
      <w:r w:rsidR="6877F028" w:rsidRPr="7EAE3CDB">
        <w:rPr>
          <w:rStyle w:val="normaltextrun"/>
          <w:rFonts w:ascii="Montserrat" w:hAnsi="Montserrat" w:cs="Segoe UI"/>
          <w:sz w:val="22"/>
          <w:szCs w:val="22"/>
        </w:rPr>
        <w:t>l plan de estudios del</w:t>
      </w:r>
      <w:r w:rsidRPr="7EAE3CDB">
        <w:rPr>
          <w:rStyle w:val="normaltextrun"/>
          <w:rFonts w:ascii="Montserrat" w:hAnsi="Montserrat" w:cs="Segoe UI"/>
          <w:sz w:val="22"/>
          <w:szCs w:val="22"/>
        </w:rPr>
        <w:t xml:space="preserve"> nuevo programa y para 2023 someteremos a nuestra Junta de Gobierno el Doctorado en Agroecología, un programa articulado con distintos actores de la región. El programa en cuestión fue impulsado desde </w:t>
      </w:r>
      <w:proofErr w:type="spellStart"/>
      <w:r w:rsidRPr="7EAE3CDB">
        <w:rPr>
          <w:rStyle w:val="normaltextrun"/>
          <w:rFonts w:ascii="Montserrat" w:hAnsi="Montserrat" w:cs="Segoe UI"/>
          <w:sz w:val="22"/>
          <w:szCs w:val="22"/>
        </w:rPr>
        <w:t>Conacyt</w:t>
      </w:r>
      <w:proofErr w:type="spellEnd"/>
      <w:r w:rsidRPr="7EAE3CDB">
        <w:rPr>
          <w:rStyle w:val="normaltextrun"/>
          <w:rFonts w:ascii="Montserrat" w:hAnsi="Montserrat" w:cs="Segoe UI"/>
          <w:sz w:val="22"/>
          <w:szCs w:val="22"/>
        </w:rPr>
        <w:t xml:space="preserve"> para generar Posgrados Nacionales. </w:t>
      </w:r>
    </w:p>
    <w:p w14:paraId="5A39BBE3" w14:textId="0FF76740" w:rsidR="001F1756" w:rsidRDefault="001F1756" w:rsidP="7EAE3CDB">
      <w:pPr>
        <w:pStyle w:val="paragraph"/>
        <w:spacing w:before="0" w:beforeAutospacing="0" w:after="0" w:afterAutospacing="0" w:line="259" w:lineRule="auto"/>
        <w:jc w:val="both"/>
        <w:rPr>
          <w:rStyle w:val="normaltextrun"/>
          <w:rFonts w:ascii="Montserrat" w:hAnsi="Montserrat" w:cs="Segoe UI"/>
          <w:sz w:val="22"/>
          <w:szCs w:val="22"/>
        </w:rPr>
      </w:pPr>
    </w:p>
    <w:p w14:paraId="71F1B39C" w14:textId="77777777" w:rsidR="001F1756" w:rsidRPr="001F1756" w:rsidRDefault="005A3C9C" w:rsidP="001F1756">
      <w:pPr>
        <w:pStyle w:val="paragraph"/>
        <w:spacing w:before="0" w:beforeAutospacing="0" w:after="0" w:afterAutospacing="0"/>
        <w:jc w:val="both"/>
        <w:textAlignment w:val="baseline"/>
        <w:rPr>
          <w:rStyle w:val="normaltextrun"/>
          <w:rFonts w:ascii="Montserrat" w:hAnsi="Montserrat"/>
          <w:sz w:val="22"/>
          <w:szCs w:val="22"/>
          <w:lang w:val="es-ES"/>
        </w:rPr>
      </w:pPr>
      <w:r w:rsidRPr="001F1756">
        <w:rPr>
          <w:rStyle w:val="normaltextrun"/>
          <w:rFonts w:ascii="Montserrat" w:hAnsi="Montserrat" w:cs="Segoe UI"/>
          <w:sz w:val="22"/>
          <w:szCs w:val="22"/>
          <w:lang w:val="es-ES"/>
        </w:rPr>
        <w:t xml:space="preserve">El personal de los diferentes departamentos participó en </w:t>
      </w:r>
      <w:r w:rsidR="001F1756" w:rsidRPr="001F1756">
        <w:rPr>
          <w:rStyle w:val="normaltextrun"/>
          <w:rFonts w:ascii="Montserrat" w:hAnsi="Montserrat" w:cs="Segoe UI"/>
          <w:sz w:val="22"/>
          <w:szCs w:val="22"/>
          <w:lang w:val="es-ES"/>
        </w:rPr>
        <w:t>203</w:t>
      </w:r>
      <w:r w:rsidRPr="001F1756">
        <w:rPr>
          <w:rStyle w:val="normaltextrun"/>
          <w:rFonts w:ascii="Montserrat" w:hAnsi="Montserrat" w:cs="Segoe UI"/>
          <w:sz w:val="22"/>
          <w:szCs w:val="22"/>
          <w:lang w:val="es-ES"/>
        </w:rPr>
        <w:t xml:space="preserve"> actividades de divulgación de la ciencia y cerca de la meta anual que es de 388</w:t>
      </w:r>
      <w:r w:rsidR="001F1756" w:rsidRPr="001F1756">
        <w:rPr>
          <w:rStyle w:val="normaltextrun"/>
          <w:rFonts w:ascii="Montserrat" w:hAnsi="Montserrat" w:cs="Segoe UI"/>
          <w:sz w:val="22"/>
          <w:szCs w:val="22"/>
          <w:lang w:val="es-ES"/>
        </w:rPr>
        <w:t xml:space="preserve">, en las que intervinieron 98 personas —48 mujeres y 50 hombres— de los siete departamentos académicos y de las cinco unidades. </w:t>
      </w:r>
      <w:r w:rsidRPr="001F1756">
        <w:rPr>
          <w:rStyle w:val="normaltextrun"/>
          <w:rFonts w:ascii="Montserrat" w:hAnsi="Montserrat" w:cs="Segoe UI"/>
          <w:sz w:val="22"/>
          <w:szCs w:val="22"/>
          <w:lang w:val="es-ES"/>
        </w:rPr>
        <w:t xml:space="preserve">Destacan las pláticas de divulgación, en formato híbrido y en </w:t>
      </w:r>
      <w:r w:rsidR="001F1756" w:rsidRPr="001F1756">
        <w:rPr>
          <w:rStyle w:val="normaltextrun"/>
          <w:rFonts w:ascii="Montserrat" w:hAnsi="Montserrat" w:cs="Segoe UI"/>
          <w:sz w:val="22"/>
          <w:szCs w:val="22"/>
          <w:lang w:val="es-ES"/>
        </w:rPr>
        <w:t>transmisión en línea</w:t>
      </w:r>
      <w:r w:rsidRPr="001F1756">
        <w:rPr>
          <w:rStyle w:val="normaltextrun"/>
          <w:rFonts w:ascii="Montserrat" w:hAnsi="Montserrat" w:cs="Segoe UI"/>
          <w:sz w:val="22"/>
          <w:szCs w:val="22"/>
          <w:lang w:val="es-ES"/>
        </w:rPr>
        <w:t xml:space="preserve">, esto </w:t>
      </w:r>
      <w:r w:rsidR="001F1756" w:rsidRPr="001F1756">
        <w:rPr>
          <w:rStyle w:val="normaltextrun"/>
          <w:rFonts w:ascii="Montserrat" w:hAnsi="Montserrat" w:cs="Segoe UI"/>
          <w:sz w:val="22"/>
          <w:szCs w:val="22"/>
          <w:lang w:val="es-ES"/>
        </w:rPr>
        <w:t xml:space="preserve">continúa siendo una </w:t>
      </w:r>
      <w:r w:rsidRPr="001F1756">
        <w:rPr>
          <w:rStyle w:val="normaltextrun"/>
          <w:rFonts w:ascii="Montserrat" w:hAnsi="Montserrat" w:cs="Segoe UI"/>
          <w:sz w:val="22"/>
          <w:szCs w:val="22"/>
          <w:lang w:val="es-ES"/>
        </w:rPr>
        <w:t xml:space="preserve">oportunidad para que la sociedad conozca la diversidad de temas que se estudian en nuestra institución. </w:t>
      </w:r>
    </w:p>
    <w:p w14:paraId="4D17554C" w14:textId="77777777" w:rsidR="005164AC" w:rsidRPr="001F1756" w:rsidRDefault="005A3C9C" w:rsidP="001F1756">
      <w:pPr>
        <w:pStyle w:val="paragraph"/>
        <w:spacing w:before="0" w:beforeAutospacing="0" w:after="0" w:afterAutospacing="0"/>
        <w:jc w:val="both"/>
        <w:textAlignment w:val="baseline"/>
        <w:rPr>
          <w:rStyle w:val="normaltextrun"/>
          <w:rFonts w:ascii="Montserrat" w:hAnsi="Montserrat"/>
          <w:sz w:val="22"/>
          <w:szCs w:val="22"/>
          <w:lang w:val="es-ES"/>
        </w:rPr>
      </w:pPr>
      <w:r w:rsidRPr="001F1756">
        <w:rPr>
          <w:rStyle w:val="normaltextrun"/>
          <w:rFonts w:ascii="Montserrat Light" w:hAnsi="Montserrat Light" w:cs="Montserrat Light"/>
          <w:sz w:val="22"/>
          <w:szCs w:val="22"/>
          <w:lang w:val="es-ES"/>
        </w:rPr>
        <w:t>  </w:t>
      </w:r>
    </w:p>
    <w:sectPr w:rsidR="005164AC" w:rsidRPr="001F1756" w:rsidSect="00BC1469">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A2EE2" w14:textId="77777777" w:rsidR="0069612F" w:rsidRDefault="0069612F" w:rsidP="00BB0B47">
      <w:r>
        <w:separator/>
      </w:r>
    </w:p>
  </w:endnote>
  <w:endnote w:type="continuationSeparator" w:id="0">
    <w:p w14:paraId="71DE707B" w14:textId="77777777" w:rsidR="0069612F" w:rsidRDefault="0069612F" w:rsidP="00BB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3C5AE" w14:textId="77777777" w:rsidR="0069612F" w:rsidRDefault="0069612F" w:rsidP="00BB0B47">
      <w:r>
        <w:separator/>
      </w:r>
    </w:p>
  </w:footnote>
  <w:footnote w:type="continuationSeparator" w:id="0">
    <w:p w14:paraId="03893B99" w14:textId="77777777" w:rsidR="0069612F" w:rsidRDefault="0069612F" w:rsidP="00BB0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F396" w14:textId="77777777" w:rsidR="00BB0B47" w:rsidRPr="00BB0B47" w:rsidRDefault="00BB0B47" w:rsidP="00BB0B47">
    <w:pPr>
      <w:rPr>
        <w:rFonts w:ascii="Times New Roman" w:eastAsia="Times New Roman" w:hAnsi="Times New Roman" w:cs="Times New Roman"/>
        <w:lang w:eastAsia="es-MX"/>
      </w:rPr>
    </w:pPr>
    <w:r w:rsidRPr="00BB0B47">
      <w:rPr>
        <w:noProof/>
        <w:lang w:eastAsia="es-MX"/>
      </w:rPr>
      <w:drawing>
        <wp:inline distT="0" distB="0" distL="0" distR="0" wp14:anchorId="760E7FE5" wp14:editId="07777777">
          <wp:extent cx="5612130" cy="1005840"/>
          <wp:effectExtent l="0" t="0" r="1270" b="0"/>
          <wp:docPr id="1" name="Imagen 1" descr="/var/folders/h0/jxbppgvj4996kccqtrmw0b980000gn/T/com.microsoft.Word/Content.MSO/D33461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h0/jxbppgvj4996kccqtrmw0b980000gn/T/com.microsoft.Word/Content.MSO/D334615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058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C9C"/>
    <w:rsid w:val="00072CD1"/>
    <w:rsid w:val="001F1756"/>
    <w:rsid w:val="00206B4C"/>
    <w:rsid w:val="005A3C9C"/>
    <w:rsid w:val="0069612F"/>
    <w:rsid w:val="00732E8F"/>
    <w:rsid w:val="00832920"/>
    <w:rsid w:val="009C014D"/>
    <w:rsid w:val="00B43F47"/>
    <w:rsid w:val="00BB0B47"/>
    <w:rsid w:val="00BC1469"/>
    <w:rsid w:val="00BF3C06"/>
    <w:rsid w:val="00D32EB4"/>
    <w:rsid w:val="00D76779"/>
    <w:rsid w:val="00FD1A3C"/>
    <w:rsid w:val="15844EE2"/>
    <w:rsid w:val="159CE9FE"/>
    <w:rsid w:val="1B07BAF9"/>
    <w:rsid w:val="28A5F462"/>
    <w:rsid w:val="2D2B3EEE"/>
    <w:rsid w:val="3F1D9AB1"/>
    <w:rsid w:val="423E5AEC"/>
    <w:rsid w:val="6877F028"/>
    <w:rsid w:val="70EAAE21"/>
    <w:rsid w:val="7EAE3C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EE424"/>
  <w15:chartTrackingRefBased/>
  <w15:docId w15:val="{C6CF79F5-19E2-C140-89F6-32A93746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5A3C9C"/>
    <w:pPr>
      <w:spacing w:before="100" w:beforeAutospacing="1" w:after="100" w:afterAutospacing="1"/>
    </w:pPr>
    <w:rPr>
      <w:rFonts w:ascii="Times New Roman" w:eastAsia="Times New Roman" w:hAnsi="Times New Roman" w:cs="Times New Roman"/>
      <w:lang w:eastAsia="es-MX"/>
    </w:rPr>
  </w:style>
  <w:style w:type="character" w:customStyle="1" w:styleId="normaltextrun">
    <w:name w:val="normaltextrun"/>
    <w:basedOn w:val="Fuentedeprrafopredeter"/>
    <w:rsid w:val="005A3C9C"/>
  </w:style>
  <w:style w:type="character" w:customStyle="1" w:styleId="eop">
    <w:name w:val="eop"/>
    <w:basedOn w:val="Fuentedeprrafopredeter"/>
    <w:rsid w:val="005A3C9C"/>
  </w:style>
  <w:style w:type="paragraph" w:styleId="Encabezado">
    <w:name w:val="header"/>
    <w:basedOn w:val="Normal"/>
    <w:link w:val="EncabezadoCar"/>
    <w:uiPriority w:val="99"/>
    <w:unhideWhenUsed/>
    <w:rsid w:val="00BB0B47"/>
    <w:pPr>
      <w:tabs>
        <w:tab w:val="center" w:pos="4419"/>
        <w:tab w:val="right" w:pos="8838"/>
      </w:tabs>
    </w:pPr>
  </w:style>
  <w:style w:type="character" w:customStyle="1" w:styleId="EncabezadoCar">
    <w:name w:val="Encabezado Car"/>
    <w:basedOn w:val="Fuentedeprrafopredeter"/>
    <w:link w:val="Encabezado"/>
    <w:uiPriority w:val="99"/>
    <w:rsid w:val="00BB0B47"/>
  </w:style>
  <w:style w:type="paragraph" w:styleId="Piedepgina">
    <w:name w:val="footer"/>
    <w:basedOn w:val="Normal"/>
    <w:link w:val="PiedepginaCar"/>
    <w:uiPriority w:val="99"/>
    <w:unhideWhenUsed/>
    <w:rsid w:val="00BB0B47"/>
    <w:pPr>
      <w:tabs>
        <w:tab w:val="center" w:pos="4419"/>
        <w:tab w:val="right" w:pos="8838"/>
      </w:tabs>
    </w:pPr>
  </w:style>
  <w:style w:type="character" w:customStyle="1" w:styleId="PiedepginaCar">
    <w:name w:val="Pie de página Car"/>
    <w:basedOn w:val="Fuentedeprrafopredeter"/>
    <w:link w:val="Piedepgina"/>
    <w:uiPriority w:val="99"/>
    <w:rsid w:val="00BB0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80064">
      <w:bodyDiv w:val="1"/>
      <w:marLeft w:val="0"/>
      <w:marRight w:val="0"/>
      <w:marTop w:val="0"/>
      <w:marBottom w:val="0"/>
      <w:divBdr>
        <w:top w:val="none" w:sz="0" w:space="0" w:color="auto"/>
        <w:left w:val="none" w:sz="0" w:space="0" w:color="auto"/>
        <w:bottom w:val="none" w:sz="0" w:space="0" w:color="auto"/>
        <w:right w:val="none" w:sz="0" w:space="0" w:color="auto"/>
      </w:divBdr>
    </w:div>
    <w:div w:id="954943258">
      <w:bodyDiv w:val="1"/>
      <w:marLeft w:val="0"/>
      <w:marRight w:val="0"/>
      <w:marTop w:val="0"/>
      <w:marBottom w:val="0"/>
      <w:divBdr>
        <w:top w:val="none" w:sz="0" w:space="0" w:color="auto"/>
        <w:left w:val="none" w:sz="0" w:space="0" w:color="auto"/>
        <w:bottom w:val="none" w:sz="0" w:space="0" w:color="auto"/>
        <w:right w:val="none" w:sz="0" w:space="0" w:color="auto"/>
      </w:divBdr>
    </w:div>
    <w:div w:id="1618871639">
      <w:bodyDiv w:val="1"/>
      <w:marLeft w:val="0"/>
      <w:marRight w:val="0"/>
      <w:marTop w:val="0"/>
      <w:marBottom w:val="0"/>
      <w:divBdr>
        <w:top w:val="none" w:sz="0" w:space="0" w:color="auto"/>
        <w:left w:val="none" w:sz="0" w:space="0" w:color="auto"/>
        <w:bottom w:val="none" w:sz="0" w:space="0" w:color="auto"/>
        <w:right w:val="none" w:sz="0" w:space="0" w:color="auto"/>
      </w:divBdr>
      <w:divsChild>
        <w:div w:id="373698897">
          <w:marLeft w:val="0"/>
          <w:marRight w:val="0"/>
          <w:marTop w:val="0"/>
          <w:marBottom w:val="0"/>
          <w:divBdr>
            <w:top w:val="none" w:sz="0" w:space="0" w:color="auto"/>
            <w:left w:val="none" w:sz="0" w:space="0" w:color="auto"/>
            <w:bottom w:val="none" w:sz="0" w:space="0" w:color="auto"/>
            <w:right w:val="none" w:sz="0" w:space="0" w:color="auto"/>
          </w:divBdr>
        </w:div>
        <w:div w:id="359667219">
          <w:marLeft w:val="0"/>
          <w:marRight w:val="0"/>
          <w:marTop w:val="0"/>
          <w:marBottom w:val="0"/>
          <w:divBdr>
            <w:top w:val="none" w:sz="0" w:space="0" w:color="auto"/>
            <w:left w:val="none" w:sz="0" w:space="0" w:color="auto"/>
            <w:bottom w:val="none" w:sz="0" w:space="0" w:color="auto"/>
            <w:right w:val="none" w:sz="0" w:space="0" w:color="auto"/>
          </w:divBdr>
        </w:div>
      </w:divsChild>
    </w:div>
    <w:div w:id="1939554474">
      <w:bodyDiv w:val="1"/>
      <w:marLeft w:val="0"/>
      <w:marRight w:val="0"/>
      <w:marTop w:val="0"/>
      <w:marBottom w:val="0"/>
      <w:divBdr>
        <w:top w:val="none" w:sz="0" w:space="0" w:color="auto"/>
        <w:left w:val="none" w:sz="0" w:space="0" w:color="auto"/>
        <w:bottom w:val="none" w:sz="0" w:space="0" w:color="auto"/>
        <w:right w:val="none" w:sz="0" w:space="0" w:color="auto"/>
      </w:divBdr>
      <w:divsChild>
        <w:div w:id="1846435568">
          <w:marLeft w:val="0"/>
          <w:marRight w:val="0"/>
          <w:marTop w:val="0"/>
          <w:marBottom w:val="0"/>
          <w:divBdr>
            <w:top w:val="none" w:sz="0" w:space="0" w:color="auto"/>
            <w:left w:val="none" w:sz="0" w:space="0" w:color="auto"/>
            <w:bottom w:val="none" w:sz="0" w:space="0" w:color="auto"/>
            <w:right w:val="none" w:sz="0" w:space="0" w:color="auto"/>
          </w:divBdr>
        </w:div>
        <w:div w:id="1039862403">
          <w:marLeft w:val="0"/>
          <w:marRight w:val="0"/>
          <w:marTop w:val="0"/>
          <w:marBottom w:val="0"/>
          <w:divBdr>
            <w:top w:val="none" w:sz="0" w:space="0" w:color="auto"/>
            <w:left w:val="none" w:sz="0" w:space="0" w:color="auto"/>
            <w:bottom w:val="none" w:sz="0" w:space="0" w:color="auto"/>
            <w:right w:val="none" w:sz="0" w:space="0" w:color="auto"/>
          </w:divBdr>
        </w:div>
        <w:div w:id="1615208857">
          <w:marLeft w:val="0"/>
          <w:marRight w:val="0"/>
          <w:marTop w:val="0"/>
          <w:marBottom w:val="0"/>
          <w:divBdr>
            <w:top w:val="none" w:sz="0" w:space="0" w:color="auto"/>
            <w:left w:val="none" w:sz="0" w:space="0" w:color="auto"/>
            <w:bottom w:val="none" w:sz="0" w:space="0" w:color="auto"/>
            <w:right w:val="none" w:sz="0" w:space="0" w:color="auto"/>
          </w:divBdr>
        </w:div>
        <w:div w:id="1950354857">
          <w:marLeft w:val="0"/>
          <w:marRight w:val="0"/>
          <w:marTop w:val="0"/>
          <w:marBottom w:val="0"/>
          <w:divBdr>
            <w:top w:val="none" w:sz="0" w:space="0" w:color="auto"/>
            <w:left w:val="none" w:sz="0" w:space="0" w:color="auto"/>
            <w:bottom w:val="none" w:sz="0" w:space="0" w:color="auto"/>
            <w:right w:val="none" w:sz="0" w:space="0" w:color="auto"/>
          </w:divBdr>
        </w:div>
        <w:div w:id="533928565">
          <w:marLeft w:val="0"/>
          <w:marRight w:val="0"/>
          <w:marTop w:val="0"/>
          <w:marBottom w:val="0"/>
          <w:divBdr>
            <w:top w:val="none" w:sz="0" w:space="0" w:color="auto"/>
            <w:left w:val="none" w:sz="0" w:space="0" w:color="auto"/>
            <w:bottom w:val="none" w:sz="0" w:space="0" w:color="auto"/>
            <w:right w:val="none" w:sz="0" w:space="0" w:color="auto"/>
          </w:divBdr>
        </w:div>
        <w:div w:id="484587623">
          <w:marLeft w:val="0"/>
          <w:marRight w:val="0"/>
          <w:marTop w:val="0"/>
          <w:marBottom w:val="0"/>
          <w:divBdr>
            <w:top w:val="none" w:sz="0" w:space="0" w:color="auto"/>
            <w:left w:val="none" w:sz="0" w:space="0" w:color="auto"/>
            <w:bottom w:val="none" w:sz="0" w:space="0" w:color="auto"/>
            <w:right w:val="none" w:sz="0" w:space="0" w:color="auto"/>
          </w:divBdr>
        </w:div>
        <w:div w:id="1670988307">
          <w:marLeft w:val="0"/>
          <w:marRight w:val="0"/>
          <w:marTop w:val="0"/>
          <w:marBottom w:val="0"/>
          <w:divBdr>
            <w:top w:val="none" w:sz="0" w:space="0" w:color="auto"/>
            <w:left w:val="none" w:sz="0" w:space="0" w:color="auto"/>
            <w:bottom w:val="none" w:sz="0" w:space="0" w:color="auto"/>
            <w:right w:val="none" w:sz="0" w:space="0" w:color="auto"/>
          </w:divBdr>
        </w:div>
        <w:div w:id="1723016871">
          <w:marLeft w:val="0"/>
          <w:marRight w:val="0"/>
          <w:marTop w:val="0"/>
          <w:marBottom w:val="0"/>
          <w:divBdr>
            <w:top w:val="none" w:sz="0" w:space="0" w:color="auto"/>
            <w:left w:val="none" w:sz="0" w:space="0" w:color="auto"/>
            <w:bottom w:val="none" w:sz="0" w:space="0" w:color="auto"/>
            <w:right w:val="none" w:sz="0" w:space="0" w:color="auto"/>
          </w:divBdr>
        </w:div>
        <w:div w:id="1630236871">
          <w:marLeft w:val="0"/>
          <w:marRight w:val="0"/>
          <w:marTop w:val="0"/>
          <w:marBottom w:val="0"/>
          <w:divBdr>
            <w:top w:val="none" w:sz="0" w:space="0" w:color="auto"/>
            <w:left w:val="none" w:sz="0" w:space="0" w:color="auto"/>
            <w:bottom w:val="none" w:sz="0" w:space="0" w:color="auto"/>
            <w:right w:val="none" w:sz="0" w:space="0" w:color="auto"/>
          </w:divBdr>
        </w:div>
        <w:div w:id="933780139">
          <w:marLeft w:val="0"/>
          <w:marRight w:val="0"/>
          <w:marTop w:val="0"/>
          <w:marBottom w:val="0"/>
          <w:divBdr>
            <w:top w:val="none" w:sz="0" w:space="0" w:color="auto"/>
            <w:left w:val="none" w:sz="0" w:space="0" w:color="auto"/>
            <w:bottom w:val="none" w:sz="0" w:space="0" w:color="auto"/>
            <w:right w:val="none" w:sz="0" w:space="0" w:color="auto"/>
          </w:divBdr>
        </w:div>
        <w:div w:id="4291813">
          <w:marLeft w:val="0"/>
          <w:marRight w:val="0"/>
          <w:marTop w:val="0"/>
          <w:marBottom w:val="0"/>
          <w:divBdr>
            <w:top w:val="none" w:sz="0" w:space="0" w:color="auto"/>
            <w:left w:val="none" w:sz="0" w:space="0" w:color="auto"/>
            <w:bottom w:val="none" w:sz="0" w:space="0" w:color="auto"/>
            <w:right w:val="none" w:sz="0" w:space="0" w:color="auto"/>
          </w:divBdr>
        </w:div>
        <w:div w:id="430130117">
          <w:marLeft w:val="0"/>
          <w:marRight w:val="0"/>
          <w:marTop w:val="0"/>
          <w:marBottom w:val="0"/>
          <w:divBdr>
            <w:top w:val="none" w:sz="0" w:space="0" w:color="auto"/>
            <w:left w:val="none" w:sz="0" w:space="0" w:color="auto"/>
            <w:bottom w:val="none" w:sz="0" w:space="0" w:color="auto"/>
            <w:right w:val="none" w:sz="0" w:space="0" w:color="auto"/>
          </w:divBdr>
        </w:div>
        <w:div w:id="198979913">
          <w:marLeft w:val="0"/>
          <w:marRight w:val="0"/>
          <w:marTop w:val="0"/>
          <w:marBottom w:val="0"/>
          <w:divBdr>
            <w:top w:val="none" w:sz="0" w:space="0" w:color="auto"/>
            <w:left w:val="none" w:sz="0" w:space="0" w:color="auto"/>
            <w:bottom w:val="none" w:sz="0" w:space="0" w:color="auto"/>
            <w:right w:val="none" w:sz="0" w:space="0" w:color="auto"/>
          </w:divBdr>
        </w:div>
        <w:div w:id="1467505465">
          <w:marLeft w:val="0"/>
          <w:marRight w:val="0"/>
          <w:marTop w:val="0"/>
          <w:marBottom w:val="0"/>
          <w:divBdr>
            <w:top w:val="none" w:sz="0" w:space="0" w:color="auto"/>
            <w:left w:val="none" w:sz="0" w:space="0" w:color="auto"/>
            <w:bottom w:val="none" w:sz="0" w:space="0" w:color="auto"/>
            <w:right w:val="none" w:sz="0" w:space="0" w:color="auto"/>
          </w:divBdr>
        </w:div>
        <w:div w:id="948121468">
          <w:marLeft w:val="0"/>
          <w:marRight w:val="0"/>
          <w:marTop w:val="0"/>
          <w:marBottom w:val="0"/>
          <w:divBdr>
            <w:top w:val="none" w:sz="0" w:space="0" w:color="auto"/>
            <w:left w:val="none" w:sz="0" w:space="0" w:color="auto"/>
            <w:bottom w:val="none" w:sz="0" w:space="0" w:color="auto"/>
            <w:right w:val="none" w:sz="0" w:space="0" w:color="auto"/>
          </w:divBdr>
        </w:div>
        <w:div w:id="1189176172">
          <w:marLeft w:val="0"/>
          <w:marRight w:val="0"/>
          <w:marTop w:val="0"/>
          <w:marBottom w:val="0"/>
          <w:divBdr>
            <w:top w:val="none" w:sz="0" w:space="0" w:color="auto"/>
            <w:left w:val="none" w:sz="0" w:space="0" w:color="auto"/>
            <w:bottom w:val="none" w:sz="0" w:space="0" w:color="auto"/>
            <w:right w:val="none" w:sz="0" w:space="0" w:color="auto"/>
          </w:divBdr>
        </w:div>
        <w:div w:id="1363095894">
          <w:marLeft w:val="0"/>
          <w:marRight w:val="0"/>
          <w:marTop w:val="0"/>
          <w:marBottom w:val="0"/>
          <w:divBdr>
            <w:top w:val="none" w:sz="0" w:space="0" w:color="auto"/>
            <w:left w:val="none" w:sz="0" w:space="0" w:color="auto"/>
            <w:bottom w:val="none" w:sz="0" w:space="0" w:color="auto"/>
            <w:right w:val="none" w:sz="0" w:space="0" w:color="auto"/>
          </w:divBdr>
        </w:div>
        <w:div w:id="963072652">
          <w:marLeft w:val="0"/>
          <w:marRight w:val="0"/>
          <w:marTop w:val="0"/>
          <w:marBottom w:val="0"/>
          <w:divBdr>
            <w:top w:val="none" w:sz="0" w:space="0" w:color="auto"/>
            <w:left w:val="none" w:sz="0" w:space="0" w:color="auto"/>
            <w:bottom w:val="none" w:sz="0" w:space="0" w:color="auto"/>
            <w:right w:val="none" w:sz="0" w:space="0" w:color="auto"/>
          </w:divBdr>
        </w:div>
        <w:div w:id="1890922909">
          <w:marLeft w:val="0"/>
          <w:marRight w:val="0"/>
          <w:marTop w:val="0"/>
          <w:marBottom w:val="0"/>
          <w:divBdr>
            <w:top w:val="none" w:sz="0" w:space="0" w:color="auto"/>
            <w:left w:val="none" w:sz="0" w:space="0" w:color="auto"/>
            <w:bottom w:val="none" w:sz="0" w:space="0" w:color="auto"/>
            <w:right w:val="none" w:sz="0" w:space="0" w:color="auto"/>
          </w:divBdr>
        </w:div>
        <w:div w:id="1878002170">
          <w:marLeft w:val="0"/>
          <w:marRight w:val="0"/>
          <w:marTop w:val="0"/>
          <w:marBottom w:val="0"/>
          <w:divBdr>
            <w:top w:val="none" w:sz="0" w:space="0" w:color="auto"/>
            <w:left w:val="none" w:sz="0" w:space="0" w:color="auto"/>
            <w:bottom w:val="none" w:sz="0" w:space="0" w:color="auto"/>
            <w:right w:val="none" w:sz="0" w:space="0" w:color="auto"/>
          </w:divBdr>
        </w:div>
        <w:div w:id="1259868360">
          <w:marLeft w:val="0"/>
          <w:marRight w:val="0"/>
          <w:marTop w:val="0"/>
          <w:marBottom w:val="0"/>
          <w:divBdr>
            <w:top w:val="none" w:sz="0" w:space="0" w:color="auto"/>
            <w:left w:val="none" w:sz="0" w:space="0" w:color="auto"/>
            <w:bottom w:val="none" w:sz="0" w:space="0" w:color="auto"/>
            <w:right w:val="none" w:sz="0" w:space="0" w:color="auto"/>
          </w:divBdr>
        </w:div>
        <w:div w:id="1440106716">
          <w:marLeft w:val="0"/>
          <w:marRight w:val="0"/>
          <w:marTop w:val="0"/>
          <w:marBottom w:val="0"/>
          <w:divBdr>
            <w:top w:val="none" w:sz="0" w:space="0" w:color="auto"/>
            <w:left w:val="none" w:sz="0" w:space="0" w:color="auto"/>
            <w:bottom w:val="none" w:sz="0" w:space="0" w:color="auto"/>
            <w:right w:val="none" w:sz="0" w:space="0" w:color="auto"/>
          </w:divBdr>
        </w:div>
        <w:div w:id="1127552714">
          <w:marLeft w:val="0"/>
          <w:marRight w:val="0"/>
          <w:marTop w:val="0"/>
          <w:marBottom w:val="0"/>
          <w:divBdr>
            <w:top w:val="none" w:sz="0" w:space="0" w:color="auto"/>
            <w:left w:val="none" w:sz="0" w:space="0" w:color="auto"/>
            <w:bottom w:val="none" w:sz="0" w:space="0" w:color="auto"/>
            <w:right w:val="none" w:sz="0" w:space="0" w:color="auto"/>
          </w:divBdr>
        </w:div>
        <w:div w:id="1518957392">
          <w:marLeft w:val="0"/>
          <w:marRight w:val="0"/>
          <w:marTop w:val="0"/>
          <w:marBottom w:val="0"/>
          <w:divBdr>
            <w:top w:val="none" w:sz="0" w:space="0" w:color="auto"/>
            <w:left w:val="none" w:sz="0" w:space="0" w:color="auto"/>
            <w:bottom w:val="none" w:sz="0" w:space="0" w:color="auto"/>
            <w:right w:val="none" w:sz="0" w:space="0" w:color="auto"/>
          </w:divBdr>
        </w:div>
      </w:divsChild>
    </w:div>
    <w:div w:id="1952398431">
      <w:bodyDiv w:val="1"/>
      <w:marLeft w:val="0"/>
      <w:marRight w:val="0"/>
      <w:marTop w:val="0"/>
      <w:marBottom w:val="0"/>
      <w:divBdr>
        <w:top w:val="none" w:sz="0" w:space="0" w:color="auto"/>
        <w:left w:val="none" w:sz="0" w:space="0" w:color="auto"/>
        <w:bottom w:val="none" w:sz="0" w:space="0" w:color="auto"/>
        <w:right w:val="none" w:sz="0" w:space="0" w:color="auto"/>
      </w:divBdr>
    </w:div>
    <w:div w:id="1959871720">
      <w:bodyDiv w:val="1"/>
      <w:marLeft w:val="0"/>
      <w:marRight w:val="0"/>
      <w:marTop w:val="0"/>
      <w:marBottom w:val="0"/>
      <w:divBdr>
        <w:top w:val="none" w:sz="0" w:space="0" w:color="auto"/>
        <w:left w:val="none" w:sz="0" w:space="0" w:color="auto"/>
        <w:bottom w:val="none" w:sz="0" w:space="0" w:color="auto"/>
        <w:right w:val="none" w:sz="0" w:space="0" w:color="auto"/>
      </w:divBdr>
    </w:div>
    <w:div w:id="2051178493">
      <w:bodyDiv w:val="1"/>
      <w:marLeft w:val="0"/>
      <w:marRight w:val="0"/>
      <w:marTop w:val="0"/>
      <w:marBottom w:val="0"/>
      <w:divBdr>
        <w:top w:val="none" w:sz="0" w:space="0" w:color="auto"/>
        <w:left w:val="none" w:sz="0" w:space="0" w:color="auto"/>
        <w:bottom w:val="none" w:sz="0" w:space="0" w:color="auto"/>
        <w:right w:val="none" w:sz="0" w:space="0" w:color="auto"/>
      </w:divBdr>
    </w:div>
    <w:div w:id="2075157860">
      <w:bodyDiv w:val="1"/>
      <w:marLeft w:val="0"/>
      <w:marRight w:val="0"/>
      <w:marTop w:val="0"/>
      <w:marBottom w:val="0"/>
      <w:divBdr>
        <w:top w:val="none" w:sz="0" w:space="0" w:color="auto"/>
        <w:left w:val="none" w:sz="0" w:space="0" w:color="auto"/>
        <w:bottom w:val="none" w:sz="0" w:space="0" w:color="auto"/>
        <w:right w:val="none" w:sz="0" w:space="0" w:color="auto"/>
      </w:divBdr>
    </w:div>
    <w:div w:id="2101442456">
      <w:bodyDiv w:val="1"/>
      <w:marLeft w:val="0"/>
      <w:marRight w:val="0"/>
      <w:marTop w:val="0"/>
      <w:marBottom w:val="0"/>
      <w:divBdr>
        <w:top w:val="none" w:sz="0" w:space="0" w:color="auto"/>
        <w:left w:val="none" w:sz="0" w:space="0" w:color="auto"/>
        <w:bottom w:val="none" w:sz="0" w:space="0" w:color="auto"/>
        <w:right w:val="none" w:sz="0" w:space="0" w:color="auto"/>
      </w:divBdr>
      <w:divsChild>
        <w:div w:id="1190415749">
          <w:marLeft w:val="0"/>
          <w:marRight w:val="0"/>
          <w:marTop w:val="0"/>
          <w:marBottom w:val="0"/>
          <w:divBdr>
            <w:top w:val="none" w:sz="0" w:space="0" w:color="auto"/>
            <w:left w:val="none" w:sz="0" w:space="0" w:color="auto"/>
            <w:bottom w:val="none" w:sz="0" w:space="0" w:color="auto"/>
            <w:right w:val="none" w:sz="0" w:space="0" w:color="auto"/>
          </w:divBdr>
        </w:div>
        <w:div w:id="20518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711</Words>
  <Characters>3915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Alicia Quiroga Carapia</dc:creator>
  <cp:keywords/>
  <dc:description/>
  <cp:lastModifiedBy>Leticia Espinosa Cruz</cp:lastModifiedBy>
  <cp:revision>4</cp:revision>
  <dcterms:created xsi:type="dcterms:W3CDTF">2022-09-21T15:07:00Z</dcterms:created>
  <dcterms:modified xsi:type="dcterms:W3CDTF">2022-09-26T17:40:00Z</dcterms:modified>
</cp:coreProperties>
</file>