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267A" w14:textId="7431E615" w:rsidR="00BC12D5" w:rsidRPr="001612B1" w:rsidRDefault="00BC12D5" w:rsidP="002542FC">
      <w:pPr>
        <w:jc w:val="center"/>
        <w:rPr>
          <w:rFonts w:ascii="Monserrat" w:hAnsi="Monserrat" w:cstheme="majorHAnsi"/>
          <w:b/>
          <w:bCs/>
          <w:i/>
          <w:lang w:val="es-ES"/>
        </w:rPr>
      </w:pPr>
      <w:r w:rsidRPr="002615B6">
        <w:rPr>
          <w:rFonts w:ascii="Monserrat" w:hAnsi="Monserrat" w:cstheme="majorHAnsi"/>
          <w:b/>
          <w:bCs/>
          <w:i/>
        </w:rPr>
        <w:t>5.</w:t>
      </w:r>
      <w:r w:rsidRPr="00657E56">
        <w:rPr>
          <w:rFonts w:ascii="Monserrat" w:hAnsi="Monserrat" w:cstheme="majorHAnsi"/>
          <w:b/>
          <w:bCs/>
          <w:i/>
        </w:rPr>
        <w:t>16</w:t>
      </w:r>
      <w:r w:rsidR="002542FC">
        <w:rPr>
          <w:rFonts w:ascii="Monserrat" w:hAnsi="Monserrat" w:cstheme="majorHAnsi"/>
          <w:b/>
          <w:bCs/>
          <w:i/>
        </w:rPr>
        <w:t>.</w:t>
      </w:r>
      <w:r w:rsidRPr="00657E56">
        <w:rPr>
          <w:rFonts w:ascii="Monserrat" w:hAnsi="Monserrat" w:cstheme="majorHAnsi"/>
          <w:b/>
          <w:bCs/>
          <w:i/>
        </w:rPr>
        <w:t xml:space="preserve"> </w:t>
      </w:r>
      <w:r w:rsidRPr="00657E56">
        <w:rPr>
          <w:rFonts w:ascii="Monserrat" w:hAnsi="Monserrat" w:cstheme="majorHAnsi"/>
          <w:b/>
          <w:bCs/>
          <w:i/>
          <w:lang w:val="es-ES"/>
        </w:rPr>
        <w:t>Cumplimiento al Plan Nacional de Desarrollo</w:t>
      </w:r>
      <w:r>
        <w:rPr>
          <w:rFonts w:ascii="Monserrat" w:hAnsi="Monserrat" w:cstheme="majorHAnsi"/>
          <w:b/>
          <w:bCs/>
          <w:i/>
          <w:lang w:val="es-ES"/>
        </w:rPr>
        <w:t>, a los programas de Mediano Plazo, Sectoriales, institucionales</w:t>
      </w:r>
      <w:r w:rsidRPr="00657E56">
        <w:rPr>
          <w:rFonts w:ascii="Monserrat" w:hAnsi="Monserrat" w:cstheme="majorHAnsi"/>
          <w:b/>
          <w:bCs/>
          <w:i/>
          <w:lang w:val="es-ES"/>
        </w:rPr>
        <w:t xml:space="preserve"> (</w:t>
      </w:r>
      <w:r>
        <w:rPr>
          <w:rFonts w:ascii="Monserrat" w:hAnsi="Monserrat" w:cstheme="majorHAnsi"/>
          <w:b/>
          <w:bCs/>
          <w:i/>
          <w:lang w:val="es-ES"/>
        </w:rPr>
        <w:t>c</w:t>
      </w:r>
      <w:r w:rsidRPr="001612B1">
        <w:rPr>
          <w:rFonts w:ascii="Monserrat" w:hAnsi="Monserrat" w:cstheme="majorHAnsi"/>
          <w:b/>
          <w:bCs/>
          <w:i/>
          <w:lang w:val="es-ES"/>
        </w:rPr>
        <w:t>riterios, metas e indicadores)</w:t>
      </w:r>
      <w:r>
        <w:rPr>
          <w:rFonts w:ascii="Monserrat" w:hAnsi="Monserrat" w:cstheme="majorHAnsi"/>
          <w:b/>
          <w:bCs/>
          <w:i/>
          <w:lang w:val="es-ES"/>
        </w:rPr>
        <w:t>.</w:t>
      </w:r>
      <w:bookmarkStart w:id="0" w:name="_GoBack"/>
      <w:bookmarkEnd w:id="0"/>
    </w:p>
    <w:p w14:paraId="57DAED89" w14:textId="77777777" w:rsidR="00BC12D5" w:rsidRPr="00FD6F0E" w:rsidRDefault="00BC12D5" w:rsidP="00BC12D5">
      <w:pPr>
        <w:pStyle w:val="paragraph"/>
        <w:spacing w:before="0" w:beforeAutospacing="0" w:after="0" w:afterAutospacing="0" w:line="276" w:lineRule="auto"/>
        <w:textAlignment w:val="baseline"/>
        <w:rPr>
          <w:rFonts w:ascii="Montserrat" w:hAnsi="Montserrat" w:cstheme="minorHAnsi"/>
          <w:sz w:val="22"/>
          <w:szCs w:val="22"/>
        </w:rPr>
      </w:pPr>
    </w:p>
    <w:p w14:paraId="1F664280" w14:textId="25D177B0" w:rsidR="001612B1" w:rsidRPr="00657E56" w:rsidRDefault="001612B1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 xml:space="preserve">ECOSUR es un centro público de investigación, cuya creación ha sido para contribuir al desarrollo sustentable de la frontera sur de México, Centroamérica y el Caribe a través de la generación de conocimientos, la formación de recursos humanos y la vinculación desde las ciencias sociales y naturales. </w:t>
      </w:r>
    </w:p>
    <w:p w14:paraId="5604770B" w14:textId="7BC163BD" w:rsidR="001612B1" w:rsidRPr="00657E56" w:rsidRDefault="001612B1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43B55EBC" w14:textId="78CFDC91" w:rsidR="001612B1" w:rsidRPr="00657E56" w:rsidRDefault="54902FB6" w:rsidP="74B8C63F">
      <w:pPr>
        <w:spacing w:line="276" w:lineRule="auto"/>
        <w:jc w:val="both"/>
        <w:rPr>
          <w:rFonts w:ascii="Monserrat" w:eastAsia="Monserrat" w:hAnsi="Monserrat" w:cs="Monserrat"/>
          <w:color w:val="666666"/>
          <w:sz w:val="27"/>
          <w:szCs w:val="27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El 2019 fue un año de cambios importantes, un nuevo gobierno federal y el nombramiento de la titular del Consejo Nacional de Ciencia y Tecnología (CONACYT). En abril del mismo año, después de un proceso democrático con una numerosa participación de quienes integra</w:t>
      </w:r>
      <w:r w:rsidR="5EF334C4" w:rsidRPr="74B8C63F">
        <w:rPr>
          <w:rFonts w:ascii="Monserrat" w:hAnsi="Monserrat"/>
          <w:sz w:val="22"/>
          <w:szCs w:val="22"/>
          <w:lang w:val="es-ES"/>
        </w:rPr>
        <w:t>n</w:t>
      </w:r>
      <w:r w:rsidRPr="74B8C63F">
        <w:rPr>
          <w:rFonts w:ascii="Monserrat" w:hAnsi="Monserrat"/>
          <w:sz w:val="22"/>
          <w:szCs w:val="22"/>
          <w:lang w:val="es-ES"/>
        </w:rPr>
        <w:t xml:space="preserve"> ECOSUR, </w:t>
      </w:r>
      <w:r w:rsidR="426BC81A" w:rsidRPr="74B8C63F">
        <w:rPr>
          <w:rFonts w:ascii="Monserrat" w:hAnsi="Monserrat"/>
          <w:sz w:val="22"/>
          <w:szCs w:val="22"/>
          <w:lang w:val="es-ES"/>
        </w:rPr>
        <w:t>se nombr</w:t>
      </w:r>
      <w:r w:rsidR="20C4489B" w:rsidRPr="74B8C63F">
        <w:rPr>
          <w:rFonts w:ascii="Monserrat" w:hAnsi="Monserrat"/>
          <w:sz w:val="22"/>
          <w:szCs w:val="22"/>
          <w:lang w:val="es-ES"/>
        </w:rPr>
        <w:t>ó nueva</w:t>
      </w:r>
      <w:r w:rsidRPr="74B8C63F">
        <w:rPr>
          <w:rFonts w:ascii="Monserrat" w:hAnsi="Monserrat"/>
          <w:sz w:val="22"/>
          <w:szCs w:val="22"/>
          <w:lang w:val="es-ES"/>
        </w:rPr>
        <w:t xml:space="preserve"> </w:t>
      </w:r>
      <w:r w:rsidR="7E274C67" w:rsidRPr="74B8C63F">
        <w:rPr>
          <w:rFonts w:ascii="Monserrat" w:hAnsi="Monserrat"/>
          <w:sz w:val="22"/>
          <w:szCs w:val="22"/>
          <w:lang w:val="es-ES"/>
        </w:rPr>
        <w:t>directora general</w:t>
      </w:r>
      <w:r w:rsidRPr="74B8C63F">
        <w:rPr>
          <w:rFonts w:ascii="Monserrat" w:hAnsi="Monserrat"/>
          <w:sz w:val="22"/>
          <w:szCs w:val="22"/>
          <w:lang w:val="es-ES"/>
        </w:rPr>
        <w:t xml:space="preserve"> de la </w:t>
      </w:r>
      <w:r w:rsidR="454B2B92" w:rsidRPr="74B8C63F">
        <w:rPr>
          <w:rFonts w:ascii="Monserrat" w:hAnsi="Monserrat"/>
          <w:sz w:val="22"/>
          <w:szCs w:val="22"/>
          <w:lang w:val="es-ES"/>
        </w:rPr>
        <w:t>i</w:t>
      </w:r>
      <w:r w:rsidRPr="74B8C63F">
        <w:rPr>
          <w:rFonts w:ascii="Monserrat" w:hAnsi="Monserrat"/>
          <w:sz w:val="22"/>
          <w:szCs w:val="22"/>
          <w:lang w:val="es-ES"/>
        </w:rPr>
        <w:t xml:space="preserve">nstitución. A nivel regional, en los estados de Chiapas y Tabasco, dos gobernadores iniciaron su gestión. </w:t>
      </w:r>
      <w:r w:rsidR="4171D602" w:rsidRPr="74B8C63F">
        <w:rPr>
          <w:rFonts w:ascii="Monserrat" w:hAnsi="Monserrat"/>
          <w:sz w:val="22"/>
          <w:szCs w:val="22"/>
          <w:lang w:val="es-ES"/>
        </w:rPr>
        <w:t xml:space="preserve">En este contexto, era meritorio </w:t>
      </w:r>
      <w:r w:rsidR="1DF4DFE6" w:rsidRPr="74B8C63F">
        <w:rPr>
          <w:rFonts w:ascii="Monserrat" w:hAnsi="Monserrat"/>
          <w:sz w:val="22"/>
          <w:szCs w:val="22"/>
          <w:lang w:val="es-ES"/>
        </w:rPr>
        <w:t>actualizar</w:t>
      </w:r>
      <w:r w:rsidRPr="74B8C63F">
        <w:rPr>
          <w:rFonts w:ascii="Monserrat" w:hAnsi="Monserrat"/>
          <w:sz w:val="22"/>
          <w:szCs w:val="22"/>
          <w:lang w:val="es-ES"/>
        </w:rPr>
        <w:t xml:space="preserve"> los objetivos</w:t>
      </w:r>
      <w:r w:rsidR="3895AE80" w:rsidRPr="74B8C63F">
        <w:rPr>
          <w:rFonts w:ascii="Monserrat" w:hAnsi="Monserrat"/>
          <w:sz w:val="22"/>
          <w:szCs w:val="22"/>
          <w:lang w:val="es-ES"/>
        </w:rPr>
        <w:t xml:space="preserve"> institucionales</w:t>
      </w:r>
      <w:r w:rsidR="22D23C59" w:rsidRPr="74B8C63F">
        <w:rPr>
          <w:rFonts w:ascii="Monserrat" w:hAnsi="Monserrat"/>
          <w:sz w:val="22"/>
          <w:szCs w:val="22"/>
          <w:lang w:val="es-ES"/>
        </w:rPr>
        <w:t xml:space="preserve"> y </w:t>
      </w:r>
      <w:r w:rsidR="2DADEF7E" w:rsidRPr="74B8C63F">
        <w:rPr>
          <w:rFonts w:ascii="Monserrat" w:hAnsi="Monserrat"/>
          <w:sz w:val="22"/>
          <w:szCs w:val="22"/>
          <w:lang w:val="es-ES"/>
        </w:rPr>
        <w:t>sus estrategias, con la participación de</w:t>
      </w:r>
      <w:r w:rsidRPr="74B8C63F">
        <w:rPr>
          <w:rFonts w:ascii="Monserrat" w:hAnsi="Monserrat"/>
          <w:sz w:val="22"/>
          <w:szCs w:val="22"/>
          <w:lang w:val="es-ES"/>
        </w:rPr>
        <w:t xml:space="preserve"> la comunidad académica y administrativa del centro.</w:t>
      </w:r>
      <w:r w:rsidR="6801C7AB" w:rsidRPr="74B8C63F">
        <w:rPr>
          <w:rFonts w:ascii="Monserrat" w:hAnsi="Monserrat"/>
          <w:sz w:val="22"/>
          <w:szCs w:val="22"/>
          <w:lang w:val="es-ES"/>
        </w:rPr>
        <w:t xml:space="preserve"> </w:t>
      </w:r>
      <w:r w:rsidR="7671F370" w:rsidRPr="74B8C63F">
        <w:rPr>
          <w:rFonts w:ascii="Monserrat" w:hAnsi="Monserrat"/>
          <w:sz w:val="22"/>
          <w:szCs w:val="22"/>
          <w:lang w:val="es-ES"/>
        </w:rPr>
        <w:t>A finales de 2019 y durante 2020, s</w:t>
      </w:r>
      <w:r w:rsidR="6801C7AB" w:rsidRPr="74B8C63F">
        <w:rPr>
          <w:rFonts w:ascii="Monserrat" w:hAnsi="Monserrat"/>
          <w:sz w:val="22"/>
          <w:szCs w:val="22"/>
          <w:lang w:val="es-ES"/>
        </w:rPr>
        <w:t xml:space="preserve">e llevó a cabo un proceso de planificación y se actualizaron los objetivos estratégicos y las líneas de acción. </w:t>
      </w:r>
      <w:r w:rsidR="3B1978B8" w:rsidRPr="74B8C63F">
        <w:rPr>
          <w:rFonts w:ascii="Monserrat" w:hAnsi="Monserrat"/>
          <w:sz w:val="22"/>
          <w:szCs w:val="22"/>
          <w:lang w:val="es-ES"/>
        </w:rPr>
        <w:t xml:space="preserve">El resultado de la consulta y de la articulación con </w:t>
      </w:r>
      <w:r w:rsidR="5910D082" w:rsidRPr="74B8C63F">
        <w:rPr>
          <w:rFonts w:ascii="Monserrat" w:hAnsi="Monserrat"/>
          <w:sz w:val="22"/>
          <w:szCs w:val="22"/>
          <w:lang w:val="es-ES"/>
        </w:rPr>
        <w:t xml:space="preserve">el </w:t>
      </w:r>
      <w:r w:rsidR="500C8D58" w:rsidRPr="74B8C63F">
        <w:rPr>
          <w:rFonts w:ascii="Monserrat" w:hAnsi="Monserrat"/>
          <w:sz w:val="22"/>
          <w:szCs w:val="22"/>
          <w:lang w:val="es-ES"/>
        </w:rPr>
        <w:t xml:space="preserve">nuevo </w:t>
      </w:r>
      <w:r w:rsidR="5910D082" w:rsidRPr="74B8C63F">
        <w:rPr>
          <w:rFonts w:ascii="Monserrat" w:hAnsi="Monserrat"/>
          <w:sz w:val="22"/>
          <w:szCs w:val="22"/>
          <w:lang w:val="es-ES"/>
        </w:rPr>
        <w:t>Plan Naci</w:t>
      </w:r>
      <w:r w:rsidR="629C652D" w:rsidRPr="74B8C63F">
        <w:rPr>
          <w:rFonts w:ascii="Monserrat" w:hAnsi="Monserrat"/>
          <w:sz w:val="22"/>
          <w:szCs w:val="22"/>
          <w:lang w:val="es-ES"/>
        </w:rPr>
        <w:t>ona</w:t>
      </w:r>
      <w:r w:rsidR="5910D082" w:rsidRPr="74B8C63F">
        <w:rPr>
          <w:rFonts w:ascii="Monserrat" w:hAnsi="Monserrat"/>
          <w:sz w:val="22"/>
          <w:szCs w:val="22"/>
          <w:lang w:val="es-ES"/>
        </w:rPr>
        <w:t>l de Desarrollo</w:t>
      </w:r>
      <w:r w:rsidR="4108D23B" w:rsidRPr="74B8C63F">
        <w:rPr>
          <w:rFonts w:ascii="Monserrat" w:hAnsi="Monserrat"/>
          <w:sz w:val="22"/>
          <w:szCs w:val="22"/>
          <w:lang w:val="es-ES"/>
        </w:rPr>
        <w:t xml:space="preserve"> y el Programa </w:t>
      </w:r>
      <w:r w:rsidR="58E96450" w:rsidRPr="74B8C63F">
        <w:rPr>
          <w:rFonts w:ascii="Monserrat" w:hAnsi="Monserrat"/>
          <w:sz w:val="22"/>
          <w:szCs w:val="22"/>
          <w:lang w:val="es-ES"/>
        </w:rPr>
        <w:t>Institucional</w:t>
      </w:r>
      <w:r w:rsidR="4108D23B" w:rsidRPr="74B8C63F">
        <w:rPr>
          <w:rFonts w:ascii="Monserrat" w:hAnsi="Monserrat"/>
          <w:sz w:val="22"/>
          <w:szCs w:val="22"/>
          <w:lang w:val="es-ES"/>
        </w:rPr>
        <w:t xml:space="preserve"> d</w:t>
      </w:r>
      <w:r w:rsidR="6D4DF711" w:rsidRPr="74B8C63F">
        <w:rPr>
          <w:rFonts w:ascii="Monserrat" w:hAnsi="Monserrat"/>
          <w:sz w:val="22"/>
          <w:szCs w:val="22"/>
          <w:lang w:val="es-ES"/>
        </w:rPr>
        <w:t>el Consejo Nacional de Ciencia y Tecnología 2020-2024</w:t>
      </w:r>
      <w:r w:rsidR="51B00EF4" w:rsidRPr="74B8C63F">
        <w:rPr>
          <w:rFonts w:ascii="Monserrat" w:hAnsi="Monserrat"/>
          <w:sz w:val="22"/>
          <w:szCs w:val="22"/>
          <w:lang w:val="es-ES"/>
        </w:rPr>
        <w:t>,</w:t>
      </w:r>
      <w:r w:rsidR="0C04EEC7" w:rsidRPr="74B8C63F">
        <w:rPr>
          <w:rFonts w:ascii="Monserrat" w:hAnsi="Monserrat"/>
          <w:sz w:val="22"/>
          <w:szCs w:val="22"/>
          <w:lang w:val="es-ES"/>
        </w:rPr>
        <w:t xml:space="preserve"> </w:t>
      </w:r>
      <w:r w:rsidR="268D79C5" w:rsidRPr="74B8C63F">
        <w:rPr>
          <w:rFonts w:ascii="Monserrat" w:hAnsi="Monserrat"/>
          <w:sz w:val="22"/>
          <w:szCs w:val="22"/>
          <w:lang w:val="es-ES"/>
        </w:rPr>
        <w:t xml:space="preserve">se plasma en el </w:t>
      </w:r>
      <w:r w:rsidR="0C04EEC7" w:rsidRPr="74B8C63F">
        <w:rPr>
          <w:rFonts w:ascii="Monserrat" w:hAnsi="Monserrat"/>
          <w:sz w:val="22"/>
          <w:szCs w:val="22"/>
          <w:lang w:val="es-ES"/>
        </w:rPr>
        <w:t>documento denominado “Plan estratégico institucional ECOSUR 2019-2024"</w:t>
      </w:r>
      <w:r w:rsidR="0655A4F3" w:rsidRPr="74B8C63F">
        <w:rPr>
          <w:rFonts w:ascii="Monserrat" w:hAnsi="Monserrat"/>
          <w:sz w:val="22"/>
          <w:szCs w:val="22"/>
          <w:lang w:val="es-ES"/>
        </w:rPr>
        <w:t xml:space="preserve"> que se encuentra en extenso en el siguiente vínculo:</w:t>
      </w:r>
      <w:r w:rsidR="0C04EEC7" w:rsidRPr="74B8C63F">
        <w:rPr>
          <w:rFonts w:ascii="Monserrat" w:hAnsi="Monserrat"/>
          <w:sz w:val="22"/>
          <w:szCs w:val="22"/>
          <w:lang w:val="es-ES"/>
        </w:rPr>
        <w:t xml:space="preserve"> </w:t>
      </w:r>
      <w:hyperlink r:id="rId7">
        <w:r w:rsidR="0C04EEC7" w:rsidRPr="74B8C63F">
          <w:rPr>
            <w:rStyle w:val="Hipervnculo"/>
            <w:rFonts w:ascii="Monserrat" w:hAnsi="Monserrat"/>
            <w:sz w:val="22"/>
            <w:szCs w:val="22"/>
            <w:lang w:val="es-ES"/>
          </w:rPr>
          <w:t>https://www.ecosur.mx/mision/</w:t>
        </w:r>
      </w:hyperlink>
      <w:r w:rsidR="46DE413C" w:rsidRPr="74B8C63F">
        <w:rPr>
          <w:rFonts w:ascii="Monserrat" w:hAnsi="Monserrat"/>
          <w:sz w:val="22"/>
          <w:szCs w:val="22"/>
          <w:lang w:val="es-ES"/>
        </w:rPr>
        <w:t xml:space="preserve">. </w:t>
      </w:r>
    </w:p>
    <w:p w14:paraId="6A12C486" w14:textId="606BCCB7" w:rsidR="001612B1" w:rsidRPr="00657E56" w:rsidRDefault="001612B1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337850C1" w14:textId="02EF5092" w:rsidR="001612B1" w:rsidRPr="00657E56" w:rsidRDefault="46DE413C" w:rsidP="74B8C63F">
      <w:pPr>
        <w:spacing w:line="276" w:lineRule="auto"/>
        <w:jc w:val="both"/>
        <w:rPr>
          <w:rFonts w:ascii="Monserrat" w:eastAsia="Monserrat" w:hAnsi="Monserrat" w:cs="Monserrat"/>
          <w:color w:val="666666"/>
          <w:sz w:val="27"/>
          <w:szCs w:val="27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 xml:space="preserve">Los nuevos objetivos estratégicos institucionales son: </w:t>
      </w:r>
    </w:p>
    <w:p w14:paraId="08FB0837" w14:textId="0125802A" w:rsidR="001612B1" w:rsidRPr="00657E56" w:rsidRDefault="001612B1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5D61F9C3" w14:textId="38AE3C90" w:rsidR="001612B1" w:rsidRPr="00657E56" w:rsidRDefault="46DE413C" w:rsidP="74B8C63F">
      <w:pPr>
        <w:pStyle w:val="Prrafodelista"/>
        <w:numPr>
          <w:ilvl w:val="0"/>
          <w:numId w:val="1"/>
        </w:numPr>
        <w:spacing w:line="276" w:lineRule="auto"/>
        <w:jc w:val="both"/>
        <w:rPr>
          <w:rFonts w:eastAsiaTheme="minorEastAsia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Investigación para el desarrollo sostenible. ECOSUR fortalecerá su programa de investigación mediante esfuerzos conjuntos y complementarios con sus socios en la región y fuera de ella, para generar información, tecnologías y sistemas de manejo sostenible con una visión multi e interdisciplinaria, orientados a contribuir a la solución de los grandes problemas socioambientales de la frontera sur.</w:t>
      </w:r>
    </w:p>
    <w:p w14:paraId="28DE4D8E" w14:textId="6AA86811" w:rsidR="001612B1" w:rsidRPr="00657E56" w:rsidRDefault="46DE413C" w:rsidP="74B8C63F">
      <w:pPr>
        <w:pStyle w:val="Prrafodelista"/>
        <w:numPr>
          <w:ilvl w:val="0"/>
          <w:numId w:val="1"/>
        </w:numPr>
        <w:spacing w:line="276" w:lineRule="auto"/>
        <w:jc w:val="both"/>
        <w:rPr>
          <w:rFonts w:eastAsiaTheme="minorEastAsia"/>
          <w:color w:val="666666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Posgrado interdisciplinario, relevante y consolidado. El Posgrado de ECOSUR consolidará y fortalecerá sus programas de formación de recursos humanos, que aporten una visión interdisciplinaria al desarrollo sustentable y promuevan una mayor articulación con los actores de la región sur sureste de México y fuera de ella.</w:t>
      </w:r>
    </w:p>
    <w:p w14:paraId="25845C24" w14:textId="1D82CDDD" w:rsidR="001612B1" w:rsidRPr="00657E56" w:rsidRDefault="46DE413C" w:rsidP="74B8C63F">
      <w:pPr>
        <w:pStyle w:val="Prrafodelista"/>
        <w:numPr>
          <w:ilvl w:val="0"/>
          <w:numId w:val="1"/>
        </w:numPr>
        <w:spacing w:line="276" w:lineRule="auto"/>
        <w:jc w:val="both"/>
        <w:rPr>
          <w:rFonts w:eastAsiaTheme="minorEastAsia"/>
          <w:color w:val="666666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Apropiación social de la ciencia, tecnologías socioambientales y comunicación pública. ECOSUR empleará mecanismos para fortalecer las capacidades locales de ciencia, tecnología e innovación en los distintos sectores de la población e incidirá en el diálogo para la formulación de políticas en asuntos prioritarios de interés público.</w:t>
      </w:r>
    </w:p>
    <w:p w14:paraId="2C061720" w14:textId="3829D4B0" w:rsidR="001612B1" w:rsidRPr="00657E56" w:rsidRDefault="46DE413C" w:rsidP="74B8C63F">
      <w:pPr>
        <w:pStyle w:val="Prrafodelista"/>
        <w:numPr>
          <w:ilvl w:val="0"/>
          <w:numId w:val="1"/>
        </w:numPr>
        <w:spacing w:line="276" w:lineRule="auto"/>
        <w:jc w:val="both"/>
        <w:rPr>
          <w:rFonts w:eastAsiaTheme="minorEastAsia"/>
          <w:color w:val="666666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Fortalecimiento institucional y gobernanza colegiada: ECOSUR fortalecerá diversos procesos de trabajo colegiado, privilegiando el desempeño eficiente, el análisis de incidencia y la sostenibilidad financiera.</w:t>
      </w:r>
    </w:p>
    <w:p w14:paraId="61700649" w14:textId="1E1847AC" w:rsidR="001612B1" w:rsidRPr="00657E56" w:rsidRDefault="001612B1" w:rsidP="74B8C63F">
      <w:pPr>
        <w:spacing w:line="276" w:lineRule="auto"/>
        <w:jc w:val="both"/>
        <w:rPr>
          <w:rFonts w:ascii="Calibri" w:eastAsia="Calibri" w:hAnsi="Calibri" w:cs="Calibri"/>
          <w:sz w:val="22"/>
          <w:szCs w:val="22"/>
          <w:lang w:val="es-ES"/>
        </w:rPr>
      </w:pPr>
    </w:p>
    <w:p w14:paraId="78BBB897" w14:textId="2C5FFA6A" w:rsidR="001612B1" w:rsidRPr="00657E56" w:rsidRDefault="3DA13967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lastRenderedPageBreak/>
        <w:t>Cabe mencionar, que el Plan Estratégico Institucional de ECOSUR 2019-2024 está pendiente de actualización, misma que se llevará a cabo con base en el Programa Especial de Ciencia, Tecnología e Innovación (</w:t>
      </w:r>
      <w:proofErr w:type="spellStart"/>
      <w:r w:rsidRPr="74B8C63F">
        <w:rPr>
          <w:rFonts w:ascii="Monserrat" w:hAnsi="Monserrat"/>
          <w:sz w:val="22"/>
          <w:szCs w:val="22"/>
          <w:lang w:val="es-ES"/>
        </w:rPr>
        <w:t>PECITI</w:t>
      </w:r>
      <w:proofErr w:type="spellEnd"/>
      <w:r w:rsidRPr="74B8C63F">
        <w:rPr>
          <w:rFonts w:ascii="Monserrat" w:hAnsi="Monserrat"/>
          <w:sz w:val="22"/>
          <w:szCs w:val="22"/>
          <w:lang w:val="es-ES"/>
        </w:rPr>
        <w:t xml:space="preserve">) cuando este sea publicado y posteriormente se someterá a aprobación de la Junta de Gobierno. </w:t>
      </w:r>
    </w:p>
    <w:p w14:paraId="410B9FAA" w14:textId="247B7201" w:rsidR="001612B1" w:rsidRPr="00657E56" w:rsidRDefault="001612B1" w:rsidP="74B8C63F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488FAABF" w14:textId="61D0CAEC" w:rsidR="001612B1" w:rsidRPr="00657E56" w:rsidRDefault="4FFB0D3D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>En el 202</w:t>
      </w:r>
      <w:r w:rsidR="3B004BA5" w:rsidRPr="74B8C63F">
        <w:rPr>
          <w:rFonts w:ascii="Monserrat" w:hAnsi="Monserrat"/>
          <w:sz w:val="22"/>
          <w:szCs w:val="22"/>
          <w:lang w:val="es-ES"/>
        </w:rPr>
        <w:t>0</w:t>
      </w:r>
      <w:r w:rsidRPr="74B8C63F">
        <w:rPr>
          <w:rFonts w:ascii="Monserrat" w:hAnsi="Monserrat"/>
          <w:sz w:val="22"/>
          <w:szCs w:val="22"/>
          <w:lang w:val="es-ES"/>
        </w:rPr>
        <w:t>, l</w:t>
      </w:r>
      <w:r w:rsidR="46DE413C" w:rsidRPr="74B8C63F">
        <w:rPr>
          <w:rFonts w:ascii="Monserrat" w:hAnsi="Monserrat"/>
          <w:sz w:val="22"/>
          <w:szCs w:val="22"/>
          <w:lang w:val="es-ES"/>
        </w:rPr>
        <w:t>os objetivos institucionales contribuye</w:t>
      </w:r>
      <w:r w:rsidR="0228BD5A" w:rsidRPr="74B8C63F">
        <w:rPr>
          <w:rFonts w:ascii="Monserrat" w:hAnsi="Monserrat"/>
          <w:sz w:val="22"/>
          <w:szCs w:val="22"/>
          <w:lang w:val="es-ES"/>
        </w:rPr>
        <w:t>ron</w:t>
      </w:r>
      <w:r w:rsidR="46DE413C" w:rsidRPr="74B8C63F">
        <w:rPr>
          <w:rFonts w:ascii="Monserrat" w:hAnsi="Monserrat"/>
          <w:sz w:val="22"/>
          <w:szCs w:val="22"/>
          <w:lang w:val="es-ES"/>
        </w:rPr>
        <w:t xml:space="preserve"> y se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 alinea</w:t>
      </w:r>
      <w:r w:rsidR="119A5E32" w:rsidRPr="74B8C63F">
        <w:rPr>
          <w:rFonts w:ascii="Monserrat" w:hAnsi="Monserrat"/>
          <w:sz w:val="22"/>
          <w:szCs w:val="22"/>
          <w:lang w:val="es-ES"/>
        </w:rPr>
        <w:t>ron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 </w:t>
      </w:r>
      <w:r w:rsidR="19806EDE" w:rsidRPr="74B8C63F">
        <w:rPr>
          <w:rFonts w:ascii="Monserrat" w:hAnsi="Monserrat"/>
          <w:sz w:val="22"/>
          <w:szCs w:val="22"/>
          <w:lang w:val="es-ES"/>
        </w:rPr>
        <w:t>con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 los ejes generales </w:t>
      </w:r>
      <w:r w:rsidR="4EA199D3" w:rsidRPr="74B8C63F">
        <w:rPr>
          <w:rFonts w:ascii="Monserrat" w:hAnsi="Monserrat"/>
          <w:sz w:val="22"/>
          <w:szCs w:val="22"/>
          <w:lang w:val="es-ES"/>
        </w:rPr>
        <w:t>“Bienestar” y “De</w:t>
      </w:r>
      <w:r w:rsidR="697ECFF8" w:rsidRPr="74B8C63F">
        <w:rPr>
          <w:rFonts w:ascii="Monserrat" w:hAnsi="Monserrat"/>
          <w:sz w:val="22"/>
          <w:szCs w:val="22"/>
          <w:lang w:val="es-ES"/>
        </w:rPr>
        <w:t>s</w:t>
      </w:r>
      <w:r w:rsidR="4EA199D3" w:rsidRPr="74B8C63F">
        <w:rPr>
          <w:rFonts w:ascii="Monserrat" w:hAnsi="Monserrat"/>
          <w:sz w:val="22"/>
          <w:szCs w:val="22"/>
          <w:lang w:val="es-ES"/>
        </w:rPr>
        <w:t xml:space="preserve">arrollo económico" </w:t>
      </w:r>
      <w:r w:rsidR="0D6C575D" w:rsidRPr="74B8C63F">
        <w:rPr>
          <w:rFonts w:ascii="Monserrat" w:hAnsi="Monserrat"/>
          <w:sz w:val="22"/>
          <w:szCs w:val="22"/>
          <w:lang w:val="es-ES"/>
        </w:rPr>
        <w:t>d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el </w:t>
      </w:r>
      <w:proofErr w:type="spellStart"/>
      <w:r w:rsidR="001612B1" w:rsidRPr="74B8C63F">
        <w:rPr>
          <w:rFonts w:ascii="Monserrat" w:hAnsi="Monserrat"/>
          <w:sz w:val="22"/>
          <w:szCs w:val="22"/>
          <w:lang w:val="es-ES"/>
        </w:rPr>
        <w:t>PND</w:t>
      </w:r>
      <w:proofErr w:type="spellEnd"/>
      <w:r w:rsidR="2280530E" w:rsidRPr="74B8C63F">
        <w:rPr>
          <w:rFonts w:ascii="Monserrat" w:hAnsi="Monserrat"/>
          <w:sz w:val="22"/>
          <w:szCs w:val="22"/>
          <w:lang w:val="es-ES"/>
        </w:rPr>
        <w:t xml:space="preserve"> y a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 continuación</w:t>
      </w:r>
      <w:r w:rsidR="6EB3E458" w:rsidRPr="74B8C63F">
        <w:rPr>
          <w:rFonts w:ascii="Monserrat" w:hAnsi="Monserrat"/>
          <w:sz w:val="22"/>
          <w:szCs w:val="22"/>
          <w:lang w:val="es-ES"/>
        </w:rPr>
        <w:t xml:space="preserve"> se describe</w:t>
      </w:r>
      <w:r w:rsidR="001612B1" w:rsidRPr="74B8C63F">
        <w:rPr>
          <w:rFonts w:ascii="Monserrat" w:hAnsi="Monserrat"/>
          <w:sz w:val="22"/>
          <w:szCs w:val="22"/>
          <w:lang w:val="es-ES"/>
        </w:rPr>
        <w:t xml:space="preserve">. </w:t>
      </w:r>
    </w:p>
    <w:p w14:paraId="4A963455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7F627DA3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Eje General Bienestar</w:t>
      </w:r>
    </w:p>
    <w:p w14:paraId="007AD17A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02C2E128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Objetivo 2.2 Garantizar el derecho a la educación laica, gratuita, incluyente, pertinente y de calidad en todos los tipos, niveles y modalidades del Sistema Educativo Nacional y para todas las personas.</w:t>
      </w:r>
    </w:p>
    <w:p w14:paraId="4B50580F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644F0380" w14:textId="070C01F6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74B8C63F">
        <w:rPr>
          <w:rFonts w:ascii="Monserrat" w:hAnsi="Monserrat"/>
          <w:sz w:val="22"/>
          <w:szCs w:val="22"/>
          <w:lang w:val="es-ES"/>
        </w:rPr>
        <w:t xml:space="preserve">Se creó un comité de acciones afirmativas, para proponer acciones </w:t>
      </w:r>
      <w:r w:rsidR="137D5F30" w:rsidRPr="74B8C63F">
        <w:rPr>
          <w:rFonts w:ascii="Monserrat" w:hAnsi="Monserrat"/>
          <w:sz w:val="22"/>
          <w:szCs w:val="22"/>
          <w:lang w:val="es-ES"/>
        </w:rPr>
        <w:t>que impulsen</w:t>
      </w:r>
      <w:r w:rsidRPr="74B8C63F">
        <w:rPr>
          <w:rFonts w:ascii="Monserrat" w:hAnsi="Monserrat"/>
          <w:sz w:val="22"/>
          <w:szCs w:val="22"/>
          <w:lang w:val="es-ES"/>
        </w:rPr>
        <w:t xml:space="preserve"> el ingreso a posgrado de grupos que históricamente han sufrido de discriminación </w:t>
      </w:r>
      <w:r w:rsidR="37571B3C" w:rsidRPr="74B8C63F">
        <w:rPr>
          <w:rFonts w:ascii="Monserrat" w:hAnsi="Monserrat"/>
          <w:sz w:val="22"/>
          <w:szCs w:val="22"/>
          <w:lang w:val="es-ES"/>
        </w:rPr>
        <w:t>social que</w:t>
      </w:r>
      <w:r w:rsidRPr="74B8C63F">
        <w:rPr>
          <w:rFonts w:ascii="Monserrat" w:hAnsi="Monserrat"/>
          <w:sz w:val="22"/>
          <w:szCs w:val="22"/>
          <w:lang w:val="es-ES"/>
        </w:rPr>
        <w:t xml:space="preserve"> conlleva a reducir su posibilidad de ingreso a un posgrado.</w:t>
      </w:r>
    </w:p>
    <w:p w14:paraId="46462D5A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0D46A619" w14:textId="095987FB" w:rsidR="001612B1" w:rsidRPr="00657E56" w:rsidRDefault="00657E56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>
        <w:rPr>
          <w:rFonts w:ascii="Monserrat" w:hAnsi="Monserrat"/>
          <w:sz w:val="22"/>
          <w:szCs w:val="22"/>
          <w:lang w:val="es-ES"/>
        </w:rPr>
        <w:t xml:space="preserve">Se implementó el </w:t>
      </w:r>
      <w:r w:rsidR="001612B1" w:rsidRPr="00657E56">
        <w:rPr>
          <w:rFonts w:ascii="Monserrat" w:hAnsi="Monserrat"/>
          <w:sz w:val="22"/>
          <w:szCs w:val="22"/>
          <w:lang w:val="es-ES"/>
        </w:rPr>
        <w:t xml:space="preserve">Programa de Becas de preparación para el posgrado para indígenas, que busca reclutar aspirantes teniendo en cuenta las desventajas educativas y sociales de la población indígena. </w:t>
      </w:r>
      <w:r>
        <w:rPr>
          <w:rFonts w:ascii="Monserrat" w:hAnsi="Monserrat"/>
          <w:sz w:val="22"/>
          <w:szCs w:val="22"/>
          <w:lang w:val="es-ES"/>
        </w:rPr>
        <w:t>F</w:t>
      </w:r>
      <w:r w:rsidRPr="00657E56">
        <w:rPr>
          <w:rFonts w:ascii="Monserrat" w:hAnsi="Monserrat"/>
          <w:sz w:val="22"/>
          <w:szCs w:val="22"/>
          <w:lang w:val="es-ES"/>
        </w:rPr>
        <w:t xml:space="preserve">ue posible la reorganización de espacios en el edificio de posgrado en Campeche, se logró un salón más amplio y facilita el acceso a personas con movilidad limitada. </w:t>
      </w:r>
    </w:p>
    <w:p w14:paraId="6A5EBCBC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0BA804F4" w14:textId="77777777" w:rsidR="00657E56" w:rsidRPr="00657E56" w:rsidRDefault="001612B1" w:rsidP="00657E56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 xml:space="preserve">Se han impartido cursos de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TEAMS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 y Moodle para migrar clases presenciales a no presenciales para docentes. Se realizó un conversatorio virtual "El posgrado de ECOSUR en tiempos de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" y participaron 100 académicos de ECOSUR. Estudiantes de ECOSUR en tiempos de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: el posgrado continúa, </w:t>
      </w:r>
      <w:r w:rsidR="00657E56">
        <w:rPr>
          <w:rFonts w:ascii="Monserrat" w:hAnsi="Monserrat"/>
          <w:sz w:val="22"/>
          <w:szCs w:val="22"/>
          <w:lang w:val="es-ES"/>
        </w:rPr>
        <w:t>donde</w:t>
      </w:r>
      <w:r w:rsidRPr="00657E56">
        <w:rPr>
          <w:rFonts w:ascii="Monserrat" w:hAnsi="Monserrat"/>
          <w:sz w:val="22"/>
          <w:szCs w:val="22"/>
          <w:lang w:val="es-ES"/>
        </w:rPr>
        <w:t xml:space="preserve"> participaron 120 personas.</w:t>
      </w:r>
      <w:r w:rsidR="00657E56">
        <w:rPr>
          <w:rFonts w:ascii="Monserrat" w:hAnsi="Monserrat"/>
          <w:sz w:val="22"/>
          <w:szCs w:val="22"/>
          <w:lang w:val="es-ES"/>
        </w:rPr>
        <w:t xml:space="preserve"> </w:t>
      </w:r>
      <w:r w:rsidR="00657E56" w:rsidRPr="00657E56">
        <w:rPr>
          <w:rFonts w:ascii="Monserrat" w:hAnsi="Monserrat"/>
          <w:sz w:val="22"/>
          <w:szCs w:val="22"/>
          <w:lang w:val="es-ES"/>
        </w:rPr>
        <w:t xml:space="preserve">La </w:t>
      </w:r>
      <w:proofErr w:type="spellStart"/>
      <w:r w:rsidR="00657E56" w:rsidRPr="00657E56">
        <w:rPr>
          <w:rFonts w:ascii="Monserrat" w:hAnsi="Monserrat"/>
          <w:sz w:val="22"/>
          <w:szCs w:val="22"/>
          <w:lang w:val="es-ES"/>
        </w:rPr>
        <w:t>SIA</w:t>
      </w:r>
      <w:proofErr w:type="spellEnd"/>
      <w:r w:rsidR="00657E56" w:rsidRPr="00657E56">
        <w:rPr>
          <w:rFonts w:ascii="Monserrat" w:hAnsi="Monserrat"/>
          <w:sz w:val="22"/>
          <w:szCs w:val="22"/>
          <w:lang w:val="es-ES"/>
        </w:rPr>
        <w:t xml:space="preserve"> en el 2020 se llevó a cabo del 12 al 16 de octubre, en un formato semi presencial</w:t>
      </w:r>
      <w:r w:rsidR="00657E56">
        <w:rPr>
          <w:rFonts w:ascii="Monserrat" w:hAnsi="Monserrat"/>
          <w:sz w:val="22"/>
          <w:szCs w:val="22"/>
          <w:lang w:val="es-ES"/>
        </w:rPr>
        <w:t xml:space="preserve">. </w:t>
      </w:r>
      <w:r w:rsidR="00657E56" w:rsidRPr="00657E56">
        <w:rPr>
          <w:rFonts w:ascii="Monserrat" w:hAnsi="Monserrat"/>
          <w:sz w:val="22"/>
          <w:szCs w:val="22"/>
          <w:lang w:val="es-ES"/>
        </w:rPr>
        <w:t xml:space="preserve">El tema principal de la </w:t>
      </w:r>
      <w:proofErr w:type="spellStart"/>
      <w:r w:rsidR="00657E56" w:rsidRPr="00657E56">
        <w:rPr>
          <w:rFonts w:ascii="Monserrat" w:hAnsi="Monserrat"/>
          <w:sz w:val="22"/>
          <w:szCs w:val="22"/>
          <w:lang w:val="es-ES"/>
        </w:rPr>
        <w:t>SIA</w:t>
      </w:r>
      <w:proofErr w:type="spellEnd"/>
      <w:r w:rsidR="00657E56" w:rsidRPr="00657E56">
        <w:rPr>
          <w:rFonts w:ascii="Monserrat" w:hAnsi="Monserrat"/>
          <w:sz w:val="22"/>
          <w:szCs w:val="22"/>
          <w:lang w:val="es-ES"/>
        </w:rPr>
        <w:t xml:space="preserve"> fue el </w:t>
      </w:r>
      <w:proofErr w:type="spellStart"/>
      <w:r w:rsidR="00657E56"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="00657E56" w:rsidRPr="00657E56">
        <w:rPr>
          <w:rFonts w:ascii="Monserrat" w:hAnsi="Monserrat"/>
          <w:sz w:val="22"/>
          <w:szCs w:val="22"/>
          <w:lang w:val="es-ES"/>
        </w:rPr>
        <w:t xml:space="preserve">-19, con subtemas que se abordaron diariamente desde cada Unidad. </w:t>
      </w:r>
      <w:proofErr w:type="spellStart"/>
      <w:r w:rsidR="00657E56"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="00657E56" w:rsidRPr="00657E56">
        <w:rPr>
          <w:rFonts w:ascii="Monserrat" w:hAnsi="Monserrat"/>
          <w:sz w:val="22"/>
          <w:szCs w:val="22"/>
          <w:lang w:val="es-ES"/>
        </w:rPr>
        <w:t>-19: La pandemia como manifiesto de las desigualdades, impartida por la Dra. Marcela Lagarde de Los Ríos, UNAM.</w:t>
      </w:r>
    </w:p>
    <w:p w14:paraId="4C0D37BA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321FBC0E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Objetivo 2.3 Promover y garantizar el derecho a la alimentación nutritiva, suficiente y de calidad.</w:t>
      </w:r>
    </w:p>
    <w:p w14:paraId="067E24A1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16FAFE2B" w14:textId="77777777" w:rsidR="00191A6A" w:rsidRDefault="00657E56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>
        <w:rPr>
          <w:rFonts w:ascii="Monserrat" w:hAnsi="Monserrat"/>
          <w:sz w:val="22"/>
          <w:szCs w:val="22"/>
          <w:lang w:val="es-ES"/>
        </w:rPr>
        <w:t>Concluyó satisfactoriamente el proyecto impulsado por</w:t>
      </w:r>
      <w:r w:rsidR="001612B1" w:rsidRPr="00657E56">
        <w:rPr>
          <w:rFonts w:ascii="Monserrat" w:hAnsi="Monserrat"/>
          <w:sz w:val="22"/>
          <w:szCs w:val="22"/>
          <w:lang w:val="es-ES"/>
        </w:rPr>
        <w:t xml:space="preserve"> el equipo "</w:t>
      </w:r>
      <w:proofErr w:type="spellStart"/>
      <w:r w:rsidR="001612B1" w:rsidRPr="00657E56">
        <w:rPr>
          <w:rFonts w:ascii="Monserrat" w:hAnsi="Monserrat"/>
          <w:sz w:val="22"/>
          <w:szCs w:val="22"/>
          <w:lang w:val="es-ES"/>
        </w:rPr>
        <w:t>LabVida</w:t>
      </w:r>
      <w:proofErr w:type="spellEnd"/>
      <w:r w:rsidR="001612B1" w:rsidRPr="00657E56">
        <w:rPr>
          <w:rFonts w:ascii="Monserrat" w:hAnsi="Monserrat"/>
          <w:sz w:val="22"/>
          <w:szCs w:val="22"/>
          <w:lang w:val="es-ES"/>
        </w:rPr>
        <w:t xml:space="preserve">" quienes llevan a cabo importantes investigaciones sobre alimentación, recientemente se publicó el libro: Alimentación, Comunidad y Aprendizaje: Recursos para Docentes. Se cuenta con diversas publicaciones, entre </w:t>
      </w:r>
      <w:proofErr w:type="gramStart"/>
      <w:r w:rsidR="001612B1" w:rsidRPr="00657E56">
        <w:rPr>
          <w:rFonts w:ascii="Monserrat" w:hAnsi="Monserrat"/>
          <w:sz w:val="22"/>
          <w:szCs w:val="22"/>
          <w:lang w:val="es-ES"/>
        </w:rPr>
        <w:t>ellas  "</w:t>
      </w:r>
      <w:proofErr w:type="gramEnd"/>
      <w:r w:rsidR="001612B1" w:rsidRPr="00657E56">
        <w:rPr>
          <w:rFonts w:ascii="Monserrat" w:hAnsi="Monserrat"/>
          <w:sz w:val="22"/>
          <w:szCs w:val="22"/>
          <w:lang w:val="es-ES"/>
        </w:rPr>
        <w:t>Huertos familiares y alimentación de grupos domésticos cafetaleros en la Sierra Madre de Chiapas, México" y "Alimentación, Comunidad y Aprendizaje: Recursos para Docentes.</w:t>
      </w:r>
    </w:p>
    <w:p w14:paraId="0B82A710" w14:textId="0352B51E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Objetivo 2.4 Promover y garantizar el acceso efectivo, universal y gratuito de la población a los servicios de salud, la asistencia social y los medicamentos, bajo los principios de participación social, competencia técnica, calidad médica, pertinencia cultural y trato no discriminatorio.</w:t>
      </w:r>
    </w:p>
    <w:p w14:paraId="2E4FBEAC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2CF5472D" w14:textId="59CEDE34" w:rsidR="001612B1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 xml:space="preserve">Se llega a cabo investigación sobre enfermedades transmisibles y se expuso la temática del "Dengue y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Chukungunya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>" en el programa de radio "Voces de la ciencia desde el Sur".</w:t>
      </w:r>
      <w:r w:rsidR="00657E56">
        <w:rPr>
          <w:rFonts w:ascii="Monserrat" w:hAnsi="Monserrat"/>
          <w:sz w:val="22"/>
          <w:szCs w:val="22"/>
          <w:lang w:val="es-ES"/>
        </w:rPr>
        <w:t xml:space="preserve"> </w:t>
      </w:r>
      <w:r w:rsidRPr="00657E56">
        <w:rPr>
          <w:rFonts w:ascii="Monserrat" w:hAnsi="Monserrat"/>
          <w:sz w:val="22"/>
          <w:szCs w:val="22"/>
          <w:lang w:val="es-ES"/>
        </w:rPr>
        <w:t xml:space="preserve">Se participó en el Conversatorio: "Garantizar el derecho humano a la salud de las mujeres, una agenda transversal. Retos ante la contingencia sanitaria.  Se impartió una conferencia denominada "Enfermedades emergentes: ¿cómo se relacionan con la conservación de los ecosistemas y el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-19?  Se diseñó un Foro en Línea en el que expertos del Departamento de Salud respondieron a internautas sobre la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COVID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-19. ¿Conoces los riesgos específicos en nuestra región sureste –Chiapas, Tabasco, Campeche, Yucatán y Quintana Roo– ante esta pandemia? ¿Qué deberíamos hacer para protegernos? </w:t>
      </w:r>
    </w:p>
    <w:p w14:paraId="702F5D02" w14:textId="64101A0C" w:rsidR="00657E56" w:rsidRDefault="00657E56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348E3C70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Objetivo 2.5 Garantizar el derecho a un medio ambiente sano con enfoque de sostenibilidad de los ecosistemas, la biodiversidad, el patrimonio y los paisajes bioculturales.</w:t>
      </w:r>
    </w:p>
    <w:p w14:paraId="4FB16B87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</w:p>
    <w:p w14:paraId="6C565420" w14:textId="50939CA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>Se genera investigación y difusión sobre ecosistemas de gran relevancia y especies necesarias para proveer servicios ambientales, tales como las abejas, abejorros</w:t>
      </w:r>
      <w:r w:rsidR="00191A6A">
        <w:rPr>
          <w:rFonts w:ascii="Monserrat" w:hAnsi="Monserrat"/>
          <w:sz w:val="22"/>
          <w:szCs w:val="22"/>
          <w:lang w:val="es-ES"/>
        </w:rPr>
        <w:t>, manatíes, entre otras importantes especies</w:t>
      </w:r>
      <w:r w:rsidRPr="00657E56">
        <w:rPr>
          <w:rFonts w:ascii="Monserrat" w:hAnsi="Monserrat"/>
          <w:sz w:val="22"/>
          <w:szCs w:val="22"/>
          <w:lang w:val="es-ES"/>
        </w:rPr>
        <w:t>. El Departamento de Agricultura, Sociedad y Ambiente, organizó un Foro en línea sobre la diversidad de abejas, abejorros, propóleos, mieles y su conservación. Se cuenta con un video que muestra una gran diversidad de aves que habitan los estados mexicanos de Campeche, Quintana Roo y Yucatán, y otras que viven en Guatemala.</w:t>
      </w:r>
    </w:p>
    <w:p w14:paraId="46E63527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0891F7CE" w14:textId="1E50F6C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>Personal de investigación realizó el monitoreo de las poblaciones de manatíes</w:t>
      </w:r>
      <w:r w:rsidR="00191A6A">
        <w:rPr>
          <w:rFonts w:ascii="Monserrat" w:hAnsi="Monserrat"/>
          <w:sz w:val="22"/>
          <w:szCs w:val="22"/>
          <w:lang w:val="es-ES"/>
        </w:rPr>
        <w:t xml:space="preserve"> en el </w:t>
      </w:r>
      <w:r w:rsidRPr="00657E56">
        <w:rPr>
          <w:rFonts w:ascii="Monserrat" w:hAnsi="Monserrat"/>
          <w:sz w:val="22"/>
          <w:szCs w:val="22"/>
          <w:lang w:val="es-ES"/>
        </w:rPr>
        <w:t>proyecto "Estado de conservación de la población de manatíes en Quintana Roo y la conectividad de las poblaciones en la zona costera: 2019-2021"</w:t>
      </w:r>
      <w:r w:rsidR="00191A6A">
        <w:rPr>
          <w:rFonts w:ascii="Monserrat" w:hAnsi="Monserrat"/>
          <w:sz w:val="22"/>
          <w:szCs w:val="22"/>
          <w:lang w:val="es-ES"/>
        </w:rPr>
        <w:t>, s</w:t>
      </w:r>
      <w:r w:rsidRPr="00657E56">
        <w:rPr>
          <w:rFonts w:ascii="Monserrat" w:hAnsi="Monserrat"/>
          <w:sz w:val="22"/>
          <w:szCs w:val="22"/>
          <w:lang w:val="es-ES"/>
        </w:rPr>
        <w:t>e generó un video que muestra la distribución espacial del manatí en la zona costera del sureste de México y se difundió en diversas redes sociales.</w:t>
      </w:r>
    </w:p>
    <w:p w14:paraId="62DC5D1F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3AED4C72" w14:textId="685E5928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>Se diseñó y publicó un nuevo libro sobre conocimiento tradicional botánico "Adivina Adivinador: Curiosidades Botánicas para el Huerto Educativo"</w:t>
      </w:r>
      <w:r w:rsidR="00191A6A">
        <w:rPr>
          <w:rFonts w:ascii="Monserrat" w:hAnsi="Monserrat"/>
          <w:sz w:val="22"/>
          <w:szCs w:val="22"/>
          <w:lang w:val="es-ES"/>
        </w:rPr>
        <w:t xml:space="preserve">. </w:t>
      </w:r>
      <w:r w:rsidRPr="00657E56">
        <w:rPr>
          <w:rFonts w:ascii="Monserrat" w:hAnsi="Monserrat"/>
          <w:sz w:val="22"/>
          <w:szCs w:val="22"/>
          <w:lang w:val="es-ES"/>
        </w:rPr>
        <w:t>Se elaboran documentos de divulgación, por ejemplo, un documento elaborado por el grupo de Abejas Ecosur que reúne algunas recomendaciones para atender a las colmenas y los apiarios después de una inundación.</w:t>
      </w:r>
    </w:p>
    <w:p w14:paraId="3C9A979E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ab/>
      </w:r>
    </w:p>
    <w:p w14:paraId="11B758F3" w14:textId="408CA780" w:rsidR="001612B1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 w:rsidRPr="00657E56">
        <w:rPr>
          <w:rFonts w:ascii="Monserrat" w:hAnsi="Monserrat"/>
          <w:sz w:val="22"/>
          <w:szCs w:val="22"/>
          <w:lang w:val="es-ES"/>
        </w:rPr>
        <w:t xml:space="preserve">Se generó el informe técnico del proyecto "Reconstrucción de </w:t>
      </w:r>
      <w:proofErr w:type="spellStart"/>
      <w:r w:rsidRPr="00657E56">
        <w:rPr>
          <w:rFonts w:ascii="Monserrat" w:hAnsi="Monserrat"/>
          <w:sz w:val="22"/>
          <w:szCs w:val="22"/>
          <w:lang w:val="es-ES"/>
        </w:rPr>
        <w:t>Paleoambientes</w:t>
      </w:r>
      <w:proofErr w:type="spellEnd"/>
      <w:r w:rsidRPr="00657E56">
        <w:rPr>
          <w:rFonts w:ascii="Monserrat" w:hAnsi="Monserrat"/>
          <w:sz w:val="22"/>
          <w:szCs w:val="22"/>
          <w:lang w:val="es-ES"/>
        </w:rPr>
        <w:t xml:space="preserve"> y Modelación Climática de la región oeste de la Península de Yucatán"</w:t>
      </w:r>
      <w:r w:rsidR="00191A6A">
        <w:rPr>
          <w:rFonts w:ascii="Monserrat" w:hAnsi="Monserrat"/>
          <w:sz w:val="22"/>
          <w:szCs w:val="22"/>
          <w:lang w:val="es-ES"/>
        </w:rPr>
        <w:t xml:space="preserve">. </w:t>
      </w:r>
      <w:r w:rsidRPr="00657E56">
        <w:rPr>
          <w:rFonts w:ascii="Monserrat" w:hAnsi="Monserrat"/>
          <w:sz w:val="22"/>
          <w:szCs w:val="22"/>
          <w:lang w:val="es-ES"/>
        </w:rPr>
        <w:t xml:space="preserve">Este proyecto aporta conocimiento sobre la modelación climática en la Península de Yucatán. ECOSUR promueve el Programa Ambiental ECOSUR y en el marco </w:t>
      </w:r>
      <w:proofErr w:type="gramStart"/>
      <w:r w:rsidRPr="00657E56">
        <w:rPr>
          <w:rFonts w:ascii="Monserrat" w:hAnsi="Monserrat"/>
          <w:sz w:val="22"/>
          <w:szCs w:val="22"/>
          <w:lang w:val="es-ES"/>
        </w:rPr>
        <w:t>del mismo</w:t>
      </w:r>
      <w:proofErr w:type="gramEnd"/>
      <w:r w:rsidRPr="00657E56">
        <w:rPr>
          <w:rFonts w:ascii="Monserrat" w:hAnsi="Monserrat"/>
          <w:sz w:val="22"/>
          <w:szCs w:val="22"/>
          <w:lang w:val="es-ES"/>
        </w:rPr>
        <w:t xml:space="preserve"> coordina una serie de actividades en las cinco unidades. Se impartió un evento de formación "Yo sano el océano: la afectación del plástico en las playas de Mahahual" en Chetumal.</w:t>
      </w:r>
    </w:p>
    <w:p w14:paraId="666D310F" w14:textId="05FFF042" w:rsidR="00657E56" w:rsidRDefault="00657E56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46B0C55B" w14:textId="50DE6464" w:rsidR="00657E56" w:rsidRPr="00657E56" w:rsidRDefault="00657E56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  <w:r>
        <w:rPr>
          <w:rFonts w:ascii="Monserrat" w:hAnsi="Monserrat"/>
          <w:sz w:val="22"/>
          <w:szCs w:val="22"/>
          <w:lang w:val="es-ES"/>
        </w:rPr>
        <w:t>En la Semana de Intercambio Académico se dictó la</w:t>
      </w:r>
      <w:r w:rsidRPr="00657E56">
        <w:rPr>
          <w:rFonts w:ascii="Monserrat" w:hAnsi="Monserrat"/>
          <w:sz w:val="22"/>
          <w:szCs w:val="22"/>
          <w:lang w:val="es-ES"/>
        </w:rPr>
        <w:t xml:space="preserve"> conferencia magistral</w:t>
      </w:r>
      <w:r>
        <w:rPr>
          <w:rFonts w:ascii="Monserrat" w:hAnsi="Monserrat"/>
          <w:sz w:val="22"/>
          <w:szCs w:val="22"/>
          <w:lang w:val="es-ES"/>
        </w:rPr>
        <w:t xml:space="preserve"> “</w:t>
      </w:r>
      <w:r w:rsidRPr="00657E56">
        <w:rPr>
          <w:rFonts w:ascii="Monserrat" w:hAnsi="Monserrat"/>
          <w:sz w:val="22"/>
          <w:szCs w:val="22"/>
          <w:lang w:val="es-ES"/>
        </w:rPr>
        <w:t>Perdida de servicios ambientales y la relación con las pandemias, impartida por el Dr. Rodolfo Dirzo Minjarez, de la Universidad de Stanford, Estados Unidos</w:t>
      </w:r>
      <w:r>
        <w:rPr>
          <w:rFonts w:ascii="Monserrat" w:hAnsi="Monserrat"/>
          <w:sz w:val="22"/>
          <w:szCs w:val="22"/>
          <w:lang w:val="es-ES"/>
        </w:rPr>
        <w:t>.</w:t>
      </w:r>
    </w:p>
    <w:p w14:paraId="41DC1FDE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34BF6D54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b/>
          <w:bCs/>
          <w:sz w:val="22"/>
          <w:szCs w:val="22"/>
          <w:lang w:val="es-ES"/>
        </w:rPr>
      </w:pPr>
      <w:r w:rsidRPr="00657E56">
        <w:rPr>
          <w:rFonts w:ascii="Monserrat" w:hAnsi="Monserrat"/>
          <w:b/>
          <w:bCs/>
          <w:sz w:val="22"/>
          <w:szCs w:val="22"/>
          <w:lang w:val="es-ES"/>
        </w:rPr>
        <w:t>Eje general 3. Desarrollo económico</w:t>
      </w:r>
    </w:p>
    <w:p w14:paraId="2ED1F5A6" w14:textId="77777777" w:rsidR="001612B1" w:rsidRPr="00657E56" w:rsidRDefault="001612B1" w:rsidP="001612B1">
      <w:pPr>
        <w:spacing w:line="276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47C9BBBE" w14:textId="77777777" w:rsidR="001612B1" w:rsidRPr="00657E56" w:rsidRDefault="001612B1" w:rsidP="001612B1">
      <w:pPr>
        <w:pStyle w:val="paragraph"/>
        <w:spacing w:line="276" w:lineRule="auto"/>
        <w:textAlignment w:val="baseline"/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 xml:space="preserve">Objetivo 3.3 Promover la innovación, la competencia, la integración en las cadenas de valor y la generación de un mayor valor agregado en todos los sectores productivos bajo un enfoque de sostenibilidad </w:t>
      </w:r>
    </w:p>
    <w:p w14:paraId="21344B15" w14:textId="31C7AFBD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Se presentó un plan de trabajo para la capacitación al personal del área de gestión de la tecnología, y para algunos investigadores que lo quieran tomar en materia de registro de patentes. Estaba programado para este año, pero como era de manera presencial, se tuvo que posponer debido a la pandemia </w:t>
      </w:r>
      <w:proofErr w:type="spellStart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COVID</w:t>
      </w:r>
      <w:proofErr w:type="spellEnd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-19. Se tiene avances en acopiar información </w:t>
      </w:r>
      <w:r w:rsidR="00191A6A"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en una</w:t>
      </w: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 base de datos con los nuevos desarrollos tecnológicos susceptibles de patentamiento.</w:t>
      </w:r>
      <w:r w:rsidR="00191A6A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 </w:t>
      </w: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Se han desarrollado fichas de identificación de madurez de desarrollos tecnológicos.  Estas fichas ya se han estado aplicando a tecnologías con las cuáles se puede hacer transferencia. Se presentó la propuesta de hacer algunas modificaciones en la convocatoria de </w:t>
      </w:r>
      <w:proofErr w:type="gramStart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estímulos  de</w:t>
      </w:r>
      <w:proofErr w:type="gramEnd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 vinculación para el 2021.</w:t>
      </w:r>
    </w:p>
    <w:p w14:paraId="6E311D0C" w14:textId="77777777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>Objetivo 3.4 Propiciar un ambiente de estabilidad macroeconómica y finanzas públicas sostenibles que favorezcan la inversión pública y privada.</w:t>
      </w:r>
    </w:p>
    <w:p w14:paraId="0A78B5DC" w14:textId="2428F642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Se informa periódicamente sobre el ejercicio presupuestal de ECOSUR en órganos colegiados como el COCODI</w:t>
      </w:r>
      <w:r w:rsidR="00191A6A">
        <w:rPr>
          <w:rFonts w:ascii="Monserrat" w:eastAsiaTheme="minorHAnsi" w:hAnsi="Monserrat" w:cstheme="minorBidi"/>
          <w:sz w:val="22"/>
          <w:szCs w:val="22"/>
          <w:lang w:val="es-ES" w:eastAsia="en-US"/>
        </w:rPr>
        <w:t>;</w:t>
      </w: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 se destaca la aplicación de las medidas de austeridad emitidas en el Decreto publicado en el DOF. Se informó a CONACYT y diversas entidades los fines y logros del Fideicomiso, así como la justificación sobre su viabilidad técnica y financiera.</w:t>
      </w:r>
    </w:p>
    <w:p w14:paraId="53E57996" w14:textId="77777777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>Objetivo 3.7 Facilitar a la población, el acceso y desarrollo transparente y sostenible a las redes de radiodifusión y telecomunicaciones, con énfasis en internet y banda ancha, e impulsar el desarrollo integral de la economía digital.</w:t>
      </w:r>
    </w:p>
    <w:p w14:paraId="25763FF8" w14:textId="77777777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 xml:space="preserve">Se logró minimizar y controlar riesgos de operación tecnológica ante la emergencia sanitaria provocada por el </w:t>
      </w:r>
      <w:proofErr w:type="spellStart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COVID</w:t>
      </w:r>
      <w:proofErr w:type="spellEnd"/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-19 o para cualquier tipo de contingencia. Se promueve el acceso abierto a documentos producidos por la comunidad de investigadores, técnicos académicos y estudiantes de posgrado de ECOSUR, repositorio institucional.</w:t>
      </w:r>
    </w:p>
    <w:p w14:paraId="4480C3B7" w14:textId="77777777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sz w:val="22"/>
          <w:szCs w:val="22"/>
          <w:lang w:val="es-ES" w:eastAsia="en-US"/>
        </w:rPr>
        <w:t>Se difunde el quehacer de ECOSUR a través de portales y redes sociales. Se facilita al público el acceso por Internet a convocatorias académicas y trámites escolares. Se fortalecen las estrategias e instrumentos de aprendizaje para el posgrado. Se promueve e impulsa el uso eficiente y responsable de los recursos mediante el uso de la Firma Electrónica Avanzada.</w:t>
      </w:r>
    </w:p>
    <w:p w14:paraId="1AE12D48" w14:textId="77777777" w:rsidR="001612B1" w:rsidRPr="00657E56" w:rsidRDefault="001612B1" w:rsidP="00BC12D5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</w:pPr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 xml:space="preserve">Objetivo 3.8 Desarrollar de manera sostenible e incluyente los sectores agropecuario y acuícola-pesquero en los territorios rurales, y en los pueblos y comunidades indígenas y </w:t>
      </w:r>
      <w:proofErr w:type="spellStart"/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>afromexicanas</w:t>
      </w:r>
      <w:proofErr w:type="spellEnd"/>
      <w:r w:rsidRPr="00657E56">
        <w:rPr>
          <w:rFonts w:ascii="Monserrat" w:eastAsiaTheme="minorHAnsi" w:hAnsi="Monserrat" w:cstheme="minorBidi"/>
          <w:b/>
          <w:bCs/>
          <w:sz w:val="22"/>
          <w:szCs w:val="22"/>
          <w:lang w:val="es-ES" w:eastAsia="en-US"/>
        </w:rPr>
        <w:t>.</w:t>
      </w:r>
    </w:p>
    <w:p w14:paraId="68AC107E" w14:textId="1B383279" w:rsidR="00191A6A" w:rsidRDefault="00191A6A" w:rsidP="00BC12D5">
      <w:pPr>
        <w:spacing w:line="276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  <w:r>
        <w:rPr>
          <w:rFonts w:ascii="Monserrat" w:hAnsi="Monserrat"/>
          <w:sz w:val="22"/>
          <w:szCs w:val="22"/>
          <w:lang w:val="es-ES"/>
        </w:rPr>
        <w:t>S</w:t>
      </w:r>
      <w:r w:rsidR="001612B1" w:rsidRPr="00657E56">
        <w:rPr>
          <w:rFonts w:ascii="Monserrat" w:hAnsi="Monserrat"/>
          <w:sz w:val="22"/>
          <w:szCs w:val="22"/>
          <w:lang w:val="es-ES"/>
        </w:rPr>
        <w:t>e pospuso el Simposio Internacional de Comercio Justo que se realizaría con sede en ECOSUR San Cristóbal, sin embargo, se diseñaron espacios virtuales como preliminares al evento presencial del año entrante.</w:t>
      </w:r>
      <w:r>
        <w:rPr>
          <w:rFonts w:ascii="Monserrat" w:hAnsi="Monserrat"/>
          <w:sz w:val="22"/>
          <w:szCs w:val="22"/>
          <w:lang w:val="es-ES"/>
        </w:rPr>
        <w:t xml:space="preserve"> Se concluyeron dos importantes proyectos: “</w:t>
      </w:r>
      <w:r w:rsidRPr="009B6CC2">
        <w:rPr>
          <w:rFonts w:ascii="Monserrat" w:hAnsi="Monserrat" w:cstheme="majorHAnsi"/>
          <w:iCs/>
          <w:sz w:val="22"/>
          <w:szCs w:val="22"/>
          <w:lang w:val="es-ES"/>
        </w:rPr>
        <w:t>Destajo, tarea, servicio o jornal para mujeres (locales y migrantes) en la agroindustria azucarera: mercado de trabajo frente la reconversión productiva</w:t>
      </w:r>
      <w:r>
        <w:rPr>
          <w:rFonts w:ascii="Monserrat" w:hAnsi="Monserrat" w:cstheme="majorHAnsi"/>
          <w:iCs/>
          <w:sz w:val="22"/>
          <w:szCs w:val="22"/>
          <w:lang w:val="es-ES"/>
        </w:rPr>
        <w:t>” y “</w:t>
      </w:r>
      <w:r w:rsidRPr="00091754">
        <w:rPr>
          <w:rFonts w:ascii="Monserrat" w:hAnsi="Monserrat" w:cstheme="majorHAnsi"/>
          <w:iCs/>
          <w:sz w:val="22"/>
          <w:szCs w:val="22"/>
          <w:lang w:val="es-ES"/>
        </w:rPr>
        <w:t>Diseñar el sistema de manejo forestal para las selvas productivas de México</w:t>
      </w:r>
      <w:r>
        <w:rPr>
          <w:rFonts w:ascii="Monserrat" w:hAnsi="Monserrat" w:cstheme="majorHAnsi"/>
          <w:iCs/>
          <w:sz w:val="22"/>
          <w:szCs w:val="22"/>
          <w:lang w:val="es-ES"/>
        </w:rPr>
        <w:t>”, ambos son fuente de información e interacciones relevantes que permiten apoyar la toma de decisiones e incidencia en políticas públicas.</w:t>
      </w:r>
    </w:p>
    <w:p w14:paraId="6501B685" w14:textId="2C0191E8" w:rsidR="00191A6A" w:rsidRPr="009B6CC2" w:rsidRDefault="00191A6A" w:rsidP="00BC12D5">
      <w:pPr>
        <w:spacing w:after="20" w:line="276" w:lineRule="auto"/>
        <w:jc w:val="both"/>
        <w:rPr>
          <w:rFonts w:ascii="Monserrat" w:hAnsi="Monserrat" w:cstheme="majorHAnsi"/>
          <w:iCs/>
          <w:sz w:val="22"/>
          <w:szCs w:val="22"/>
          <w:lang w:val="es-ES"/>
        </w:rPr>
      </w:pPr>
    </w:p>
    <w:p w14:paraId="4B92E8EA" w14:textId="0DC3EDCD" w:rsidR="001612B1" w:rsidRPr="00657E56" w:rsidRDefault="001612B1" w:rsidP="001612B1">
      <w:pPr>
        <w:pStyle w:val="paragraph"/>
        <w:spacing w:line="276" w:lineRule="auto"/>
        <w:jc w:val="both"/>
        <w:textAlignment w:val="baseline"/>
        <w:rPr>
          <w:rFonts w:ascii="Monserrat" w:eastAsiaTheme="minorHAnsi" w:hAnsi="Monserrat" w:cstheme="minorBidi"/>
          <w:sz w:val="22"/>
          <w:szCs w:val="22"/>
          <w:lang w:val="es-ES" w:eastAsia="en-US"/>
        </w:rPr>
      </w:pPr>
    </w:p>
    <w:p w14:paraId="339CA988" w14:textId="77777777" w:rsidR="001612B1" w:rsidRPr="00657E56" w:rsidRDefault="001612B1" w:rsidP="00D303B5">
      <w:pPr>
        <w:spacing w:line="360" w:lineRule="auto"/>
        <w:jc w:val="both"/>
        <w:rPr>
          <w:rFonts w:ascii="Monserrat" w:hAnsi="Monserrat"/>
          <w:sz w:val="22"/>
          <w:szCs w:val="22"/>
          <w:lang w:val="es-ES"/>
        </w:rPr>
      </w:pPr>
    </w:p>
    <w:p w14:paraId="506A4D02" w14:textId="7744A60E" w:rsidR="003B6E1A" w:rsidRPr="00657E56" w:rsidRDefault="003B6E1A" w:rsidP="00D303B5">
      <w:pPr>
        <w:spacing w:line="360" w:lineRule="auto"/>
        <w:jc w:val="both"/>
        <w:rPr>
          <w:rFonts w:ascii="Monserrat" w:hAnsi="Monserrat"/>
          <w:sz w:val="22"/>
          <w:szCs w:val="22"/>
          <w:lang w:val="es-ES"/>
        </w:rPr>
      </w:pPr>
    </w:p>
    <w:sectPr w:rsidR="003B6E1A" w:rsidRPr="00657E56" w:rsidSect="00E364CC">
      <w:headerReference w:type="default" r:id="rId8"/>
      <w:footerReference w:type="default" r:id="rId9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62D7DB" w14:textId="77777777" w:rsidR="004D2B01" w:rsidRDefault="004D2B01" w:rsidP="00E57969">
      <w:r>
        <w:separator/>
      </w:r>
    </w:p>
  </w:endnote>
  <w:endnote w:type="continuationSeparator" w:id="0">
    <w:p w14:paraId="535D2BE7" w14:textId="77777777" w:rsidR="004D2B01" w:rsidRDefault="004D2B01" w:rsidP="00E5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6EDDD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63BFE451" w14:textId="1FF1E660" w:rsidR="00E57969" w:rsidRPr="009E5A53" w:rsidRDefault="00E364CC" w:rsidP="00E364CC">
    <w:pPr>
      <w:pStyle w:val="Piedepgina"/>
      <w:tabs>
        <w:tab w:val="left" w:pos="7668"/>
      </w:tabs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Primera</w:t>
    </w:r>
    <w:r w:rsidR="00A936C0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 xml:space="preserve"> </w:t>
    </w:r>
    <w:r w:rsidR="00E5796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Sesión Ordinaria de la Junta de Gobierno 20</w:t>
    </w:r>
    <w:r w:rsidR="00795739"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2</w:t>
    </w:r>
    <w:r w:rsidR="00EE1715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>1</w:t>
    </w:r>
    <w:r w:rsidRPr="009E5A53"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  <w:tab/>
    </w:r>
  </w:p>
  <w:p w14:paraId="53A6D7A2" w14:textId="77777777" w:rsidR="00E364CC" w:rsidRPr="009E5A53" w:rsidRDefault="00E364CC" w:rsidP="00E57969">
    <w:pPr>
      <w:pStyle w:val="Piedepgina"/>
      <w:jc w:val="center"/>
      <w:rPr>
        <w:rFonts w:ascii="Montserrat" w:eastAsia="Batang" w:hAnsi="Montserrat"/>
        <w:b/>
        <w:i/>
        <w:color w:val="A6A6A6" w:themeColor="background1" w:themeShade="A6"/>
        <w:sz w:val="18"/>
        <w:szCs w:val="18"/>
      </w:rPr>
    </w:pPr>
  </w:p>
  <w:p w14:paraId="42AB4462" w14:textId="77777777" w:rsidR="00E57969" w:rsidRPr="009E5A53" w:rsidRDefault="00E364CC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 w:themeColor="background1" w:themeShade="A6"/>
        <w:sz w:val="18"/>
        <w:szCs w:val="18"/>
      </w:rPr>
    </w:pPr>
    <w:r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 xml:space="preserve">                                                                                                                                                                                      </w:t>
    </w:r>
    <w:r w:rsidR="00E57969" w:rsidRPr="009E5A53">
      <w:rPr>
        <w:rFonts w:ascii="Montserrat" w:eastAsia="Batang" w:hAnsi="Montserrat"/>
        <w:b/>
        <w:color w:val="A6A6A6" w:themeColor="background1" w:themeShade="A6"/>
        <w:sz w:val="18"/>
        <w:szCs w:val="18"/>
      </w:rPr>
      <w:tab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begin"/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instrText>PAGE   \* MERGEFORMAT</w:instrTex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separate"/>
    </w:r>
    <w:r w:rsidR="000B303D">
      <w:rPr>
        <w:rFonts w:ascii="Montserrat" w:hAnsi="Montserrat"/>
        <w:noProof/>
        <w:color w:val="A6A6A6" w:themeColor="background1" w:themeShade="A6"/>
        <w:sz w:val="18"/>
        <w:szCs w:val="18"/>
      </w:rPr>
      <w:t>2</w:t>
    </w:r>
    <w:r w:rsidR="00E57969" w:rsidRPr="009E5A53">
      <w:rPr>
        <w:rFonts w:ascii="Montserrat" w:hAnsi="Montserrat"/>
        <w:color w:val="A6A6A6" w:themeColor="background1" w:themeShade="A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9D85D" w14:textId="77777777" w:rsidR="004D2B01" w:rsidRDefault="004D2B01" w:rsidP="00E57969">
      <w:r>
        <w:separator/>
      </w:r>
    </w:p>
  </w:footnote>
  <w:footnote w:type="continuationSeparator" w:id="0">
    <w:p w14:paraId="345F2D99" w14:textId="77777777" w:rsidR="004D2B01" w:rsidRDefault="004D2B01" w:rsidP="00E5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D870B" w14:textId="71D0CC03" w:rsidR="00EE1715" w:rsidRDefault="00EE1715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B7C5199" wp14:editId="71CE9B08">
              <wp:simplePos x="0" y="0"/>
              <wp:positionH relativeFrom="column">
                <wp:align>center</wp:align>
              </wp:positionH>
              <wp:positionV relativeFrom="paragraph">
                <wp:posOffset>-132715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a="http://schemas.openxmlformats.org/drawingml/2006/main" xmlns:pic="http://schemas.openxmlformats.org/drawingml/2006/picture" xmlns:a14="http://schemas.microsoft.com/office/drawing/2010/main">
          <w:pict>
            <v:group id="Grupo 9" style="position:absolute;margin-left:0;margin-top:-10.45pt;width:435.1pt;height:75.7pt;z-index:251659264;mso-position-horizontal:center;mso-width-relative:margin;mso-height-relative:margin" coordsize="55245,9620" o:spid="_x0000_s1026" w14:anchorId="1AE726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1" style="position:absolute;left:47625;width:7620;height:962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cropleft="48327f" croptop="1820f" cropright="5435f" cropbottom="52907f" o:title="" r:id="rId3"/>
              </v:shape>
              <v:shape id="Imagen 2" style="position:absolute;top:1619;width:38671;height:647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cropleft="5504f" croptop="4696f" cropright="27290f" cropbottom="56847f" o:title="" r:id="rId3"/>
              </v:shape>
              <v:shape id="0 Imagen" style="position:absolute;left:39624;top:857;width:7048;height:723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o:title="" r:id="rId4"/>
              </v:shape>
            </v:group>
          </w:pict>
        </mc:Fallback>
      </mc:AlternateContent>
    </w:r>
  </w:p>
  <w:p w14:paraId="38269FE9" w14:textId="1C58F80B" w:rsidR="00EE1715" w:rsidRDefault="00EE1715" w:rsidP="00E364CC">
    <w:pPr>
      <w:pStyle w:val="Encabezado"/>
      <w:tabs>
        <w:tab w:val="left" w:pos="1134"/>
      </w:tabs>
    </w:pPr>
  </w:p>
  <w:p w14:paraId="4C55FC95" w14:textId="7495067B" w:rsidR="00EE1715" w:rsidRDefault="00EE1715" w:rsidP="00E364CC">
    <w:pPr>
      <w:pStyle w:val="Encabezado"/>
      <w:tabs>
        <w:tab w:val="left" w:pos="1134"/>
      </w:tabs>
    </w:pPr>
  </w:p>
  <w:p w14:paraId="1E476FFE" w14:textId="77777777" w:rsidR="00EE1715" w:rsidRDefault="00EE1715" w:rsidP="00E364CC">
    <w:pPr>
      <w:pStyle w:val="Encabezado"/>
      <w:tabs>
        <w:tab w:val="left" w:pos="1134"/>
      </w:tabs>
    </w:pPr>
  </w:p>
  <w:p w14:paraId="0D0547FB" w14:textId="223BF91F" w:rsidR="00E57969" w:rsidRDefault="00E57969" w:rsidP="00E364CC">
    <w:pPr>
      <w:pStyle w:val="Encabezado"/>
      <w:tabs>
        <w:tab w:val="left" w:pos="113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3E52B4"/>
    <w:multiLevelType w:val="hybridMultilevel"/>
    <w:tmpl w:val="1228E3C4"/>
    <w:lvl w:ilvl="0" w:tplc="5BFA1EDE">
      <w:start w:val="1"/>
      <w:numFmt w:val="decimal"/>
      <w:lvlText w:val="%1."/>
      <w:lvlJc w:val="left"/>
      <w:pPr>
        <w:ind w:left="720" w:hanging="360"/>
      </w:pPr>
    </w:lvl>
    <w:lvl w:ilvl="1" w:tplc="A8A2D2D2">
      <w:start w:val="1"/>
      <w:numFmt w:val="lowerLetter"/>
      <w:lvlText w:val="%2."/>
      <w:lvlJc w:val="left"/>
      <w:pPr>
        <w:ind w:left="1440" w:hanging="360"/>
      </w:pPr>
    </w:lvl>
    <w:lvl w:ilvl="2" w:tplc="60341D00">
      <w:start w:val="1"/>
      <w:numFmt w:val="lowerRoman"/>
      <w:lvlText w:val="%3."/>
      <w:lvlJc w:val="right"/>
      <w:pPr>
        <w:ind w:left="2160" w:hanging="180"/>
      </w:pPr>
    </w:lvl>
    <w:lvl w:ilvl="3" w:tplc="DAE288C6">
      <w:start w:val="1"/>
      <w:numFmt w:val="decimal"/>
      <w:lvlText w:val="%4."/>
      <w:lvlJc w:val="left"/>
      <w:pPr>
        <w:ind w:left="2880" w:hanging="360"/>
      </w:pPr>
    </w:lvl>
    <w:lvl w:ilvl="4" w:tplc="B1AA4F62">
      <w:start w:val="1"/>
      <w:numFmt w:val="lowerLetter"/>
      <w:lvlText w:val="%5."/>
      <w:lvlJc w:val="left"/>
      <w:pPr>
        <w:ind w:left="3600" w:hanging="360"/>
      </w:pPr>
    </w:lvl>
    <w:lvl w:ilvl="5" w:tplc="DFEE5292">
      <w:start w:val="1"/>
      <w:numFmt w:val="lowerRoman"/>
      <w:lvlText w:val="%6."/>
      <w:lvlJc w:val="right"/>
      <w:pPr>
        <w:ind w:left="4320" w:hanging="180"/>
      </w:pPr>
    </w:lvl>
    <w:lvl w:ilvl="6" w:tplc="04EA0906">
      <w:start w:val="1"/>
      <w:numFmt w:val="decimal"/>
      <w:lvlText w:val="%7."/>
      <w:lvlJc w:val="left"/>
      <w:pPr>
        <w:ind w:left="5040" w:hanging="360"/>
      </w:pPr>
    </w:lvl>
    <w:lvl w:ilvl="7" w:tplc="89C00BBE">
      <w:start w:val="1"/>
      <w:numFmt w:val="lowerLetter"/>
      <w:lvlText w:val="%8."/>
      <w:lvlJc w:val="left"/>
      <w:pPr>
        <w:ind w:left="5760" w:hanging="360"/>
      </w:pPr>
    </w:lvl>
    <w:lvl w:ilvl="8" w:tplc="B6BAB3A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6A6"/>
    <w:rsid w:val="000B303D"/>
    <w:rsid w:val="00146DD7"/>
    <w:rsid w:val="00154FF8"/>
    <w:rsid w:val="001612B1"/>
    <w:rsid w:val="00191A6A"/>
    <w:rsid w:val="0020676A"/>
    <w:rsid w:val="0021496C"/>
    <w:rsid w:val="002542FC"/>
    <w:rsid w:val="003308E5"/>
    <w:rsid w:val="003A1C6A"/>
    <w:rsid w:val="003B6E1A"/>
    <w:rsid w:val="0045608F"/>
    <w:rsid w:val="00462FDB"/>
    <w:rsid w:val="004D2B01"/>
    <w:rsid w:val="005D56A6"/>
    <w:rsid w:val="00645FBE"/>
    <w:rsid w:val="00657D31"/>
    <w:rsid w:val="00657E56"/>
    <w:rsid w:val="006C7DF6"/>
    <w:rsid w:val="00795739"/>
    <w:rsid w:val="00810D23"/>
    <w:rsid w:val="00835AF8"/>
    <w:rsid w:val="0098340D"/>
    <w:rsid w:val="009E5A53"/>
    <w:rsid w:val="00A936C0"/>
    <w:rsid w:val="00AC7A14"/>
    <w:rsid w:val="00B83F85"/>
    <w:rsid w:val="00BC12D5"/>
    <w:rsid w:val="00BC1469"/>
    <w:rsid w:val="00BF38D7"/>
    <w:rsid w:val="00BF3C06"/>
    <w:rsid w:val="00CA039F"/>
    <w:rsid w:val="00CF7D33"/>
    <w:rsid w:val="00D303B5"/>
    <w:rsid w:val="00D3488F"/>
    <w:rsid w:val="00DB7382"/>
    <w:rsid w:val="00E24D51"/>
    <w:rsid w:val="00E364CC"/>
    <w:rsid w:val="00E57969"/>
    <w:rsid w:val="00ED17A4"/>
    <w:rsid w:val="00EE1715"/>
    <w:rsid w:val="00FA7510"/>
    <w:rsid w:val="0228BD5A"/>
    <w:rsid w:val="03FE71A6"/>
    <w:rsid w:val="061DE642"/>
    <w:rsid w:val="0655A4F3"/>
    <w:rsid w:val="07B9B6A3"/>
    <w:rsid w:val="0C04EEC7"/>
    <w:rsid w:val="0D6C575D"/>
    <w:rsid w:val="0F84792E"/>
    <w:rsid w:val="119A5E32"/>
    <w:rsid w:val="137D5F30"/>
    <w:rsid w:val="14D951D7"/>
    <w:rsid w:val="15E12034"/>
    <w:rsid w:val="1622CF35"/>
    <w:rsid w:val="16BB8A8A"/>
    <w:rsid w:val="16CADCA3"/>
    <w:rsid w:val="19806EDE"/>
    <w:rsid w:val="1DF4DFE6"/>
    <w:rsid w:val="20BD746E"/>
    <w:rsid w:val="20C4489B"/>
    <w:rsid w:val="2280530E"/>
    <w:rsid w:val="22D23C59"/>
    <w:rsid w:val="261FCAA2"/>
    <w:rsid w:val="2637E433"/>
    <w:rsid w:val="26871D99"/>
    <w:rsid w:val="268D79C5"/>
    <w:rsid w:val="290460CC"/>
    <w:rsid w:val="2A980280"/>
    <w:rsid w:val="2DADEF7E"/>
    <w:rsid w:val="2F2D9715"/>
    <w:rsid w:val="30E10518"/>
    <w:rsid w:val="32E6DC64"/>
    <w:rsid w:val="350DF388"/>
    <w:rsid w:val="37571B3C"/>
    <w:rsid w:val="377C70F9"/>
    <w:rsid w:val="3895AE80"/>
    <w:rsid w:val="38C581C0"/>
    <w:rsid w:val="3B004BA5"/>
    <w:rsid w:val="3B1978B8"/>
    <w:rsid w:val="3DA13967"/>
    <w:rsid w:val="3F3CB0CA"/>
    <w:rsid w:val="4108D23B"/>
    <w:rsid w:val="4171D602"/>
    <w:rsid w:val="426BC81A"/>
    <w:rsid w:val="454B2B92"/>
    <w:rsid w:val="45FEB1E8"/>
    <w:rsid w:val="467E9F5E"/>
    <w:rsid w:val="46DE413C"/>
    <w:rsid w:val="49CF687D"/>
    <w:rsid w:val="4EA199D3"/>
    <w:rsid w:val="4F7D7436"/>
    <w:rsid w:val="4F8645A4"/>
    <w:rsid w:val="4FFB0D3D"/>
    <w:rsid w:val="500C8D58"/>
    <w:rsid w:val="51B00EF4"/>
    <w:rsid w:val="54902FB6"/>
    <w:rsid w:val="58E96450"/>
    <w:rsid w:val="5910D082"/>
    <w:rsid w:val="5EF334C4"/>
    <w:rsid w:val="6096528E"/>
    <w:rsid w:val="629C652D"/>
    <w:rsid w:val="6801C7AB"/>
    <w:rsid w:val="69515F67"/>
    <w:rsid w:val="697ECFF8"/>
    <w:rsid w:val="6C7A088E"/>
    <w:rsid w:val="6D4DF711"/>
    <w:rsid w:val="6EA4BE00"/>
    <w:rsid w:val="6EB3E458"/>
    <w:rsid w:val="73782F23"/>
    <w:rsid w:val="74B8C63F"/>
    <w:rsid w:val="754F6BF7"/>
    <w:rsid w:val="765A8211"/>
    <w:rsid w:val="7671F370"/>
    <w:rsid w:val="76F397E4"/>
    <w:rsid w:val="793F6339"/>
    <w:rsid w:val="7C6D6328"/>
    <w:rsid w:val="7E27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B17B5D"/>
  <w15:chartTrackingRefBased/>
  <w15:docId w15:val="{59381FE3-6472-8347-86C8-DB8B2893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57969"/>
  </w:style>
  <w:style w:type="paragraph" w:styleId="Piedepgina">
    <w:name w:val="footer"/>
    <w:basedOn w:val="Normal"/>
    <w:link w:val="PiedepginaCar"/>
    <w:uiPriority w:val="99"/>
    <w:unhideWhenUsed/>
    <w:rsid w:val="00E5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57969"/>
  </w:style>
  <w:style w:type="character" w:styleId="Refdecomentario">
    <w:name w:val="annotation reference"/>
    <w:basedOn w:val="Fuentedeprrafopredeter"/>
    <w:uiPriority w:val="99"/>
    <w:semiHidden/>
    <w:unhideWhenUsed/>
    <w:rsid w:val="007957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573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573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957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9573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957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739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1612B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customStyle="1" w:styleId="normaltextrun">
    <w:name w:val="normaltextrun"/>
    <w:basedOn w:val="Fuentedeprrafopredeter"/>
    <w:rsid w:val="001612B1"/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ecosur.mx/mis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1824</Words>
  <Characters>10037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Christian Armando Blas Guillén</cp:lastModifiedBy>
  <cp:revision>4</cp:revision>
  <cp:lastPrinted>2021-04-06T16:08:00Z</cp:lastPrinted>
  <dcterms:created xsi:type="dcterms:W3CDTF">2021-04-19T20:45:00Z</dcterms:created>
  <dcterms:modified xsi:type="dcterms:W3CDTF">2021-04-19T21:21:00Z</dcterms:modified>
</cp:coreProperties>
</file>