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9CB4C" w14:textId="77777777" w:rsidR="009B69B7" w:rsidRDefault="009B69B7" w:rsidP="00753F64">
      <w:pPr>
        <w:widowControl w:val="0"/>
        <w:tabs>
          <w:tab w:val="num" w:pos="0"/>
          <w:tab w:val="right" w:leader="dot" w:pos="7200"/>
        </w:tabs>
        <w:jc w:val="center"/>
        <w:outlineLvl w:val="0"/>
        <w:rPr>
          <w:rFonts w:ascii="Montserrata" w:hAnsi="Montserrata" w:cs="Arial"/>
          <w:b/>
          <w:iCs/>
          <w:sz w:val="24"/>
          <w:szCs w:val="24"/>
          <w:lang w:val="es-MX"/>
        </w:rPr>
      </w:pPr>
    </w:p>
    <w:p w14:paraId="2503D8D8" w14:textId="28700342" w:rsidR="00753F64" w:rsidRPr="00401FB7" w:rsidRDefault="008A6134" w:rsidP="00753F64">
      <w:pPr>
        <w:widowControl w:val="0"/>
        <w:tabs>
          <w:tab w:val="num" w:pos="0"/>
          <w:tab w:val="right" w:leader="dot" w:pos="7200"/>
        </w:tabs>
        <w:jc w:val="center"/>
        <w:outlineLvl w:val="0"/>
        <w:rPr>
          <w:rFonts w:ascii="Montserrata" w:hAnsi="Montserrata" w:cs="Arial"/>
          <w:b/>
          <w:i/>
          <w:sz w:val="24"/>
          <w:szCs w:val="24"/>
          <w:lang w:val="es-MX"/>
        </w:rPr>
      </w:pPr>
      <w:r w:rsidRPr="00401FB7">
        <w:rPr>
          <w:rFonts w:ascii="Montserrata" w:hAnsi="Montserrata" w:cs="Arial"/>
          <w:b/>
          <w:i/>
          <w:sz w:val="24"/>
          <w:szCs w:val="24"/>
          <w:lang w:val="es-MX"/>
        </w:rPr>
        <w:t>5.1</w:t>
      </w:r>
      <w:r w:rsidR="00BD3102" w:rsidRPr="00401FB7">
        <w:rPr>
          <w:rFonts w:ascii="Montserrata" w:hAnsi="Montserrata" w:cs="Arial"/>
          <w:b/>
          <w:i/>
          <w:sz w:val="24"/>
          <w:szCs w:val="24"/>
          <w:lang w:val="es-MX"/>
        </w:rPr>
        <w:t>5</w:t>
      </w:r>
      <w:r w:rsidR="00CA6E5E" w:rsidRPr="00401FB7">
        <w:rPr>
          <w:rFonts w:ascii="Montserrata" w:hAnsi="Montserrata" w:cs="Arial"/>
          <w:b/>
          <w:i/>
          <w:sz w:val="24"/>
          <w:szCs w:val="24"/>
          <w:lang w:val="es-MX"/>
        </w:rPr>
        <w:t>.</w:t>
      </w:r>
      <w:r w:rsidRPr="00401FB7">
        <w:rPr>
          <w:rFonts w:ascii="Montserrata" w:hAnsi="Montserrata" w:cs="Arial"/>
          <w:b/>
          <w:i/>
          <w:sz w:val="24"/>
          <w:szCs w:val="24"/>
          <w:lang w:val="es-MX"/>
        </w:rPr>
        <w:t xml:space="preserve"> </w:t>
      </w:r>
      <w:r w:rsidR="00753F64" w:rsidRPr="00401FB7">
        <w:rPr>
          <w:rFonts w:ascii="Montserrata" w:hAnsi="Montserrata" w:cs="Arial"/>
          <w:b/>
          <w:i/>
          <w:sz w:val="24"/>
          <w:szCs w:val="24"/>
          <w:lang w:val="es-MX"/>
        </w:rPr>
        <w:t>Avance e</w:t>
      </w:r>
      <w:bookmarkStart w:id="0" w:name="_GoBack"/>
      <w:bookmarkEnd w:id="0"/>
      <w:r w:rsidR="00753F64" w:rsidRPr="00401FB7">
        <w:rPr>
          <w:rFonts w:ascii="Montserrata" w:hAnsi="Montserrata" w:cs="Arial"/>
          <w:b/>
          <w:i/>
          <w:sz w:val="24"/>
          <w:szCs w:val="24"/>
          <w:lang w:val="es-MX"/>
        </w:rPr>
        <w:t>n la atención a observacion</w:t>
      </w:r>
      <w:r w:rsidRPr="00401FB7">
        <w:rPr>
          <w:rFonts w:ascii="Montserrata" w:hAnsi="Montserrata" w:cs="Arial"/>
          <w:b/>
          <w:i/>
          <w:sz w:val="24"/>
          <w:szCs w:val="24"/>
          <w:lang w:val="es-MX"/>
        </w:rPr>
        <w:t>es de instancias fiscalizadoras</w:t>
      </w:r>
    </w:p>
    <w:p w14:paraId="1FA28F91" w14:textId="77777777" w:rsidR="00753F64" w:rsidRPr="009B69B7" w:rsidRDefault="00753F64" w:rsidP="00753F64">
      <w:pPr>
        <w:widowControl w:val="0"/>
        <w:tabs>
          <w:tab w:val="num" w:pos="0"/>
          <w:tab w:val="right" w:leader="dot" w:pos="7200"/>
        </w:tabs>
        <w:outlineLvl w:val="0"/>
        <w:rPr>
          <w:rFonts w:ascii="Montserrata" w:hAnsi="Montserrata" w:cs="Arial"/>
          <w:i/>
          <w:sz w:val="22"/>
          <w:szCs w:val="22"/>
          <w:lang w:val="es-MX"/>
        </w:rPr>
      </w:pPr>
    </w:p>
    <w:p w14:paraId="3A6A70E3" w14:textId="26617556" w:rsidR="00753F64" w:rsidRPr="009B69B7" w:rsidRDefault="000A2858" w:rsidP="00F64F09">
      <w:pPr>
        <w:jc w:val="both"/>
        <w:rPr>
          <w:rFonts w:ascii="Montserrata" w:hAnsi="Montserrata" w:cs="Arial"/>
          <w:sz w:val="22"/>
          <w:szCs w:val="22"/>
          <w:lang w:val="es-MX"/>
        </w:rPr>
      </w:pPr>
      <w:r w:rsidRPr="009B69B7">
        <w:rPr>
          <w:rFonts w:ascii="Montserrata" w:hAnsi="Montserrata" w:cs="Arial"/>
          <w:sz w:val="22"/>
          <w:szCs w:val="22"/>
          <w:lang w:val="es-MX"/>
        </w:rPr>
        <w:t>Al inicio del ejercicio 20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>20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, la institución tenía 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 xml:space="preserve">4 observaciones </w:t>
      </w:r>
      <w:r w:rsidRPr="009B69B7">
        <w:rPr>
          <w:rFonts w:ascii="Montserrata" w:hAnsi="Montserrata" w:cs="Arial"/>
          <w:sz w:val="22"/>
          <w:szCs w:val="22"/>
          <w:lang w:val="es-MX"/>
        </w:rPr>
        <w:t>pendiente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>s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de atender, </w:t>
      </w:r>
      <w:r w:rsidR="006700F8">
        <w:rPr>
          <w:rFonts w:ascii="Montserrata" w:hAnsi="Montserrata" w:cs="Arial"/>
          <w:sz w:val="22"/>
          <w:szCs w:val="22"/>
          <w:lang w:val="es-MX"/>
        </w:rPr>
        <w:t xml:space="preserve">durante el segundo semestre (septiembre y diciembre) se </w:t>
      </w:r>
      <w:r w:rsidR="001B5167" w:rsidRPr="00B2366D">
        <w:rPr>
          <w:rFonts w:ascii="Montserrata" w:hAnsi="Montserrata" w:cs="Arial"/>
          <w:sz w:val="22"/>
          <w:szCs w:val="22"/>
          <w:lang w:val="es-MX"/>
        </w:rPr>
        <w:t>determinaron</w:t>
      </w:r>
      <w:r w:rsidR="006700F8">
        <w:rPr>
          <w:rFonts w:ascii="Montserrata" w:hAnsi="Montserrata" w:cs="Arial"/>
          <w:sz w:val="22"/>
          <w:szCs w:val="22"/>
          <w:lang w:val="es-MX"/>
        </w:rPr>
        <w:t xml:space="preserve"> ocho nuevas observaciones </w:t>
      </w:r>
      <w:r w:rsidRPr="009B69B7">
        <w:rPr>
          <w:rFonts w:ascii="Montserrata" w:hAnsi="Montserrata" w:cs="Arial"/>
          <w:sz w:val="22"/>
          <w:szCs w:val="22"/>
          <w:lang w:val="es-MX"/>
        </w:rPr>
        <w:t>emitida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>s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por el Órgano Interno de Control</w:t>
      </w:r>
      <w:r w:rsidR="00762B4D" w:rsidRPr="009B69B7">
        <w:rPr>
          <w:rFonts w:ascii="Montserrata" w:hAnsi="Montserrata" w:cs="Arial"/>
          <w:sz w:val="22"/>
          <w:szCs w:val="22"/>
          <w:lang w:val="es-MX"/>
        </w:rPr>
        <w:t xml:space="preserve">; </w:t>
      </w:r>
      <w:r w:rsidR="00974E8A">
        <w:rPr>
          <w:rFonts w:ascii="Montserrata" w:hAnsi="Montserrata" w:cs="Arial"/>
          <w:sz w:val="22"/>
          <w:szCs w:val="22"/>
          <w:lang w:val="es-MX"/>
        </w:rPr>
        <w:t>al cierre de</w:t>
      </w:r>
      <w:r w:rsidR="00EC007D">
        <w:rPr>
          <w:rFonts w:ascii="Montserrata" w:hAnsi="Montserrata" w:cs="Arial"/>
          <w:sz w:val="22"/>
          <w:szCs w:val="22"/>
          <w:lang w:val="es-MX"/>
        </w:rPr>
        <w:t>l ejercicio</w:t>
      </w:r>
      <w:r w:rsidR="00762B4D" w:rsidRPr="009B69B7">
        <w:rPr>
          <w:rFonts w:ascii="Montserrata" w:hAnsi="Montserrata" w:cs="Arial"/>
          <w:sz w:val="22"/>
          <w:szCs w:val="22"/>
          <w:lang w:val="es-MX"/>
        </w:rPr>
        <w:t xml:space="preserve"> </w:t>
      </w:r>
      <w:r w:rsidR="006700F8">
        <w:rPr>
          <w:rFonts w:ascii="Montserrata" w:hAnsi="Montserrata" w:cs="Arial"/>
          <w:sz w:val="22"/>
          <w:szCs w:val="22"/>
          <w:lang w:val="es-MX"/>
        </w:rPr>
        <w:t>se solventaron dos</w:t>
      </w:r>
      <w:r w:rsidR="002B41A5" w:rsidRPr="009B69B7">
        <w:rPr>
          <w:rFonts w:ascii="Montserrata" w:hAnsi="Montserrata" w:cs="Arial"/>
          <w:sz w:val="22"/>
          <w:szCs w:val="22"/>
          <w:lang w:val="es-MX"/>
        </w:rPr>
        <w:t xml:space="preserve"> observaciones</w:t>
      </w:r>
      <w:r w:rsidR="00974E8A">
        <w:rPr>
          <w:rFonts w:ascii="Montserrata" w:hAnsi="Montserrata" w:cs="Arial"/>
          <w:sz w:val="22"/>
          <w:szCs w:val="22"/>
          <w:lang w:val="es-MX"/>
        </w:rPr>
        <w:t>,</w:t>
      </w:r>
      <w:r w:rsidR="00762B4D" w:rsidRPr="009B69B7">
        <w:rPr>
          <w:rFonts w:ascii="Montserrata" w:hAnsi="Montserrata" w:cs="Arial"/>
          <w:sz w:val="22"/>
          <w:szCs w:val="22"/>
          <w:lang w:val="es-MX"/>
        </w:rPr>
        <w:t xml:space="preserve"> </w:t>
      </w:r>
      <w:r w:rsidR="006700F8">
        <w:rPr>
          <w:rFonts w:ascii="Montserrata" w:hAnsi="Montserrata" w:cs="Arial"/>
          <w:sz w:val="22"/>
          <w:szCs w:val="22"/>
          <w:lang w:val="es-MX"/>
        </w:rPr>
        <w:t>quedando</w:t>
      </w:r>
      <w:r w:rsidR="00762B4D" w:rsidRPr="009B69B7">
        <w:rPr>
          <w:rFonts w:ascii="Montserrata" w:hAnsi="Montserrata" w:cs="Arial"/>
          <w:sz w:val="22"/>
          <w:szCs w:val="22"/>
          <w:lang w:val="es-MX"/>
        </w:rPr>
        <w:t xml:space="preserve"> </w:t>
      </w:r>
      <w:r w:rsidR="002B41A5" w:rsidRPr="009B69B7">
        <w:rPr>
          <w:rFonts w:ascii="Montserrata" w:hAnsi="Montserrata" w:cs="Arial"/>
          <w:sz w:val="22"/>
          <w:szCs w:val="22"/>
          <w:lang w:val="es-MX"/>
        </w:rPr>
        <w:t>p</w:t>
      </w:r>
      <w:r w:rsidRPr="009B69B7">
        <w:rPr>
          <w:rFonts w:ascii="Montserrata" w:hAnsi="Montserrata" w:cs="Arial"/>
          <w:sz w:val="22"/>
          <w:szCs w:val="22"/>
          <w:lang w:val="es-MX"/>
        </w:rPr>
        <w:t>endiente</w:t>
      </w:r>
      <w:r w:rsidR="00762B4D" w:rsidRPr="009B69B7">
        <w:rPr>
          <w:rFonts w:ascii="Montserrata" w:hAnsi="Montserrata" w:cs="Arial"/>
          <w:sz w:val="22"/>
          <w:szCs w:val="22"/>
          <w:lang w:val="es-MX"/>
        </w:rPr>
        <w:t>s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de </w:t>
      </w:r>
      <w:r w:rsidR="00B36746">
        <w:rPr>
          <w:rFonts w:ascii="Montserrata" w:hAnsi="Montserrata" w:cs="Arial"/>
          <w:sz w:val="22"/>
          <w:szCs w:val="22"/>
          <w:lang w:val="es-MX"/>
        </w:rPr>
        <w:t>solventar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 xml:space="preserve"> </w:t>
      </w:r>
      <w:r w:rsidR="006700F8">
        <w:rPr>
          <w:rFonts w:ascii="Montserrata" w:hAnsi="Montserrata" w:cs="Arial"/>
          <w:sz w:val="22"/>
          <w:szCs w:val="22"/>
          <w:lang w:val="es-MX"/>
        </w:rPr>
        <w:t>diez</w:t>
      </w:r>
      <w:r w:rsidR="002B41A5" w:rsidRPr="009B69B7">
        <w:rPr>
          <w:rFonts w:ascii="Montserrata" w:hAnsi="Montserrata" w:cs="Arial"/>
          <w:sz w:val="22"/>
          <w:szCs w:val="22"/>
          <w:lang w:val="es-MX"/>
        </w:rPr>
        <w:t xml:space="preserve"> observaciones</w:t>
      </w:r>
      <w:r w:rsidRPr="009B69B7">
        <w:rPr>
          <w:rFonts w:ascii="Montserrata" w:hAnsi="Montserrata" w:cs="Arial"/>
          <w:sz w:val="22"/>
          <w:szCs w:val="22"/>
          <w:lang w:val="es-MX"/>
        </w:rPr>
        <w:t>, como a continuación se detalla:</w:t>
      </w:r>
    </w:p>
    <w:p w14:paraId="034ACFE2" w14:textId="6CDD6C18" w:rsidR="00753F64" w:rsidRDefault="00753F64" w:rsidP="00AD1045">
      <w:pPr>
        <w:spacing w:line="360" w:lineRule="auto"/>
        <w:jc w:val="both"/>
        <w:rPr>
          <w:rFonts w:ascii="Montserrata" w:hAnsi="Montserrata" w:cs="Arial"/>
          <w:sz w:val="22"/>
          <w:szCs w:val="22"/>
          <w:lang w:val="es-MX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1146"/>
        <w:gridCol w:w="990"/>
        <w:gridCol w:w="990"/>
        <w:gridCol w:w="990"/>
        <w:gridCol w:w="1080"/>
        <w:gridCol w:w="2025"/>
      </w:tblGrid>
      <w:tr w:rsidR="00E82D24" w:rsidRPr="00E82D24" w14:paraId="66FE8022" w14:textId="77777777" w:rsidTr="00E82D24">
        <w:tc>
          <w:tcPr>
            <w:tcW w:w="21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E9EA06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INSTANCIA FISCALIZADORA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0DC3B25D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SALDO INICIAL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9E4685" w14:textId="7F039DDC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DETERMINADAS 20</w:t>
            </w: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20</w:t>
            </w: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 SEMESTRE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0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0420A6" w14:textId="27BFA168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ATENDIDAS 20</w:t>
            </w: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20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  <w:p w14:paraId="7F657351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SEMESTRE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05E3BB" w14:textId="4D3DFD64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OBSERVACIONES PENDIENTES AL 31/12/20</w:t>
            </w: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20</w:t>
            </w:r>
          </w:p>
        </w:tc>
      </w:tr>
      <w:tr w:rsidR="00E82D24" w:rsidRPr="00E82D24" w14:paraId="456B9459" w14:textId="77777777" w:rsidTr="00E82D24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86744A" w14:textId="77777777" w:rsidR="00E82D24" w:rsidRPr="00E82D24" w:rsidRDefault="00E82D24" w:rsidP="00E82D24">
            <w:pPr>
              <w:autoSpaceDE/>
              <w:autoSpaceDN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</w:p>
        </w:tc>
        <w:tc>
          <w:tcPr>
            <w:tcW w:w="11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280FDA" w14:textId="015477EF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01/01/20</w:t>
            </w: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20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F4F748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I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BF843D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II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40CE08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I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2CF9BF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II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76035B" w14:textId="77777777" w:rsidR="00E82D24" w:rsidRPr="00E82D24" w:rsidRDefault="00E82D24" w:rsidP="00E82D24">
            <w:pPr>
              <w:autoSpaceDE/>
              <w:autoSpaceDN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</w:p>
        </w:tc>
      </w:tr>
      <w:tr w:rsidR="00E82D24" w:rsidRPr="00E82D24" w14:paraId="35EC8B10" w14:textId="77777777" w:rsidTr="00E82D24">
        <w:tc>
          <w:tcPr>
            <w:tcW w:w="2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26EF73" w14:textId="77777777" w:rsidR="00E82D24" w:rsidRPr="00E82D24" w:rsidRDefault="00E82D24" w:rsidP="00E82D24">
            <w:pPr>
              <w:autoSpaceDE/>
              <w:autoSpaceDN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sz w:val="22"/>
                <w:szCs w:val="22"/>
                <w:lang w:eastAsia="es-MX"/>
              </w:rPr>
              <w:t>Órgano Interno de Control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BCF5CE" w14:textId="04EB4B63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4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2EB04E" w14:textId="7162EFA3" w:rsidR="00E82D24" w:rsidRPr="00E82D24" w:rsidRDefault="00327EF9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0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2EA3B0" w14:textId="762BCD49" w:rsidR="00E82D24" w:rsidRPr="00E82D24" w:rsidRDefault="000E608C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8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4A5A73" w14:textId="772E55CE" w:rsidR="00E82D24" w:rsidRPr="00E82D24" w:rsidRDefault="000E608C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1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7CBA81" w14:textId="782D377E" w:rsidR="00E82D24" w:rsidRPr="00E82D24" w:rsidRDefault="000E608C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1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0BC0B4" w14:textId="67F2C0CB" w:rsidR="00E82D24" w:rsidRPr="00E82D24" w:rsidRDefault="00547E16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10</w:t>
            </w:r>
          </w:p>
        </w:tc>
      </w:tr>
      <w:tr w:rsidR="00E82D24" w:rsidRPr="00E82D24" w14:paraId="6F9AECF8" w14:textId="77777777" w:rsidTr="00E82D24">
        <w:trPr>
          <w:trHeight w:val="360"/>
        </w:trPr>
        <w:tc>
          <w:tcPr>
            <w:tcW w:w="2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9FBE34" w14:textId="77777777" w:rsidR="00E82D24" w:rsidRPr="00E82D24" w:rsidRDefault="00E82D24" w:rsidP="00E82D24">
            <w:pPr>
              <w:autoSpaceDE/>
              <w:autoSpaceDN/>
              <w:jc w:val="both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sz w:val="22"/>
                <w:szCs w:val="22"/>
                <w:lang w:eastAsia="es-MX"/>
              </w:rPr>
              <w:t>Auditores externos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509F1D" w14:textId="63C00FE3" w:rsidR="00E82D24" w:rsidRPr="00E82D24" w:rsidRDefault="00840D0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0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F50DA6" w14:textId="45D0F220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0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198BA6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sz w:val="22"/>
                <w:szCs w:val="22"/>
                <w:lang w:eastAsia="es-MX"/>
              </w:rPr>
              <w:t>0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0F19F9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sz w:val="22"/>
                <w:szCs w:val="22"/>
                <w:lang w:eastAsia="es-MX"/>
              </w:rPr>
              <w:t>0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6447EA" w14:textId="14C4806A" w:rsidR="00E82D24" w:rsidRPr="00E82D24" w:rsidRDefault="006700F8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sz w:val="22"/>
                <w:szCs w:val="22"/>
                <w:lang w:eastAsia="es-MX"/>
              </w:rPr>
              <w:t>0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27A969" w14:textId="77777777" w:rsidR="00E82D24" w:rsidRPr="00E82D24" w:rsidRDefault="00E82D24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sz w:val="22"/>
                <w:szCs w:val="22"/>
                <w:lang w:eastAsia="es-MX"/>
              </w:rPr>
              <w:t>0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="00E82D24" w:rsidRPr="00E82D24" w14:paraId="4BA04F1E" w14:textId="77777777" w:rsidTr="00E82D24">
        <w:trPr>
          <w:trHeight w:val="360"/>
        </w:trPr>
        <w:tc>
          <w:tcPr>
            <w:tcW w:w="2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81DF68" w14:textId="77777777" w:rsidR="00E82D24" w:rsidRPr="00E82D24" w:rsidRDefault="00E82D24" w:rsidP="00E82D24">
            <w:pPr>
              <w:autoSpaceDE/>
              <w:autoSpaceDN/>
              <w:jc w:val="right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 w:rsidRPr="00E82D24"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Total</w:t>
            </w:r>
            <w:r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644F42" w14:textId="6477ED37" w:rsidR="00E82D24" w:rsidRPr="00E82D24" w:rsidRDefault="00547E16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4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14C79" w14:textId="555897D1" w:rsidR="00E82D24" w:rsidRPr="00E82D24" w:rsidRDefault="00547E16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0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1FB253" w14:textId="1F3EF53C" w:rsidR="00E82D24" w:rsidRPr="00E82D24" w:rsidRDefault="00547E16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8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08E801" w14:textId="7AD85EB7" w:rsidR="00E82D24" w:rsidRPr="00E82D24" w:rsidRDefault="00547E16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1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B93DA3" w14:textId="4C935068" w:rsidR="00E82D24" w:rsidRPr="00E82D24" w:rsidRDefault="00547E16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1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7E76CC" w14:textId="0B16A1FF" w:rsidR="00E82D24" w:rsidRPr="00E82D24" w:rsidRDefault="00547E16" w:rsidP="00E82D24">
            <w:pPr>
              <w:autoSpaceDE/>
              <w:autoSpaceDN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  <w:lang w:val="es-MX" w:eastAsia="es-MX"/>
              </w:rPr>
            </w:pPr>
            <w:r>
              <w:rPr>
                <w:rFonts w:ascii="Montserrat" w:hAnsi="Montserrat" w:cs="Segoe UI"/>
                <w:b/>
                <w:bCs/>
                <w:sz w:val="22"/>
                <w:szCs w:val="22"/>
                <w:lang w:eastAsia="es-MX"/>
              </w:rPr>
              <w:t>10</w:t>
            </w:r>
            <w:r w:rsidR="00E82D24" w:rsidRPr="00E82D24">
              <w:rPr>
                <w:rFonts w:ascii="Montserrat" w:hAnsi="Montserrat" w:cs="Segoe UI"/>
                <w:sz w:val="22"/>
                <w:szCs w:val="22"/>
                <w:lang w:val="es-MX" w:eastAsia="es-MX"/>
              </w:rPr>
              <w:t> </w:t>
            </w:r>
          </w:p>
        </w:tc>
      </w:tr>
    </w:tbl>
    <w:p w14:paraId="0588D3BA" w14:textId="6D2F358C" w:rsidR="00E82D24" w:rsidRDefault="00E82D24" w:rsidP="00AD1045">
      <w:pPr>
        <w:spacing w:line="360" w:lineRule="auto"/>
        <w:jc w:val="both"/>
        <w:rPr>
          <w:rFonts w:ascii="Montserrata" w:hAnsi="Montserrata" w:cs="Arial"/>
          <w:sz w:val="22"/>
          <w:szCs w:val="22"/>
          <w:lang w:val="es-MX"/>
        </w:rPr>
      </w:pPr>
    </w:p>
    <w:p w14:paraId="03DF1938" w14:textId="121D750D" w:rsidR="001B5167" w:rsidRDefault="001B5167" w:rsidP="001B5167">
      <w:pPr>
        <w:jc w:val="both"/>
        <w:rPr>
          <w:rFonts w:ascii="Montserrata" w:hAnsi="Montserrata" w:cs="Arial"/>
          <w:sz w:val="22"/>
          <w:szCs w:val="22"/>
          <w:lang w:val="es-MX"/>
        </w:rPr>
      </w:pPr>
      <w:r w:rsidRPr="00B2366D">
        <w:rPr>
          <w:rFonts w:ascii="Montserrata" w:hAnsi="Montserrata" w:cs="Arial"/>
          <w:sz w:val="22"/>
          <w:szCs w:val="22"/>
          <w:lang w:val="es-MX"/>
        </w:rPr>
        <w:t xml:space="preserve">Cabe señalar que de la información proporcionada por el Órgano Interno de Control en la Tercera Sesión Ordinaria del Comité de Control y Desempeño Institucional (COCODI), </w:t>
      </w:r>
      <w:r w:rsidR="00E62295" w:rsidRPr="00B2366D">
        <w:rPr>
          <w:rFonts w:ascii="Montserrata" w:hAnsi="Montserrata" w:cs="Arial"/>
          <w:sz w:val="22"/>
          <w:szCs w:val="22"/>
          <w:lang w:val="es-MX"/>
        </w:rPr>
        <w:t xml:space="preserve">se desprende que 3 </w:t>
      </w:r>
      <w:r w:rsidRPr="00B2366D">
        <w:rPr>
          <w:rFonts w:ascii="Montserrata" w:hAnsi="Montserrata" w:cs="Arial"/>
          <w:sz w:val="22"/>
          <w:szCs w:val="22"/>
          <w:lang w:val="es-MX"/>
        </w:rPr>
        <w:t>observaciones correspondientes al ejercicio 20</w:t>
      </w:r>
      <w:r w:rsidR="00E62295" w:rsidRPr="00B2366D">
        <w:rPr>
          <w:rFonts w:ascii="Montserrata" w:hAnsi="Montserrata" w:cs="Arial"/>
          <w:sz w:val="22"/>
          <w:szCs w:val="22"/>
          <w:lang w:val="es-MX"/>
        </w:rPr>
        <w:t xml:space="preserve">19, </w:t>
      </w:r>
      <w:r w:rsidRPr="00B2366D">
        <w:rPr>
          <w:rFonts w:ascii="Montserrata" w:hAnsi="Montserrata" w:cs="Arial"/>
          <w:sz w:val="22"/>
          <w:szCs w:val="22"/>
          <w:lang w:val="es-MX"/>
        </w:rPr>
        <w:t xml:space="preserve">fueron dadas de baja del inventario </w:t>
      </w:r>
      <w:r w:rsidR="00E62295" w:rsidRPr="00B2366D">
        <w:rPr>
          <w:rFonts w:ascii="Montserrata" w:hAnsi="Montserrata" w:cs="Arial"/>
          <w:sz w:val="22"/>
          <w:szCs w:val="22"/>
          <w:lang w:val="es-MX"/>
        </w:rPr>
        <w:t>al determinarse realizar el Informe de Irregularidades Detectadas. Por lo que el saldo real al cierre del ejercicio 2020 es de 7 observaciones pendientes de atender.</w:t>
      </w:r>
    </w:p>
    <w:p w14:paraId="34C869F6" w14:textId="77777777" w:rsidR="001B5167" w:rsidRDefault="001B5167" w:rsidP="00AD1045">
      <w:pPr>
        <w:spacing w:line="360" w:lineRule="auto"/>
        <w:jc w:val="both"/>
        <w:rPr>
          <w:rFonts w:ascii="Montserrata" w:hAnsi="Montserrata" w:cs="Arial"/>
          <w:sz w:val="22"/>
          <w:szCs w:val="22"/>
          <w:lang w:val="es-MX"/>
        </w:rPr>
      </w:pPr>
    </w:p>
    <w:p w14:paraId="6815C9F8" w14:textId="7C164E68" w:rsidR="00753F64" w:rsidRPr="009B69B7" w:rsidRDefault="00753F64" w:rsidP="00F64F09">
      <w:pPr>
        <w:jc w:val="both"/>
        <w:rPr>
          <w:rFonts w:ascii="Montserrata" w:hAnsi="Montserrata" w:cs="Arial"/>
          <w:sz w:val="22"/>
          <w:szCs w:val="22"/>
          <w:lang w:val="es-MX"/>
        </w:rPr>
      </w:pPr>
      <w:r w:rsidRPr="009B69B7">
        <w:rPr>
          <w:rFonts w:ascii="Montserrata" w:hAnsi="Montserrata" w:cs="Arial"/>
          <w:sz w:val="22"/>
          <w:szCs w:val="22"/>
          <w:lang w:val="es-MX"/>
        </w:rPr>
        <w:t>La descripción genérica de la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>s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observaci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>ones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pendiente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>s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de atención al </w:t>
      </w:r>
      <w:r w:rsidR="00853A96">
        <w:rPr>
          <w:rFonts w:ascii="Montserrata" w:hAnsi="Montserrata" w:cs="Arial"/>
          <w:sz w:val="22"/>
          <w:szCs w:val="22"/>
          <w:lang w:val="es-MX"/>
        </w:rPr>
        <w:t>cierre del ejercicio</w:t>
      </w:r>
      <w:r w:rsidR="009B69B7" w:rsidRPr="009B69B7">
        <w:rPr>
          <w:rFonts w:ascii="Montserrata" w:hAnsi="Montserrata" w:cs="Arial"/>
          <w:sz w:val="22"/>
          <w:szCs w:val="22"/>
          <w:lang w:val="es-MX"/>
        </w:rPr>
        <w:t xml:space="preserve"> de 2020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clasificada</w:t>
      </w:r>
      <w:r w:rsidR="00762B4D" w:rsidRPr="009B69B7">
        <w:rPr>
          <w:rFonts w:ascii="Montserrata" w:hAnsi="Montserrata" w:cs="Arial"/>
          <w:sz w:val="22"/>
          <w:szCs w:val="22"/>
          <w:lang w:val="es-MX"/>
        </w:rPr>
        <w:t>s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de mediano </w:t>
      </w:r>
      <w:r w:rsidR="00F80255" w:rsidRPr="009B69B7">
        <w:rPr>
          <w:rFonts w:ascii="Montserrata" w:hAnsi="Montserrata" w:cs="Arial"/>
          <w:sz w:val="22"/>
          <w:szCs w:val="22"/>
          <w:lang w:val="es-MX"/>
        </w:rPr>
        <w:t>rie</w:t>
      </w:r>
      <w:r w:rsidR="00F80255">
        <w:rPr>
          <w:rFonts w:ascii="Montserrata" w:hAnsi="Montserrata" w:cs="Arial"/>
          <w:sz w:val="22"/>
          <w:szCs w:val="22"/>
          <w:lang w:val="es-MX"/>
        </w:rPr>
        <w:t>s</w:t>
      </w:r>
      <w:r w:rsidR="00F80255" w:rsidRPr="009B69B7">
        <w:rPr>
          <w:rFonts w:ascii="Montserrata" w:hAnsi="Montserrata" w:cs="Arial"/>
          <w:sz w:val="22"/>
          <w:szCs w:val="22"/>
          <w:lang w:val="es-MX"/>
        </w:rPr>
        <w:t>go</w:t>
      </w:r>
      <w:r w:rsidRPr="009B69B7">
        <w:rPr>
          <w:rFonts w:ascii="Montserrata" w:hAnsi="Montserrata" w:cs="Arial"/>
          <w:sz w:val="22"/>
          <w:szCs w:val="22"/>
          <w:lang w:val="es-MX"/>
        </w:rPr>
        <w:t xml:space="preserve"> es la siguiente:</w:t>
      </w:r>
    </w:p>
    <w:p w14:paraId="26F22A21" w14:textId="77777777" w:rsidR="00753F64" w:rsidRPr="009B69B7" w:rsidRDefault="00753F64" w:rsidP="00AD1045">
      <w:pPr>
        <w:spacing w:line="360" w:lineRule="auto"/>
        <w:rPr>
          <w:rFonts w:ascii="Montserrata" w:hAnsi="Montserrata" w:cs="Arial"/>
          <w:sz w:val="22"/>
          <w:szCs w:val="22"/>
          <w:lang w:val="es-MX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7"/>
        <w:gridCol w:w="2125"/>
        <w:gridCol w:w="5573"/>
      </w:tblGrid>
      <w:tr w:rsidR="00753F64" w:rsidRPr="009B69B7" w14:paraId="2747CC1A" w14:textId="77777777" w:rsidTr="00FD2BB7">
        <w:trPr>
          <w:jc w:val="center"/>
        </w:trPr>
        <w:tc>
          <w:tcPr>
            <w:tcW w:w="903" w:type="pct"/>
            <w:shd w:val="clear" w:color="auto" w:fill="auto"/>
            <w:vAlign w:val="center"/>
          </w:tcPr>
          <w:p w14:paraId="33470835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No. DE AUDITORÍA Y</w:t>
            </w:r>
          </w:p>
          <w:p w14:paraId="4712B963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OBSERVACIÓN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345EE687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NOMBRE DE LA AUDITORÍA</w:t>
            </w:r>
          </w:p>
        </w:tc>
        <w:tc>
          <w:tcPr>
            <w:tcW w:w="2966" w:type="pct"/>
            <w:shd w:val="clear" w:color="auto" w:fill="auto"/>
            <w:vAlign w:val="center"/>
          </w:tcPr>
          <w:p w14:paraId="37BEA189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OBSERVACIÓN</w:t>
            </w:r>
          </w:p>
        </w:tc>
      </w:tr>
      <w:tr w:rsidR="00A65433" w:rsidRPr="00A65433" w14:paraId="5E30853D" w14:textId="77777777" w:rsidTr="00FD2BB7">
        <w:trPr>
          <w:jc w:val="center"/>
        </w:trPr>
        <w:tc>
          <w:tcPr>
            <w:tcW w:w="903" w:type="pct"/>
            <w:shd w:val="clear" w:color="auto" w:fill="auto"/>
          </w:tcPr>
          <w:p w14:paraId="17DD25AD" w14:textId="250F07CE" w:rsidR="00A65433" w:rsidRPr="009B69B7" w:rsidRDefault="00A65433" w:rsidP="00A65433">
            <w:pPr>
              <w:jc w:val="center"/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  <w:t>001/2020</w:t>
            </w:r>
          </w:p>
        </w:tc>
        <w:tc>
          <w:tcPr>
            <w:tcW w:w="1131" w:type="pct"/>
            <w:shd w:val="clear" w:color="auto" w:fill="auto"/>
          </w:tcPr>
          <w:p w14:paraId="1B30EF76" w14:textId="77777777" w:rsidR="00A65433" w:rsidRPr="009B69B7" w:rsidRDefault="00A65433" w:rsidP="00A65433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sz w:val="22"/>
                <w:szCs w:val="22"/>
                <w:lang w:val="es-MX"/>
              </w:rPr>
              <w:t>350 "Presupuesto-Gasto Corriente"</w:t>
            </w:r>
          </w:p>
          <w:p w14:paraId="19FB27CE" w14:textId="77777777" w:rsidR="00A65433" w:rsidRPr="009B69B7" w:rsidRDefault="00A65433" w:rsidP="00A65433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</w:p>
        </w:tc>
        <w:tc>
          <w:tcPr>
            <w:tcW w:w="2966" w:type="pct"/>
            <w:shd w:val="clear" w:color="auto" w:fill="auto"/>
          </w:tcPr>
          <w:p w14:paraId="5332C807" w14:textId="60165A57" w:rsidR="00A65433" w:rsidRPr="009B69B7" w:rsidRDefault="00A65433" w:rsidP="00A65433">
            <w:pPr>
              <w:jc w:val="both"/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</w:pP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Pagos indebidos en la contratación de bienes y servicios. </w:t>
            </w:r>
          </w:p>
        </w:tc>
      </w:tr>
      <w:tr w:rsidR="00A65433" w:rsidRPr="00A65433" w14:paraId="66C8D28B" w14:textId="77777777" w:rsidTr="00FD2BB7">
        <w:trPr>
          <w:jc w:val="center"/>
        </w:trPr>
        <w:tc>
          <w:tcPr>
            <w:tcW w:w="903" w:type="pct"/>
            <w:shd w:val="clear" w:color="auto" w:fill="auto"/>
          </w:tcPr>
          <w:p w14:paraId="73CC0CF6" w14:textId="592C0E95" w:rsidR="00A65433" w:rsidRPr="009B69B7" w:rsidRDefault="00A65433" w:rsidP="00A65433">
            <w:pPr>
              <w:jc w:val="center"/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  <w:t>001/2020</w:t>
            </w:r>
          </w:p>
        </w:tc>
        <w:tc>
          <w:tcPr>
            <w:tcW w:w="1131" w:type="pct"/>
            <w:shd w:val="clear" w:color="auto" w:fill="auto"/>
          </w:tcPr>
          <w:p w14:paraId="0A385D5F" w14:textId="77777777" w:rsidR="00A65433" w:rsidRPr="009B69B7" w:rsidRDefault="00A65433" w:rsidP="00A65433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sz w:val="22"/>
                <w:szCs w:val="22"/>
                <w:lang w:val="es-MX"/>
              </w:rPr>
              <w:t>350 "Presupuesto-Gasto Corriente"</w:t>
            </w:r>
          </w:p>
          <w:p w14:paraId="761A221D" w14:textId="77777777" w:rsidR="00A65433" w:rsidRPr="009B69B7" w:rsidRDefault="00A65433" w:rsidP="00A65433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</w:p>
        </w:tc>
        <w:tc>
          <w:tcPr>
            <w:tcW w:w="2966" w:type="pct"/>
            <w:shd w:val="clear" w:color="auto" w:fill="auto"/>
          </w:tcPr>
          <w:p w14:paraId="639BB057" w14:textId="3C73E13D" w:rsidR="00A65433" w:rsidRPr="009B69B7" w:rsidRDefault="00A65433" w:rsidP="00A65433">
            <w:pPr>
              <w:jc w:val="both"/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</w:pP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Falta de documentación soporte y/o documentación insuficiente. </w:t>
            </w:r>
          </w:p>
        </w:tc>
      </w:tr>
      <w:tr w:rsidR="00A65433" w:rsidRPr="00A65433" w14:paraId="1BAA1AB8" w14:textId="77777777" w:rsidTr="00FD2BB7">
        <w:trPr>
          <w:jc w:val="center"/>
        </w:trPr>
        <w:tc>
          <w:tcPr>
            <w:tcW w:w="903" w:type="pct"/>
            <w:shd w:val="clear" w:color="auto" w:fill="auto"/>
          </w:tcPr>
          <w:p w14:paraId="13DB57B1" w14:textId="28A8FF7A" w:rsidR="00A65433" w:rsidRPr="009B69B7" w:rsidRDefault="00A65433" w:rsidP="00A65433">
            <w:pPr>
              <w:jc w:val="center"/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  <w:t>003/2020</w:t>
            </w:r>
          </w:p>
        </w:tc>
        <w:tc>
          <w:tcPr>
            <w:tcW w:w="1131" w:type="pct"/>
            <w:shd w:val="clear" w:color="auto" w:fill="auto"/>
          </w:tcPr>
          <w:p w14:paraId="60BFDB38" w14:textId="6AA3AABE" w:rsidR="00A65433" w:rsidRPr="009B69B7" w:rsidRDefault="00A65433" w:rsidP="00A65433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>
              <w:rPr>
                <w:rFonts w:ascii="Montserrata" w:hAnsi="Montserrata" w:cs="Arial"/>
                <w:sz w:val="22"/>
                <w:szCs w:val="22"/>
                <w:lang w:val="es-MX"/>
              </w:rPr>
              <w:t>210 “Adquisiciones, Arrendamientos y Servicios”</w:t>
            </w:r>
          </w:p>
        </w:tc>
        <w:tc>
          <w:tcPr>
            <w:tcW w:w="2966" w:type="pct"/>
            <w:shd w:val="clear" w:color="auto" w:fill="auto"/>
          </w:tcPr>
          <w:p w14:paraId="3B49DCD8" w14:textId="1C97BDD1" w:rsidR="00A65433" w:rsidRPr="009B69B7" w:rsidRDefault="00A65433" w:rsidP="00A65433">
            <w:pPr>
              <w:jc w:val="both"/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</w:pP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>Desactualización de las Políticas, Bases y Lineamientos en Materia de Adquisiciones, Arrendamientos y Servicios, Disposiciones Generales a la</w:t>
            </w:r>
            <w:r w:rsidR="00FD2BB7"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>s</w:t>
            </w: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 que se sujetan las autorizaciones que otorgue el Titular de El Colegio de la Frontera Sur (ECOSUR), para la celebración de Contratos Plurianuales en </w:t>
            </w:r>
            <w:r w:rsidR="00FD2BB7"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>m</w:t>
            </w: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>ateria de Adquisiciones, Arrendamientos y Servicios y Manual de Integración y Funcionamiento del Comité de Adquisiciones, Arrendamientos y Servicios ambas de El Colegio de la Frontera Sur.</w:t>
            </w:r>
          </w:p>
        </w:tc>
      </w:tr>
      <w:tr w:rsidR="00FD2BB7" w:rsidRPr="00A65433" w14:paraId="6FA365AA" w14:textId="77777777" w:rsidTr="00FD2BB7">
        <w:trPr>
          <w:jc w:val="center"/>
        </w:trPr>
        <w:tc>
          <w:tcPr>
            <w:tcW w:w="903" w:type="pct"/>
            <w:shd w:val="clear" w:color="auto" w:fill="auto"/>
          </w:tcPr>
          <w:p w14:paraId="18A4B550" w14:textId="5BB52A43" w:rsidR="00FD2BB7" w:rsidRDefault="00FD2BB7" w:rsidP="00FD2BB7">
            <w:pPr>
              <w:jc w:val="center"/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  <w:lastRenderedPageBreak/>
              <w:t>003/2020</w:t>
            </w:r>
          </w:p>
        </w:tc>
        <w:tc>
          <w:tcPr>
            <w:tcW w:w="1131" w:type="pct"/>
            <w:shd w:val="clear" w:color="auto" w:fill="auto"/>
          </w:tcPr>
          <w:p w14:paraId="01CC760A" w14:textId="502337F0" w:rsidR="00FD2BB7" w:rsidRDefault="00FD2BB7" w:rsidP="00FD2BB7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>
              <w:rPr>
                <w:rFonts w:ascii="Montserrata" w:hAnsi="Montserrata" w:cs="Arial"/>
                <w:sz w:val="22"/>
                <w:szCs w:val="22"/>
                <w:lang w:val="es-MX"/>
              </w:rPr>
              <w:t>210 “Adquisiciones, Arrendamientos y Servicios”</w:t>
            </w:r>
          </w:p>
        </w:tc>
        <w:tc>
          <w:tcPr>
            <w:tcW w:w="2966" w:type="pct"/>
            <w:shd w:val="clear" w:color="auto" w:fill="auto"/>
          </w:tcPr>
          <w:p w14:paraId="1BD9050C" w14:textId="2E1F8514" w:rsidR="00FD2BB7" w:rsidRDefault="00FD2BB7" w:rsidP="00FD2BB7">
            <w:pPr>
              <w:jc w:val="both"/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</w:pP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>Incumplimiento normativo en la celebración de Contratos Plurianuales de El Colegio de la Frontera Sur.</w:t>
            </w:r>
          </w:p>
        </w:tc>
      </w:tr>
      <w:tr w:rsidR="00FD2BB7" w:rsidRPr="00A65433" w14:paraId="37ED98AE" w14:textId="77777777" w:rsidTr="00FD2BB7">
        <w:trPr>
          <w:jc w:val="center"/>
        </w:trPr>
        <w:tc>
          <w:tcPr>
            <w:tcW w:w="903" w:type="pct"/>
            <w:shd w:val="clear" w:color="auto" w:fill="auto"/>
          </w:tcPr>
          <w:p w14:paraId="5F11B457" w14:textId="215E4B2B" w:rsidR="00FD2BB7" w:rsidRPr="009B69B7" w:rsidRDefault="00FD2BB7" w:rsidP="00FD2BB7">
            <w:pPr>
              <w:jc w:val="center"/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  <w:t>003/2020</w:t>
            </w:r>
          </w:p>
        </w:tc>
        <w:tc>
          <w:tcPr>
            <w:tcW w:w="1131" w:type="pct"/>
            <w:shd w:val="clear" w:color="auto" w:fill="auto"/>
          </w:tcPr>
          <w:p w14:paraId="45404AAB" w14:textId="0E388144" w:rsidR="00FD2BB7" w:rsidRPr="009B69B7" w:rsidRDefault="00FD2BB7" w:rsidP="00FD2BB7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>
              <w:rPr>
                <w:rFonts w:ascii="Montserrata" w:hAnsi="Montserrata" w:cs="Arial"/>
                <w:sz w:val="22"/>
                <w:szCs w:val="22"/>
                <w:lang w:val="es-MX"/>
              </w:rPr>
              <w:t>210 “Adquisiciones, Arrendamientos y Servicios”</w:t>
            </w:r>
          </w:p>
        </w:tc>
        <w:tc>
          <w:tcPr>
            <w:tcW w:w="2966" w:type="pct"/>
            <w:shd w:val="clear" w:color="auto" w:fill="auto"/>
          </w:tcPr>
          <w:p w14:paraId="4E7D4C86" w14:textId="27E42810" w:rsidR="00FD2BB7" w:rsidRPr="009B69B7" w:rsidRDefault="00FD2BB7" w:rsidP="00FD2BB7">
            <w:pPr>
              <w:jc w:val="both"/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</w:pP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Incumplimiento normativo a la </w:t>
            </w:r>
            <w:r w:rsidR="001C2993"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>excepción</w:t>
            </w: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 de </w:t>
            </w:r>
            <w:r w:rsidR="001C2993"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garantía. </w:t>
            </w: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 </w:t>
            </w:r>
          </w:p>
        </w:tc>
      </w:tr>
      <w:tr w:rsidR="00FD2BB7" w:rsidRPr="00A65433" w14:paraId="4BDCE918" w14:textId="77777777" w:rsidTr="00FD2BB7">
        <w:trPr>
          <w:jc w:val="center"/>
        </w:trPr>
        <w:tc>
          <w:tcPr>
            <w:tcW w:w="903" w:type="pct"/>
            <w:shd w:val="clear" w:color="auto" w:fill="auto"/>
          </w:tcPr>
          <w:p w14:paraId="3107298C" w14:textId="61EA2299" w:rsidR="00FD2BB7" w:rsidRPr="009B69B7" w:rsidRDefault="00FD2BB7" w:rsidP="00FD2BB7">
            <w:pPr>
              <w:jc w:val="center"/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  <w:t>003/2020</w:t>
            </w:r>
          </w:p>
        </w:tc>
        <w:tc>
          <w:tcPr>
            <w:tcW w:w="1131" w:type="pct"/>
            <w:shd w:val="clear" w:color="auto" w:fill="auto"/>
          </w:tcPr>
          <w:p w14:paraId="7AD1ADA2" w14:textId="6E3E2B29" w:rsidR="00FD2BB7" w:rsidRPr="009B69B7" w:rsidRDefault="00FD2BB7" w:rsidP="00FD2BB7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>
              <w:rPr>
                <w:rFonts w:ascii="Montserrata" w:hAnsi="Montserrata" w:cs="Arial"/>
                <w:sz w:val="22"/>
                <w:szCs w:val="22"/>
                <w:lang w:val="es-MX"/>
              </w:rPr>
              <w:t>210 “Adquisiciones, Arrendamientos y Servicios”</w:t>
            </w:r>
          </w:p>
        </w:tc>
        <w:tc>
          <w:tcPr>
            <w:tcW w:w="2966" w:type="pct"/>
            <w:shd w:val="clear" w:color="auto" w:fill="auto"/>
          </w:tcPr>
          <w:p w14:paraId="58FF0E85" w14:textId="601CBB30" w:rsidR="00FD2BB7" w:rsidRPr="009B69B7" w:rsidRDefault="00FD2BB7" w:rsidP="00FD2BB7">
            <w:pPr>
              <w:jc w:val="both"/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</w:pP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>Falta de garantía de cumplimiento.</w:t>
            </w:r>
          </w:p>
        </w:tc>
      </w:tr>
      <w:tr w:rsidR="00FD2BB7" w:rsidRPr="00A65433" w14:paraId="4DC57919" w14:textId="77777777" w:rsidTr="00FD2BB7">
        <w:trPr>
          <w:jc w:val="center"/>
        </w:trPr>
        <w:tc>
          <w:tcPr>
            <w:tcW w:w="903" w:type="pct"/>
            <w:shd w:val="clear" w:color="auto" w:fill="auto"/>
          </w:tcPr>
          <w:p w14:paraId="74E72352" w14:textId="1C0C9429" w:rsidR="00FD2BB7" w:rsidRPr="009B69B7" w:rsidRDefault="00FD2BB7" w:rsidP="00FD2BB7">
            <w:pPr>
              <w:jc w:val="center"/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Montserrata" w:hAnsi="Montserrata" w:cs="Arial"/>
                <w:bCs/>
                <w:color w:val="000000"/>
                <w:sz w:val="22"/>
                <w:szCs w:val="22"/>
                <w:lang w:val="es-MX" w:eastAsia="es-MX"/>
              </w:rPr>
              <w:t>003/2020</w:t>
            </w:r>
          </w:p>
        </w:tc>
        <w:tc>
          <w:tcPr>
            <w:tcW w:w="1131" w:type="pct"/>
            <w:shd w:val="clear" w:color="auto" w:fill="auto"/>
          </w:tcPr>
          <w:p w14:paraId="6242E651" w14:textId="299CB865" w:rsidR="00FD2BB7" w:rsidRPr="009B69B7" w:rsidRDefault="00FD2BB7" w:rsidP="00FD2BB7">
            <w:pPr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>
              <w:rPr>
                <w:rFonts w:ascii="Montserrata" w:hAnsi="Montserrata" w:cs="Arial"/>
                <w:sz w:val="22"/>
                <w:szCs w:val="22"/>
                <w:lang w:val="es-MX"/>
              </w:rPr>
              <w:t>210 “Adquisiciones, Arrendamientos y Servicios”</w:t>
            </w:r>
          </w:p>
        </w:tc>
        <w:tc>
          <w:tcPr>
            <w:tcW w:w="2966" w:type="pct"/>
            <w:shd w:val="clear" w:color="auto" w:fill="auto"/>
          </w:tcPr>
          <w:p w14:paraId="3B8A9010" w14:textId="4E9CE24B" w:rsidR="00FD2BB7" w:rsidRPr="009B69B7" w:rsidRDefault="00FD2BB7" w:rsidP="00FD2BB7">
            <w:pPr>
              <w:jc w:val="both"/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</w:pPr>
            <w:r>
              <w:rPr>
                <w:rFonts w:ascii="Montserrata" w:hAnsi="Montserrata"/>
                <w:color w:val="000000"/>
                <w:sz w:val="22"/>
                <w:szCs w:val="22"/>
                <w:lang w:val="es-MX"/>
              </w:rPr>
              <w:t xml:space="preserve">Inadecuada operación del Comité de Adquisiciones, Arrendamientos y Servicios de El Colegio de la Frontera Sur. </w:t>
            </w:r>
          </w:p>
        </w:tc>
      </w:tr>
    </w:tbl>
    <w:p w14:paraId="0A958C76" w14:textId="77777777" w:rsidR="00753F64" w:rsidRPr="009B69B7" w:rsidRDefault="00753F64" w:rsidP="00753F64">
      <w:pPr>
        <w:rPr>
          <w:rFonts w:ascii="Montserrata" w:hAnsi="Montserrata" w:cs="Arial"/>
          <w:sz w:val="22"/>
          <w:szCs w:val="22"/>
          <w:lang w:val="es-MX"/>
        </w:rPr>
      </w:pPr>
    </w:p>
    <w:p w14:paraId="263A4B88" w14:textId="77777777" w:rsidR="00753F64" w:rsidRPr="009B69B7" w:rsidRDefault="00753F64" w:rsidP="00753F64">
      <w:pPr>
        <w:rPr>
          <w:rFonts w:ascii="Montserrata" w:hAnsi="Montserrata" w:cs="Arial"/>
          <w:sz w:val="22"/>
          <w:szCs w:val="22"/>
          <w:lang w:val="es-MX"/>
        </w:rPr>
      </w:pPr>
    </w:p>
    <w:p w14:paraId="257070E2" w14:textId="6A01D7C8" w:rsidR="00753F64" w:rsidRPr="009B69B7" w:rsidRDefault="00840D04" w:rsidP="00753F64">
      <w:pPr>
        <w:rPr>
          <w:rFonts w:ascii="Montserrata" w:hAnsi="Montserrata" w:cs="Arial"/>
          <w:sz w:val="22"/>
          <w:szCs w:val="22"/>
          <w:lang w:val="es-MX"/>
        </w:rPr>
      </w:pPr>
      <w:r w:rsidRPr="009B69B7">
        <w:rPr>
          <w:rFonts w:ascii="Montserrata" w:hAnsi="Montserrata" w:cs="Arial"/>
          <w:sz w:val="22"/>
          <w:szCs w:val="22"/>
          <w:lang w:val="es-MX"/>
        </w:rPr>
        <w:t>De acuerdo con</w:t>
      </w:r>
      <w:r w:rsidR="00753F64" w:rsidRPr="009B69B7">
        <w:rPr>
          <w:rFonts w:ascii="Montserrata" w:hAnsi="Montserrata" w:cs="Arial"/>
          <w:sz w:val="22"/>
          <w:szCs w:val="22"/>
          <w:lang w:val="es-MX"/>
        </w:rPr>
        <w:t xml:space="preserve"> su </w:t>
      </w:r>
      <w:r w:rsidR="00605230" w:rsidRPr="009B69B7">
        <w:rPr>
          <w:rFonts w:ascii="Montserrata" w:hAnsi="Montserrata" w:cs="Arial"/>
          <w:sz w:val="22"/>
          <w:szCs w:val="22"/>
          <w:lang w:val="es-MX"/>
        </w:rPr>
        <w:t>antigüedad las</w:t>
      </w:r>
      <w:r w:rsidR="00753F64" w:rsidRPr="009B69B7">
        <w:rPr>
          <w:rFonts w:ascii="Montserrata" w:hAnsi="Montserrata" w:cs="Arial"/>
          <w:sz w:val="22"/>
          <w:szCs w:val="22"/>
          <w:lang w:val="es-MX"/>
        </w:rPr>
        <w:t xml:space="preserve"> observaciones se clasifican de la siguiente manera:</w:t>
      </w:r>
    </w:p>
    <w:p w14:paraId="65A744B9" w14:textId="77777777" w:rsidR="00753F64" w:rsidRPr="009B69B7" w:rsidRDefault="00753F64" w:rsidP="00AD1045">
      <w:pPr>
        <w:spacing w:line="360" w:lineRule="auto"/>
        <w:rPr>
          <w:rFonts w:ascii="Montserrata" w:hAnsi="Montserrata" w:cs="Arial"/>
          <w:sz w:val="22"/>
          <w:szCs w:val="22"/>
          <w:lang w:val="es-MX"/>
        </w:rPr>
      </w:pPr>
    </w:p>
    <w:tbl>
      <w:tblPr>
        <w:tblW w:w="8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30"/>
        <w:gridCol w:w="2507"/>
        <w:gridCol w:w="1007"/>
      </w:tblGrid>
      <w:tr w:rsidR="00753F64" w:rsidRPr="009B69B7" w14:paraId="052E4C03" w14:textId="77777777" w:rsidTr="00AD1045">
        <w:trPr>
          <w:jc w:val="center"/>
        </w:trPr>
        <w:tc>
          <w:tcPr>
            <w:tcW w:w="7229" w:type="dxa"/>
            <w:gridSpan w:val="3"/>
            <w:shd w:val="clear" w:color="auto" w:fill="auto"/>
            <w:vAlign w:val="center"/>
          </w:tcPr>
          <w:p w14:paraId="5D045701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ANTIGÜEDAD</w:t>
            </w:r>
          </w:p>
        </w:tc>
        <w:tc>
          <w:tcPr>
            <w:tcW w:w="1007" w:type="dxa"/>
            <w:vMerge w:val="restart"/>
            <w:shd w:val="clear" w:color="auto" w:fill="auto"/>
            <w:vAlign w:val="center"/>
          </w:tcPr>
          <w:p w14:paraId="0A8AAD7D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TOTAL</w:t>
            </w:r>
          </w:p>
        </w:tc>
      </w:tr>
      <w:tr w:rsidR="00753F64" w:rsidRPr="009B69B7" w14:paraId="33419603" w14:textId="77777777" w:rsidTr="00AD104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14:paraId="5C26BA06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MAYOR A 18 MESES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54BB5517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DE 6 A 18 MESES</w:t>
            </w:r>
          </w:p>
        </w:tc>
        <w:tc>
          <w:tcPr>
            <w:tcW w:w="2507" w:type="dxa"/>
            <w:shd w:val="clear" w:color="auto" w:fill="auto"/>
            <w:vAlign w:val="center"/>
          </w:tcPr>
          <w:p w14:paraId="31BC3630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b/>
                <w:sz w:val="22"/>
                <w:szCs w:val="22"/>
                <w:lang w:val="es-MX"/>
              </w:rPr>
            </w:pPr>
            <w:r w:rsidRPr="009B69B7">
              <w:rPr>
                <w:rFonts w:ascii="Montserrata" w:hAnsi="Montserrata" w:cs="Arial"/>
                <w:b/>
                <w:sz w:val="22"/>
                <w:szCs w:val="22"/>
                <w:lang w:val="es-MX"/>
              </w:rPr>
              <w:t>MENOR A 6 MESES</w:t>
            </w:r>
          </w:p>
        </w:tc>
        <w:tc>
          <w:tcPr>
            <w:tcW w:w="1007" w:type="dxa"/>
            <w:vMerge/>
            <w:shd w:val="clear" w:color="auto" w:fill="auto"/>
            <w:vAlign w:val="center"/>
          </w:tcPr>
          <w:p w14:paraId="1C779952" w14:textId="77777777" w:rsidR="00753F64" w:rsidRPr="009B69B7" w:rsidRDefault="00753F64" w:rsidP="00660385">
            <w:pPr>
              <w:jc w:val="center"/>
              <w:rPr>
                <w:rFonts w:ascii="Montserrata" w:hAnsi="Montserrata" w:cs="Arial"/>
                <w:sz w:val="22"/>
                <w:szCs w:val="22"/>
                <w:lang w:val="es-MX"/>
              </w:rPr>
            </w:pPr>
          </w:p>
        </w:tc>
      </w:tr>
      <w:tr w:rsidR="00753F64" w:rsidRPr="009B69B7" w14:paraId="38F4A91E" w14:textId="77777777" w:rsidTr="00AD104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14:paraId="7624C5E8" w14:textId="503325EF" w:rsidR="00753F64" w:rsidRPr="009B69B7" w:rsidRDefault="00840D04" w:rsidP="002B4649">
            <w:pPr>
              <w:jc w:val="center"/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>
              <w:rPr>
                <w:rFonts w:ascii="Montserrata" w:hAnsi="Montserrata" w:cs="Arial"/>
                <w:sz w:val="22"/>
                <w:szCs w:val="22"/>
                <w:lang w:val="es-MX"/>
              </w:rPr>
              <w:t>0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7BC946CB" w14:textId="2EE4C9A2" w:rsidR="00753F64" w:rsidRPr="00795AED" w:rsidRDefault="00685BCD" w:rsidP="002B4649">
            <w:pPr>
              <w:jc w:val="center"/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 w:rsidRPr="00795AED">
              <w:rPr>
                <w:rFonts w:ascii="Montserrata" w:hAnsi="Montserrata" w:cs="Arial"/>
                <w:sz w:val="22"/>
                <w:szCs w:val="22"/>
                <w:lang w:val="es-MX"/>
              </w:rPr>
              <w:t>0</w:t>
            </w:r>
          </w:p>
        </w:tc>
        <w:tc>
          <w:tcPr>
            <w:tcW w:w="2507" w:type="dxa"/>
            <w:shd w:val="clear" w:color="auto" w:fill="auto"/>
            <w:vAlign w:val="center"/>
          </w:tcPr>
          <w:p w14:paraId="73ADE124" w14:textId="76974D17" w:rsidR="00753F64" w:rsidRPr="00795AED" w:rsidRDefault="00840D04" w:rsidP="002B4649">
            <w:pPr>
              <w:jc w:val="center"/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 w:rsidRPr="00795AED">
              <w:rPr>
                <w:rFonts w:ascii="Montserrata" w:hAnsi="Montserrata" w:cs="Arial"/>
                <w:sz w:val="22"/>
                <w:szCs w:val="22"/>
                <w:lang w:val="es-MX"/>
              </w:rPr>
              <w:t>7</w:t>
            </w:r>
          </w:p>
        </w:tc>
        <w:tc>
          <w:tcPr>
            <w:tcW w:w="1007" w:type="dxa"/>
            <w:shd w:val="clear" w:color="auto" w:fill="auto"/>
            <w:vAlign w:val="center"/>
          </w:tcPr>
          <w:p w14:paraId="70A3049B" w14:textId="182A1412" w:rsidR="00753F64" w:rsidRPr="00795AED" w:rsidRDefault="00685BCD" w:rsidP="002B4649">
            <w:pPr>
              <w:jc w:val="center"/>
              <w:rPr>
                <w:rFonts w:ascii="Montserrata" w:hAnsi="Montserrata" w:cs="Arial"/>
                <w:sz w:val="22"/>
                <w:szCs w:val="22"/>
                <w:lang w:val="es-MX"/>
              </w:rPr>
            </w:pPr>
            <w:r w:rsidRPr="00795AED">
              <w:rPr>
                <w:rFonts w:ascii="Montserrata" w:hAnsi="Montserrata" w:cs="Arial"/>
                <w:sz w:val="22"/>
                <w:szCs w:val="22"/>
                <w:lang w:val="es-MX"/>
              </w:rPr>
              <w:t>7</w:t>
            </w:r>
          </w:p>
        </w:tc>
      </w:tr>
    </w:tbl>
    <w:p w14:paraId="1D08B2A7" w14:textId="77777777" w:rsidR="00753F64" w:rsidRPr="009B69B7" w:rsidRDefault="00753F64" w:rsidP="00753F64">
      <w:pPr>
        <w:pStyle w:val="Sinespaciado"/>
        <w:rPr>
          <w:rFonts w:ascii="Montserrata" w:hAnsi="Montserrata" w:cs="Arial"/>
        </w:rPr>
      </w:pPr>
    </w:p>
    <w:p w14:paraId="71BA6078" w14:textId="77777777" w:rsidR="00EF3F60" w:rsidRPr="009B69B7" w:rsidRDefault="00EF3F60" w:rsidP="00EF3F60">
      <w:pPr>
        <w:rPr>
          <w:rFonts w:ascii="Montserrata" w:hAnsi="Montserrata"/>
          <w:sz w:val="22"/>
          <w:szCs w:val="22"/>
          <w:lang w:val="es-MX"/>
        </w:rPr>
      </w:pPr>
    </w:p>
    <w:p w14:paraId="1613D774" w14:textId="77777777" w:rsidR="00EF3F60" w:rsidRPr="009B69B7" w:rsidRDefault="00F85029" w:rsidP="00F85029">
      <w:pPr>
        <w:tabs>
          <w:tab w:val="left" w:pos="5760"/>
        </w:tabs>
        <w:rPr>
          <w:rFonts w:ascii="Montserrata" w:hAnsi="Montserrata"/>
          <w:sz w:val="22"/>
          <w:szCs w:val="22"/>
          <w:lang w:val="es-MX"/>
        </w:rPr>
      </w:pPr>
      <w:r w:rsidRPr="009B69B7">
        <w:rPr>
          <w:rFonts w:ascii="Montserrata" w:hAnsi="Montserrata"/>
          <w:sz w:val="22"/>
          <w:szCs w:val="22"/>
          <w:lang w:val="es-MX"/>
        </w:rPr>
        <w:tab/>
      </w:r>
    </w:p>
    <w:p w14:paraId="51F49E42" w14:textId="77777777" w:rsidR="00EF3F60" w:rsidRPr="009B69B7" w:rsidRDefault="00EF3F60" w:rsidP="00EF3F60">
      <w:pPr>
        <w:rPr>
          <w:rFonts w:ascii="Montserrata" w:hAnsi="Montserrata"/>
          <w:sz w:val="22"/>
          <w:szCs w:val="22"/>
          <w:lang w:val="es-MX"/>
        </w:rPr>
      </w:pPr>
    </w:p>
    <w:p w14:paraId="306824B7" w14:textId="77777777" w:rsidR="00CB3976" w:rsidRPr="009B69B7" w:rsidRDefault="00CB3976" w:rsidP="00EF3F60">
      <w:pPr>
        <w:tabs>
          <w:tab w:val="left" w:pos="4155"/>
        </w:tabs>
        <w:rPr>
          <w:rFonts w:ascii="Montserrata" w:hAnsi="Montserrata"/>
          <w:sz w:val="22"/>
          <w:szCs w:val="22"/>
          <w:lang w:val="es-MX"/>
        </w:rPr>
      </w:pPr>
    </w:p>
    <w:sectPr w:rsidR="00CB3976" w:rsidRPr="009B69B7" w:rsidSect="00EF3F60">
      <w:headerReference w:type="default" r:id="rId11"/>
      <w:footerReference w:type="default" r:id="rId12"/>
      <w:pgSz w:w="12240" w:h="15840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CB195" w14:textId="77777777" w:rsidR="00492953" w:rsidRDefault="00492953" w:rsidP="00711955">
      <w:r>
        <w:separator/>
      </w:r>
    </w:p>
  </w:endnote>
  <w:endnote w:type="continuationSeparator" w:id="0">
    <w:p w14:paraId="632A3E4D" w14:textId="77777777" w:rsidR="00492953" w:rsidRDefault="00492953" w:rsidP="0071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ndara" w:hAnsi="Candara"/>
        <w:color w:val="A6A6A6" w:themeColor="background1" w:themeShade="A6"/>
        <w:sz w:val="18"/>
        <w:szCs w:val="18"/>
      </w:rPr>
      <w:id w:val="1850222632"/>
      <w:docPartObj>
        <w:docPartGallery w:val="Page Numbers (Bottom of Page)"/>
        <w:docPartUnique/>
      </w:docPartObj>
    </w:sdtPr>
    <w:sdtEndPr/>
    <w:sdtContent>
      <w:p w14:paraId="48956AF0" w14:textId="77777777" w:rsidR="00EF3F60" w:rsidRPr="009B69B7" w:rsidRDefault="00EF3F60" w:rsidP="005F47DD">
        <w:pPr>
          <w:pStyle w:val="Piedepgina"/>
          <w:jc w:val="center"/>
          <w:rPr>
            <w:rFonts w:ascii="Montserrat" w:hAnsi="Montserrat"/>
            <w:color w:val="A6A6A6" w:themeColor="background1" w:themeShade="A6"/>
            <w:sz w:val="18"/>
            <w:szCs w:val="18"/>
          </w:rPr>
        </w:pPr>
      </w:p>
      <w:p w14:paraId="27344B16" w14:textId="7564CC27" w:rsidR="00EF3F60" w:rsidRPr="009B69B7" w:rsidRDefault="00E13F84" w:rsidP="00EF3F60">
        <w:pPr>
          <w:pStyle w:val="Piedepgina"/>
          <w:jc w:val="center"/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</w:pPr>
        <w:r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  <w:t>Primera</w:t>
        </w:r>
        <w:r w:rsidR="005F47DD" w:rsidRPr="009B69B7"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  <w:t xml:space="preserve"> Sesión Ordina</w:t>
        </w:r>
        <w:r w:rsidR="00F85029" w:rsidRPr="009B69B7"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  <w:t>ria de la Junta de Gobierno 20</w:t>
        </w:r>
        <w:r w:rsidR="006F6174" w:rsidRPr="009B69B7"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  <w:t>2</w:t>
        </w:r>
        <w:r>
          <w:rPr>
            <w:rFonts w:ascii="Montserrat" w:eastAsia="Batang" w:hAnsi="Montserrat"/>
            <w:b/>
            <w:i/>
            <w:color w:val="A6A6A6" w:themeColor="background1" w:themeShade="A6"/>
            <w:sz w:val="18"/>
            <w:szCs w:val="18"/>
          </w:rPr>
          <w:t>1</w:t>
        </w:r>
      </w:p>
      <w:p w14:paraId="1C3152ED" w14:textId="77777777" w:rsidR="00A773FD" w:rsidRPr="001837E9" w:rsidRDefault="005F47DD" w:rsidP="00EF3F60">
        <w:pPr>
          <w:pStyle w:val="Piedepgina"/>
          <w:jc w:val="right"/>
          <w:rPr>
            <w:rFonts w:ascii="Candara" w:hAnsi="Candara"/>
            <w:color w:val="A6A6A6" w:themeColor="background1" w:themeShade="A6"/>
            <w:sz w:val="18"/>
            <w:szCs w:val="18"/>
          </w:rPr>
        </w:pPr>
        <w:r w:rsidRPr="009B69B7">
          <w:rPr>
            <w:rFonts w:ascii="Montserrat" w:eastAsia="Batang" w:hAnsi="Montserrat"/>
            <w:b/>
            <w:color w:val="A6A6A6" w:themeColor="background1" w:themeShade="A6"/>
            <w:sz w:val="18"/>
            <w:szCs w:val="18"/>
          </w:rPr>
          <w:t xml:space="preserve"> </w:t>
        </w:r>
        <w:r w:rsidRPr="009B69B7">
          <w:rPr>
            <w:rFonts w:ascii="Montserrat" w:hAnsi="Montserrat"/>
            <w:color w:val="A6A6A6" w:themeColor="background1" w:themeShade="A6"/>
            <w:sz w:val="18"/>
            <w:szCs w:val="18"/>
          </w:rPr>
          <w:fldChar w:fldCharType="begin"/>
        </w:r>
        <w:r w:rsidRPr="009B69B7">
          <w:rPr>
            <w:rFonts w:ascii="Montserrat" w:hAnsi="Montserrat"/>
            <w:color w:val="A6A6A6" w:themeColor="background1" w:themeShade="A6"/>
            <w:sz w:val="18"/>
            <w:szCs w:val="18"/>
          </w:rPr>
          <w:instrText>PAGE   \* MERGEFORMAT</w:instrText>
        </w:r>
        <w:r w:rsidRPr="009B69B7">
          <w:rPr>
            <w:rFonts w:ascii="Montserrat" w:hAnsi="Montserrat"/>
            <w:color w:val="A6A6A6" w:themeColor="background1" w:themeShade="A6"/>
            <w:sz w:val="18"/>
            <w:szCs w:val="18"/>
          </w:rPr>
          <w:fldChar w:fldCharType="separate"/>
        </w:r>
        <w:r w:rsidR="00795AED">
          <w:rPr>
            <w:rFonts w:ascii="Montserrat" w:hAnsi="Montserrat"/>
            <w:noProof/>
            <w:color w:val="A6A6A6" w:themeColor="background1" w:themeShade="A6"/>
            <w:sz w:val="18"/>
            <w:szCs w:val="18"/>
          </w:rPr>
          <w:t>1</w:t>
        </w:r>
        <w:r w:rsidRPr="009B69B7">
          <w:rPr>
            <w:rFonts w:ascii="Montserrat" w:hAnsi="Montserrat"/>
            <w:color w:val="A6A6A6" w:themeColor="background1" w:themeShade="A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1202CB" w14:textId="77777777" w:rsidR="00492953" w:rsidRDefault="00492953" w:rsidP="00711955">
      <w:r>
        <w:separator/>
      </w:r>
    </w:p>
  </w:footnote>
  <w:footnote w:type="continuationSeparator" w:id="0">
    <w:p w14:paraId="4A80A8A4" w14:textId="77777777" w:rsidR="00492953" w:rsidRDefault="00492953" w:rsidP="007119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DC932" w14:textId="26084971" w:rsidR="00711955" w:rsidRDefault="00E13F84" w:rsidP="005C38DC">
    <w:pPr>
      <w:pStyle w:val="Encabezado"/>
      <w:tabs>
        <w:tab w:val="left" w:pos="9072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34FD1D" wp14:editId="35D433F4">
              <wp:simplePos x="0" y="0"/>
              <wp:positionH relativeFrom="column">
                <wp:posOffset>204470</wp:posOffset>
              </wp:positionH>
              <wp:positionV relativeFrom="paragraph">
                <wp:posOffset>-125730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4423E1A" id="Grupo 9" o:spid="_x0000_s1026" style="position:absolute;margin-left:16.1pt;margin-top:-9.9pt;width:435.1pt;height:75.7pt;z-index:251659264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14:paraId="74F08E98" w14:textId="45F21A81" w:rsidR="00E13F84" w:rsidRDefault="00E13F84" w:rsidP="005C38DC">
    <w:pPr>
      <w:pStyle w:val="Encabezado"/>
      <w:tabs>
        <w:tab w:val="left" w:pos="9072"/>
      </w:tabs>
    </w:pPr>
  </w:p>
  <w:p w14:paraId="2D5B104A" w14:textId="4A1363C8" w:rsidR="00E13F84" w:rsidRDefault="00E13F84" w:rsidP="005C38DC">
    <w:pPr>
      <w:pStyle w:val="Encabezado"/>
      <w:tabs>
        <w:tab w:val="left" w:pos="9072"/>
      </w:tabs>
    </w:pPr>
  </w:p>
  <w:p w14:paraId="64E7CD77" w14:textId="2BC237F5" w:rsidR="00E13F84" w:rsidRDefault="00E13F84" w:rsidP="005C38DC">
    <w:pPr>
      <w:pStyle w:val="Encabezado"/>
      <w:tabs>
        <w:tab w:val="left" w:pos="9072"/>
      </w:tabs>
    </w:pPr>
  </w:p>
  <w:p w14:paraId="54E970CB" w14:textId="77777777" w:rsidR="00E13F84" w:rsidRDefault="00E13F84" w:rsidP="005C38DC">
    <w:pPr>
      <w:pStyle w:val="Encabezado"/>
      <w:tabs>
        <w:tab w:val="lef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659EB"/>
    <w:multiLevelType w:val="hybridMultilevel"/>
    <w:tmpl w:val="AAC4A8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7374F"/>
    <w:multiLevelType w:val="hybridMultilevel"/>
    <w:tmpl w:val="442A6F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A5432"/>
    <w:multiLevelType w:val="hybridMultilevel"/>
    <w:tmpl w:val="AB7419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B745E"/>
    <w:multiLevelType w:val="hybridMultilevel"/>
    <w:tmpl w:val="21DAF5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955"/>
    <w:rsid w:val="000309C1"/>
    <w:rsid w:val="000A2858"/>
    <w:rsid w:val="000D037E"/>
    <w:rsid w:val="000E608C"/>
    <w:rsid w:val="00105D79"/>
    <w:rsid w:val="001468D7"/>
    <w:rsid w:val="001522EE"/>
    <w:rsid w:val="001837E9"/>
    <w:rsid w:val="001B5167"/>
    <w:rsid w:val="001C2993"/>
    <w:rsid w:val="002005F5"/>
    <w:rsid w:val="00274C1D"/>
    <w:rsid w:val="00276BA0"/>
    <w:rsid w:val="002B41A5"/>
    <w:rsid w:val="002B4649"/>
    <w:rsid w:val="002C5B11"/>
    <w:rsid w:val="002E33B7"/>
    <w:rsid w:val="003270D1"/>
    <w:rsid w:val="00327EF9"/>
    <w:rsid w:val="003542B0"/>
    <w:rsid w:val="00357D19"/>
    <w:rsid w:val="00393BA7"/>
    <w:rsid w:val="003B0EE0"/>
    <w:rsid w:val="003B75E8"/>
    <w:rsid w:val="003C0D6F"/>
    <w:rsid w:val="003C27D5"/>
    <w:rsid w:val="003C621E"/>
    <w:rsid w:val="00401FB7"/>
    <w:rsid w:val="00416607"/>
    <w:rsid w:val="004310B0"/>
    <w:rsid w:val="00492953"/>
    <w:rsid w:val="00497DEE"/>
    <w:rsid w:val="005105EF"/>
    <w:rsid w:val="00527379"/>
    <w:rsid w:val="00530410"/>
    <w:rsid w:val="00547E16"/>
    <w:rsid w:val="00555255"/>
    <w:rsid w:val="00555C52"/>
    <w:rsid w:val="00584007"/>
    <w:rsid w:val="005A7F1F"/>
    <w:rsid w:val="005B63E3"/>
    <w:rsid w:val="005C1AE3"/>
    <w:rsid w:val="005C38DC"/>
    <w:rsid w:val="005C6457"/>
    <w:rsid w:val="005E649B"/>
    <w:rsid w:val="005E7B5F"/>
    <w:rsid w:val="005F47DD"/>
    <w:rsid w:val="00602ABC"/>
    <w:rsid w:val="00605230"/>
    <w:rsid w:val="00661FF3"/>
    <w:rsid w:val="006642C5"/>
    <w:rsid w:val="006700F8"/>
    <w:rsid w:val="00685BCD"/>
    <w:rsid w:val="0069493B"/>
    <w:rsid w:val="006A40B9"/>
    <w:rsid w:val="006D506D"/>
    <w:rsid w:val="006F6174"/>
    <w:rsid w:val="00711955"/>
    <w:rsid w:val="007524C4"/>
    <w:rsid w:val="00753F64"/>
    <w:rsid w:val="007610AC"/>
    <w:rsid w:val="007626D1"/>
    <w:rsid w:val="00762B4D"/>
    <w:rsid w:val="00773523"/>
    <w:rsid w:val="00795AED"/>
    <w:rsid w:val="007E67D1"/>
    <w:rsid w:val="008268D3"/>
    <w:rsid w:val="00833551"/>
    <w:rsid w:val="00840D04"/>
    <w:rsid w:val="00853A96"/>
    <w:rsid w:val="00854FF0"/>
    <w:rsid w:val="008660E7"/>
    <w:rsid w:val="00867968"/>
    <w:rsid w:val="008A6134"/>
    <w:rsid w:val="008C16EF"/>
    <w:rsid w:val="008D3AFD"/>
    <w:rsid w:val="008D7EA8"/>
    <w:rsid w:val="008E6343"/>
    <w:rsid w:val="008F33E2"/>
    <w:rsid w:val="00925C68"/>
    <w:rsid w:val="00974E8A"/>
    <w:rsid w:val="009B69B7"/>
    <w:rsid w:val="009E73E1"/>
    <w:rsid w:val="00A02A37"/>
    <w:rsid w:val="00A16267"/>
    <w:rsid w:val="00A65433"/>
    <w:rsid w:val="00A773FD"/>
    <w:rsid w:val="00AB690B"/>
    <w:rsid w:val="00AD08A6"/>
    <w:rsid w:val="00AD1045"/>
    <w:rsid w:val="00B2366D"/>
    <w:rsid w:val="00B253AC"/>
    <w:rsid w:val="00B27D13"/>
    <w:rsid w:val="00B36746"/>
    <w:rsid w:val="00B57E61"/>
    <w:rsid w:val="00B80FC0"/>
    <w:rsid w:val="00B83E47"/>
    <w:rsid w:val="00B938BA"/>
    <w:rsid w:val="00B94851"/>
    <w:rsid w:val="00BD3102"/>
    <w:rsid w:val="00BE7717"/>
    <w:rsid w:val="00CA6E5E"/>
    <w:rsid w:val="00CB3976"/>
    <w:rsid w:val="00CB6949"/>
    <w:rsid w:val="00CE79C2"/>
    <w:rsid w:val="00D06F6E"/>
    <w:rsid w:val="00D57F7D"/>
    <w:rsid w:val="00D87501"/>
    <w:rsid w:val="00DC34D6"/>
    <w:rsid w:val="00DD10A8"/>
    <w:rsid w:val="00DE3732"/>
    <w:rsid w:val="00E13F84"/>
    <w:rsid w:val="00E23DBA"/>
    <w:rsid w:val="00E37454"/>
    <w:rsid w:val="00E62295"/>
    <w:rsid w:val="00E82D24"/>
    <w:rsid w:val="00EC007D"/>
    <w:rsid w:val="00EC473A"/>
    <w:rsid w:val="00ED0712"/>
    <w:rsid w:val="00ED2DC5"/>
    <w:rsid w:val="00EE6203"/>
    <w:rsid w:val="00EF3F60"/>
    <w:rsid w:val="00F03CCD"/>
    <w:rsid w:val="00F64F09"/>
    <w:rsid w:val="00F724FB"/>
    <w:rsid w:val="00F72EBD"/>
    <w:rsid w:val="00F80255"/>
    <w:rsid w:val="00F85029"/>
    <w:rsid w:val="00F92DB6"/>
    <w:rsid w:val="00FD1798"/>
    <w:rsid w:val="00FD2BB7"/>
    <w:rsid w:val="00FE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C8C22"/>
  <w15:chartTrackingRefBased/>
  <w15:docId w15:val="{9056B39F-7EF0-4F53-AB94-E784AF195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97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1955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11955"/>
  </w:style>
  <w:style w:type="paragraph" w:styleId="Piedepgina">
    <w:name w:val="footer"/>
    <w:basedOn w:val="Normal"/>
    <w:link w:val="PiedepginaCar"/>
    <w:uiPriority w:val="99"/>
    <w:unhideWhenUsed/>
    <w:rsid w:val="00711955"/>
    <w:pPr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1955"/>
  </w:style>
  <w:style w:type="paragraph" w:styleId="Textodeglobo">
    <w:name w:val="Balloon Text"/>
    <w:basedOn w:val="Normal"/>
    <w:link w:val="TextodegloboCar"/>
    <w:uiPriority w:val="99"/>
    <w:semiHidden/>
    <w:unhideWhenUsed/>
    <w:rsid w:val="009E73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3E1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80FC0"/>
    <w:pPr>
      <w:autoSpaceDE/>
      <w:autoSpaceDN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80FC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80FC0"/>
    <w:rPr>
      <w:vertAlign w:val="superscript"/>
    </w:rPr>
  </w:style>
  <w:style w:type="paragraph" w:customStyle="1" w:styleId="TEXTONORMAL">
    <w:name w:val="TEXTO_NORMAL"/>
    <w:basedOn w:val="Normal"/>
    <w:qFormat/>
    <w:rsid w:val="003B0EE0"/>
    <w:pPr>
      <w:autoSpaceDE/>
      <w:autoSpaceDN/>
      <w:spacing w:after="120" w:line="250" w:lineRule="exact"/>
      <w:jc w:val="both"/>
    </w:pPr>
    <w:rPr>
      <w:rFonts w:ascii="Soberana Sans Light" w:eastAsia="Calibri" w:hAnsi="Soberana Sans Light"/>
      <w:sz w:val="18"/>
      <w:szCs w:val="18"/>
      <w:lang w:val="es-ES" w:eastAsia="en-US"/>
    </w:rPr>
  </w:style>
  <w:style w:type="paragraph" w:customStyle="1" w:styleId="ENTEPUBLICO">
    <w:name w:val="ENTE_PUBLICO"/>
    <w:basedOn w:val="Normal"/>
    <w:next w:val="TEXTONORMAL"/>
    <w:qFormat/>
    <w:rsid w:val="003B0EE0"/>
    <w:pPr>
      <w:autoSpaceDE/>
      <w:autoSpaceDN/>
      <w:spacing w:after="120" w:line="250" w:lineRule="exact"/>
      <w:jc w:val="center"/>
    </w:pPr>
    <w:rPr>
      <w:rFonts w:ascii="Soberana Sans Light" w:eastAsia="Calibri" w:hAnsi="Soberana Sans Light"/>
      <w:b/>
      <w:lang w:val="es-MX" w:eastAsia="en-US"/>
    </w:rPr>
  </w:style>
  <w:style w:type="paragraph" w:customStyle="1" w:styleId="TITULOREPORTE">
    <w:name w:val="TITULO_REPORTE"/>
    <w:basedOn w:val="Normal"/>
    <w:next w:val="TEXTONORMAL"/>
    <w:qFormat/>
    <w:rsid w:val="003B0EE0"/>
    <w:pPr>
      <w:autoSpaceDE/>
      <w:autoSpaceDN/>
      <w:spacing w:after="120" w:line="250" w:lineRule="exact"/>
      <w:jc w:val="center"/>
    </w:pPr>
    <w:rPr>
      <w:rFonts w:ascii="Soberana Sans Light" w:eastAsia="Calibri" w:hAnsi="Soberana Sans Light"/>
      <w:b/>
      <w:lang w:val="es-MX" w:eastAsia="en-US"/>
    </w:rPr>
  </w:style>
  <w:style w:type="paragraph" w:customStyle="1" w:styleId="Sinespaciado1">
    <w:name w:val="Sin espaciado1"/>
    <w:uiPriority w:val="99"/>
    <w:rsid w:val="003B0EE0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paragraph" w:styleId="Sinespaciado">
    <w:name w:val="No Spacing"/>
    <w:uiPriority w:val="1"/>
    <w:qFormat/>
    <w:rsid w:val="00753F6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9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9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2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3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9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4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8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3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7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4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4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2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6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8AEAB10BC254AB3EBDC3BFD4B5A8E" ma:contentTypeVersion="13" ma:contentTypeDescription="Create a new document." ma:contentTypeScope="" ma:versionID="428fb79fc19bfbe5688f72d597bdb831">
  <xsd:schema xmlns:xsd="http://www.w3.org/2001/XMLSchema" xmlns:xs="http://www.w3.org/2001/XMLSchema" xmlns:p="http://schemas.microsoft.com/office/2006/metadata/properties" xmlns:ns3="28e2a66e-e2a7-48b3-b585-5b9c8608f9b9" xmlns:ns4="45fa682a-a676-4a1c-99ea-a0c176d73f84" targetNamespace="http://schemas.microsoft.com/office/2006/metadata/properties" ma:root="true" ma:fieldsID="d686674c5002c6665925cd13c99d32e1" ns3:_="" ns4:_="">
    <xsd:import namespace="28e2a66e-e2a7-48b3-b585-5b9c8608f9b9"/>
    <xsd:import namespace="45fa682a-a676-4a1c-99ea-a0c176d73f8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2a66e-e2a7-48b3-b585-5b9c8608f9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a682a-a676-4a1c-99ea-a0c176d73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6BBF5-C340-4466-9D14-990982AA8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e2a66e-e2a7-48b3-b585-5b9c8608f9b9"/>
    <ds:schemaRef ds:uri="45fa682a-a676-4a1c-99ea-a0c176d73f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74D6D7-67C8-4DF1-BD53-6646E4E814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F5EEA0-F127-4281-AA8E-3EB39AD3F9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9E8CAB-9679-4F3F-B189-F8BE434B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 Armando Blas Guillén</cp:lastModifiedBy>
  <cp:revision>5</cp:revision>
  <cp:lastPrinted>2021-04-19T14:04:00Z</cp:lastPrinted>
  <dcterms:created xsi:type="dcterms:W3CDTF">2021-04-19T14:39:00Z</dcterms:created>
  <dcterms:modified xsi:type="dcterms:W3CDTF">2021-04-19T20:42:00Z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0x010100C9D8AEAB10BC254AB3EBDC3BFD4B5A8E</vt:lpwstr>
  </property>
</Properties>
</file>