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9E058" w14:textId="169D40E3" w:rsidR="005D56A6" w:rsidRPr="00EE1715" w:rsidRDefault="00032DD5" w:rsidP="00D24F05">
      <w:pPr>
        <w:jc w:val="center"/>
        <w:rPr>
          <w:rFonts w:ascii="Monserrat" w:hAnsi="Monserrat"/>
          <w:lang w:val="es-ES"/>
        </w:rPr>
      </w:pPr>
      <w:r>
        <w:rPr>
          <w:rFonts w:ascii="Monserrat" w:hAnsi="Monserrat" w:cstheme="majorHAnsi"/>
          <w:b/>
          <w:bCs/>
          <w:i/>
          <w:lang w:val="es-ES"/>
        </w:rPr>
        <w:t xml:space="preserve">14. </w:t>
      </w:r>
      <w:r w:rsidRPr="00032DD5">
        <w:rPr>
          <w:rFonts w:ascii="Monserrat" w:hAnsi="Monserrat" w:cstheme="majorHAnsi"/>
          <w:b/>
          <w:bCs/>
          <w:i/>
          <w:lang w:val="es-ES"/>
        </w:rPr>
        <w:t>Informe del estado que guarda el Control Interno y Desempeño Institucional (COCODI).</w:t>
      </w:r>
    </w:p>
    <w:p w14:paraId="07F01D5A" w14:textId="77777777" w:rsidR="00032DD5" w:rsidRDefault="00032DD5" w:rsidP="00D24F05">
      <w:pPr>
        <w:jc w:val="both"/>
        <w:rPr>
          <w:rFonts w:ascii="Monserrat" w:hAnsi="Monserrat"/>
          <w:sz w:val="22"/>
          <w:szCs w:val="22"/>
          <w:lang w:val="es-ES"/>
        </w:rPr>
      </w:pPr>
    </w:p>
    <w:p w14:paraId="5A184498" w14:textId="799D8906" w:rsidR="00E665F5" w:rsidRPr="00D24F05" w:rsidRDefault="00E665F5" w:rsidP="00D24F05">
      <w:pPr>
        <w:jc w:val="both"/>
        <w:rPr>
          <w:rFonts w:ascii="Montserrat" w:hAnsi="Montserrat"/>
          <w:sz w:val="22"/>
          <w:szCs w:val="22"/>
        </w:rPr>
      </w:pPr>
      <w:r w:rsidRPr="00D24F05">
        <w:rPr>
          <w:rFonts w:ascii="Montserrat" w:hAnsi="Montserrat"/>
          <w:sz w:val="22"/>
          <w:szCs w:val="22"/>
        </w:rPr>
        <w:t xml:space="preserve">Durante 2020 se llevaron a cabo </w:t>
      </w:r>
      <w:r w:rsidR="001E7469" w:rsidRPr="00D24F05">
        <w:rPr>
          <w:rFonts w:ascii="Montserrat" w:hAnsi="Montserrat"/>
          <w:sz w:val="22"/>
          <w:szCs w:val="22"/>
        </w:rPr>
        <w:t>cuatro</w:t>
      </w:r>
      <w:r w:rsidRPr="00D24F05">
        <w:rPr>
          <w:rFonts w:ascii="Montserrat" w:hAnsi="Montserrat"/>
          <w:sz w:val="22"/>
          <w:szCs w:val="22"/>
        </w:rPr>
        <w:t xml:space="preserve"> sesiones ordinarias del Comité de Control y Desempeño Institucional (COCODI). </w:t>
      </w:r>
    </w:p>
    <w:p w14:paraId="2B9EB3B3" w14:textId="77777777" w:rsidR="001E7469" w:rsidRPr="00D24F05" w:rsidRDefault="001E7469" w:rsidP="00D24F05">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3681"/>
        <w:gridCol w:w="1984"/>
        <w:gridCol w:w="3119"/>
      </w:tblGrid>
      <w:tr w:rsidR="00E665F5" w:rsidRPr="00D24F05" w14:paraId="43C3401A" w14:textId="77777777" w:rsidTr="001E7469">
        <w:tc>
          <w:tcPr>
            <w:tcW w:w="3681" w:type="dxa"/>
          </w:tcPr>
          <w:p w14:paraId="700C73DA" w14:textId="77777777" w:rsidR="00E665F5" w:rsidRPr="00D24F05" w:rsidRDefault="00E665F5" w:rsidP="00D24F05">
            <w:pPr>
              <w:jc w:val="center"/>
              <w:rPr>
                <w:rFonts w:ascii="Montserrat" w:hAnsi="Montserrat"/>
                <w:b/>
                <w:bCs/>
              </w:rPr>
            </w:pPr>
          </w:p>
        </w:tc>
        <w:tc>
          <w:tcPr>
            <w:tcW w:w="1984" w:type="dxa"/>
          </w:tcPr>
          <w:p w14:paraId="28C55CF8" w14:textId="77777777" w:rsidR="00E665F5" w:rsidRPr="00D24F05" w:rsidRDefault="00E665F5" w:rsidP="00D24F05">
            <w:pPr>
              <w:jc w:val="center"/>
              <w:rPr>
                <w:rFonts w:ascii="Montserrat" w:hAnsi="Montserrat"/>
                <w:b/>
                <w:bCs/>
              </w:rPr>
            </w:pPr>
            <w:r w:rsidRPr="00D24F05">
              <w:rPr>
                <w:rFonts w:ascii="Montserrat" w:hAnsi="Montserrat"/>
                <w:b/>
                <w:bCs/>
              </w:rPr>
              <w:t>Fecha</w:t>
            </w:r>
          </w:p>
        </w:tc>
        <w:tc>
          <w:tcPr>
            <w:tcW w:w="3119" w:type="dxa"/>
          </w:tcPr>
          <w:p w14:paraId="368C69CA" w14:textId="77777777" w:rsidR="00E665F5" w:rsidRPr="00D24F05" w:rsidRDefault="00E665F5" w:rsidP="00D24F05">
            <w:pPr>
              <w:jc w:val="center"/>
              <w:rPr>
                <w:rFonts w:ascii="Montserrat" w:hAnsi="Montserrat"/>
                <w:b/>
                <w:bCs/>
              </w:rPr>
            </w:pPr>
            <w:r w:rsidRPr="00D24F05">
              <w:rPr>
                <w:rFonts w:ascii="Montserrat" w:hAnsi="Montserrat"/>
                <w:b/>
                <w:bCs/>
              </w:rPr>
              <w:t>Información correspondiente</w:t>
            </w:r>
          </w:p>
        </w:tc>
      </w:tr>
      <w:tr w:rsidR="00E665F5" w:rsidRPr="00D24F05" w14:paraId="1243AAF1" w14:textId="77777777" w:rsidTr="000C58AE">
        <w:trPr>
          <w:trHeight w:val="384"/>
        </w:trPr>
        <w:tc>
          <w:tcPr>
            <w:tcW w:w="3681" w:type="dxa"/>
          </w:tcPr>
          <w:p w14:paraId="347EF77E" w14:textId="786FDAB1" w:rsidR="00E665F5" w:rsidRPr="00D24F05" w:rsidRDefault="00E665F5" w:rsidP="00D24F05">
            <w:pPr>
              <w:jc w:val="both"/>
              <w:rPr>
                <w:rFonts w:ascii="Montserrat" w:hAnsi="Montserrat"/>
              </w:rPr>
            </w:pPr>
            <w:r w:rsidRPr="00D24F05">
              <w:rPr>
                <w:rFonts w:ascii="Montserrat" w:hAnsi="Montserrat"/>
              </w:rPr>
              <w:t>Primera sesión ordinaria</w:t>
            </w:r>
            <w:r w:rsidR="001E7469" w:rsidRPr="00D24F05">
              <w:rPr>
                <w:rFonts w:ascii="Montserrat" w:hAnsi="Montserrat"/>
              </w:rPr>
              <w:t xml:space="preserve"> 2020</w:t>
            </w:r>
          </w:p>
        </w:tc>
        <w:tc>
          <w:tcPr>
            <w:tcW w:w="1984" w:type="dxa"/>
          </w:tcPr>
          <w:p w14:paraId="05E972A5" w14:textId="77777777" w:rsidR="00E665F5" w:rsidRPr="00D24F05" w:rsidRDefault="00E665F5" w:rsidP="00D24F05">
            <w:pPr>
              <w:jc w:val="center"/>
              <w:rPr>
                <w:rFonts w:ascii="Montserrat" w:hAnsi="Montserrat"/>
              </w:rPr>
            </w:pPr>
            <w:r w:rsidRPr="00D24F05">
              <w:rPr>
                <w:rFonts w:ascii="Montserrat" w:hAnsi="Montserrat"/>
              </w:rPr>
              <w:t>19 febrero</w:t>
            </w:r>
          </w:p>
        </w:tc>
        <w:tc>
          <w:tcPr>
            <w:tcW w:w="3119" w:type="dxa"/>
          </w:tcPr>
          <w:p w14:paraId="67DFDD8F" w14:textId="77777777" w:rsidR="00E665F5" w:rsidRPr="00D24F05" w:rsidRDefault="00E665F5" w:rsidP="00D24F05">
            <w:pPr>
              <w:jc w:val="center"/>
              <w:rPr>
                <w:rFonts w:ascii="Montserrat" w:hAnsi="Montserrat"/>
              </w:rPr>
            </w:pPr>
            <w:r w:rsidRPr="00D24F05">
              <w:rPr>
                <w:rFonts w:ascii="Montserrat" w:hAnsi="Montserrat"/>
              </w:rPr>
              <w:t>Año 2019</w:t>
            </w:r>
          </w:p>
        </w:tc>
      </w:tr>
      <w:tr w:rsidR="00E665F5" w:rsidRPr="00D24F05" w14:paraId="30446565" w14:textId="77777777" w:rsidTr="000C58AE">
        <w:trPr>
          <w:trHeight w:val="388"/>
        </w:trPr>
        <w:tc>
          <w:tcPr>
            <w:tcW w:w="3681" w:type="dxa"/>
          </w:tcPr>
          <w:p w14:paraId="490199EB" w14:textId="6D23F046" w:rsidR="00E665F5" w:rsidRPr="00D24F05" w:rsidRDefault="00E665F5" w:rsidP="00D24F05">
            <w:pPr>
              <w:jc w:val="both"/>
              <w:rPr>
                <w:rFonts w:ascii="Montserrat" w:hAnsi="Montserrat"/>
              </w:rPr>
            </w:pPr>
            <w:r w:rsidRPr="00D24F05">
              <w:rPr>
                <w:rFonts w:ascii="Montserrat" w:hAnsi="Montserrat"/>
              </w:rPr>
              <w:t>Segunda sesión ordinaria</w:t>
            </w:r>
            <w:r w:rsidR="001E7469" w:rsidRPr="00D24F05">
              <w:rPr>
                <w:rFonts w:ascii="Montserrat" w:hAnsi="Montserrat"/>
              </w:rPr>
              <w:t xml:space="preserve"> 2020</w:t>
            </w:r>
          </w:p>
        </w:tc>
        <w:tc>
          <w:tcPr>
            <w:tcW w:w="1984" w:type="dxa"/>
          </w:tcPr>
          <w:p w14:paraId="5D7AB951" w14:textId="77777777" w:rsidR="00E665F5" w:rsidRPr="00D24F05" w:rsidRDefault="00E665F5" w:rsidP="00D24F05">
            <w:pPr>
              <w:jc w:val="center"/>
              <w:rPr>
                <w:rFonts w:ascii="Montserrat" w:hAnsi="Montserrat"/>
              </w:rPr>
            </w:pPr>
            <w:r w:rsidRPr="00D24F05">
              <w:rPr>
                <w:rFonts w:ascii="Montserrat" w:hAnsi="Montserrat"/>
              </w:rPr>
              <w:t>8 de mayo</w:t>
            </w:r>
          </w:p>
        </w:tc>
        <w:tc>
          <w:tcPr>
            <w:tcW w:w="3119" w:type="dxa"/>
          </w:tcPr>
          <w:p w14:paraId="48243650" w14:textId="77777777" w:rsidR="00E665F5" w:rsidRPr="00D24F05" w:rsidRDefault="00E665F5" w:rsidP="00D24F05">
            <w:pPr>
              <w:jc w:val="center"/>
              <w:rPr>
                <w:rFonts w:ascii="Montserrat" w:hAnsi="Montserrat"/>
              </w:rPr>
            </w:pPr>
            <w:r w:rsidRPr="00D24F05">
              <w:rPr>
                <w:rFonts w:ascii="Montserrat" w:hAnsi="Montserrat"/>
              </w:rPr>
              <w:t>Primer trimestre 2020</w:t>
            </w:r>
          </w:p>
        </w:tc>
      </w:tr>
      <w:tr w:rsidR="00E665F5" w:rsidRPr="00D24F05" w14:paraId="6F928AE7" w14:textId="77777777" w:rsidTr="00D24F05">
        <w:trPr>
          <w:trHeight w:val="396"/>
        </w:trPr>
        <w:tc>
          <w:tcPr>
            <w:tcW w:w="3681" w:type="dxa"/>
          </w:tcPr>
          <w:p w14:paraId="4AF28E5C" w14:textId="4733506E" w:rsidR="00E665F5" w:rsidRPr="00D24F05" w:rsidRDefault="00E665F5" w:rsidP="00D24F05">
            <w:pPr>
              <w:jc w:val="both"/>
              <w:rPr>
                <w:rFonts w:ascii="Montserrat" w:hAnsi="Montserrat"/>
              </w:rPr>
            </w:pPr>
            <w:r w:rsidRPr="00D24F05">
              <w:rPr>
                <w:rFonts w:ascii="Montserrat" w:hAnsi="Montserrat"/>
              </w:rPr>
              <w:t>Tercera sesión ordinaria</w:t>
            </w:r>
            <w:r w:rsidR="001E7469" w:rsidRPr="00D24F05">
              <w:rPr>
                <w:rFonts w:ascii="Montserrat" w:hAnsi="Montserrat"/>
              </w:rPr>
              <w:t xml:space="preserve"> 2020</w:t>
            </w:r>
          </w:p>
        </w:tc>
        <w:tc>
          <w:tcPr>
            <w:tcW w:w="1984" w:type="dxa"/>
          </w:tcPr>
          <w:p w14:paraId="564C41E0" w14:textId="77777777" w:rsidR="00E665F5" w:rsidRPr="00D24F05" w:rsidRDefault="00E665F5" w:rsidP="00D24F05">
            <w:pPr>
              <w:jc w:val="center"/>
              <w:rPr>
                <w:rFonts w:ascii="Montserrat" w:hAnsi="Montserrat"/>
              </w:rPr>
            </w:pPr>
            <w:r w:rsidRPr="00D24F05">
              <w:rPr>
                <w:rFonts w:ascii="Montserrat" w:hAnsi="Montserrat"/>
              </w:rPr>
              <w:t>20 agosto</w:t>
            </w:r>
          </w:p>
        </w:tc>
        <w:tc>
          <w:tcPr>
            <w:tcW w:w="3119" w:type="dxa"/>
          </w:tcPr>
          <w:p w14:paraId="46882224" w14:textId="77777777" w:rsidR="00E665F5" w:rsidRPr="00D24F05" w:rsidRDefault="00E665F5" w:rsidP="00D24F05">
            <w:pPr>
              <w:jc w:val="center"/>
              <w:rPr>
                <w:rFonts w:ascii="Montserrat" w:hAnsi="Montserrat"/>
              </w:rPr>
            </w:pPr>
            <w:r w:rsidRPr="00D24F05">
              <w:rPr>
                <w:rFonts w:ascii="Montserrat" w:hAnsi="Montserrat"/>
              </w:rPr>
              <w:t>Segundo trimestre 2020</w:t>
            </w:r>
          </w:p>
        </w:tc>
      </w:tr>
      <w:tr w:rsidR="001E7469" w:rsidRPr="00D24F05" w14:paraId="3E512378" w14:textId="77777777" w:rsidTr="000C58AE">
        <w:trPr>
          <w:trHeight w:val="330"/>
        </w:trPr>
        <w:tc>
          <w:tcPr>
            <w:tcW w:w="3681" w:type="dxa"/>
          </w:tcPr>
          <w:p w14:paraId="4768C113" w14:textId="5D8F179E" w:rsidR="001E7469" w:rsidRPr="00D24F05" w:rsidRDefault="001E7469" w:rsidP="00D24F05">
            <w:pPr>
              <w:jc w:val="both"/>
              <w:rPr>
                <w:rFonts w:ascii="Montserrat" w:hAnsi="Montserrat"/>
              </w:rPr>
            </w:pPr>
            <w:r w:rsidRPr="00D24F05">
              <w:rPr>
                <w:rFonts w:ascii="Montserrat" w:hAnsi="Montserrat"/>
              </w:rPr>
              <w:t>Cuarta sesión ordinaria 2020</w:t>
            </w:r>
          </w:p>
        </w:tc>
        <w:tc>
          <w:tcPr>
            <w:tcW w:w="1984" w:type="dxa"/>
          </w:tcPr>
          <w:p w14:paraId="18C3C062" w14:textId="0321A377" w:rsidR="001E7469" w:rsidRPr="00D24F05" w:rsidRDefault="001E7469" w:rsidP="00D24F05">
            <w:pPr>
              <w:jc w:val="center"/>
              <w:rPr>
                <w:rFonts w:ascii="Montserrat" w:hAnsi="Montserrat"/>
              </w:rPr>
            </w:pPr>
            <w:r w:rsidRPr="00D24F05">
              <w:rPr>
                <w:rFonts w:ascii="Montserrat" w:hAnsi="Montserrat"/>
              </w:rPr>
              <w:t>7 diciembre</w:t>
            </w:r>
          </w:p>
        </w:tc>
        <w:tc>
          <w:tcPr>
            <w:tcW w:w="3119" w:type="dxa"/>
          </w:tcPr>
          <w:p w14:paraId="28B83835" w14:textId="327E7509" w:rsidR="001E7469" w:rsidRPr="00D24F05" w:rsidRDefault="001E7469" w:rsidP="00D24F05">
            <w:pPr>
              <w:jc w:val="center"/>
              <w:rPr>
                <w:rFonts w:ascii="Montserrat" w:hAnsi="Montserrat"/>
              </w:rPr>
            </w:pPr>
            <w:r w:rsidRPr="00D24F05">
              <w:rPr>
                <w:rFonts w:ascii="Montserrat" w:hAnsi="Montserrat"/>
              </w:rPr>
              <w:t>Tercer trimestre 2020</w:t>
            </w:r>
          </w:p>
        </w:tc>
      </w:tr>
      <w:tr w:rsidR="001E7469" w:rsidRPr="00D24F05" w14:paraId="6368B613" w14:textId="77777777" w:rsidTr="000C58AE">
        <w:trPr>
          <w:trHeight w:val="407"/>
        </w:trPr>
        <w:tc>
          <w:tcPr>
            <w:tcW w:w="3681" w:type="dxa"/>
          </w:tcPr>
          <w:p w14:paraId="5FA1B1CD" w14:textId="0C8C9207" w:rsidR="001E7469" w:rsidRPr="00D24F05" w:rsidRDefault="001E7469" w:rsidP="00D24F05">
            <w:pPr>
              <w:jc w:val="both"/>
              <w:rPr>
                <w:rFonts w:ascii="Montserrat" w:hAnsi="Montserrat"/>
              </w:rPr>
            </w:pPr>
            <w:r w:rsidRPr="00D24F05">
              <w:rPr>
                <w:rFonts w:ascii="Montserrat" w:hAnsi="Montserrat"/>
              </w:rPr>
              <w:t>Primera sesión ordinaria 2021</w:t>
            </w:r>
          </w:p>
        </w:tc>
        <w:tc>
          <w:tcPr>
            <w:tcW w:w="1984" w:type="dxa"/>
          </w:tcPr>
          <w:p w14:paraId="592EFDE2" w14:textId="58A27ED4" w:rsidR="001E7469" w:rsidRPr="00D24F05" w:rsidRDefault="001E7469" w:rsidP="00D24F05">
            <w:pPr>
              <w:jc w:val="center"/>
              <w:rPr>
                <w:rFonts w:ascii="Montserrat" w:hAnsi="Montserrat"/>
              </w:rPr>
            </w:pPr>
            <w:r w:rsidRPr="00D24F05">
              <w:rPr>
                <w:rFonts w:ascii="Montserrat" w:hAnsi="Montserrat"/>
              </w:rPr>
              <w:t>1 marzo</w:t>
            </w:r>
          </w:p>
        </w:tc>
        <w:tc>
          <w:tcPr>
            <w:tcW w:w="3119" w:type="dxa"/>
          </w:tcPr>
          <w:p w14:paraId="7ACE9CF7" w14:textId="21CACD2E" w:rsidR="001E7469" w:rsidRPr="00D24F05" w:rsidRDefault="001E7469" w:rsidP="00D24F05">
            <w:pPr>
              <w:jc w:val="center"/>
              <w:rPr>
                <w:rFonts w:ascii="Montserrat" w:hAnsi="Montserrat"/>
              </w:rPr>
            </w:pPr>
            <w:r w:rsidRPr="00D24F05">
              <w:rPr>
                <w:rFonts w:ascii="Montserrat" w:hAnsi="Montserrat"/>
              </w:rPr>
              <w:t>Año 2020</w:t>
            </w:r>
          </w:p>
        </w:tc>
      </w:tr>
    </w:tbl>
    <w:p w14:paraId="63E7B93A" w14:textId="77777777" w:rsidR="00E665F5" w:rsidRPr="00D24F05" w:rsidRDefault="00E665F5" w:rsidP="00D24F05">
      <w:pPr>
        <w:jc w:val="both"/>
        <w:rPr>
          <w:rFonts w:ascii="Montserrat" w:hAnsi="Montserrat"/>
          <w:sz w:val="22"/>
          <w:szCs w:val="22"/>
        </w:rPr>
      </w:pPr>
    </w:p>
    <w:p w14:paraId="6432CB71" w14:textId="77777777" w:rsidR="00E665F5" w:rsidRPr="00D24F05" w:rsidRDefault="00E665F5" w:rsidP="00D24F05">
      <w:pPr>
        <w:jc w:val="both"/>
        <w:rPr>
          <w:rFonts w:ascii="Montserrat" w:hAnsi="Montserrat"/>
          <w:b/>
          <w:bCs/>
          <w:sz w:val="22"/>
          <w:szCs w:val="22"/>
        </w:rPr>
      </w:pPr>
      <w:bookmarkStart w:id="0" w:name="_Hlk69368813"/>
      <w:r w:rsidRPr="00D24F05">
        <w:rPr>
          <w:rFonts w:ascii="Montserrat" w:hAnsi="Montserrat"/>
          <w:b/>
          <w:bCs/>
          <w:sz w:val="22"/>
          <w:szCs w:val="22"/>
        </w:rPr>
        <w:t>Segunda sesión COCODI 2020</w:t>
      </w:r>
    </w:p>
    <w:p w14:paraId="0BB38B44" w14:textId="77777777" w:rsidR="00E665F5" w:rsidRPr="00D24F05" w:rsidRDefault="00E665F5" w:rsidP="00D24F05">
      <w:pPr>
        <w:jc w:val="both"/>
        <w:rPr>
          <w:rFonts w:ascii="Montserrat" w:hAnsi="Montserrat"/>
          <w:sz w:val="22"/>
          <w:szCs w:val="22"/>
        </w:rPr>
      </w:pPr>
      <w:r w:rsidRPr="00D24F05">
        <w:rPr>
          <w:rFonts w:ascii="Montserrat" w:hAnsi="Montserrat"/>
          <w:sz w:val="22"/>
          <w:szCs w:val="22"/>
        </w:rPr>
        <w:t>En la segunda sesión correspondiente al primer trimestre, se aprobaron tres acuerdos para dar seguimiento a algunos temas pendientes:</w:t>
      </w:r>
    </w:p>
    <w:p w14:paraId="01F261AF" w14:textId="77777777" w:rsidR="00E665F5" w:rsidRPr="00D24F05" w:rsidRDefault="00E665F5" w:rsidP="00D24F05">
      <w:pPr>
        <w:pStyle w:val="Prrafodelista"/>
        <w:numPr>
          <w:ilvl w:val="0"/>
          <w:numId w:val="2"/>
        </w:numPr>
        <w:spacing w:after="0" w:line="240" w:lineRule="auto"/>
        <w:ind w:left="284" w:hanging="284"/>
        <w:jc w:val="both"/>
        <w:rPr>
          <w:rFonts w:ascii="Montserrat" w:eastAsia="Batang" w:hAnsi="Montserrat" w:cs="Arial"/>
          <w:color w:val="000000"/>
          <w:kern w:val="18"/>
          <w:lang w:val="es-ES"/>
        </w:rPr>
      </w:pPr>
      <w:r w:rsidRPr="00D24F05">
        <w:rPr>
          <w:rFonts w:ascii="Montserrat" w:eastAsia="Batang" w:hAnsi="Montserrat" w:cs="Arial"/>
          <w:color w:val="000000"/>
          <w:kern w:val="18"/>
        </w:rPr>
        <w:t>0</w:t>
      </w:r>
      <w:r w:rsidRPr="00D24F05">
        <w:rPr>
          <w:rFonts w:ascii="Montserrat" w:eastAsia="Batang" w:hAnsi="Montserrat" w:cs="Arial"/>
          <w:color w:val="000000"/>
          <w:kern w:val="18"/>
          <w:lang w:val="es-ES"/>
        </w:rPr>
        <w:t>1-II-2020.- Revisión de las reglas de operación del Fondo de Investigación Científica y Desarrollo Tecnológico de El Colegio de la Frontera Sur” (FID 784).</w:t>
      </w:r>
    </w:p>
    <w:p w14:paraId="4A9A2FF8" w14:textId="77777777" w:rsidR="00E665F5" w:rsidRPr="00D24F05" w:rsidRDefault="00E665F5" w:rsidP="00D24F05">
      <w:pPr>
        <w:pStyle w:val="Prrafodelista"/>
        <w:numPr>
          <w:ilvl w:val="0"/>
          <w:numId w:val="2"/>
        </w:numPr>
        <w:spacing w:after="0" w:line="240" w:lineRule="auto"/>
        <w:ind w:left="284" w:hanging="284"/>
        <w:jc w:val="both"/>
        <w:rPr>
          <w:rFonts w:ascii="Montserrat" w:eastAsia="Batang" w:hAnsi="Montserrat" w:cs="Arial"/>
          <w:color w:val="000000"/>
          <w:kern w:val="18"/>
          <w:lang w:val="es-ES"/>
        </w:rPr>
      </w:pPr>
      <w:r w:rsidRPr="00D24F05">
        <w:rPr>
          <w:rFonts w:ascii="Montserrat" w:eastAsia="Batang" w:hAnsi="Montserrat" w:cs="Arial"/>
          <w:color w:val="000000"/>
          <w:kern w:val="18"/>
          <w:lang w:val="es-ES"/>
        </w:rPr>
        <w:t>02-II-2020.- Revisión del orden jurídico aplicable al artículo 29 de Estatuto Orgánico de El Colegio de la Frontera Sur.</w:t>
      </w:r>
    </w:p>
    <w:p w14:paraId="182F1C2F" w14:textId="77777777" w:rsidR="00E665F5" w:rsidRPr="00D24F05" w:rsidRDefault="00E665F5" w:rsidP="00D24F05">
      <w:pPr>
        <w:pStyle w:val="Prrafodelista"/>
        <w:numPr>
          <w:ilvl w:val="0"/>
          <w:numId w:val="2"/>
        </w:numPr>
        <w:spacing w:after="0" w:line="240" w:lineRule="auto"/>
        <w:ind w:left="284" w:hanging="284"/>
        <w:jc w:val="both"/>
        <w:rPr>
          <w:rFonts w:ascii="Montserrat" w:eastAsia="Batang" w:hAnsi="Montserrat" w:cs="Arial"/>
          <w:color w:val="000000"/>
          <w:kern w:val="18"/>
          <w:lang w:val="es-ES"/>
        </w:rPr>
      </w:pPr>
      <w:r w:rsidRPr="00D24F05">
        <w:rPr>
          <w:rFonts w:ascii="Montserrat" w:eastAsia="Batang" w:hAnsi="Montserrat" w:cs="Arial"/>
          <w:color w:val="000000"/>
          <w:kern w:val="18"/>
          <w:lang w:val="es-ES"/>
        </w:rPr>
        <w:t>03-II-2020.- Revisión de los expedientes que se encuentran en el Comité de Ética y de Prevención de Conflictos de Intereses de El Colegio de la Frontera Sur, para que sean debidamente turnados al Órgano Interno de Control cuando cuenten con elementos.</w:t>
      </w:r>
    </w:p>
    <w:p w14:paraId="6258EE72" w14:textId="77777777" w:rsidR="00E665F5" w:rsidRPr="00D24F05" w:rsidRDefault="00E665F5" w:rsidP="00D24F05">
      <w:pPr>
        <w:jc w:val="both"/>
        <w:rPr>
          <w:rFonts w:ascii="Montserrat" w:hAnsi="Montserrat"/>
          <w:sz w:val="22"/>
          <w:szCs w:val="22"/>
          <w:lang w:val="es-ES"/>
        </w:rPr>
      </w:pPr>
    </w:p>
    <w:bookmarkEnd w:id="0"/>
    <w:p w14:paraId="08C06E2C" w14:textId="77777777" w:rsidR="00E665F5" w:rsidRPr="00D24F05" w:rsidRDefault="00E665F5" w:rsidP="00D24F05">
      <w:pPr>
        <w:jc w:val="both"/>
        <w:rPr>
          <w:rFonts w:ascii="Montserrat" w:hAnsi="Montserrat"/>
          <w:b/>
          <w:bCs/>
          <w:sz w:val="22"/>
          <w:szCs w:val="22"/>
          <w:lang w:val="es-ES"/>
        </w:rPr>
      </w:pPr>
      <w:r w:rsidRPr="00D24F05">
        <w:rPr>
          <w:rFonts w:ascii="Montserrat" w:hAnsi="Montserrat"/>
          <w:b/>
          <w:bCs/>
          <w:sz w:val="22"/>
          <w:szCs w:val="22"/>
          <w:lang w:val="es-ES"/>
        </w:rPr>
        <w:t>Tercera sesión COCODI 2020</w:t>
      </w:r>
    </w:p>
    <w:p w14:paraId="594F50E5" w14:textId="77777777" w:rsidR="00E665F5" w:rsidRPr="00D24F05" w:rsidRDefault="00E665F5" w:rsidP="00D24F05">
      <w:pPr>
        <w:jc w:val="both"/>
        <w:rPr>
          <w:rFonts w:ascii="Montserrat" w:hAnsi="Montserrat"/>
          <w:sz w:val="22"/>
          <w:szCs w:val="22"/>
        </w:rPr>
      </w:pPr>
      <w:r w:rsidRPr="00D24F05">
        <w:rPr>
          <w:rFonts w:ascii="Montserrat" w:hAnsi="Montserrat"/>
          <w:sz w:val="22"/>
          <w:szCs w:val="22"/>
        </w:rPr>
        <w:t>En la tercera sesión correspondiente al segundo trimestre, no hubo nuevos acuerdos.</w:t>
      </w:r>
    </w:p>
    <w:p w14:paraId="52DF42E6" w14:textId="77777777" w:rsidR="00E665F5" w:rsidRPr="00D24F05" w:rsidRDefault="00E665F5" w:rsidP="00D24F05">
      <w:pPr>
        <w:jc w:val="both"/>
        <w:rPr>
          <w:rFonts w:ascii="Montserrat" w:hAnsi="Montserrat"/>
          <w:sz w:val="22"/>
          <w:szCs w:val="22"/>
        </w:rPr>
      </w:pPr>
    </w:p>
    <w:p w14:paraId="5A1645FF" w14:textId="77777777" w:rsidR="00E665F5" w:rsidRPr="00D24F05" w:rsidRDefault="00E665F5" w:rsidP="00D24F05">
      <w:pPr>
        <w:jc w:val="both"/>
        <w:rPr>
          <w:rFonts w:ascii="Montserrat" w:hAnsi="Montserrat"/>
          <w:sz w:val="22"/>
          <w:szCs w:val="22"/>
        </w:rPr>
      </w:pPr>
      <w:r w:rsidRPr="00D24F05">
        <w:rPr>
          <w:rFonts w:ascii="Montserrat" w:hAnsi="Montserrat"/>
          <w:sz w:val="22"/>
          <w:szCs w:val="22"/>
        </w:rPr>
        <w:t>Dentro de los logros obtenidos se encuentran:</w:t>
      </w:r>
    </w:p>
    <w:p w14:paraId="23883CAD" w14:textId="77777777" w:rsidR="00E665F5" w:rsidRPr="00D24F05" w:rsidRDefault="00E665F5" w:rsidP="00D24F05">
      <w:pPr>
        <w:pStyle w:val="Prrafodelista"/>
        <w:numPr>
          <w:ilvl w:val="0"/>
          <w:numId w:val="1"/>
        </w:numPr>
        <w:spacing w:after="0" w:line="240" w:lineRule="auto"/>
        <w:ind w:left="284" w:hanging="284"/>
        <w:jc w:val="both"/>
        <w:rPr>
          <w:rFonts w:ascii="Montserrat" w:hAnsi="Montserrat"/>
        </w:rPr>
      </w:pPr>
      <w:r w:rsidRPr="00D24F05">
        <w:rPr>
          <w:rFonts w:ascii="Montserrat" w:hAnsi="Montserrat"/>
        </w:rPr>
        <w:t xml:space="preserve">La presentación de los avances de la Ley General de archivos, publicada el 15 de junio 2019, de acuerdo con la Recomendación 13/2019 del comisariato en su Opinión al Informe anual de autoevaluación.   </w:t>
      </w:r>
    </w:p>
    <w:p w14:paraId="3C8C880C" w14:textId="77777777" w:rsidR="00E665F5" w:rsidRPr="00D24F05" w:rsidRDefault="00E665F5" w:rsidP="00D24F05">
      <w:pPr>
        <w:pStyle w:val="Prrafodelista"/>
        <w:numPr>
          <w:ilvl w:val="0"/>
          <w:numId w:val="1"/>
        </w:numPr>
        <w:spacing w:after="0" w:line="240" w:lineRule="auto"/>
        <w:ind w:left="284" w:hanging="284"/>
        <w:jc w:val="both"/>
        <w:rPr>
          <w:rFonts w:ascii="Montserrat" w:hAnsi="Montserrat"/>
        </w:rPr>
      </w:pPr>
      <w:r w:rsidRPr="00D24F05">
        <w:rPr>
          <w:rFonts w:ascii="Montserrat" w:hAnsi="Montserrat"/>
        </w:rPr>
        <w:t>La conclusión del inventario de bienes 2018 actualizado a 2020, que correspondía al acuerdo COCODI 02-II-2019.</w:t>
      </w:r>
    </w:p>
    <w:p w14:paraId="764C0DF8" w14:textId="77777777" w:rsidR="00E665F5" w:rsidRPr="00D24F05" w:rsidRDefault="00E665F5" w:rsidP="00D24F05">
      <w:pPr>
        <w:pStyle w:val="Prrafodelista"/>
        <w:numPr>
          <w:ilvl w:val="0"/>
          <w:numId w:val="1"/>
        </w:numPr>
        <w:spacing w:after="0" w:line="240" w:lineRule="auto"/>
        <w:ind w:left="284" w:hanging="284"/>
        <w:jc w:val="both"/>
        <w:rPr>
          <w:rFonts w:ascii="Montserrat" w:hAnsi="Montserrat"/>
        </w:rPr>
      </w:pPr>
      <w:r w:rsidRPr="00D24F05">
        <w:rPr>
          <w:rFonts w:ascii="Montserrat" w:hAnsi="Montserrat"/>
        </w:rPr>
        <w:t xml:space="preserve">La presentación de este inventario para cumplir con el compromiso Uso de Bienes 10 (UB.10) del </w:t>
      </w:r>
      <w:r w:rsidRPr="00D24F05">
        <w:rPr>
          <w:rFonts w:ascii="Montserrat" w:hAnsi="Montserrat"/>
          <w:i/>
          <w:iCs/>
        </w:rPr>
        <w:t>Programa Nacional de Combate a la Corrupción y a la Impunidad, y de Mejora de la Gestión Pública 2019-2024</w:t>
      </w:r>
      <w:r w:rsidRPr="00D24F05">
        <w:rPr>
          <w:rFonts w:ascii="Montserrat" w:hAnsi="Montserrat"/>
        </w:rPr>
        <w:t>.</w:t>
      </w:r>
    </w:p>
    <w:p w14:paraId="7402378A" w14:textId="77777777" w:rsidR="00D24F05" w:rsidRDefault="00D24F05" w:rsidP="00D24F05">
      <w:pPr>
        <w:jc w:val="both"/>
        <w:rPr>
          <w:rFonts w:ascii="Montserrat" w:hAnsi="Montserrat"/>
          <w:b/>
          <w:bCs/>
          <w:sz w:val="22"/>
          <w:szCs w:val="22"/>
        </w:rPr>
      </w:pPr>
    </w:p>
    <w:p w14:paraId="4ACD48C0" w14:textId="77777777" w:rsidR="000C58AE" w:rsidRDefault="000C58AE" w:rsidP="00D24F05">
      <w:pPr>
        <w:jc w:val="both"/>
        <w:rPr>
          <w:rFonts w:ascii="Montserrat" w:hAnsi="Montserrat"/>
          <w:b/>
          <w:bCs/>
          <w:sz w:val="22"/>
          <w:szCs w:val="22"/>
        </w:rPr>
      </w:pPr>
    </w:p>
    <w:p w14:paraId="26AE2CD0" w14:textId="201B1A51" w:rsidR="00575C99" w:rsidRPr="00D24F05" w:rsidRDefault="00D24F05" w:rsidP="00D24F05">
      <w:pPr>
        <w:jc w:val="both"/>
        <w:rPr>
          <w:rFonts w:ascii="Montserrat" w:hAnsi="Montserrat"/>
          <w:b/>
          <w:bCs/>
          <w:sz w:val="22"/>
          <w:szCs w:val="22"/>
        </w:rPr>
      </w:pPr>
      <w:r w:rsidRPr="00D24F05">
        <w:rPr>
          <w:rFonts w:ascii="Montserrat" w:hAnsi="Montserrat"/>
          <w:b/>
          <w:bCs/>
          <w:sz w:val="22"/>
          <w:szCs w:val="22"/>
        </w:rPr>
        <w:lastRenderedPageBreak/>
        <w:t>Cuarta</w:t>
      </w:r>
      <w:r w:rsidR="00575C99" w:rsidRPr="00D24F05">
        <w:rPr>
          <w:rFonts w:ascii="Montserrat" w:hAnsi="Montserrat"/>
          <w:b/>
          <w:bCs/>
          <w:sz w:val="22"/>
          <w:szCs w:val="22"/>
        </w:rPr>
        <w:t xml:space="preserve"> sesión COCODI 2020</w:t>
      </w:r>
    </w:p>
    <w:p w14:paraId="127D5812" w14:textId="78D7A9F8" w:rsidR="00575C99" w:rsidRPr="00D24F05" w:rsidRDefault="00575C99" w:rsidP="00D24F05">
      <w:pPr>
        <w:jc w:val="both"/>
        <w:rPr>
          <w:rFonts w:ascii="Montserrat" w:eastAsia="Batang" w:hAnsi="Montserrat" w:cs="Arial"/>
          <w:color w:val="000000"/>
          <w:kern w:val="18"/>
          <w:sz w:val="22"/>
          <w:szCs w:val="22"/>
          <w:lang w:val="es-ES"/>
        </w:rPr>
      </w:pPr>
      <w:r w:rsidRPr="00D24F05">
        <w:rPr>
          <w:rFonts w:ascii="Montserrat" w:hAnsi="Montserrat"/>
          <w:sz w:val="22"/>
          <w:szCs w:val="22"/>
        </w:rPr>
        <w:t xml:space="preserve">En </w:t>
      </w:r>
      <w:r w:rsidR="00D24F05" w:rsidRPr="00D24F05">
        <w:rPr>
          <w:rFonts w:ascii="Montserrat" w:hAnsi="Montserrat"/>
          <w:sz w:val="22"/>
          <w:szCs w:val="22"/>
        </w:rPr>
        <w:t>la cuarta</w:t>
      </w:r>
      <w:r w:rsidRPr="00D24F05">
        <w:rPr>
          <w:rFonts w:ascii="Montserrat" w:hAnsi="Montserrat"/>
          <w:sz w:val="22"/>
          <w:szCs w:val="22"/>
        </w:rPr>
        <w:t xml:space="preserve"> sesión correspondiente al </w:t>
      </w:r>
      <w:r w:rsidR="00D24F05" w:rsidRPr="00D24F05">
        <w:rPr>
          <w:rFonts w:ascii="Montserrat" w:hAnsi="Montserrat"/>
          <w:sz w:val="22"/>
          <w:szCs w:val="22"/>
        </w:rPr>
        <w:t>tercer</w:t>
      </w:r>
      <w:r w:rsidRPr="00D24F05">
        <w:rPr>
          <w:rFonts w:ascii="Montserrat" w:hAnsi="Montserrat"/>
          <w:sz w:val="22"/>
          <w:szCs w:val="22"/>
        </w:rPr>
        <w:t xml:space="preserve"> trimestre, </w:t>
      </w:r>
      <w:r w:rsidR="00D24F05" w:rsidRPr="00D24F05">
        <w:rPr>
          <w:rFonts w:ascii="Montserrat" w:hAnsi="Montserrat"/>
          <w:sz w:val="22"/>
          <w:szCs w:val="22"/>
        </w:rPr>
        <w:t xml:space="preserve">se determinaron concluidos los dos primeros acuerdos, quedándose pendiente la </w:t>
      </w:r>
      <w:r w:rsidR="00B46DF3">
        <w:rPr>
          <w:rFonts w:ascii="Montserrat" w:hAnsi="Montserrat"/>
          <w:sz w:val="22"/>
          <w:szCs w:val="22"/>
        </w:rPr>
        <w:t>“R</w:t>
      </w:r>
      <w:r w:rsidR="00D24F05" w:rsidRPr="00D24F05">
        <w:rPr>
          <w:rFonts w:ascii="Montserrat" w:eastAsia="Batang" w:hAnsi="Montserrat" w:cs="Arial"/>
          <w:color w:val="000000"/>
          <w:kern w:val="18"/>
          <w:sz w:val="22"/>
          <w:szCs w:val="22"/>
          <w:lang w:val="es-ES"/>
        </w:rPr>
        <w:t>evisión</w:t>
      </w:r>
      <w:r w:rsidRPr="00D24F05">
        <w:rPr>
          <w:rFonts w:ascii="Montserrat" w:eastAsia="Batang" w:hAnsi="Montserrat" w:cs="Arial"/>
          <w:color w:val="000000"/>
          <w:kern w:val="18"/>
          <w:sz w:val="22"/>
          <w:szCs w:val="22"/>
          <w:lang w:val="es-ES"/>
        </w:rPr>
        <w:t xml:space="preserve"> de los expedientes que se encuentran en el Comité de Ética y de Prevención de Conflictos de Intereses de El Colegio de la Frontera Sur, para que sean debidamente turnados al Órgano Interno de Control cuando cuenten con elementos</w:t>
      </w:r>
      <w:r w:rsidR="00B46DF3">
        <w:rPr>
          <w:rFonts w:ascii="Montserrat" w:eastAsia="Batang" w:hAnsi="Montserrat" w:cs="Arial"/>
          <w:color w:val="000000"/>
          <w:kern w:val="18"/>
          <w:sz w:val="22"/>
          <w:szCs w:val="22"/>
          <w:lang w:val="es-ES"/>
        </w:rPr>
        <w:t>”</w:t>
      </w:r>
      <w:r w:rsidRPr="00D24F05">
        <w:rPr>
          <w:rFonts w:ascii="Montserrat" w:eastAsia="Batang" w:hAnsi="Montserrat" w:cs="Arial"/>
          <w:color w:val="000000"/>
          <w:kern w:val="18"/>
          <w:sz w:val="22"/>
          <w:szCs w:val="22"/>
          <w:lang w:val="es-ES"/>
        </w:rPr>
        <w:t>.</w:t>
      </w:r>
      <w:r w:rsidR="00B46DF3">
        <w:rPr>
          <w:rFonts w:ascii="Montserrat" w:eastAsia="Batang" w:hAnsi="Montserrat" w:cs="Arial"/>
          <w:color w:val="000000"/>
          <w:kern w:val="18"/>
          <w:sz w:val="22"/>
          <w:szCs w:val="22"/>
          <w:lang w:val="es-ES"/>
        </w:rPr>
        <w:t xml:space="preserve">  Se consensuó un nuevo acuerdo, el 01-IV-2020, para “dar seguimiento al proceso de extinción del FID-784 y atender a cabalidad el decreto de extinción emitido el 6 de noviembre de 2020”.</w:t>
      </w:r>
    </w:p>
    <w:p w14:paraId="6DA85C97" w14:textId="79357796" w:rsidR="00575C99" w:rsidRPr="00D24F05" w:rsidRDefault="00575C99" w:rsidP="00D24F05">
      <w:pPr>
        <w:jc w:val="both"/>
        <w:rPr>
          <w:rFonts w:ascii="Montserrat" w:hAnsi="Montserrat"/>
          <w:sz w:val="22"/>
          <w:szCs w:val="22"/>
          <w:lang w:val="es-ES"/>
        </w:rPr>
      </w:pPr>
    </w:p>
    <w:p w14:paraId="1339A271" w14:textId="1CF6AA7F" w:rsidR="00D24F05" w:rsidRPr="004B45CB" w:rsidRDefault="00B46DF3" w:rsidP="00D24F05">
      <w:pPr>
        <w:jc w:val="both"/>
        <w:rPr>
          <w:rFonts w:ascii="Montserrat" w:hAnsi="Montserrat"/>
          <w:b/>
          <w:bCs/>
          <w:sz w:val="22"/>
          <w:szCs w:val="22"/>
          <w:lang w:val="es-ES"/>
        </w:rPr>
      </w:pPr>
      <w:r w:rsidRPr="004B45CB">
        <w:rPr>
          <w:rFonts w:ascii="Montserrat" w:hAnsi="Montserrat"/>
          <w:b/>
          <w:bCs/>
          <w:sz w:val="22"/>
          <w:szCs w:val="22"/>
          <w:lang w:val="es-ES"/>
        </w:rPr>
        <w:t xml:space="preserve">Primera sesión </w:t>
      </w:r>
      <w:r w:rsidR="004B45CB" w:rsidRPr="004B45CB">
        <w:rPr>
          <w:rFonts w:ascii="Montserrat" w:hAnsi="Montserrat"/>
          <w:b/>
          <w:bCs/>
          <w:sz w:val="22"/>
          <w:szCs w:val="22"/>
          <w:lang w:val="es-ES"/>
        </w:rPr>
        <w:t>COCODI 2021</w:t>
      </w:r>
    </w:p>
    <w:p w14:paraId="5EC0EC96" w14:textId="0F717EDC" w:rsidR="00E665F5" w:rsidRDefault="004B45CB" w:rsidP="00D24F05">
      <w:pPr>
        <w:jc w:val="both"/>
        <w:rPr>
          <w:rFonts w:ascii="Montserrat" w:hAnsi="Montserrat"/>
          <w:sz w:val="22"/>
          <w:szCs w:val="22"/>
          <w:lang w:val="es-ES"/>
        </w:rPr>
      </w:pPr>
      <w:r>
        <w:rPr>
          <w:rFonts w:ascii="Montserrat" w:hAnsi="Montserrat"/>
          <w:sz w:val="22"/>
          <w:szCs w:val="22"/>
          <w:lang w:val="es-ES"/>
        </w:rPr>
        <w:t>La información presentada en esta primera sesión 2021 corresponde al año 2020 en su totalidad. En cuanto a los acuerdos pendientes, se liberó el 02_II-2020, quedando pendiente el seguimiento al proceso de extinción del FID-784. Al respecto la institución declaró estar realizando los trámites necesarios para cumplir a tiempo con este compromiso.</w:t>
      </w:r>
    </w:p>
    <w:p w14:paraId="00CAF33F" w14:textId="77777777" w:rsidR="00575C99" w:rsidRPr="00D24F05" w:rsidRDefault="00575C99" w:rsidP="00D24F05">
      <w:pPr>
        <w:rPr>
          <w:rFonts w:ascii="Montserrat" w:hAnsi="Montserrat"/>
          <w:b/>
          <w:bCs/>
          <w:sz w:val="22"/>
          <w:szCs w:val="22"/>
        </w:rPr>
      </w:pPr>
    </w:p>
    <w:p w14:paraId="2A411C52" w14:textId="631D9430" w:rsidR="00E665F5" w:rsidRPr="00DF6569" w:rsidRDefault="00E665F5" w:rsidP="00D24F05">
      <w:pPr>
        <w:rPr>
          <w:rFonts w:ascii="Montserrat" w:hAnsi="Montserrat"/>
          <w:b/>
          <w:bCs/>
        </w:rPr>
      </w:pPr>
      <w:r w:rsidRPr="00DF6569">
        <w:rPr>
          <w:rFonts w:ascii="Montserrat" w:hAnsi="Montserrat"/>
          <w:b/>
          <w:bCs/>
        </w:rPr>
        <w:t>Sistema de Control Interno</w:t>
      </w:r>
    </w:p>
    <w:p w14:paraId="1EE849DC" w14:textId="77777777" w:rsidR="00E665F5" w:rsidRPr="00D24F05" w:rsidRDefault="00E665F5" w:rsidP="00D24F05">
      <w:pPr>
        <w:jc w:val="both"/>
        <w:rPr>
          <w:rFonts w:ascii="Montserrat" w:hAnsi="Montserrat"/>
          <w:sz w:val="22"/>
          <w:szCs w:val="22"/>
        </w:rPr>
      </w:pPr>
    </w:p>
    <w:p w14:paraId="50664F1E" w14:textId="7AF7AF08" w:rsidR="00E665F5" w:rsidRDefault="003306B7" w:rsidP="00D24F05">
      <w:pPr>
        <w:jc w:val="both"/>
        <w:rPr>
          <w:rFonts w:ascii="Montserrat" w:hAnsi="Montserrat"/>
          <w:sz w:val="22"/>
          <w:szCs w:val="22"/>
        </w:rPr>
      </w:pPr>
      <w:r>
        <w:rPr>
          <w:rFonts w:ascii="Montserrat" w:hAnsi="Montserrat"/>
          <w:sz w:val="22"/>
          <w:szCs w:val="22"/>
        </w:rPr>
        <w:t>Las</w:t>
      </w:r>
      <w:r w:rsidR="00E665F5" w:rsidRPr="00D24F05">
        <w:rPr>
          <w:rFonts w:ascii="Montserrat" w:hAnsi="Montserrat"/>
          <w:sz w:val="22"/>
          <w:szCs w:val="22"/>
        </w:rPr>
        <w:t xml:space="preserve"> </w:t>
      </w:r>
      <w:r>
        <w:rPr>
          <w:rFonts w:ascii="Montserrat" w:hAnsi="Montserrat"/>
          <w:sz w:val="22"/>
          <w:szCs w:val="22"/>
        </w:rPr>
        <w:t xml:space="preserve">50 </w:t>
      </w:r>
      <w:r w:rsidR="00E665F5" w:rsidRPr="00D24F05">
        <w:rPr>
          <w:rFonts w:ascii="Montserrat" w:hAnsi="Montserrat"/>
          <w:sz w:val="22"/>
          <w:szCs w:val="22"/>
        </w:rPr>
        <w:t xml:space="preserve">acciones de mejora </w:t>
      </w:r>
      <w:r>
        <w:rPr>
          <w:rFonts w:ascii="Montserrat" w:hAnsi="Montserrat"/>
          <w:sz w:val="22"/>
          <w:szCs w:val="22"/>
        </w:rPr>
        <w:t xml:space="preserve">comprometidas en el Programa </w:t>
      </w:r>
      <w:r w:rsidR="00E665F5" w:rsidRPr="00D24F05">
        <w:rPr>
          <w:rFonts w:ascii="Montserrat" w:hAnsi="Montserrat"/>
          <w:sz w:val="22"/>
          <w:szCs w:val="22"/>
        </w:rPr>
        <w:t>de control interno</w:t>
      </w:r>
      <w:r w:rsidR="002E3172">
        <w:rPr>
          <w:rFonts w:ascii="Montserrat" w:hAnsi="Montserrat"/>
          <w:sz w:val="22"/>
          <w:szCs w:val="22"/>
        </w:rPr>
        <w:t xml:space="preserve"> 2020 fueron concluidas en el mismo año.</w:t>
      </w:r>
    </w:p>
    <w:p w14:paraId="5ABE0A7A" w14:textId="77777777" w:rsidR="003306B7" w:rsidRPr="00D24F05" w:rsidRDefault="003306B7" w:rsidP="00D24F05">
      <w:pPr>
        <w:jc w:val="both"/>
        <w:rPr>
          <w:rFonts w:ascii="Montserrat" w:hAnsi="Montserrat"/>
          <w:sz w:val="22"/>
          <w:szCs w:val="22"/>
        </w:rPr>
      </w:pPr>
    </w:p>
    <w:p w14:paraId="4A2BA697" w14:textId="0D779104" w:rsidR="005832C4"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 xml:space="preserve">Para </w:t>
      </w:r>
      <w:r>
        <w:rPr>
          <w:rFonts w:ascii="Montserrat" w:hAnsi="Montserrat" w:cs="Arial"/>
          <w:sz w:val="22"/>
          <w:szCs w:val="22"/>
        </w:rPr>
        <w:t>este</w:t>
      </w:r>
      <w:r w:rsidRPr="005832C4">
        <w:rPr>
          <w:rFonts w:ascii="Montserrat" w:hAnsi="Montserrat" w:cs="Arial"/>
          <w:sz w:val="22"/>
          <w:szCs w:val="22"/>
        </w:rPr>
        <w:t xml:space="preserve"> ejercicio 2020</w:t>
      </w:r>
      <w:r>
        <w:rPr>
          <w:rFonts w:ascii="Montserrat" w:hAnsi="Montserrat" w:cs="Arial"/>
          <w:sz w:val="22"/>
          <w:szCs w:val="22"/>
        </w:rPr>
        <w:t>,</w:t>
      </w:r>
      <w:r w:rsidRPr="005832C4">
        <w:rPr>
          <w:rFonts w:ascii="Montserrat" w:hAnsi="Montserrat" w:cs="Arial"/>
          <w:sz w:val="22"/>
          <w:szCs w:val="22"/>
        </w:rPr>
        <w:t xml:space="preserve"> se implementó una nueva forma de atender los compromisos del PTCI</w:t>
      </w:r>
      <w:r>
        <w:rPr>
          <w:rFonts w:ascii="Montserrat" w:hAnsi="Montserrat" w:cs="Arial"/>
          <w:sz w:val="22"/>
          <w:szCs w:val="22"/>
        </w:rPr>
        <w:t>. P</w:t>
      </w:r>
      <w:r w:rsidRPr="005832C4">
        <w:rPr>
          <w:rFonts w:ascii="Montserrat" w:hAnsi="Montserrat" w:cs="Arial"/>
          <w:sz w:val="22"/>
          <w:szCs w:val="22"/>
        </w:rPr>
        <w:t>or un lado, se impulsó la colaboración y el trabajo en equipo, el desarrollo de capacidades, el intercambio de experiencias, la estandarización de criterios y la generación de estructuras y formatos universales. Continuamente se realizaron reuniones de trabajo y se brindó asesoría y</w:t>
      </w:r>
      <w:r>
        <w:rPr>
          <w:rFonts w:ascii="Montserrat" w:hAnsi="Montserrat" w:cs="Arial"/>
          <w:sz w:val="22"/>
          <w:szCs w:val="22"/>
        </w:rPr>
        <w:t xml:space="preserve"> </w:t>
      </w:r>
      <w:r w:rsidRPr="005832C4">
        <w:rPr>
          <w:rFonts w:ascii="Montserrat" w:hAnsi="Montserrat" w:cs="Arial"/>
          <w:sz w:val="22"/>
          <w:szCs w:val="22"/>
        </w:rPr>
        <w:t>seguimiento personalizado para temas particulares. Gracias a esta forma de trabajo se logró alcanzar el 100% de avance en todas</w:t>
      </w:r>
      <w:r>
        <w:rPr>
          <w:rFonts w:ascii="Montserrat" w:hAnsi="Montserrat" w:cs="Arial"/>
          <w:sz w:val="22"/>
          <w:szCs w:val="22"/>
        </w:rPr>
        <w:t xml:space="preserve"> </w:t>
      </w:r>
      <w:r w:rsidRPr="005832C4">
        <w:rPr>
          <w:rFonts w:ascii="Montserrat" w:hAnsi="Montserrat" w:cs="Arial"/>
          <w:sz w:val="22"/>
          <w:szCs w:val="22"/>
        </w:rPr>
        <w:t>las acciones de mejora comprometidas. Por otro lado, se introdujo un mecanismo innovador para hacer que los procesos</w:t>
      </w:r>
      <w:r>
        <w:rPr>
          <w:rFonts w:ascii="Montserrat" w:hAnsi="Montserrat" w:cs="Arial"/>
          <w:sz w:val="22"/>
          <w:szCs w:val="22"/>
        </w:rPr>
        <w:t xml:space="preserve"> </w:t>
      </w:r>
      <w:r w:rsidRPr="005832C4">
        <w:rPr>
          <w:rFonts w:ascii="Montserrat" w:hAnsi="Montserrat" w:cs="Arial"/>
          <w:sz w:val="22"/>
          <w:szCs w:val="22"/>
        </w:rPr>
        <w:t>participantes incorporaran en su operación cotidiana las normas de control interno</w:t>
      </w:r>
      <w:r>
        <w:rPr>
          <w:rFonts w:ascii="Montserrat" w:hAnsi="Montserrat" w:cs="Arial"/>
          <w:sz w:val="22"/>
          <w:szCs w:val="22"/>
        </w:rPr>
        <w:t>. E</w:t>
      </w:r>
      <w:r w:rsidRPr="005832C4">
        <w:rPr>
          <w:rFonts w:ascii="Montserrat" w:hAnsi="Montserrat" w:cs="Arial"/>
          <w:sz w:val="22"/>
          <w:szCs w:val="22"/>
        </w:rPr>
        <w:t>l mecanismo consiste en una ficha técnica</w:t>
      </w:r>
      <w:r>
        <w:rPr>
          <w:rFonts w:ascii="Montserrat" w:hAnsi="Montserrat" w:cs="Arial"/>
          <w:sz w:val="22"/>
          <w:szCs w:val="22"/>
        </w:rPr>
        <w:t xml:space="preserve"> </w:t>
      </w:r>
      <w:r w:rsidRPr="005832C4">
        <w:rPr>
          <w:rFonts w:ascii="Montserrat" w:hAnsi="Montserrat" w:cs="Arial"/>
          <w:sz w:val="22"/>
          <w:szCs w:val="22"/>
        </w:rPr>
        <w:t>cuya estructura y contenido guían la ejecución de cada proceso, en apego a los elementos de control más relevantes, y un</w:t>
      </w:r>
      <w:r>
        <w:rPr>
          <w:rFonts w:ascii="Montserrat" w:hAnsi="Montserrat" w:cs="Arial"/>
          <w:sz w:val="22"/>
          <w:szCs w:val="22"/>
        </w:rPr>
        <w:t xml:space="preserve"> </w:t>
      </w:r>
      <w:r w:rsidRPr="005832C4">
        <w:rPr>
          <w:rFonts w:ascii="Montserrat" w:hAnsi="Montserrat" w:cs="Arial"/>
          <w:sz w:val="22"/>
          <w:szCs w:val="22"/>
        </w:rPr>
        <w:t xml:space="preserve">conjunto de formatos que apoyan en la evaluación, seguimiento y mejora continua. </w:t>
      </w:r>
    </w:p>
    <w:p w14:paraId="0B870001" w14:textId="77777777" w:rsidR="005832C4" w:rsidRDefault="005832C4" w:rsidP="005832C4">
      <w:pPr>
        <w:autoSpaceDE w:val="0"/>
        <w:autoSpaceDN w:val="0"/>
        <w:adjustRightInd w:val="0"/>
        <w:jc w:val="both"/>
        <w:rPr>
          <w:rFonts w:ascii="Montserrat" w:hAnsi="Montserrat" w:cs="Arial"/>
          <w:sz w:val="22"/>
          <w:szCs w:val="22"/>
        </w:rPr>
      </w:pPr>
    </w:p>
    <w:p w14:paraId="6F39AB63" w14:textId="77777777" w:rsidR="005832C4"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A continuación, se presentan los resultados</w:t>
      </w:r>
      <w:r>
        <w:rPr>
          <w:rFonts w:ascii="Montserrat" w:hAnsi="Montserrat" w:cs="Arial"/>
          <w:sz w:val="22"/>
          <w:szCs w:val="22"/>
        </w:rPr>
        <w:t xml:space="preserve"> </w:t>
      </w:r>
      <w:r w:rsidRPr="005832C4">
        <w:rPr>
          <w:rFonts w:ascii="Montserrat" w:hAnsi="Montserrat" w:cs="Arial"/>
          <w:sz w:val="22"/>
          <w:szCs w:val="22"/>
        </w:rPr>
        <w:t xml:space="preserve">más relevantes alcanzados en los procesos participantes tras la implementación de las acciones de mejora. </w:t>
      </w:r>
    </w:p>
    <w:p w14:paraId="4A7FFE28" w14:textId="77777777" w:rsidR="000542AA" w:rsidRDefault="000542AA" w:rsidP="005832C4">
      <w:pPr>
        <w:autoSpaceDE w:val="0"/>
        <w:autoSpaceDN w:val="0"/>
        <w:adjustRightInd w:val="0"/>
        <w:jc w:val="both"/>
        <w:rPr>
          <w:rFonts w:ascii="Montserrat" w:hAnsi="Montserrat" w:cs="Arial"/>
          <w:sz w:val="22"/>
          <w:szCs w:val="22"/>
        </w:rPr>
      </w:pPr>
    </w:p>
    <w:p w14:paraId="018D7D18" w14:textId="2C04AD7A" w:rsidR="000542AA"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Norma "Ambiente de</w:t>
      </w:r>
      <w:r>
        <w:rPr>
          <w:rFonts w:ascii="Montserrat" w:hAnsi="Montserrat" w:cs="Arial"/>
          <w:sz w:val="22"/>
          <w:szCs w:val="22"/>
        </w:rPr>
        <w:t xml:space="preserve"> </w:t>
      </w:r>
      <w:r w:rsidRPr="005832C4">
        <w:rPr>
          <w:rFonts w:ascii="Montserrat" w:hAnsi="Montserrat" w:cs="Arial"/>
          <w:sz w:val="22"/>
          <w:szCs w:val="22"/>
        </w:rPr>
        <w:t xml:space="preserve">control". </w:t>
      </w:r>
    </w:p>
    <w:p w14:paraId="37EF97E2" w14:textId="77777777" w:rsidR="000542AA"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 xml:space="preserve">1) Se identificó </w:t>
      </w:r>
      <w:r w:rsidRPr="005832C4">
        <w:rPr>
          <w:rFonts w:ascii="Montserrat" w:hAnsi="Montserrat" w:cs="Arial"/>
          <w:i/>
          <w:iCs/>
          <w:sz w:val="22"/>
          <w:szCs w:val="22"/>
        </w:rPr>
        <w:t xml:space="preserve">y </w:t>
      </w:r>
      <w:r w:rsidRPr="005832C4">
        <w:rPr>
          <w:rFonts w:ascii="Montserrat" w:hAnsi="Montserrat" w:cs="Arial"/>
          <w:sz w:val="22"/>
          <w:szCs w:val="22"/>
        </w:rPr>
        <w:t>documentó la normatividad interna y externa a la que deben sujetarse las actividades de los procesos.</w:t>
      </w:r>
      <w:r>
        <w:rPr>
          <w:rFonts w:ascii="Montserrat" w:hAnsi="Montserrat" w:cs="Arial"/>
          <w:sz w:val="22"/>
          <w:szCs w:val="22"/>
        </w:rPr>
        <w:t xml:space="preserve"> </w:t>
      </w:r>
    </w:p>
    <w:p w14:paraId="5F9308BD" w14:textId="77777777" w:rsidR="000542AA"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2) Se desarrollaron formatos de evaluación periódica para detectar áreas de oportunidad.</w:t>
      </w:r>
    </w:p>
    <w:p w14:paraId="20A8D13F" w14:textId="0DD28A20" w:rsidR="005832C4"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lastRenderedPageBreak/>
        <w:t>3) Se formularon políticas de operación</w:t>
      </w:r>
      <w:r>
        <w:rPr>
          <w:rFonts w:ascii="Montserrat" w:hAnsi="Montserrat" w:cs="Arial"/>
          <w:sz w:val="22"/>
          <w:szCs w:val="22"/>
        </w:rPr>
        <w:t xml:space="preserve"> </w:t>
      </w:r>
      <w:r w:rsidRPr="005832C4">
        <w:rPr>
          <w:rFonts w:ascii="Montserrat" w:hAnsi="Montserrat" w:cs="Arial"/>
          <w:sz w:val="22"/>
          <w:szCs w:val="22"/>
        </w:rPr>
        <w:t>para garantizar la ejecución eficaz, efectiva y eficiente de las actividades, en apego a las normas y requerimientos establecidos.</w:t>
      </w:r>
    </w:p>
    <w:p w14:paraId="713A83BF" w14:textId="77777777" w:rsidR="005832C4" w:rsidRPr="005832C4" w:rsidRDefault="005832C4" w:rsidP="005832C4">
      <w:pPr>
        <w:autoSpaceDE w:val="0"/>
        <w:autoSpaceDN w:val="0"/>
        <w:adjustRightInd w:val="0"/>
        <w:jc w:val="both"/>
        <w:rPr>
          <w:rFonts w:ascii="Montserrat" w:hAnsi="Montserrat" w:cs="Arial"/>
          <w:sz w:val="22"/>
          <w:szCs w:val="22"/>
        </w:rPr>
      </w:pPr>
    </w:p>
    <w:p w14:paraId="3E0ECCCE" w14:textId="77777777" w:rsidR="000542AA"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 xml:space="preserve">Norma "Administración de riesgos". </w:t>
      </w:r>
    </w:p>
    <w:p w14:paraId="5C983873" w14:textId="0C8C658C" w:rsidR="005832C4"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Se ejecutaron en su totalidad las acciones de control del Programa de Trabajo de</w:t>
      </w:r>
      <w:r>
        <w:rPr>
          <w:rFonts w:ascii="Montserrat" w:hAnsi="Montserrat" w:cs="Arial"/>
          <w:sz w:val="22"/>
          <w:szCs w:val="22"/>
        </w:rPr>
        <w:t xml:space="preserve"> </w:t>
      </w:r>
      <w:r w:rsidRPr="005832C4">
        <w:rPr>
          <w:rFonts w:ascii="Montserrat" w:hAnsi="Montserrat" w:cs="Arial"/>
          <w:sz w:val="22"/>
          <w:szCs w:val="22"/>
        </w:rPr>
        <w:t xml:space="preserve">Administración de Riesgos (PTAR) 2020. </w:t>
      </w:r>
    </w:p>
    <w:p w14:paraId="49D26F26" w14:textId="77777777" w:rsidR="005832C4" w:rsidRDefault="005832C4" w:rsidP="005832C4">
      <w:pPr>
        <w:autoSpaceDE w:val="0"/>
        <w:autoSpaceDN w:val="0"/>
        <w:adjustRightInd w:val="0"/>
        <w:jc w:val="both"/>
        <w:rPr>
          <w:rFonts w:ascii="Montserrat" w:hAnsi="Montserrat" w:cs="Arial"/>
          <w:sz w:val="22"/>
          <w:szCs w:val="22"/>
        </w:rPr>
      </w:pPr>
    </w:p>
    <w:p w14:paraId="4EBE631C" w14:textId="77777777" w:rsidR="000542AA"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 xml:space="preserve">Norma "Actividades de control". </w:t>
      </w:r>
    </w:p>
    <w:p w14:paraId="2A0989B8" w14:textId="77777777" w:rsidR="000542AA"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1) Con base en la normatividad y políticas definidas, se</w:t>
      </w:r>
      <w:r>
        <w:rPr>
          <w:rFonts w:ascii="Montserrat" w:hAnsi="Montserrat" w:cs="Arial"/>
          <w:sz w:val="22"/>
          <w:szCs w:val="22"/>
        </w:rPr>
        <w:t xml:space="preserve"> </w:t>
      </w:r>
      <w:r w:rsidRPr="005832C4">
        <w:rPr>
          <w:rFonts w:ascii="Montserrat" w:hAnsi="Montserrat" w:cs="Arial"/>
          <w:sz w:val="22"/>
          <w:szCs w:val="22"/>
        </w:rPr>
        <w:t xml:space="preserve">describieron detalladamente y en secuencia, las actividades necesarias para desarrollar cada proceso. </w:t>
      </w:r>
    </w:p>
    <w:p w14:paraId="383E3DC0" w14:textId="77777777" w:rsidR="000542AA"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2) Se crearon los diagramas</w:t>
      </w:r>
      <w:r>
        <w:rPr>
          <w:rFonts w:ascii="Montserrat" w:hAnsi="Montserrat" w:cs="Arial"/>
          <w:sz w:val="22"/>
          <w:szCs w:val="22"/>
        </w:rPr>
        <w:t xml:space="preserve"> </w:t>
      </w:r>
      <w:r w:rsidRPr="005832C4">
        <w:rPr>
          <w:rFonts w:ascii="Montserrat" w:hAnsi="Montserrat" w:cs="Arial"/>
          <w:sz w:val="22"/>
          <w:szCs w:val="22"/>
        </w:rPr>
        <w:t xml:space="preserve">de flujo de cada proceso para favorecer la comprensión visual en cada una de sus etapas. </w:t>
      </w:r>
    </w:p>
    <w:p w14:paraId="4C61927E" w14:textId="77777777" w:rsidR="00365EC3"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3) Se diseñó e implementó un formato</w:t>
      </w:r>
      <w:r>
        <w:rPr>
          <w:rFonts w:ascii="Montserrat" w:hAnsi="Montserrat" w:cs="Arial"/>
          <w:sz w:val="22"/>
          <w:szCs w:val="22"/>
        </w:rPr>
        <w:t xml:space="preserve"> </w:t>
      </w:r>
      <w:r w:rsidRPr="005832C4">
        <w:rPr>
          <w:rFonts w:ascii="Montserrat" w:hAnsi="Montserrat" w:cs="Arial"/>
          <w:sz w:val="22"/>
          <w:szCs w:val="22"/>
        </w:rPr>
        <w:t xml:space="preserve">para la atención de observaciones, recomendaciones y acuerdos, con lo cual se facilitará el seguimiento oportuno. </w:t>
      </w:r>
    </w:p>
    <w:p w14:paraId="6B49B03A" w14:textId="6109B495" w:rsidR="005832C4"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4) Se diseñaron</w:t>
      </w:r>
      <w:r>
        <w:rPr>
          <w:rFonts w:ascii="Montserrat" w:hAnsi="Montserrat" w:cs="Arial"/>
          <w:sz w:val="22"/>
          <w:szCs w:val="22"/>
        </w:rPr>
        <w:t xml:space="preserve"> </w:t>
      </w:r>
      <w:r w:rsidRPr="005832C4">
        <w:rPr>
          <w:rFonts w:ascii="Montserrat" w:hAnsi="Montserrat" w:cs="Arial"/>
          <w:sz w:val="22"/>
          <w:szCs w:val="22"/>
        </w:rPr>
        <w:t>indicadores para medir el avance en el cumplimiento de los objetivos y metas de cada proceso.</w:t>
      </w:r>
    </w:p>
    <w:p w14:paraId="67CCB621" w14:textId="77777777" w:rsidR="005832C4" w:rsidRDefault="005832C4" w:rsidP="005832C4">
      <w:pPr>
        <w:autoSpaceDE w:val="0"/>
        <w:autoSpaceDN w:val="0"/>
        <w:adjustRightInd w:val="0"/>
        <w:jc w:val="both"/>
        <w:rPr>
          <w:rFonts w:ascii="Montserrat" w:hAnsi="Montserrat" w:cs="Arial"/>
          <w:sz w:val="22"/>
          <w:szCs w:val="22"/>
        </w:rPr>
      </w:pPr>
    </w:p>
    <w:p w14:paraId="46921137" w14:textId="77777777" w:rsidR="000542AA"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Norma "Información y</w:t>
      </w:r>
      <w:r>
        <w:rPr>
          <w:rFonts w:ascii="Montserrat" w:hAnsi="Montserrat" w:cs="Arial"/>
          <w:sz w:val="22"/>
          <w:szCs w:val="22"/>
        </w:rPr>
        <w:t xml:space="preserve"> </w:t>
      </w:r>
      <w:r w:rsidRPr="005832C4">
        <w:rPr>
          <w:rFonts w:ascii="Montserrat" w:hAnsi="Montserrat" w:cs="Arial"/>
          <w:sz w:val="22"/>
          <w:szCs w:val="22"/>
        </w:rPr>
        <w:t xml:space="preserve">comunicación". </w:t>
      </w:r>
    </w:p>
    <w:p w14:paraId="39417C75" w14:textId="46D3CDFC" w:rsidR="005832C4" w:rsidRPr="00BD111D" w:rsidRDefault="005832C4" w:rsidP="005832C4">
      <w:pPr>
        <w:autoSpaceDE w:val="0"/>
        <w:autoSpaceDN w:val="0"/>
        <w:adjustRightInd w:val="0"/>
        <w:jc w:val="both"/>
        <w:rPr>
          <w:rFonts w:ascii="Montserrat" w:hAnsi="Montserrat" w:cs="Arial"/>
          <w:sz w:val="22"/>
          <w:szCs w:val="22"/>
        </w:rPr>
      </w:pPr>
      <w:r w:rsidRPr="005832C4">
        <w:rPr>
          <w:rFonts w:ascii="Montserrat" w:hAnsi="Montserrat" w:cs="Arial"/>
          <w:sz w:val="22"/>
          <w:szCs w:val="22"/>
        </w:rPr>
        <w:t xml:space="preserve">Se implementó un mecanismo para organizar y documentar la información relevante inherente a la operación </w:t>
      </w:r>
      <w:r>
        <w:rPr>
          <w:rFonts w:ascii="Montserrat" w:hAnsi="Montserrat" w:cs="Arial"/>
          <w:i/>
          <w:iCs/>
          <w:sz w:val="22"/>
          <w:szCs w:val="22"/>
        </w:rPr>
        <w:t>y</w:t>
      </w:r>
      <w:r w:rsidRPr="00365EC3">
        <w:rPr>
          <w:rFonts w:ascii="Montserrat" w:hAnsi="Montserrat" w:cs="Arial"/>
          <w:sz w:val="22"/>
          <w:szCs w:val="22"/>
        </w:rPr>
        <w:t xml:space="preserve"> los </w:t>
      </w:r>
      <w:r w:rsidRPr="005832C4">
        <w:rPr>
          <w:rFonts w:ascii="Montserrat" w:hAnsi="Montserrat" w:cs="Arial"/>
          <w:sz w:val="22"/>
          <w:szCs w:val="22"/>
        </w:rPr>
        <w:t>resultados de cada proceso, para garantizar su seguridad, visibilidad, acceso y generación con base en los requerimientos</w:t>
      </w:r>
      <w:r>
        <w:rPr>
          <w:rFonts w:ascii="Montserrat" w:hAnsi="Montserrat" w:cs="Arial"/>
          <w:sz w:val="22"/>
          <w:szCs w:val="22"/>
        </w:rPr>
        <w:t xml:space="preserve"> </w:t>
      </w:r>
      <w:r w:rsidRPr="00BD111D">
        <w:rPr>
          <w:rFonts w:ascii="Montserrat" w:hAnsi="Montserrat" w:cs="Arial"/>
          <w:sz w:val="22"/>
          <w:szCs w:val="22"/>
        </w:rPr>
        <w:t xml:space="preserve">establecidos. </w:t>
      </w:r>
    </w:p>
    <w:p w14:paraId="459DDA8F" w14:textId="77777777" w:rsidR="005832C4" w:rsidRPr="00BD111D" w:rsidRDefault="005832C4" w:rsidP="005832C4">
      <w:pPr>
        <w:autoSpaceDE w:val="0"/>
        <w:autoSpaceDN w:val="0"/>
        <w:adjustRightInd w:val="0"/>
        <w:jc w:val="both"/>
        <w:rPr>
          <w:rFonts w:ascii="Montserrat" w:hAnsi="Montserrat" w:cs="Arial"/>
          <w:sz w:val="22"/>
          <w:szCs w:val="22"/>
        </w:rPr>
      </w:pPr>
    </w:p>
    <w:p w14:paraId="51C5711B" w14:textId="77777777" w:rsidR="000542AA" w:rsidRPr="00BD111D" w:rsidRDefault="005832C4" w:rsidP="005832C4">
      <w:pPr>
        <w:autoSpaceDE w:val="0"/>
        <w:autoSpaceDN w:val="0"/>
        <w:adjustRightInd w:val="0"/>
        <w:jc w:val="both"/>
        <w:rPr>
          <w:rFonts w:ascii="Montserrat" w:hAnsi="Montserrat" w:cs="Arial"/>
          <w:sz w:val="22"/>
          <w:szCs w:val="22"/>
        </w:rPr>
      </w:pPr>
      <w:r w:rsidRPr="00BD111D">
        <w:rPr>
          <w:rFonts w:ascii="Montserrat" w:hAnsi="Montserrat" w:cs="Arial"/>
          <w:sz w:val="22"/>
          <w:szCs w:val="22"/>
        </w:rPr>
        <w:t xml:space="preserve">Norma "Supervisión y mejora continua". </w:t>
      </w:r>
    </w:p>
    <w:p w14:paraId="1B2925D4" w14:textId="77777777" w:rsidR="00365EC3" w:rsidRDefault="005832C4" w:rsidP="005832C4">
      <w:pPr>
        <w:autoSpaceDE w:val="0"/>
        <w:autoSpaceDN w:val="0"/>
        <w:adjustRightInd w:val="0"/>
        <w:jc w:val="both"/>
        <w:rPr>
          <w:rFonts w:ascii="Montserrat" w:hAnsi="Montserrat" w:cs="Arial"/>
          <w:sz w:val="22"/>
          <w:szCs w:val="22"/>
        </w:rPr>
      </w:pPr>
      <w:r w:rsidRPr="00BD111D">
        <w:rPr>
          <w:rFonts w:ascii="Montserrat" w:hAnsi="Montserrat" w:cs="Arial"/>
          <w:sz w:val="22"/>
          <w:szCs w:val="22"/>
        </w:rPr>
        <w:t xml:space="preserve">Se implementaron mecanismos para propiciar el registro de los cambios y mejoras en los procesos y el involucramiento de quienes coordinan </w:t>
      </w:r>
      <w:r w:rsidRPr="005832C4">
        <w:rPr>
          <w:rFonts w:ascii="Montserrat" w:hAnsi="Montserrat" w:cs="Arial"/>
          <w:sz w:val="22"/>
          <w:szCs w:val="22"/>
        </w:rPr>
        <w:t xml:space="preserve">las áreas para su revisión y autorización. </w:t>
      </w:r>
    </w:p>
    <w:p w14:paraId="671D25BF" w14:textId="77777777" w:rsidR="00365EC3" w:rsidRDefault="00365EC3" w:rsidP="005832C4">
      <w:pPr>
        <w:autoSpaceDE w:val="0"/>
        <w:autoSpaceDN w:val="0"/>
        <w:adjustRightInd w:val="0"/>
        <w:jc w:val="both"/>
        <w:rPr>
          <w:rFonts w:ascii="Montserrat" w:hAnsi="Montserrat" w:cs="Arial"/>
          <w:sz w:val="22"/>
          <w:szCs w:val="22"/>
        </w:rPr>
      </w:pPr>
    </w:p>
    <w:p w14:paraId="1CBCC18E" w14:textId="149D06DE" w:rsidR="00E665F5" w:rsidRPr="005832C4" w:rsidRDefault="005832C4" w:rsidP="005832C4">
      <w:pPr>
        <w:autoSpaceDE w:val="0"/>
        <w:autoSpaceDN w:val="0"/>
        <w:adjustRightInd w:val="0"/>
        <w:jc w:val="both"/>
        <w:rPr>
          <w:rFonts w:ascii="Montserrat" w:hAnsi="Montserrat"/>
          <w:sz w:val="22"/>
          <w:szCs w:val="22"/>
        </w:rPr>
      </w:pPr>
      <w:r w:rsidRPr="005832C4">
        <w:rPr>
          <w:rFonts w:ascii="Montserrat" w:hAnsi="Montserrat" w:cs="Arial"/>
          <w:sz w:val="22"/>
          <w:szCs w:val="22"/>
        </w:rPr>
        <w:t>Por lo descrito</w:t>
      </w:r>
      <w:r>
        <w:rPr>
          <w:rFonts w:ascii="Montserrat" w:hAnsi="Montserrat" w:cs="Arial"/>
          <w:sz w:val="22"/>
          <w:szCs w:val="22"/>
        </w:rPr>
        <w:t xml:space="preserve"> </w:t>
      </w:r>
      <w:r w:rsidRPr="005832C4">
        <w:rPr>
          <w:rFonts w:ascii="Montserrat" w:hAnsi="Montserrat" w:cs="Arial"/>
          <w:sz w:val="22"/>
          <w:szCs w:val="22"/>
        </w:rPr>
        <w:t>anteriormente, se concluye que los resultados obtenidos fueron satisfactorios y de alto beneficio para el Programa de Control</w:t>
      </w:r>
      <w:r>
        <w:rPr>
          <w:rFonts w:ascii="Montserrat" w:hAnsi="Montserrat" w:cs="Arial"/>
          <w:sz w:val="22"/>
          <w:szCs w:val="22"/>
        </w:rPr>
        <w:t xml:space="preserve"> </w:t>
      </w:r>
      <w:r w:rsidRPr="005832C4">
        <w:rPr>
          <w:rFonts w:ascii="Montserrat" w:hAnsi="Montserrat" w:cs="Arial"/>
          <w:sz w:val="22"/>
          <w:szCs w:val="22"/>
        </w:rPr>
        <w:t>Interno y la Institución.</w:t>
      </w:r>
    </w:p>
    <w:p w14:paraId="06EC9D98" w14:textId="77777777" w:rsidR="00E665F5" w:rsidRPr="005832C4" w:rsidRDefault="00E665F5" w:rsidP="00D24F05">
      <w:pPr>
        <w:jc w:val="both"/>
        <w:rPr>
          <w:rFonts w:ascii="Montserrat" w:eastAsia="Times New Roman" w:hAnsi="Montserrat" w:cs="Calibri"/>
          <w:sz w:val="22"/>
          <w:szCs w:val="22"/>
          <w:bdr w:val="none" w:sz="0" w:space="0" w:color="auto" w:frame="1"/>
          <w:lang w:eastAsia="es-MX"/>
        </w:rPr>
      </w:pPr>
    </w:p>
    <w:p w14:paraId="7CDECD5B" w14:textId="33A5CFE2" w:rsidR="005832C4" w:rsidRDefault="005832C4" w:rsidP="00D24F05">
      <w:pPr>
        <w:jc w:val="both"/>
        <w:rPr>
          <w:rFonts w:ascii="Montserrat" w:eastAsia="Times New Roman" w:hAnsi="Montserrat" w:cs="Calibri"/>
          <w:b/>
          <w:bCs/>
          <w:color w:val="000000"/>
          <w:sz w:val="22"/>
          <w:szCs w:val="22"/>
          <w:bdr w:val="none" w:sz="0" w:space="0" w:color="auto" w:frame="1"/>
          <w:lang w:eastAsia="es-MX"/>
        </w:rPr>
      </w:pPr>
      <w:r>
        <w:rPr>
          <w:rFonts w:ascii="Montserrat" w:eastAsia="Times New Roman" w:hAnsi="Montserrat" w:cs="Calibri"/>
          <w:b/>
          <w:bCs/>
          <w:color w:val="000000"/>
          <w:sz w:val="22"/>
          <w:szCs w:val="22"/>
          <w:bdr w:val="none" w:sz="0" w:space="0" w:color="auto" w:frame="1"/>
          <w:lang w:eastAsia="es-MX"/>
        </w:rPr>
        <w:t>Selección de los procesos a llevar a cabo en 2021</w:t>
      </w:r>
    </w:p>
    <w:p w14:paraId="7B24D68F" w14:textId="77777777" w:rsidR="008A722B" w:rsidRDefault="008A722B" w:rsidP="00D24F05">
      <w:pPr>
        <w:jc w:val="both"/>
        <w:rPr>
          <w:rFonts w:ascii="Montserrat" w:eastAsia="Times New Roman" w:hAnsi="Montserrat" w:cs="Calibri"/>
          <w:b/>
          <w:bCs/>
          <w:color w:val="000000"/>
          <w:sz w:val="22"/>
          <w:szCs w:val="22"/>
          <w:bdr w:val="none" w:sz="0" w:space="0" w:color="auto" w:frame="1"/>
          <w:lang w:eastAsia="es-MX"/>
        </w:rPr>
      </w:pPr>
    </w:p>
    <w:p w14:paraId="08E835DE" w14:textId="6038C389" w:rsidR="00FE5A23" w:rsidRPr="00FE5A23" w:rsidRDefault="00FE5A23" w:rsidP="00FE5A23">
      <w:pPr>
        <w:autoSpaceDE w:val="0"/>
        <w:autoSpaceDN w:val="0"/>
        <w:adjustRightInd w:val="0"/>
        <w:jc w:val="both"/>
        <w:rPr>
          <w:rFonts w:ascii="Montserrat" w:hAnsi="Montserrat" w:cs="Arial"/>
          <w:sz w:val="22"/>
          <w:szCs w:val="22"/>
        </w:rPr>
      </w:pPr>
      <w:r>
        <w:rPr>
          <w:rFonts w:ascii="Montserrat" w:hAnsi="Montserrat" w:cs="Arial"/>
          <w:sz w:val="22"/>
          <w:szCs w:val="22"/>
        </w:rPr>
        <w:t xml:space="preserve">A principios de octubre 2020, </w:t>
      </w:r>
      <w:r w:rsidRPr="00FE5A23">
        <w:rPr>
          <w:rFonts w:ascii="Montserrat" w:hAnsi="Montserrat" w:cs="Arial"/>
          <w:sz w:val="22"/>
          <w:szCs w:val="22"/>
        </w:rPr>
        <w:t>las personas titulares de las coordinaciones generales y de la dirección de administración</w:t>
      </w:r>
      <w:r>
        <w:rPr>
          <w:rFonts w:ascii="Montserrat" w:hAnsi="Montserrat" w:cs="Arial"/>
          <w:sz w:val="22"/>
          <w:szCs w:val="22"/>
        </w:rPr>
        <w:t xml:space="preserve"> </w:t>
      </w:r>
      <w:r w:rsidRPr="00FE5A23">
        <w:rPr>
          <w:rFonts w:ascii="Montserrat" w:hAnsi="Montserrat" w:cs="Arial"/>
          <w:sz w:val="22"/>
          <w:szCs w:val="22"/>
        </w:rPr>
        <w:t>seleccionaron los procesos prioritarios que deberían incorporarse a la evaluación diagnóstica del Sistema de Control Interno Institucional (SCII). Se</w:t>
      </w:r>
      <w:r>
        <w:rPr>
          <w:rFonts w:ascii="Montserrat" w:hAnsi="Montserrat" w:cs="Arial"/>
          <w:sz w:val="22"/>
          <w:szCs w:val="22"/>
        </w:rPr>
        <w:t xml:space="preserve"> </w:t>
      </w:r>
      <w:r w:rsidRPr="00FE5A23">
        <w:rPr>
          <w:rFonts w:ascii="Montserrat" w:hAnsi="Montserrat" w:cs="Arial"/>
          <w:sz w:val="22"/>
          <w:szCs w:val="22"/>
        </w:rPr>
        <w:t>eligieron cinco procesos, cuatro sustantivos: Registro y/o actualización de las Colecciones Biológicas Institucionales de ECOSUR ante SEMARNAT,</w:t>
      </w:r>
      <w:r>
        <w:rPr>
          <w:rFonts w:ascii="Montserrat" w:hAnsi="Montserrat" w:cs="Arial"/>
          <w:sz w:val="22"/>
          <w:szCs w:val="22"/>
        </w:rPr>
        <w:t xml:space="preserve"> </w:t>
      </w:r>
      <w:r w:rsidRPr="00FE5A23">
        <w:rPr>
          <w:rFonts w:ascii="Montserrat" w:hAnsi="Montserrat" w:cs="Arial"/>
          <w:sz w:val="22"/>
          <w:szCs w:val="22"/>
        </w:rPr>
        <w:t>Oferta de servicios especializados de laboratorio, Revisión de propuestas de nuevos programas de posgrado, Fomento de vocaciones científicas:</w:t>
      </w:r>
      <w:r>
        <w:rPr>
          <w:rFonts w:ascii="Montserrat" w:hAnsi="Montserrat" w:cs="Arial"/>
          <w:sz w:val="22"/>
          <w:szCs w:val="22"/>
        </w:rPr>
        <w:t xml:space="preserve"> </w:t>
      </w:r>
      <w:r w:rsidRPr="00FE5A23">
        <w:rPr>
          <w:rFonts w:ascii="Montserrat" w:hAnsi="Montserrat" w:cs="Arial"/>
          <w:sz w:val="22"/>
          <w:szCs w:val="22"/>
        </w:rPr>
        <w:t xml:space="preserve">ECOSUR a Puertas Abiertas, y uno </w:t>
      </w:r>
      <w:r w:rsidRPr="00FE5A23">
        <w:rPr>
          <w:rFonts w:ascii="Montserrat" w:hAnsi="Montserrat" w:cs="Arial"/>
          <w:sz w:val="22"/>
          <w:szCs w:val="22"/>
        </w:rPr>
        <w:lastRenderedPageBreak/>
        <w:t xml:space="preserve">administrativo: Inventario </w:t>
      </w:r>
      <w:r>
        <w:rPr>
          <w:rFonts w:ascii="Montserrat" w:hAnsi="Montserrat" w:cs="Arial"/>
          <w:sz w:val="22"/>
          <w:szCs w:val="22"/>
        </w:rPr>
        <w:t>fí</w:t>
      </w:r>
      <w:r w:rsidRPr="00FE5A23">
        <w:rPr>
          <w:rFonts w:ascii="Montserrat" w:hAnsi="Montserrat" w:cs="Arial"/>
          <w:sz w:val="22"/>
          <w:szCs w:val="22"/>
        </w:rPr>
        <w:t>sico de bienes muebles. Ninguno de los procesos seleccionados había participado</w:t>
      </w:r>
      <w:r>
        <w:rPr>
          <w:rFonts w:ascii="Montserrat" w:hAnsi="Montserrat" w:cs="Arial"/>
          <w:sz w:val="22"/>
          <w:szCs w:val="22"/>
        </w:rPr>
        <w:t xml:space="preserve"> </w:t>
      </w:r>
      <w:r w:rsidRPr="00FE5A23">
        <w:rPr>
          <w:rFonts w:ascii="Montserrat" w:hAnsi="Montserrat" w:cs="Arial"/>
          <w:sz w:val="22"/>
          <w:szCs w:val="22"/>
        </w:rPr>
        <w:t>anteriormente en la evaluación diagnóstica del SCII.</w:t>
      </w:r>
    </w:p>
    <w:p w14:paraId="50850327" w14:textId="77777777" w:rsidR="00FE5A23" w:rsidRDefault="00FE5A23" w:rsidP="00FE5A23">
      <w:pPr>
        <w:autoSpaceDE w:val="0"/>
        <w:autoSpaceDN w:val="0"/>
        <w:adjustRightInd w:val="0"/>
        <w:jc w:val="both"/>
        <w:rPr>
          <w:rFonts w:ascii="Montserrat" w:hAnsi="Montserrat" w:cs="Arial"/>
          <w:sz w:val="22"/>
          <w:szCs w:val="22"/>
        </w:rPr>
      </w:pPr>
      <w:r>
        <w:rPr>
          <w:rFonts w:ascii="Montserrat" w:hAnsi="Montserrat" w:cs="Arial"/>
          <w:sz w:val="22"/>
          <w:szCs w:val="22"/>
        </w:rPr>
        <w:t xml:space="preserve"> </w:t>
      </w:r>
    </w:p>
    <w:p w14:paraId="43FD75AF" w14:textId="6D572AC6" w:rsidR="00884579" w:rsidRPr="00FE5A23" w:rsidRDefault="00FE5A23" w:rsidP="00FE5A23">
      <w:pPr>
        <w:autoSpaceDE w:val="0"/>
        <w:autoSpaceDN w:val="0"/>
        <w:adjustRightInd w:val="0"/>
        <w:jc w:val="both"/>
        <w:rPr>
          <w:rFonts w:ascii="Montserrat" w:eastAsia="Times New Roman" w:hAnsi="Montserrat" w:cs="Calibri"/>
          <w:b/>
          <w:bCs/>
          <w:sz w:val="22"/>
          <w:szCs w:val="22"/>
          <w:bdr w:val="none" w:sz="0" w:space="0" w:color="auto" w:frame="1"/>
          <w:lang w:eastAsia="es-MX"/>
        </w:rPr>
      </w:pPr>
      <w:r w:rsidRPr="00FE5A23">
        <w:rPr>
          <w:rFonts w:ascii="Montserrat" w:hAnsi="Montserrat" w:cs="Arial"/>
          <w:sz w:val="22"/>
          <w:szCs w:val="22"/>
        </w:rPr>
        <w:t>La selección de los procesos consideró las necesidades que cada titular identificó para su área y los criterios que se describen en el numeral 11 del</w:t>
      </w:r>
      <w:r>
        <w:rPr>
          <w:rFonts w:ascii="Montserrat" w:hAnsi="Montserrat" w:cs="Arial"/>
          <w:sz w:val="22"/>
          <w:szCs w:val="22"/>
        </w:rPr>
        <w:t xml:space="preserve"> </w:t>
      </w:r>
      <w:r w:rsidRPr="00315468">
        <w:rPr>
          <w:rFonts w:ascii="Montserrat" w:hAnsi="Montserrat" w:cs="Arial"/>
          <w:i/>
          <w:iCs/>
          <w:sz w:val="22"/>
          <w:szCs w:val="22"/>
        </w:rPr>
        <w:t>Acuerdo por el que se emiten las Disposiciones y Manual Administrativo de Aplicación General en Materia de Control Interno</w:t>
      </w:r>
      <w:r w:rsidRPr="00FE5A23">
        <w:rPr>
          <w:rFonts w:ascii="Montserrat" w:hAnsi="Montserrat" w:cs="Arial"/>
          <w:sz w:val="22"/>
          <w:szCs w:val="22"/>
        </w:rPr>
        <w:t>, publicado en el Diario</w:t>
      </w:r>
      <w:r>
        <w:rPr>
          <w:rFonts w:ascii="Montserrat" w:hAnsi="Montserrat" w:cs="Arial"/>
          <w:sz w:val="22"/>
          <w:szCs w:val="22"/>
        </w:rPr>
        <w:t xml:space="preserve"> </w:t>
      </w:r>
      <w:r w:rsidRPr="00FE5A23">
        <w:rPr>
          <w:rFonts w:ascii="Montserrat" w:hAnsi="Montserrat" w:cs="Arial"/>
          <w:sz w:val="22"/>
          <w:szCs w:val="22"/>
        </w:rPr>
        <w:t xml:space="preserve">Oficial de la Federación (DOF) el 3 de noviembre de 2016 </w:t>
      </w:r>
      <w:r w:rsidRPr="00FE5A23">
        <w:rPr>
          <w:rFonts w:ascii="Montserrat" w:hAnsi="Montserrat" w:cs="Times New Roman"/>
          <w:sz w:val="22"/>
          <w:szCs w:val="22"/>
        </w:rPr>
        <w:t xml:space="preserve">y </w:t>
      </w:r>
      <w:r w:rsidRPr="00FE5A23">
        <w:rPr>
          <w:rFonts w:ascii="Montserrat" w:hAnsi="Montserrat" w:cs="Arial"/>
          <w:sz w:val="22"/>
          <w:szCs w:val="22"/>
        </w:rPr>
        <w:t>reformado el 5 de septiembre de 2018. En apego al manual administrativo, las personas</w:t>
      </w:r>
      <w:r>
        <w:rPr>
          <w:rFonts w:ascii="Montserrat" w:hAnsi="Montserrat" w:cs="Arial"/>
          <w:sz w:val="22"/>
          <w:szCs w:val="22"/>
        </w:rPr>
        <w:t xml:space="preserve"> </w:t>
      </w:r>
      <w:r w:rsidRPr="00FE5A23">
        <w:rPr>
          <w:rFonts w:ascii="Montserrat" w:hAnsi="Montserrat" w:cs="Arial"/>
          <w:sz w:val="22"/>
          <w:szCs w:val="22"/>
        </w:rPr>
        <w:t xml:space="preserve">responsables de los procesos seleccionados participaron en la evaluación del </w:t>
      </w:r>
      <w:r>
        <w:rPr>
          <w:rFonts w:ascii="Montserrat" w:hAnsi="Montserrat" w:cs="Times New Roman"/>
          <w:sz w:val="22"/>
          <w:szCs w:val="22"/>
        </w:rPr>
        <w:t>SCII</w:t>
      </w:r>
      <w:r w:rsidRPr="00FE5A23">
        <w:rPr>
          <w:rFonts w:ascii="Montserrat" w:hAnsi="Montserrat" w:cs="Times New Roman"/>
          <w:sz w:val="22"/>
          <w:szCs w:val="22"/>
        </w:rPr>
        <w:t xml:space="preserve"> y </w:t>
      </w:r>
      <w:r w:rsidRPr="00FE5A23">
        <w:rPr>
          <w:rFonts w:ascii="Montserrat" w:hAnsi="Montserrat" w:cs="Arial"/>
          <w:sz w:val="22"/>
          <w:szCs w:val="22"/>
        </w:rPr>
        <w:t>el producto de estas evaluaciones se registró en el SICOIN. El</w:t>
      </w:r>
      <w:r>
        <w:rPr>
          <w:rFonts w:ascii="Montserrat" w:hAnsi="Montserrat" w:cs="Arial"/>
          <w:sz w:val="22"/>
          <w:szCs w:val="22"/>
        </w:rPr>
        <w:t xml:space="preserve"> </w:t>
      </w:r>
      <w:r w:rsidRPr="00FE5A23">
        <w:rPr>
          <w:rFonts w:ascii="Montserrat" w:hAnsi="Montserrat" w:cs="Arial"/>
          <w:sz w:val="22"/>
          <w:szCs w:val="22"/>
        </w:rPr>
        <w:t xml:space="preserve">resultado del </w:t>
      </w:r>
      <w:r>
        <w:rPr>
          <w:rFonts w:ascii="Montserrat" w:hAnsi="Montserrat" w:cs="Times New Roman"/>
          <w:sz w:val="22"/>
          <w:szCs w:val="22"/>
        </w:rPr>
        <w:t>SCII</w:t>
      </w:r>
      <w:r w:rsidRPr="00FE5A23">
        <w:rPr>
          <w:rFonts w:ascii="Montserrat" w:hAnsi="Montserrat" w:cs="Times New Roman"/>
          <w:sz w:val="22"/>
          <w:szCs w:val="22"/>
        </w:rPr>
        <w:t xml:space="preserve"> </w:t>
      </w:r>
      <w:r w:rsidRPr="00FE5A23">
        <w:rPr>
          <w:rFonts w:ascii="Montserrat" w:hAnsi="Montserrat" w:cs="Arial"/>
          <w:sz w:val="22"/>
          <w:szCs w:val="22"/>
        </w:rPr>
        <w:t xml:space="preserve">de ECOSUR indica un porcentaje de cumplimiento general del 33.6%. Las normas "Ambiente de control" </w:t>
      </w:r>
      <w:r w:rsidRPr="00FE5A23">
        <w:rPr>
          <w:rFonts w:ascii="Montserrat" w:hAnsi="Montserrat" w:cs="Times New Roman"/>
          <w:sz w:val="22"/>
          <w:szCs w:val="22"/>
        </w:rPr>
        <w:t xml:space="preserve">y </w:t>
      </w:r>
      <w:r w:rsidRPr="00FE5A23">
        <w:rPr>
          <w:rFonts w:ascii="Montserrat" w:hAnsi="Montserrat" w:cs="Arial"/>
          <w:sz w:val="22"/>
          <w:szCs w:val="22"/>
        </w:rPr>
        <w:t>"Administración de</w:t>
      </w:r>
      <w:r>
        <w:rPr>
          <w:rFonts w:ascii="Montserrat" w:hAnsi="Montserrat" w:cs="Arial"/>
          <w:sz w:val="22"/>
          <w:szCs w:val="22"/>
        </w:rPr>
        <w:t xml:space="preserve"> </w:t>
      </w:r>
      <w:r w:rsidRPr="00FE5A23">
        <w:rPr>
          <w:rFonts w:ascii="Montserrat" w:hAnsi="Montserrat" w:cs="Arial"/>
          <w:sz w:val="22"/>
          <w:szCs w:val="22"/>
        </w:rPr>
        <w:t xml:space="preserve">riesgos" fueron las más altas con 75% de cumplimiento, seguidas de "Informar </w:t>
      </w:r>
      <w:r w:rsidRPr="00FE5A23">
        <w:rPr>
          <w:rFonts w:ascii="Montserrat" w:hAnsi="Montserrat" w:cs="Times New Roman"/>
          <w:sz w:val="22"/>
          <w:szCs w:val="22"/>
        </w:rPr>
        <w:t xml:space="preserve">y </w:t>
      </w:r>
      <w:r w:rsidRPr="00FE5A23">
        <w:rPr>
          <w:rFonts w:ascii="Montserrat" w:hAnsi="Montserrat" w:cs="Arial"/>
          <w:sz w:val="22"/>
          <w:szCs w:val="22"/>
        </w:rPr>
        <w:t>comunicar" con 9.1% y "Actividades de control" con 8.9%, la</w:t>
      </w:r>
      <w:r>
        <w:rPr>
          <w:rFonts w:ascii="Montserrat" w:hAnsi="Montserrat" w:cs="Arial"/>
          <w:sz w:val="22"/>
          <w:szCs w:val="22"/>
        </w:rPr>
        <w:t xml:space="preserve"> </w:t>
      </w:r>
      <w:r w:rsidRPr="00FE5A23">
        <w:rPr>
          <w:rFonts w:ascii="Montserrat" w:hAnsi="Montserrat" w:cs="Arial"/>
          <w:sz w:val="22"/>
          <w:szCs w:val="22"/>
        </w:rPr>
        <w:t xml:space="preserve">norma "Supervisión y mejora continua" no obtuvo puntuación. </w:t>
      </w:r>
      <w:r>
        <w:rPr>
          <w:rFonts w:ascii="Montserrat" w:hAnsi="Montserrat" w:cs="Arial"/>
          <w:sz w:val="22"/>
          <w:szCs w:val="22"/>
        </w:rPr>
        <w:t xml:space="preserve"> C</w:t>
      </w:r>
      <w:r w:rsidRPr="00FE5A23">
        <w:rPr>
          <w:rFonts w:ascii="Montserrat" w:hAnsi="Montserrat" w:cs="Arial"/>
          <w:sz w:val="22"/>
          <w:szCs w:val="22"/>
        </w:rPr>
        <w:t>abe señalar que los resultados obtenidos en las tres últimas normas son típicos de</w:t>
      </w:r>
      <w:r>
        <w:rPr>
          <w:rFonts w:ascii="Montserrat" w:hAnsi="Montserrat" w:cs="Arial"/>
          <w:sz w:val="22"/>
          <w:szCs w:val="22"/>
        </w:rPr>
        <w:t xml:space="preserve"> </w:t>
      </w:r>
      <w:r w:rsidRPr="00FE5A23">
        <w:rPr>
          <w:rFonts w:ascii="Montserrat" w:hAnsi="Montserrat" w:cs="Arial"/>
          <w:sz w:val="22"/>
          <w:szCs w:val="22"/>
        </w:rPr>
        <w:t>procesos que por primera vez participan en la evaluación diagnóstica del SCII.</w:t>
      </w:r>
    </w:p>
    <w:p w14:paraId="12516EDF" w14:textId="77777777" w:rsidR="00884579" w:rsidRDefault="00884579" w:rsidP="00D24F05">
      <w:pPr>
        <w:jc w:val="both"/>
        <w:rPr>
          <w:rFonts w:ascii="Montserrat" w:eastAsia="Times New Roman" w:hAnsi="Montserrat" w:cs="Calibri"/>
          <w:b/>
          <w:bCs/>
          <w:color w:val="000000"/>
          <w:sz w:val="22"/>
          <w:szCs w:val="22"/>
          <w:bdr w:val="none" w:sz="0" w:space="0" w:color="auto" w:frame="1"/>
          <w:lang w:eastAsia="es-MX"/>
        </w:rPr>
      </w:pPr>
    </w:p>
    <w:p w14:paraId="3E668771" w14:textId="34DD2564" w:rsidR="00E665F5" w:rsidRPr="00DF6569" w:rsidRDefault="00DF6569" w:rsidP="00D24F05">
      <w:pPr>
        <w:jc w:val="both"/>
        <w:rPr>
          <w:rFonts w:ascii="Montserrat" w:eastAsia="Times New Roman" w:hAnsi="Montserrat" w:cs="Calibri"/>
          <w:b/>
          <w:bCs/>
          <w:color w:val="000000"/>
          <w:bdr w:val="none" w:sz="0" w:space="0" w:color="auto" w:frame="1"/>
          <w:lang w:eastAsia="es-MX"/>
        </w:rPr>
      </w:pPr>
      <w:r w:rsidRPr="00DF6569">
        <w:rPr>
          <w:rFonts w:ascii="Montserrat" w:eastAsia="Times New Roman" w:hAnsi="Montserrat" w:cs="Calibri"/>
          <w:b/>
          <w:bCs/>
          <w:color w:val="000000"/>
          <w:bdr w:val="none" w:sz="0" w:space="0" w:color="auto" w:frame="1"/>
          <w:lang w:eastAsia="es-MX"/>
        </w:rPr>
        <w:t xml:space="preserve">Programa de Trabajo de </w:t>
      </w:r>
      <w:r w:rsidR="00E665F5" w:rsidRPr="00DF6569">
        <w:rPr>
          <w:rFonts w:ascii="Montserrat" w:eastAsia="Times New Roman" w:hAnsi="Montserrat" w:cs="Calibri"/>
          <w:b/>
          <w:bCs/>
          <w:color w:val="000000"/>
          <w:bdr w:val="none" w:sz="0" w:space="0" w:color="auto" w:frame="1"/>
          <w:lang w:eastAsia="es-MX"/>
        </w:rPr>
        <w:t>Administración de Riesgos</w:t>
      </w:r>
    </w:p>
    <w:p w14:paraId="7E66CEDE" w14:textId="77777777" w:rsidR="00E665F5" w:rsidRPr="00D24F05" w:rsidRDefault="00E665F5" w:rsidP="00D24F05">
      <w:pPr>
        <w:jc w:val="both"/>
        <w:rPr>
          <w:rFonts w:ascii="Montserrat" w:eastAsia="Times New Roman" w:hAnsi="Montserrat" w:cs="Calibri"/>
          <w:color w:val="000000"/>
          <w:sz w:val="22"/>
          <w:szCs w:val="22"/>
          <w:bdr w:val="none" w:sz="0" w:space="0" w:color="auto" w:frame="1"/>
          <w:lang w:eastAsia="es-MX"/>
        </w:rPr>
      </w:pPr>
    </w:p>
    <w:p w14:paraId="041265EF" w14:textId="5C26F2EB" w:rsidR="00DF6569" w:rsidRPr="00BD111D" w:rsidRDefault="00DF6569" w:rsidP="00BD111D">
      <w:pPr>
        <w:jc w:val="both"/>
        <w:rPr>
          <w:rFonts w:ascii="Montserrat" w:eastAsia="Times New Roman" w:hAnsi="Montserrat" w:cs="Calibri"/>
          <w:sz w:val="22"/>
          <w:szCs w:val="22"/>
          <w:bdr w:val="none" w:sz="0" w:space="0" w:color="auto" w:frame="1"/>
          <w:lang w:eastAsia="es-MX"/>
        </w:rPr>
      </w:pPr>
      <w:r w:rsidRPr="00BD111D">
        <w:rPr>
          <w:rFonts w:ascii="Montserrat" w:eastAsia="Times New Roman" w:hAnsi="Montserrat" w:cs="Calibri"/>
          <w:sz w:val="22"/>
          <w:szCs w:val="22"/>
          <w:bdr w:val="none" w:sz="0" w:space="0" w:color="auto" w:frame="1"/>
          <w:lang w:eastAsia="es-MX"/>
        </w:rPr>
        <w:t xml:space="preserve">Al terminar el tercer trimestre 2020, las 10 acciones contempladas por el Programa de Administración de riesgos habían concluido de manera satisfactoria. </w:t>
      </w:r>
      <w:r w:rsidR="00525F19" w:rsidRPr="00BD111D">
        <w:rPr>
          <w:rFonts w:ascii="Montserrat" w:eastAsia="Times New Roman" w:hAnsi="Montserrat" w:cs="Calibri"/>
          <w:sz w:val="22"/>
          <w:szCs w:val="22"/>
          <w:bdr w:val="none" w:sz="0" w:space="0" w:color="auto" w:frame="1"/>
          <w:lang w:eastAsia="es-MX"/>
        </w:rPr>
        <w:t>A continuación</w:t>
      </w:r>
      <w:r w:rsidR="00BD111D" w:rsidRPr="00BD111D">
        <w:rPr>
          <w:rFonts w:ascii="Montserrat" w:eastAsia="Times New Roman" w:hAnsi="Montserrat" w:cs="Calibri"/>
          <w:sz w:val="22"/>
          <w:szCs w:val="22"/>
          <w:bdr w:val="none" w:sz="0" w:space="0" w:color="auto" w:frame="1"/>
          <w:lang w:eastAsia="es-MX"/>
        </w:rPr>
        <w:t>,</w:t>
      </w:r>
      <w:r w:rsidR="00525F19" w:rsidRPr="00BD111D">
        <w:rPr>
          <w:rFonts w:ascii="Montserrat" w:eastAsia="Times New Roman" w:hAnsi="Montserrat" w:cs="Calibri"/>
          <w:sz w:val="22"/>
          <w:szCs w:val="22"/>
          <w:bdr w:val="none" w:sz="0" w:space="0" w:color="auto" w:frame="1"/>
          <w:lang w:eastAsia="es-MX"/>
        </w:rPr>
        <w:t xml:space="preserve"> se </w:t>
      </w:r>
      <w:r w:rsidR="00BD111D" w:rsidRPr="00BD111D">
        <w:rPr>
          <w:rFonts w:ascii="Montserrat" w:eastAsia="Times New Roman" w:hAnsi="Montserrat" w:cs="Calibri"/>
          <w:sz w:val="22"/>
          <w:szCs w:val="22"/>
          <w:bdr w:val="none" w:sz="0" w:space="0" w:color="auto" w:frame="1"/>
          <w:lang w:eastAsia="es-MX"/>
        </w:rPr>
        <w:t>mencionan</w:t>
      </w:r>
      <w:r w:rsidR="00525F19" w:rsidRPr="00BD111D">
        <w:rPr>
          <w:rFonts w:ascii="Montserrat" w:eastAsia="Times New Roman" w:hAnsi="Montserrat" w:cs="Calibri"/>
          <w:sz w:val="22"/>
          <w:szCs w:val="22"/>
          <w:bdr w:val="none" w:sz="0" w:space="0" w:color="auto" w:frame="1"/>
          <w:lang w:eastAsia="es-MX"/>
        </w:rPr>
        <w:t xml:space="preserve"> los principales resultados cualitativos para cada riesgo</w:t>
      </w:r>
      <w:r w:rsidR="00BD111D" w:rsidRPr="00BD111D">
        <w:rPr>
          <w:rFonts w:ascii="Montserrat" w:eastAsia="Times New Roman" w:hAnsi="Montserrat" w:cs="Calibri"/>
          <w:sz w:val="22"/>
          <w:szCs w:val="22"/>
          <w:bdr w:val="none" w:sz="0" w:space="0" w:color="auto" w:frame="1"/>
          <w:lang w:eastAsia="es-MX"/>
        </w:rPr>
        <w:t>.</w:t>
      </w:r>
    </w:p>
    <w:p w14:paraId="5A8FF8B7" w14:textId="00133C00" w:rsidR="00BD111D" w:rsidRPr="00BD111D" w:rsidRDefault="00BD111D" w:rsidP="00BD111D">
      <w:pPr>
        <w:jc w:val="both"/>
        <w:rPr>
          <w:rFonts w:ascii="Montserrat" w:eastAsia="Times New Roman" w:hAnsi="Montserrat" w:cs="Calibri"/>
          <w:sz w:val="22"/>
          <w:szCs w:val="22"/>
          <w:bdr w:val="none" w:sz="0" w:space="0" w:color="auto" w:frame="1"/>
          <w:lang w:eastAsia="es-MX"/>
        </w:rPr>
      </w:pPr>
    </w:p>
    <w:p w14:paraId="2581BB3C" w14:textId="77777777" w:rsidR="00BD111D" w:rsidRPr="00BD111D" w:rsidRDefault="00BD111D" w:rsidP="00BD111D">
      <w:pPr>
        <w:autoSpaceDE w:val="0"/>
        <w:autoSpaceDN w:val="0"/>
        <w:adjustRightInd w:val="0"/>
        <w:jc w:val="both"/>
        <w:rPr>
          <w:rFonts w:ascii="Montserrat" w:hAnsi="Montserrat" w:cs="Arial"/>
          <w:sz w:val="22"/>
          <w:szCs w:val="22"/>
        </w:rPr>
      </w:pPr>
      <w:r w:rsidRPr="00BD111D">
        <w:rPr>
          <w:rFonts w:ascii="Montserrat" w:hAnsi="Montserrat" w:cs="Arial"/>
          <w:sz w:val="22"/>
          <w:szCs w:val="22"/>
        </w:rPr>
        <w:t>RIESGO: Propuestas de investigación generadas con poca o nula pertinencia y/o viabilidad.</w:t>
      </w:r>
    </w:p>
    <w:p w14:paraId="6A3D62AF" w14:textId="521E2BAD"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Se identificaron los aspectos que pueden mejorarse de la revisión de propuestas de investigación para lograr que la</w:t>
      </w:r>
      <w:r w:rsidR="00C0044C" w:rsidRPr="00365EC3">
        <w:rPr>
          <w:rFonts w:ascii="Montserrat" w:hAnsi="Montserrat" w:cs="Arial"/>
        </w:rPr>
        <w:t xml:space="preserve"> </w:t>
      </w:r>
      <w:r w:rsidRPr="00365EC3">
        <w:rPr>
          <w:rFonts w:ascii="Montserrat" w:hAnsi="Montserrat" w:cs="Arial"/>
        </w:rPr>
        <w:t>verificación de la viabilidad se haga de manera más efectiva y eficiente.</w:t>
      </w:r>
    </w:p>
    <w:p w14:paraId="4FFFC77D" w14:textId="42A707EA"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Se formuló una política para evitar conflicto de intereses.</w:t>
      </w:r>
    </w:p>
    <w:p w14:paraId="23BB4CA6" w14:textId="55E5BF5C"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Se implementó un mecanismo (fichas técnicas) para suministrar al personal académico y al personal que revisa las</w:t>
      </w:r>
      <w:r w:rsidR="00C0044C" w:rsidRPr="00365EC3">
        <w:rPr>
          <w:rFonts w:ascii="Montserrat" w:hAnsi="Montserrat" w:cs="Arial"/>
        </w:rPr>
        <w:t xml:space="preserve"> </w:t>
      </w:r>
      <w:r w:rsidRPr="00365EC3">
        <w:rPr>
          <w:rFonts w:ascii="Montserrat" w:hAnsi="Montserrat" w:cs="Arial"/>
        </w:rPr>
        <w:t>propuestas, información resumida de convocatorias relevantes, promoviendo con ello, un mejor conocimiento de los</w:t>
      </w:r>
      <w:r w:rsidR="00365EC3" w:rsidRPr="00365EC3">
        <w:rPr>
          <w:rFonts w:ascii="Montserrat" w:hAnsi="Montserrat" w:cs="Arial"/>
        </w:rPr>
        <w:t xml:space="preserve"> </w:t>
      </w:r>
      <w:r w:rsidRPr="00365EC3">
        <w:rPr>
          <w:rFonts w:ascii="Montserrat" w:hAnsi="Montserrat" w:cs="Arial"/>
        </w:rPr>
        <w:t>requerimientos de las fuentes y una mejor preparación y verificación de la viabilidad normativa y técnica, y la</w:t>
      </w:r>
      <w:r w:rsidR="00C0044C" w:rsidRPr="00365EC3">
        <w:rPr>
          <w:rFonts w:ascii="Montserrat" w:hAnsi="Montserrat" w:cs="Arial"/>
        </w:rPr>
        <w:t xml:space="preserve"> </w:t>
      </w:r>
      <w:r w:rsidRPr="00365EC3">
        <w:rPr>
          <w:rFonts w:ascii="Montserrat" w:hAnsi="Montserrat" w:cs="Arial"/>
        </w:rPr>
        <w:t>pertinencia.</w:t>
      </w:r>
    </w:p>
    <w:p w14:paraId="63784B94" w14:textId="197D636A" w:rsidR="00BD111D" w:rsidRPr="00C0044C" w:rsidRDefault="00BD111D" w:rsidP="00C0044C">
      <w:pPr>
        <w:autoSpaceDE w:val="0"/>
        <w:autoSpaceDN w:val="0"/>
        <w:adjustRightInd w:val="0"/>
        <w:jc w:val="both"/>
        <w:rPr>
          <w:rFonts w:ascii="Montserrat" w:hAnsi="Montserrat" w:cs="Arial"/>
          <w:sz w:val="22"/>
          <w:szCs w:val="22"/>
        </w:rPr>
      </w:pPr>
      <w:r w:rsidRPr="00C0044C">
        <w:rPr>
          <w:rFonts w:ascii="Montserrat" w:hAnsi="Montserrat" w:cs="Arial"/>
          <w:sz w:val="22"/>
          <w:szCs w:val="22"/>
        </w:rPr>
        <w:t>RIESGO: Evaluación del desempeño de la planta docente ejecutada de manera deficiente.</w:t>
      </w:r>
    </w:p>
    <w:p w14:paraId="68C4E6E0" w14:textId="71F0B2CF"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Se llevó a cabo la actualización del manual de procedimiento para la evaluación docente, en donde se mejoraron las</w:t>
      </w:r>
      <w:r w:rsidR="00C0044C" w:rsidRPr="00365EC3">
        <w:rPr>
          <w:rFonts w:ascii="Montserrat" w:hAnsi="Montserrat" w:cs="Arial"/>
        </w:rPr>
        <w:t xml:space="preserve"> </w:t>
      </w:r>
      <w:r w:rsidRPr="00365EC3">
        <w:rPr>
          <w:rFonts w:ascii="Montserrat" w:hAnsi="Montserrat" w:cs="Arial"/>
        </w:rPr>
        <w:t xml:space="preserve">actividades descritas y se </w:t>
      </w:r>
      <w:r w:rsidRPr="00365EC3">
        <w:rPr>
          <w:rFonts w:ascii="Montserrat" w:hAnsi="Montserrat" w:cs="Arial"/>
        </w:rPr>
        <w:lastRenderedPageBreak/>
        <w:t>simplificaron</w:t>
      </w:r>
      <w:r w:rsidR="00C0044C" w:rsidRPr="00365EC3">
        <w:rPr>
          <w:rFonts w:ascii="Montserrat" w:hAnsi="Montserrat" w:cs="Arial"/>
        </w:rPr>
        <w:t>. A</w:t>
      </w:r>
      <w:r w:rsidRPr="00365EC3">
        <w:rPr>
          <w:rFonts w:ascii="Montserrat" w:hAnsi="Montserrat" w:cs="Arial"/>
        </w:rPr>
        <w:t>demás, se integraron tareas críticas que originalmente no se incluían. Esta</w:t>
      </w:r>
      <w:r w:rsidR="00C0044C" w:rsidRPr="00365EC3">
        <w:rPr>
          <w:rFonts w:ascii="Montserrat" w:hAnsi="Montserrat" w:cs="Arial"/>
        </w:rPr>
        <w:t xml:space="preserve"> </w:t>
      </w:r>
      <w:r w:rsidRPr="00365EC3">
        <w:rPr>
          <w:rFonts w:ascii="Montserrat" w:hAnsi="Montserrat" w:cs="Arial"/>
        </w:rPr>
        <w:t xml:space="preserve">actualización contribuye a mejorar la calidad en la evaluación de la planta docente, lo que se traduce </w:t>
      </w:r>
      <w:r w:rsidRPr="00365EC3">
        <w:rPr>
          <w:rFonts w:ascii="Montserrat" w:eastAsia="HiddenHorzOCR" w:hAnsi="Montserrat" w:cs="HiddenHorzOCR"/>
        </w:rPr>
        <w:t>e</w:t>
      </w:r>
      <w:r w:rsidR="00C0044C" w:rsidRPr="00365EC3">
        <w:rPr>
          <w:rFonts w:ascii="Montserrat" w:eastAsia="HiddenHorzOCR" w:hAnsi="Montserrat" w:cs="HiddenHorzOCR"/>
        </w:rPr>
        <w:t>n</w:t>
      </w:r>
      <w:r w:rsidRPr="00365EC3">
        <w:rPr>
          <w:rFonts w:ascii="Montserrat" w:eastAsia="HiddenHorzOCR" w:hAnsi="Montserrat" w:cs="HiddenHorzOCR"/>
        </w:rPr>
        <w:t xml:space="preserve"> </w:t>
      </w:r>
      <w:r w:rsidRPr="00365EC3">
        <w:rPr>
          <w:rFonts w:ascii="Montserrat" w:hAnsi="Montserrat" w:cs="Arial"/>
        </w:rPr>
        <w:t>mayor</w:t>
      </w:r>
      <w:r w:rsidR="00C0044C" w:rsidRPr="00365EC3">
        <w:rPr>
          <w:rFonts w:ascii="Montserrat" w:hAnsi="Montserrat" w:cs="Arial"/>
        </w:rPr>
        <w:t xml:space="preserve"> </w:t>
      </w:r>
      <w:r w:rsidRPr="00365EC3">
        <w:rPr>
          <w:rFonts w:ascii="Montserrat" w:hAnsi="Montserrat" w:cs="Arial"/>
        </w:rPr>
        <w:t>calidad de los programas de posgrado institucionales.</w:t>
      </w:r>
    </w:p>
    <w:p w14:paraId="64DA0773" w14:textId="04EF43E0" w:rsidR="00BD111D" w:rsidRPr="00BD111D" w:rsidRDefault="00BD111D" w:rsidP="00BD111D">
      <w:pPr>
        <w:autoSpaceDE w:val="0"/>
        <w:autoSpaceDN w:val="0"/>
        <w:adjustRightInd w:val="0"/>
        <w:jc w:val="both"/>
        <w:rPr>
          <w:rFonts w:ascii="Montserrat" w:hAnsi="Montserrat" w:cs="Arial"/>
          <w:sz w:val="22"/>
          <w:szCs w:val="22"/>
        </w:rPr>
      </w:pPr>
      <w:r w:rsidRPr="00BD111D">
        <w:rPr>
          <w:rFonts w:ascii="Montserrat" w:hAnsi="Montserrat" w:cs="Arial"/>
          <w:sz w:val="22"/>
          <w:szCs w:val="22"/>
        </w:rPr>
        <w:t>RIESGO: Retroalimentación de los programas de posgrado realizada insatisfactoriamente.</w:t>
      </w:r>
    </w:p>
    <w:p w14:paraId="4D426B48" w14:textId="439D5A86"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Se actualizó una base de datos que permitirá contactar a un mayor número de personas egresadas, fortaleciendo</w:t>
      </w:r>
      <w:r w:rsidR="00365EC3" w:rsidRPr="00365EC3">
        <w:rPr>
          <w:rFonts w:ascii="Montserrat" w:hAnsi="Montserrat" w:cs="Arial"/>
        </w:rPr>
        <w:t xml:space="preserve"> </w:t>
      </w:r>
      <w:r w:rsidRPr="00365EC3">
        <w:rPr>
          <w:rFonts w:ascii="Montserrat" w:hAnsi="Montserrat" w:cs="Arial"/>
        </w:rPr>
        <w:t>así el vínculo con ellas y mejorando la retroalimentación que pueden hacer a los programas de donde egresaron.</w:t>
      </w:r>
    </w:p>
    <w:p w14:paraId="7F4DBDB5" w14:textId="1814DC0D"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Se creó una red social en Facebook de las personas egresadas de nuestros programas para poder disponer de un</w:t>
      </w:r>
      <w:r w:rsidR="00365EC3" w:rsidRPr="00365EC3">
        <w:rPr>
          <w:rFonts w:ascii="Montserrat" w:hAnsi="Montserrat" w:cs="Arial"/>
        </w:rPr>
        <w:t xml:space="preserve"> </w:t>
      </w:r>
      <w:r w:rsidRPr="00365EC3">
        <w:rPr>
          <w:rFonts w:ascii="Montserrat" w:hAnsi="Montserrat" w:cs="Arial"/>
        </w:rPr>
        <w:t>espacio de intercambio, comunicación y colaboración más dinámica con ellas.</w:t>
      </w:r>
    </w:p>
    <w:p w14:paraId="6473B925" w14:textId="586FC27F" w:rsidR="00BD111D" w:rsidRPr="00BD111D" w:rsidRDefault="00BD111D" w:rsidP="00BD111D">
      <w:pPr>
        <w:autoSpaceDE w:val="0"/>
        <w:autoSpaceDN w:val="0"/>
        <w:adjustRightInd w:val="0"/>
        <w:jc w:val="both"/>
        <w:rPr>
          <w:rFonts w:ascii="Montserrat" w:hAnsi="Montserrat" w:cs="Arial"/>
          <w:sz w:val="22"/>
          <w:szCs w:val="22"/>
        </w:rPr>
      </w:pPr>
      <w:r w:rsidRPr="00BD111D">
        <w:rPr>
          <w:rFonts w:ascii="Montserrat" w:hAnsi="Montserrat" w:cs="Arial"/>
          <w:sz w:val="22"/>
          <w:szCs w:val="22"/>
        </w:rPr>
        <w:t>RIESGO: Transferencia de los desarrollos tecnológicos ejecutada con deficiencias.</w:t>
      </w:r>
    </w:p>
    <w:p w14:paraId="2778759A" w14:textId="439B4B5A"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A través de la evaluación de cuatro desarrollos tecnológicos se comprobó la efectividad de una herramienta orientada</w:t>
      </w:r>
      <w:r w:rsidR="00365EC3" w:rsidRPr="00365EC3">
        <w:rPr>
          <w:rFonts w:ascii="Montserrat" w:hAnsi="Montserrat" w:cs="Arial"/>
        </w:rPr>
        <w:t xml:space="preserve"> </w:t>
      </w:r>
      <w:r w:rsidRPr="00365EC3">
        <w:rPr>
          <w:rFonts w:ascii="Montserrat" w:hAnsi="Montserrat" w:cs="Arial"/>
        </w:rPr>
        <w:t xml:space="preserve">a determinar su nivel de aplicación </w:t>
      </w:r>
      <w:r w:rsidRPr="00365EC3">
        <w:rPr>
          <w:rFonts w:ascii="Montserrat" w:hAnsi="Montserrat" w:cs="Times New Roman"/>
        </w:rPr>
        <w:t xml:space="preserve">y </w:t>
      </w:r>
      <w:r w:rsidRPr="00365EC3">
        <w:rPr>
          <w:rFonts w:ascii="Montserrat" w:hAnsi="Montserrat" w:cs="Arial"/>
        </w:rPr>
        <w:t>madurez; con esta implementación se espera incrementar el nivel de efectividad</w:t>
      </w:r>
      <w:r w:rsidR="00365EC3" w:rsidRPr="00365EC3">
        <w:rPr>
          <w:rFonts w:ascii="Montserrat" w:hAnsi="Montserrat" w:cs="Arial"/>
        </w:rPr>
        <w:t xml:space="preserve"> </w:t>
      </w:r>
      <w:r w:rsidRPr="00365EC3">
        <w:rPr>
          <w:rFonts w:ascii="Montserrat" w:hAnsi="Montserrat" w:cs="Arial"/>
        </w:rPr>
        <w:t>y eficiencia en la transferencia de tecnología que se hace a la sociedad.</w:t>
      </w:r>
    </w:p>
    <w:p w14:paraId="035DC691" w14:textId="02A232E4"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Se publicó en el sitio web institucional una infografía de los servicios que se otorgan en el área "Gestión Tecnológica</w:t>
      </w:r>
      <w:r w:rsidR="00365EC3" w:rsidRPr="00365EC3">
        <w:rPr>
          <w:rFonts w:ascii="Montserrat" w:hAnsi="Montserrat" w:cs="Arial"/>
        </w:rPr>
        <w:t xml:space="preserve"> </w:t>
      </w:r>
      <w:r w:rsidRPr="00365EC3">
        <w:rPr>
          <w:rFonts w:ascii="Montserrat" w:hAnsi="Montserrat" w:cs="Arial"/>
        </w:rPr>
        <w:t>y Socioambiental" para apoyar a quienes requieren transferir desarrollos tecnológicos.</w:t>
      </w:r>
    </w:p>
    <w:p w14:paraId="3F975795" w14:textId="65ACC35F" w:rsidR="00BD111D" w:rsidRPr="00BD111D" w:rsidRDefault="00BD111D" w:rsidP="00BD111D">
      <w:pPr>
        <w:autoSpaceDE w:val="0"/>
        <w:autoSpaceDN w:val="0"/>
        <w:adjustRightInd w:val="0"/>
        <w:jc w:val="both"/>
        <w:rPr>
          <w:rFonts w:ascii="Montserrat" w:hAnsi="Montserrat" w:cs="Arial"/>
          <w:sz w:val="22"/>
          <w:szCs w:val="22"/>
        </w:rPr>
      </w:pPr>
      <w:r w:rsidRPr="00BD111D">
        <w:rPr>
          <w:rFonts w:ascii="Montserrat" w:hAnsi="Montserrat" w:cs="Arial"/>
          <w:sz w:val="22"/>
          <w:szCs w:val="22"/>
        </w:rPr>
        <w:t>RIESGO: Identificación de necesidades de capacitación realizada con imprecisiones.</w:t>
      </w:r>
    </w:p>
    <w:p w14:paraId="4006772A" w14:textId="5159BE2C" w:rsidR="00BD111D" w:rsidRPr="00365EC3" w:rsidRDefault="00BD111D" w:rsidP="00365EC3">
      <w:pPr>
        <w:pStyle w:val="Prrafodelista"/>
        <w:numPr>
          <w:ilvl w:val="0"/>
          <w:numId w:val="4"/>
        </w:numPr>
        <w:autoSpaceDE w:val="0"/>
        <w:autoSpaceDN w:val="0"/>
        <w:adjustRightInd w:val="0"/>
        <w:jc w:val="both"/>
        <w:rPr>
          <w:rFonts w:ascii="Montserrat" w:hAnsi="Montserrat" w:cs="Arial"/>
        </w:rPr>
      </w:pPr>
      <w:r w:rsidRPr="00365EC3">
        <w:rPr>
          <w:rFonts w:ascii="Montserrat" w:hAnsi="Montserrat" w:cs="Arial"/>
        </w:rPr>
        <w:t>Se implementó un instrumento que identifica</w:t>
      </w:r>
      <w:r w:rsidR="00C0044C" w:rsidRPr="00365EC3">
        <w:rPr>
          <w:rFonts w:ascii="Montserrat" w:hAnsi="Montserrat" w:cs="Arial"/>
        </w:rPr>
        <w:t>,</w:t>
      </w:r>
      <w:r w:rsidRPr="00365EC3">
        <w:rPr>
          <w:rFonts w:ascii="Montserrat" w:hAnsi="Montserrat" w:cs="Arial"/>
        </w:rPr>
        <w:t xml:space="preserve"> de manera precisa, las necesidades de capacitación que requiere el</w:t>
      </w:r>
      <w:r w:rsidR="00C0044C" w:rsidRPr="00365EC3">
        <w:rPr>
          <w:rFonts w:ascii="Montserrat" w:hAnsi="Montserrat" w:cs="Arial"/>
        </w:rPr>
        <w:t xml:space="preserve"> </w:t>
      </w:r>
      <w:r w:rsidRPr="00365EC3">
        <w:rPr>
          <w:rFonts w:ascii="Montserrat" w:hAnsi="Montserrat" w:cs="Arial"/>
        </w:rPr>
        <w:t>personal para poder cumplir eficientemente con sus actividades.</w:t>
      </w:r>
    </w:p>
    <w:p w14:paraId="7CF17129" w14:textId="162BE923" w:rsidR="00BD111D" w:rsidRPr="00365EC3" w:rsidRDefault="00BD111D" w:rsidP="00365EC3">
      <w:pPr>
        <w:pStyle w:val="Prrafodelista"/>
        <w:numPr>
          <w:ilvl w:val="0"/>
          <w:numId w:val="4"/>
        </w:numPr>
        <w:autoSpaceDE w:val="0"/>
        <w:autoSpaceDN w:val="0"/>
        <w:adjustRightInd w:val="0"/>
        <w:jc w:val="both"/>
        <w:rPr>
          <w:rFonts w:ascii="Montserrat" w:eastAsia="Times New Roman" w:hAnsi="Montserrat" w:cs="Calibri"/>
          <w:bdr w:val="none" w:sz="0" w:space="0" w:color="auto" w:frame="1"/>
          <w:lang w:eastAsia="es-MX"/>
        </w:rPr>
      </w:pPr>
      <w:r w:rsidRPr="00365EC3">
        <w:rPr>
          <w:rFonts w:ascii="Montserrat" w:hAnsi="Montserrat" w:cs="Arial"/>
        </w:rPr>
        <w:t>Se generó un documento que guía la manera de estructurar y elaborar anualmente el programa de capacitación de</w:t>
      </w:r>
      <w:r w:rsidR="00C0044C" w:rsidRPr="00365EC3">
        <w:rPr>
          <w:rFonts w:ascii="Montserrat" w:hAnsi="Montserrat" w:cs="Arial"/>
        </w:rPr>
        <w:t xml:space="preserve"> </w:t>
      </w:r>
      <w:r w:rsidRPr="00365EC3">
        <w:rPr>
          <w:rFonts w:ascii="Montserrat" w:hAnsi="Montserrat" w:cs="Arial"/>
        </w:rPr>
        <w:t>personal administrativo y de apoyo.</w:t>
      </w:r>
    </w:p>
    <w:p w14:paraId="1856CC2C" w14:textId="1AA5D183" w:rsidR="00BD111D" w:rsidRDefault="00BD111D" w:rsidP="00BD111D">
      <w:pPr>
        <w:autoSpaceDE w:val="0"/>
        <w:autoSpaceDN w:val="0"/>
        <w:adjustRightInd w:val="0"/>
        <w:jc w:val="both"/>
        <w:rPr>
          <w:rFonts w:ascii="Montserrat" w:hAnsi="Montserrat" w:cs="Arial"/>
          <w:sz w:val="22"/>
          <w:szCs w:val="22"/>
        </w:rPr>
      </w:pPr>
      <w:r w:rsidRPr="00BD111D">
        <w:rPr>
          <w:rFonts w:ascii="Montserrat" w:hAnsi="Montserrat" w:cs="Arial"/>
          <w:sz w:val="22"/>
          <w:szCs w:val="22"/>
        </w:rPr>
        <w:t>Se concluye que los resultados alcanzados en el programa de administración de riesgos para el ejercicio 2020 fueron</w:t>
      </w:r>
      <w:r w:rsidR="00C0044C">
        <w:rPr>
          <w:rFonts w:ascii="Montserrat" w:hAnsi="Montserrat" w:cs="Arial"/>
          <w:sz w:val="22"/>
          <w:szCs w:val="22"/>
        </w:rPr>
        <w:t xml:space="preserve"> </w:t>
      </w:r>
      <w:r w:rsidRPr="00BD111D">
        <w:rPr>
          <w:rFonts w:ascii="Montserrat" w:hAnsi="Montserrat" w:cs="Arial"/>
          <w:sz w:val="22"/>
          <w:szCs w:val="22"/>
        </w:rPr>
        <w:t>satisfactorios y de gran utilidad por las siguientes razones:</w:t>
      </w:r>
    </w:p>
    <w:p w14:paraId="666358EB" w14:textId="77777777" w:rsidR="00C0044C" w:rsidRPr="00BD111D" w:rsidRDefault="00C0044C" w:rsidP="00BD111D">
      <w:pPr>
        <w:autoSpaceDE w:val="0"/>
        <w:autoSpaceDN w:val="0"/>
        <w:adjustRightInd w:val="0"/>
        <w:jc w:val="both"/>
        <w:rPr>
          <w:rFonts w:ascii="Montserrat" w:hAnsi="Montserrat" w:cs="Arial"/>
          <w:sz w:val="22"/>
          <w:szCs w:val="22"/>
        </w:rPr>
      </w:pPr>
    </w:p>
    <w:p w14:paraId="54E38069" w14:textId="2AB397C1" w:rsidR="00BD111D" w:rsidRPr="00365EC3" w:rsidRDefault="00BD111D" w:rsidP="00365EC3">
      <w:pPr>
        <w:pStyle w:val="Prrafodelista"/>
        <w:numPr>
          <w:ilvl w:val="0"/>
          <w:numId w:val="9"/>
        </w:numPr>
        <w:autoSpaceDE w:val="0"/>
        <w:autoSpaceDN w:val="0"/>
        <w:adjustRightInd w:val="0"/>
        <w:jc w:val="both"/>
        <w:rPr>
          <w:rFonts w:ascii="Montserrat" w:hAnsi="Montserrat" w:cs="Arial"/>
        </w:rPr>
      </w:pPr>
      <w:r w:rsidRPr="00365EC3">
        <w:rPr>
          <w:rFonts w:ascii="Montserrat" w:hAnsi="Montserrat" w:cs="Arial"/>
        </w:rPr>
        <w:t xml:space="preserve">Todas las acciones del programa fueron concluidas de acuerdo </w:t>
      </w:r>
      <w:r w:rsidR="00C0044C" w:rsidRPr="00365EC3">
        <w:rPr>
          <w:rFonts w:ascii="Montserrat" w:hAnsi="Montserrat" w:cs="Arial"/>
        </w:rPr>
        <w:t>con</w:t>
      </w:r>
      <w:r w:rsidRPr="00365EC3">
        <w:rPr>
          <w:rFonts w:ascii="Montserrat" w:hAnsi="Montserrat" w:cs="Arial"/>
        </w:rPr>
        <w:t xml:space="preserve"> lo planeado con un 100% de avance.</w:t>
      </w:r>
    </w:p>
    <w:p w14:paraId="69166D17" w14:textId="49775E85" w:rsidR="00BD111D" w:rsidRPr="00365EC3" w:rsidRDefault="00BD111D" w:rsidP="00365EC3">
      <w:pPr>
        <w:pStyle w:val="Prrafodelista"/>
        <w:numPr>
          <w:ilvl w:val="0"/>
          <w:numId w:val="9"/>
        </w:numPr>
        <w:autoSpaceDE w:val="0"/>
        <w:autoSpaceDN w:val="0"/>
        <w:adjustRightInd w:val="0"/>
        <w:jc w:val="both"/>
        <w:rPr>
          <w:rFonts w:ascii="Montserrat" w:hAnsi="Montserrat" w:cs="Arial"/>
        </w:rPr>
      </w:pPr>
      <w:r w:rsidRPr="00365EC3">
        <w:rPr>
          <w:rFonts w:ascii="Montserrat" w:hAnsi="Montserrat" w:cs="Arial"/>
        </w:rPr>
        <w:t>Todas las acciones de control abonaron a la reducción de la probabilidad de materialización de los riesgos, a la vez</w:t>
      </w:r>
      <w:r w:rsidR="00C0044C" w:rsidRPr="00365EC3">
        <w:rPr>
          <w:rFonts w:ascii="Montserrat" w:hAnsi="Montserrat" w:cs="Arial"/>
        </w:rPr>
        <w:t xml:space="preserve"> </w:t>
      </w:r>
      <w:r w:rsidRPr="00365EC3">
        <w:rPr>
          <w:rFonts w:ascii="Montserrat" w:hAnsi="Montserrat" w:cs="Arial"/>
        </w:rPr>
        <w:t>que coadyuvaron a la eficacia y eficiencia en la operación de los procesos. Las propuestas de investigación se verán</w:t>
      </w:r>
      <w:r w:rsidR="00C0044C" w:rsidRPr="00365EC3">
        <w:rPr>
          <w:rFonts w:ascii="Montserrat" w:hAnsi="Montserrat" w:cs="Arial"/>
        </w:rPr>
        <w:t xml:space="preserve"> </w:t>
      </w:r>
      <w:r w:rsidRPr="00365EC3">
        <w:rPr>
          <w:rFonts w:ascii="Montserrat" w:hAnsi="Montserrat" w:cs="Arial"/>
        </w:rPr>
        <w:t xml:space="preserve">fortalecidas, la evaluación del desempeño docente será de mejor </w:t>
      </w:r>
      <w:r w:rsidRPr="00365EC3">
        <w:rPr>
          <w:rFonts w:ascii="Montserrat" w:hAnsi="Montserrat" w:cs="Arial"/>
        </w:rPr>
        <w:lastRenderedPageBreak/>
        <w:t>calidad, habrá mayor retroalimentación a los</w:t>
      </w:r>
      <w:r w:rsidR="00C0044C" w:rsidRPr="00365EC3">
        <w:rPr>
          <w:rFonts w:ascii="Montserrat" w:hAnsi="Montserrat" w:cs="Arial"/>
        </w:rPr>
        <w:t xml:space="preserve"> </w:t>
      </w:r>
      <w:r w:rsidRPr="00365EC3">
        <w:rPr>
          <w:rFonts w:ascii="Montserrat" w:hAnsi="Montserrat" w:cs="Arial"/>
        </w:rPr>
        <w:t>programas de posgrado, la transferencia de tecnología se hará más eficientemente y se identificará con mayor</w:t>
      </w:r>
      <w:r w:rsidR="00C0044C" w:rsidRPr="00365EC3">
        <w:rPr>
          <w:rFonts w:ascii="Montserrat" w:hAnsi="Montserrat" w:cs="Arial"/>
        </w:rPr>
        <w:t xml:space="preserve"> </w:t>
      </w:r>
      <w:r w:rsidRPr="00365EC3">
        <w:rPr>
          <w:rFonts w:ascii="Montserrat" w:hAnsi="Montserrat" w:cs="Arial"/>
        </w:rPr>
        <w:t>precisión las necesidades de capacitación para el mejor desempeño de las funciones.</w:t>
      </w:r>
    </w:p>
    <w:p w14:paraId="1668DF5D" w14:textId="6C60533B" w:rsidR="00BD111D" w:rsidRPr="00365EC3" w:rsidRDefault="00BD111D" w:rsidP="00365EC3">
      <w:pPr>
        <w:pStyle w:val="Prrafodelista"/>
        <w:numPr>
          <w:ilvl w:val="0"/>
          <w:numId w:val="9"/>
        </w:numPr>
        <w:jc w:val="both"/>
        <w:rPr>
          <w:rFonts w:ascii="Montserrat" w:hAnsi="Montserrat" w:cs="Arial"/>
        </w:rPr>
      </w:pPr>
      <w:r w:rsidRPr="00365EC3">
        <w:rPr>
          <w:rFonts w:ascii="Montserrat" w:hAnsi="Montserrat" w:cs="Arial"/>
        </w:rPr>
        <w:t>Se logró que más áreas de la institución adoptaran la cultura de la identificación y atención de riesgos.</w:t>
      </w:r>
    </w:p>
    <w:p w14:paraId="5CA2EC57" w14:textId="7151B03A" w:rsidR="007D4604" w:rsidRDefault="007D4604" w:rsidP="00BD111D">
      <w:pPr>
        <w:jc w:val="both"/>
        <w:rPr>
          <w:rFonts w:ascii="Montserrat" w:hAnsi="Montserrat" w:cs="Arial"/>
          <w:sz w:val="22"/>
          <w:szCs w:val="22"/>
        </w:rPr>
      </w:pPr>
    </w:p>
    <w:p w14:paraId="01F6868B" w14:textId="4F481466" w:rsidR="00D3227F" w:rsidRDefault="00D3227F" w:rsidP="007D4604">
      <w:pPr>
        <w:jc w:val="both"/>
        <w:rPr>
          <w:rFonts w:ascii="Montserrat" w:eastAsia="Times New Roman" w:hAnsi="Montserrat" w:cs="Calibri"/>
          <w:b/>
          <w:bCs/>
          <w:sz w:val="22"/>
          <w:szCs w:val="22"/>
          <w:bdr w:val="none" w:sz="0" w:space="0" w:color="auto" w:frame="1"/>
          <w:lang w:eastAsia="es-MX"/>
        </w:rPr>
      </w:pPr>
      <w:r w:rsidRPr="00D3227F">
        <w:rPr>
          <w:rFonts w:ascii="Montserrat" w:eastAsia="Times New Roman" w:hAnsi="Montserrat" w:cs="Calibri"/>
          <w:b/>
          <w:bCs/>
          <w:sz w:val="22"/>
          <w:szCs w:val="22"/>
          <w:bdr w:val="none" w:sz="0" w:space="0" w:color="auto" w:frame="1"/>
          <w:lang w:eastAsia="es-MX"/>
        </w:rPr>
        <w:t>Selección de riesgos para 2021</w:t>
      </w:r>
    </w:p>
    <w:p w14:paraId="1B436EFD" w14:textId="77777777" w:rsidR="008A722B" w:rsidRPr="00D3227F" w:rsidRDefault="008A722B" w:rsidP="007D4604">
      <w:pPr>
        <w:jc w:val="both"/>
        <w:rPr>
          <w:rFonts w:ascii="Montserrat" w:eastAsia="Times New Roman" w:hAnsi="Montserrat" w:cs="Calibri"/>
          <w:b/>
          <w:bCs/>
          <w:sz w:val="22"/>
          <w:szCs w:val="22"/>
          <w:bdr w:val="none" w:sz="0" w:space="0" w:color="auto" w:frame="1"/>
          <w:lang w:eastAsia="es-MX"/>
        </w:rPr>
      </w:pPr>
    </w:p>
    <w:p w14:paraId="784DE874" w14:textId="2B1230E0" w:rsidR="007D4604" w:rsidRPr="00C0044C" w:rsidRDefault="007D4604" w:rsidP="007D4604">
      <w:pPr>
        <w:jc w:val="both"/>
        <w:rPr>
          <w:rFonts w:ascii="Montserrat" w:eastAsia="Times New Roman" w:hAnsi="Montserrat" w:cs="Calibri"/>
          <w:sz w:val="22"/>
          <w:szCs w:val="22"/>
          <w:bdr w:val="none" w:sz="0" w:space="0" w:color="auto" w:frame="1"/>
          <w:lang w:eastAsia="es-MX"/>
        </w:rPr>
      </w:pPr>
      <w:r w:rsidRPr="00C0044C">
        <w:rPr>
          <w:rFonts w:ascii="Montserrat" w:eastAsia="Times New Roman" w:hAnsi="Montserrat" w:cs="Calibri"/>
          <w:sz w:val="22"/>
          <w:szCs w:val="22"/>
          <w:bdr w:val="none" w:sz="0" w:space="0" w:color="auto" w:frame="1"/>
          <w:lang w:eastAsia="es-MX"/>
        </w:rPr>
        <w:t>En el Programa de Trabajo de Administración de Riesgos 2021 se identificaron</w:t>
      </w:r>
      <w:r w:rsidR="00C0044C" w:rsidRPr="00C0044C">
        <w:rPr>
          <w:rFonts w:ascii="Montserrat" w:eastAsia="Times New Roman" w:hAnsi="Montserrat" w:cs="Calibri"/>
          <w:sz w:val="22"/>
          <w:szCs w:val="22"/>
          <w:bdr w:val="none" w:sz="0" w:space="0" w:color="auto" w:frame="1"/>
          <w:lang w:eastAsia="es-MX"/>
        </w:rPr>
        <w:t xml:space="preserve"> 5</w:t>
      </w:r>
      <w:r w:rsidRPr="00C0044C">
        <w:rPr>
          <w:rFonts w:ascii="Montserrat" w:eastAsia="Times New Roman" w:hAnsi="Montserrat" w:cs="Calibri"/>
          <w:sz w:val="22"/>
          <w:szCs w:val="22"/>
          <w:bdr w:val="none" w:sz="0" w:space="0" w:color="auto" w:frame="1"/>
          <w:lang w:eastAsia="es-MX"/>
        </w:rPr>
        <w:t xml:space="preserve"> riesgos</w:t>
      </w:r>
      <w:r w:rsidR="00D3227F">
        <w:rPr>
          <w:rFonts w:ascii="Montserrat" w:eastAsia="Times New Roman" w:hAnsi="Montserrat" w:cs="Calibri"/>
          <w:sz w:val="22"/>
          <w:szCs w:val="22"/>
          <w:bdr w:val="none" w:sz="0" w:space="0" w:color="auto" w:frame="1"/>
          <w:lang w:eastAsia="es-MX"/>
        </w:rPr>
        <w:t>, en particular 3 fueron detectados</w:t>
      </w:r>
      <w:r w:rsidRPr="00C0044C">
        <w:rPr>
          <w:rFonts w:ascii="Montserrat" w:eastAsia="Times New Roman" w:hAnsi="Montserrat" w:cs="Calibri"/>
          <w:sz w:val="22"/>
          <w:szCs w:val="22"/>
          <w:bdr w:val="none" w:sz="0" w:space="0" w:color="auto" w:frame="1"/>
          <w:lang w:eastAsia="es-MX"/>
        </w:rPr>
        <w:t xml:space="preserve"> con vulnerabilidades susceptibles de actos de corrupción</w:t>
      </w:r>
      <w:r w:rsidR="00D3227F">
        <w:rPr>
          <w:rFonts w:ascii="Montserrat" w:eastAsia="Times New Roman" w:hAnsi="Montserrat" w:cs="Calibri"/>
          <w:sz w:val="22"/>
          <w:szCs w:val="22"/>
          <w:bdr w:val="none" w:sz="0" w:space="0" w:color="auto" w:frame="1"/>
          <w:lang w:eastAsia="es-MX"/>
        </w:rPr>
        <w:t xml:space="preserve"> y son</w:t>
      </w:r>
      <w:r w:rsidRPr="00C0044C">
        <w:rPr>
          <w:rFonts w:ascii="Montserrat" w:eastAsia="Times New Roman" w:hAnsi="Montserrat" w:cs="Calibri"/>
          <w:sz w:val="22"/>
          <w:szCs w:val="22"/>
          <w:bdr w:val="none" w:sz="0" w:space="0" w:color="auto" w:frame="1"/>
          <w:lang w:eastAsia="es-MX"/>
        </w:rPr>
        <w:t>:</w:t>
      </w:r>
    </w:p>
    <w:p w14:paraId="75748A5D" w14:textId="77777777" w:rsidR="00D3227F" w:rsidRDefault="00D3227F" w:rsidP="007D4604">
      <w:pPr>
        <w:jc w:val="both"/>
        <w:rPr>
          <w:rFonts w:ascii="Montserrat" w:eastAsia="Times New Roman" w:hAnsi="Montserrat" w:cs="Calibri"/>
          <w:sz w:val="22"/>
          <w:szCs w:val="22"/>
          <w:bdr w:val="none" w:sz="0" w:space="0" w:color="auto" w:frame="1"/>
          <w:lang w:eastAsia="es-MX"/>
        </w:rPr>
      </w:pPr>
    </w:p>
    <w:p w14:paraId="5FDBAFE3" w14:textId="0D684D92" w:rsidR="007D4604" w:rsidRPr="00C0044C" w:rsidRDefault="007D4604" w:rsidP="007D4604">
      <w:pPr>
        <w:jc w:val="both"/>
        <w:rPr>
          <w:rFonts w:ascii="Montserrat" w:eastAsia="Times New Roman" w:hAnsi="Montserrat" w:cs="Calibri"/>
          <w:sz w:val="22"/>
          <w:szCs w:val="22"/>
          <w:bdr w:val="none" w:sz="0" w:space="0" w:color="auto" w:frame="1"/>
          <w:lang w:eastAsia="es-MX"/>
        </w:rPr>
      </w:pPr>
      <w:r w:rsidRPr="00C0044C">
        <w:rPr>
          <w:rFonts w:ascii="Montserrat" w:eastAsia="Times New Roman" w:hAnsi="Montserrat" w:cs="Calibri"/>
          <w:sz w:val="22"/>
          <w:szCs w:val="22"/>
          <w:bdr w:val="none" w:sz="0" w:space="0" w:color="auto" w:frame="1"/>
          <w:lang w:eastAsia="es-MX"/>
        </w:rPr>
        <w:t>RIESGO 2021_3: Las propuestas de nuevos programas de posgrado son presentadas con incumplimiento de los requisitos. Es posible que, por desconocimiento de los requisitos, las propuestas de nuevos programas de posgrado respondan solo a intereses de personas, careciendo de pertinencia con los objetivos institucionales y creando conflictos de interés.</w:t>
      </w:r>
    </w:p>
    <w:p w14:paraId="2494300A" w14:textId="77777777" w:rsidR="00D3227F" w:rsidRDefault="00D3227F" w:rsidP="007D4604">
      <w:pPr>
        <w:jc w:val="both"/>
        <w:rPr>
          <w:rFonts w:ascii="Montserrat" w:eastAsia="Times New Roman" w:hAnsi="Montserrat" w:cs="Calibri"/>
          <w:sz w:val="22"/>
          <w:szCs w:val="22"/>
          <w:bdr w:val="none" w:sz="0" w:space="0" w:color="auto" w:frame="1"/>
          <w:lang w:eastAsia="es-MX"/>
        </w:rPr>
      </w:pPr>
    </w:p>
    <w:p w14:paraId="09F77A26" w14:textId="44484BE4" w:rsidR="007D4604" w:rsidRPr="00C0044C" w:rsidRDefault="007D4604" w:rsidP="007D4604">
      <w:pPr>
        <w:jc w:val="both"/>
        <w:rPr>
          <w:rFonts w:ascii="Montserrat" w:eastAsia="Times New Roman" w:hAnsi="Montserrat" w:cs="Calibri"/>
          <w:sz w:val="22"/>
          <w:szCs w:val="22"/>
          <w:bdr w:val="none" w:sz="0" w:space="0" w:color="auto" w:frame="1"/>
          <w:lang w:eastAsia="es-MX"/>
        </w:rPr>
      </w:pPr>
      <w:r w:rsidRPr="00C0044C">
        <w:rPr>
          <w:rFonts w:ascii="Montserrat" w:eastAsia="Times New Roman" w:hAnsi="Montserrat" w:cs="Calibri"/>
          <w:sz w:val="22"/>
          <w:szCs w:val="22"/>
          <w:bdr w:val="none" w:sz="0" w:space="0" w:color="auto" w:frame="1"/>
          <w:lang w:eastAsia="es-MX"/>
        </w:rPr>
        <w:t>RIESGO 2021_4: Las vocaciones científicas, acercamiento y formación a las humanidades, la ciencia y la tecnología son fomentadas de manera ineficaz. Para la realización de algunas actividades de formación de vocaciones científicas se emplean equipos, cabe la probabilidad de que equipos pequeños y de fácil transportación sean sustraídos.</w:t>
      </w:r>
    </w:p>
    <w:p w14:paraId="7BB78DC7" w14:textId="77777777" w:rsidR="00D3227F" w:rsidRDefault="00D3227F" w:rsidP="007D4604">
      <w:pPr>
        <w:jc w:val="both"/>
        <w:rPr>
          <w:rFonts w:ascii="Montserrat" w:eastAsia="Times New Roman" w:hAnsi="Montserrat" w:cs="Calibri"/>
          <w:sz w:val="22"/>
          <w:szCs w:val="22"/>
          <w:bdr w:val="none" w:sz="0" w:space="0" w:color="auto" w:frame="1"/>
          <w:lang w:eastAsia="es-MX"/>
        </w:rPr>
      </w:pPr>
    </w:p>
    <w:p w14:paraId="7615BFBF" w14:textId="6403AAAD" w:rsidR="007D4604" w:rsidRDefault="007D4604" w:rsidP="007D4604">
      <w:pPr>
        <w:jc w:val="both"/>
        <w:rPr>
          <w:rFonts w:ascii="Montserrat" w:eastAsia="Times New Roman" w:hAnsi="Montserrat" w:cs="Calibri"/>
          <w:sz w:val="22"/>
          <w:szCs w:val="22"/>
          <w:bdr w:val="none" w:sz="0" w:space="0" w:color="auto" w:frame="1"/>
          <w:lang w:eastAsia="es-MX"/>
        </w:rPr>
      </w:pPr>
      <w:r w:rsidRPr="00C0044C">
        <w:rPr>
          <w:rFonts w:ascii="Montserrat" w:eastAsia="Times New Roman" w:hAnsi="Montserrat" w:cs="Calibri"/>
          <w:sz w:val="22"/>
          <w:szCs w:val="22"/>
          <w:bdr w:val="none" w:sz="0" w:space="0" w:color="auto" w:frame="1"/>
          <w:lang w:eastAsia="es-MX"/>
        </w:rPr>
        <w:t>RIESGO 2021_5: La validación de los bienes muebles resguardados es realizada de modo incompleto. Puede darse el caso que, por desconocimiento de las responsabilidades respecto a los bienes que se resguardan, el personal haga un manejo indebido de los mismos.</w:t>
      </w:r>
    </w:p>
    <w:p w14:paraId="4A7F7532" w14:textId="16BFD556" w:rsidR="00D3227F" w:rsidRDefault="00D3227F" w:rsidP="007D4604">
      <w:pPr>
        <w:jc w:val="both"/>
        <w:rPr>
          <w:rFonts w:ascii="Montserrat" w:eastAsia="Times New Roman" w:hAnsi="Montserrat" w:cs="Calibri"/>
          <w:sz w:val="22"/>
          <w:szCs w:val="22"/>
          <w:bdr w:val="none" w:sz="0" w:space="0" w:color="auto" w:frame="1"/>
          <w:lang w:eastAsia="es-MX"/>
        </w:rPr>
      </w:pPr>
    </w:p>
    <w:p w14:paraId="5867F35F" w14:textId="68557EAC" w:rsidR="00D3227F" w:rsidRDefault="00D3227F" w:rsidP="007D4604">
      <w:pPr>
        <w:jc w:val="both"/>
        <w:rPr>
          <w:rFonts w:ascii="Montserrat" w:eastAsia="Times New Roman" w:hAnsi="Montserrat" w:cs="Calibri"/>
          <w:sz w:val="22"/>
          <w:szCs w:val="22"/>
          <w:bdr w:val="none" w:sz="0" w:space="0" w:color="auto" w:frame="1"/>
          <w:lang w:eastAsia="es-MX"/>
        </w:rPr>
      </w:pPr>
      <w:r>
        <w:rPr>
          <w:rFonts w:ascii="Montserrat" w:eastAsia="Times New Roman" w:hAnsi="Montserrat" w:cs="Calibri"/>
          <w:sz w:val="22"/>
          <w:szCs w:val="22"/>
          <w:bdr w:val="none" w:sz="0" w:space="0" w:color="auto" w:frame="1"/>
          <w:lang w:eastAsia="es-MX"/>
        </w:rPr>
        <w:t xml:space="preserve">Los dos </w:t>
      </w:r>
      <w:r w:rsidR="00365EC3">
        <w:rPr>
          <w:rFonts w:ascii="Montserrat" w:eastAsia="Times New Roman" w:hAnsi="Montserrat" w:cs="Calibri"/>
          <w:sz w:val="22"/>
          <w:szCs w:val="22"/>
          <w:bdr w:val="none" w:sz="0" w:space="0" w:color="auto" w:frame="1"/>
          <w:lang w:eastAsia="es-MX"/>
        </w:rPr>
        <w:t xml:space="preserve">riesgos restantes </w:t>
      </w:r>
      <w:r>
        <w:rPr>
          <w:rFonts w:ascii="Montserrat" w:eastAsia="Times New Roman" w:hAnsi="Montserrat" w:cs="Calibri"/>
          <w:sz w:val="22"/>
          <w:szCs w:val="22"/>
          <w:bdr w:val="none" w:sz="0" w:space="0" w:color="auto" w:frame="1"/>
          <w:lang w:eastAsia="es-MX"/>
        </w:rPr>
        <w:t>son:</w:t>
      </w:r>
    </w:p>
    <w:p w14:paraId="59090420" w14:textId="49F02767" w:rsidR="00D3227F" w:rsidRDefault="00D3227F" w:rsidP="007D4604">
      <w:pPr>
        <w:jc w:val="both"/>
        <w:rPr>
          <w:rFonts w:ascii="Montserrat" w:eastAsia="Times New Roman" w:hAnsi="Montserrat" w:cs="Calibri"/>
          <w:sz w:val="22"/>
          <w:szCs w:val="22"/>
          <w:bdr w:val="none" w:sz="0" w:space="0" w:color="auto" w:frame="1"/>
          <w:lang w:eastAsia="es-MX"/>
        </w:rPr>
      </w:pPr>
    </w:p>
    <w:p w14:paraId="1D2463DA" w14:textId="1DAE02BC" w:rsidR="00D3227F" w:rsidRDefault="00D3227F" w:rsidP="007D4604">
      <w:pPr>
        <w:jc w:val="both"/>
        <w:rPr>
          <w:rFonts w:ascii="Montserrat" w:eastAsia="Times New Roman" w:hAnsi="Montserrat" w:cs="Calibri"/>
          <w:sz w:val="22"/>
          <w:szCs w:val="22"/>
          <w:bdr w:val="none" w:sz="0" w:space="0" w:color="auto" w:frame="1"/>
          <w:lang w:eastAsia="es-MX"/>
        </w:rPr>
      </w:pPr>
      <w:r>
        <w:rPr>
          <w:rFonts w:ascii="Montserrat" w:eastAsia="Times New Roman" w:hAnsi="Montserrat" w:cs="Calibri"/>
          <w:sz w:val="22"/>
          <w:szCs w:val="22"/>
          <w:bdr w:val="none" w:sz="0" w:space="0" w:color="auto" w:frame="1"/>
          <w:lang w:eastAsia="es-MX"/>
        </w:rPr>
        <w:t>RIESGO 2021_1: El registro y/o actualización de las Colecciones Biológicas de ECOSUR ante SEMARNAT es realizada parcialmente.</w:t>
      </w:r>
    </w:p>
    <w:p w14:paraId="37ABADA1" w14:textId="5030D054" w:rsidR="00D3227F" w:rsidRDefault="00D3227F" w:rsidP="007D4604">
      <w:pPr>
        <w:jc w:val="both"/>
        <w:rPr>
          <w:rFonts w:ascii="Montserrat" w:eastAsia="Times New Roman" w:hAnsi="Montserrat" w:cs="Calibri"/>
          <w:sz w:val="22"/>
          <w:szCs w:val="22"/>
          <w:bdr w:val="none" w:sz="0" w:space="0" w:color="auto" w:frame="1"/>
          <w:lang w:eastAsia="es-MX"/>
        </w:rPr>
      </w:pPr>
    </w:p>
    <w:p w14:paraId="7BB5145B" w14:textId="2C448BBE" w:rsidR="00D3227F" w:rsidRDefault="00D3227F" w:rsidP="007D4604">
      <w:pPr>
        <w:jc w:val="both"/>
        <w:rPr>
          <w:rFonts w:ascii="Montserrat" w:eastAsia="Times New Roman" w:hAnsi="Montserrat" w:cs="Calibri"/>
          <w:sz w:val="22"/>
          <w:szCs w:val="22"/>
          <w:bdr w:val="none" w:sz="0" w:space="0" w:color="auto" w:frame="1"/>
          <w:lang w:eastAsia="es-MX"/>
        </w:rPr>
      </w:pPr>
      <w:r>
        <w:rPr>
          <w:rFonts w:ascii="Montserrat" w:eastAsia="Times New Roman" w:hAnsi="Montserrat" w:cs="Calibri"/>
          <w:sz w:val="22"/>
          <w:szCs w:val="22"/>
          <w:bdr w:val="none" w:sz="0" w:space="0" w:color="auto" w:frame="1"/>
          <w:lang w:eastAsia="es-MX"/>
        </w:rPr>
        <w:t>RIESGO 2021_2: Los servicios especializados de laboratorio que se promueven son utilizados con poco o nula frecuencia.</w:t>
      </w:r>
    </w:p>
    <w:p w14:paraId="6FACE6AE" w14:textId="571AA66F" w:rsidR="00D3227F" w:rsidRDefault="00D3227F" w:rsidP="007D4604">
      <w:pPr>
        <w:jc w:val="both"/>
        <w:rPr>
          <w:rFonts w:ascii="Montserrat" w:eastAsia="Times New Roman" w:hAnsi="Montserrat" w:cs="Calibri"/>
          <w:sz w:val="22"/>
          <w:szCs w:val="22"/>
          <w:bdr w:val="none" w:sz="0" w:space="0" w:color="auto" w:frame="1"/>
          <w:lang w:eastAsia="es-MX"/>
        </w:rPr>
      </w:pPr>
    </w:p>
    <w:p w14:paraId="13B1040A" w14:textId="08F4BA5E" w:rsidR="00D3227F" w:rsidRDefault="00D3227F" w:rsidP="007D4604">
      <w:pPr>
        <w:jc w:val="both"/>
        <w:rPr>
          <w:rFonts w:ascii="Montserrat" w:eastAsia="Times New Roman" w:hAnsi="Montserrat" w:cs="Calibri"/>
          <w:sz w:val="22"/>
          <w:szCs w:val="22"/>
          <w:bdr w:val="none" w:sz="0" w:space="0" w:color="auto" w:frame="1"/>
          <w:lang w:eastAsia="es-MX"/>
        </w:rPr>
      </w:pPr>
    </w:p>
    <w:sectPr w:rsidR="00D3227F" w:rsidSect="00E364CC">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AE54E" w14:textId="77777777" w:rsidR="00F332A6" w:rsidRDefault="00F332A6" w:rsidP="00E57969">
      <w:r>
        <w:separator/>
      </w:r>
    </w:p>
  </w:endnote>
  <w:endnote w:type="continuationSeparator" w:id="0">
    <w:p w14:paraId="137B0E06" w14:textId="77777777" w:rsidR="00F332A6" w:rsidRDefault="00F332A6"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serra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EDDD"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63BFE451" w14:textId="1FF1E660" w:rsidR="00E57969" w:rsidRPr="009E5A53" w:rsidRDefault="00E364CC" w:rsidP="00E364CC">
    <w:pPr>
      <w:pStyle w:val="Piedepgina"/>
      <w:tabs>
        <w:tab w:val="left" w:pos="7668"/>
      </w:tabs>
      <w:rPr>
        <w:rFonts w:ascii="Montserrat" w:eastAsia="Batang" w:hAnsi="Montserrat"/>
        <w:b/>
        <w:i/>
        <w:color w:val="A6A6A6" w:themeColor="background1" w:themeShade="A6"/>
        <w:sz w:val="18"/>
        <w:szCs w:val="18"/>
      </w:rPr>
    </w:pPr>
    <w:r w:rsidRPr="009E5A53">
      <w:rPr>
        <w:rFonts w:ascii="Montserrat" w:eastAsia="Batang" w:hAnsi="Montserrat"/>
        <w:b/>
        <w:i/>
        <w:color w:val="A6A6A6" w:themeColor="background1" w:themeShade="A6"/>
        <w:sz w:val="18"/>
        <w:szCs w:val="18"/>
      </w:rPr>
      <w:tab/>
    </w:r>
    <w:r w:rsidR="00EE1715">
      <w:rPr>
        <w:rFonts w:ascii="Montserrat" w:eastAsia="Batang" w:hAnsi="Montserrat"/>
        <w:b/>
        <w:i/>
        <w:color w:val="A6A6A6" w:themeColor="background1" w:themeShade="A6"/>
        <w:sz w:val="18"/>
        <w:szCs w:val="18"/>
      </w:rPr>
      <w:t>Primera</w:t>
    </w:r>
    <w:r w:rsidR="00A936C0" w:rsidRPr="009E5A53">
      <w:rPr>
        <w:rFonts w:ascii="Montserrat" w:eastAsia="Batang" w:hAnsi="Montserrat"/>
        <w:b/>
        <w:i/>
        <w:color w:val="A6A6A6" w:themeColor="background1" w:themeShade="A6"/>
        <w:sz w:val="18"/>
        <w:szCs w:val="18"/>
      </w:rPr>
      <w:t xml:space="preserve"> </w:t>
    </w:r>
    <w:r w:rsidR="00E57969" w:rsidRPr="009E5A53">
      <w:rPr>
        <w:rFonts w:ascii="Montserrat" w:eastAsia="Batang" w:hAnsi="Montserrat"/>
        <w:b/>
        <w:i/>
        <w:color w:val="A6A6A6" w:themeColor="background1" w:themeShade="A6"/>
        <w:sz w:val="18"/>
        <w:szCs w:val="18"/>
      </w:rPr>
      <w:t>Sesión Ordinaria de la Junta de Gobierno 20</w:t>
    </w:r>
    <w:r w:rsidR="00795739" w:rsidRPr="009E5A53">
      <w:rPr>
        <w:rFonts w:ascii="Montserrat" w:eastAsia="Batang" w:hAnsi="Montserrat"/>
        <w:b/>
        <w:i/>
        <w:color w:val="A6A6A6" w:themeColor="background1" w:themeShade="A6"/>
        <w:sz w:val="18"/>
        <w:szCs w:val="18"/>
      </w:rPr>
      <w:t>2</w:t>
    </w:r>
    <w:r w:rsidR="00EE1715">
      <w:rPr>
        <w:rFonts w:ascii="Montserrat" w:eastAsia="Batang" w:hAnsi="Montserrat"/>
        <w:b/>
        <w:i/>
        <w:color w:val="A6A6A6" w:themeColor="background1" w:themeShade="A6"/>
        <w:sz w:val="18"/>
        <w:szCs w:val="18"/>
      </w:rPr>
      <w:t>1</w:t>
    </w:r>
    <w:r w:rsidRPr="009E5A53">
      <w:rPr>
        <w:rFonts w:ascii="Montserrat" w:eastAsia="Batang" w:hAnsi="Montserrat"/>
        <w:b/>
        <w:i/>
        <w:color w:val="A6A6A6" w:themeColor="background1" w:themeShade="A6"/>
        <w:sz w:val="18"/>
        <w:szCs w:val="18"/>
      </w:rPr>
      <w:tab/>
    </w:r>
  </w:p>
  <w:p w14:paraId="53A6D7A2"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42AB4462" w14:textId="77777777" w:rsidR="00E57969" w:rsidRPr="009E5A53" w:rsidRDefault="00E364CC" w:rsidP="00E364CC">
    <w:pPr>
      <w:pStyle w:val="Piedepgina"/>
      <w:tabs>
        <w:tab w:val="left" w:pos="8624"/>
        <w:tab w:val="right" w:pos="9405"/>
      </w:tabs>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00E57969" w:rsidRPr="009E5A53">
      <w:rPr>
        <w:rFonts w:ascii="Montserrat" w:eastAsia="Batang" w:hAnsi="Montserrat"/>
        <w:b/>
        <w:color w:val="A6A6A6" w:themeColor="background1" w:themeShade="A6"/>
        <w:sz w:val="18"/>
        <w:szCs w:val="18"/>
      </w:rPr>
      <w:tab/>
    </w:r>
    <w:r w:rsidR="00E57969" w:rsidRPr="009E5A53">
      <w:rPr>
        <w:rFonts w:ascii="Montserrat" w:hAnsi="Montserrat"/>
        <w:color w:val="A6A6A6" w:themeColor="background1" w:themeShade="A6"/>
        <w:sz w:val="18"/>
        <w:szCs w:val="18"/>
      </w:rPr>
      <w:fldChar w:fldCharType="begin"/>
    </w:r>
    <w:r w:rsidR="00E57969" w:rsidRPr="009E5A53">
      <w:rPr>
        <w:rFonts w:ascii="Montserrat" w:hAnsi="Montserrat"/>
        <w:color w:val="A6A6A6" w:themeColor="background1" w:themeShade="A6"/>
        <w:sz w:val="18"/>
        <w:szCs w:val="18"/>
      </w:rPr>
      <w:instrText>PAGE   \* MERGEFORMAT</w:instrText>
    </w:r>
    <w:r w:rsidR="00E57969" w:rsidRPr="009E5A53">
      <w:rPr>
        <w:rFonts w:ascii="Montserrat" w:hAnsi="Montserrat"/>
        <w:color w:val="A6A6A6" w:themeColor="background1" w:themeShade="A6"/>
        <w:sz w:val="18"/>
        <w:szCs w:val="18"/>
      </w:rPr>
      <w:fldChar w:fldCharType="separate"/>
    </w:r>
    <w:r w:rsidR="00E57969" w:rsidRPr="009E5A53">
      <w:rPr>
        <w:rFonts w:ascii="Montserrat" w:hAnsi="Montserrat"/>
        <w:color w:val="A6A6A6" w:themeColor="background1" w:themeShade="A6"/>
        <w:sz w:val="18"/>
        <w:szCs w:val="18"/>
      </w:rPr>
      <w:t>1</w:t>
    </w:r>
    <w:r w:rsidR="00E57969" w:rsidRPr="009E5A53">
      <w:rPr>
        <w:rFonts w:ascii="Montserrat" w:hAnsi="Monts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DD11C" w14:textId="77777777" w:rsidR="00F332A6" w:rsidRDefault="00F332A6" w:rsidP="00E57969">
      <w:r>
        <w:separator/>
      </w:r>
    </w:p>
  </w:footnote>
  <w:footnote w:type="continuationSeparator" w:id="0">
    <w:p w14:paraId="413BC101" w14:textId="77777777" w:rsidR="00F332A6" w:rsidRDefault="00F332A6"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870B" w14:textId="71D0CC03" w:rsidR="00EE1715" w:rsidRDefault="00EE1715" w:rsidP="00E364CC">
    <w:pPr>
      <w:pStyle w:val="Encabezado"/>
      <w:tabs>
        <w:tab w:val="left" w:pos="1134"/>
      </w:tabs>
    </w:pPr>
    <w:r>
      <w:rPr>
        <w:noProof/>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E72607" id="Grupo 9" o:spid="_x0000_s1026" style="position:absolute;margin-left:0;margin-top:-10.4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1E476FFE" w14:textId="77777777"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52DDC"/>
    <w:multiLevelType w:val="hybridMultilevel"/>
    <w:tmpl w:val="3CB691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AA11B6"/>
    <w:multiLevelType w:val="hybridMultilevel"/>
    <w:tmpl w:val="342CC4CE"/>
    <w:lvl w:ilvl="0" w:tplc="080A0009">
      <w:start w:val="1"/>
      <w:numFmt w:val="bullet"/>
      <w:lvlText w:val=""/>
      <w:lvlJc w:val="left"/>
      <w:pPr>
        <w:ind w:left="783" w:hanging="360"/>
      </w:pPr>
      <w:rPr>
        <w:rFonts w:ascii="Wingdings" w:hAnsi="Wingdings"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 w15:restartNumberingAfterBreak="0">
    <w:nsid w:val="46D170B0"/>
    <w:multiLevelType w:val="hybridMultilevel"/>
    <w:tmpl w:val="6E92448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50CA2BCE"/>
    <w:multiLevelType w:val="hybridMultilevel"/>
    <w:tmpl w:val="68CA6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0B53ED"/>
    <w:multiLevelType w:val="hybridMultilevel"/>
    <w:tmpl w:val="FA86881A"/>
    <w:lvl w:ilvl="0" w:tplc="8E56DC4E">
      <w:numFmt w:val="bullet"/>
      <w:lvlText w:val="•"/>
      <w:lvlJc w:val="left"/>
      <w:pPr>
        <w:ind w:left="36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791923"/>
    <w:multiLevelType w:val="hybridMultilevel"/>
    <w:tmpl w:val="F5102CE4"/>
    <w:lvl w:ilvl="0" w:tplc="8E56DC4E">
      <w:numFmt w:val="bullet"/>
      <w:lvlText w:val="•"/>
      <w:lvlJc w:val="left"/>
      <w:pPr>
        <w:ind w:left="36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575559"/>
    <w:multiLevelType w:val="hybridMultilevel"/>
    <w:tmpl w:val="08CA813E"/>
    <w:lvl w:ilvl="0" w:tplc="8E56DC4E">
      <w:numFmt w:val="bullet"/>
      <w:lvlText w:val="•"/>
      <w:lvlJc w:val="left"/>
      <w:pPr>
        <w:ind w:left="36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7D1093"/>
    <w:multiLevelType w:val="hybridMultilevel"/>
    <w:tmpl w:val="AEEAD2E8"/>
    <w:lvl w:ilvl="0" w:tplc="8E56DC4E">
      <w:numFmt w:val="bullet"/>
      <w:lvlText w:val="•"/>
      <w:lvlJc w:val="left"/>
      <w:pPr>
        <w:ind w:left="360" w:hanging="360"/>
      </w:pPr>
      <w:rPr>
        <w:rFonts w:ascii="Montserrat" w:eastAsiaTheme="minorHAnsi" w:hAnsi="Montserrat"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AE80FF6"/>
    <w:multiLevelType w:val="hybridMultilevel"/>
    <w:tmpl w:val="E9F27396"/>
    <w:lvl w:ilvl="0" w:tplc="3188823E">
      <w:start w:val="3"/>
      <w:numFmt w:val="bullet"/>
      <w:lvlText w:val="-"/>
      <w:lvlJc w:val="left"/>
      <w:pPr>
        <w:ind w:left="720" w:hanging="360"/>
      </w:pPr>
      <w:rPr>
        <w:rFonts w:ascii="Candara" w:eastAsia="Candara" w:hAnsi="Candara" w:cs="Candar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7"/>
  </w:num>
  <w:num w:numId="5">
    <w:abstractNumId w:val="4"/>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6A6"/>
    <w:rsid w:val="00032DD5"/>
    <w:rsid w:val="000542AA"/>
    <w:rsid w:val="000C58AE"/>
    <w:rsid w:val="00146DD7"/>
    <w:rsid w:val="00154FF8"/>
    <w:rsid w:val="001E7469"/>
    <w:rsid w:val="0020676A"/>
    <w:rsid w:val="0021496C"/>
    <w:rsid w:val="002E3172"/>
    <w:rsid w:val="00315468"/>
    <w:rsid w:val="003306B7"/>
    <w:rsid w:val="003308E5"/>
    <w:rsid w:val="00330C53"/>
    <w:rsid w:val="00365EC3"/>
    <w:rsid w:val="003A1C6A"/>
    <w:rsid w:val="003B6E1A"/>
    <w:rsid w:val="0045608F"/>
    <w:rsid w:val="004B45CB"/>
    <w:rsid w:val="00525A8E"/>
    <w:rsid w:val="00525F19"/>
    <w:rsid w:val="00575C99"/>
    <w:rsid w:val="005832C4"/>
    <w:rsid w:val="005D56A6"/>
    <w:rsid w:val="005E683C"/>
    <w:rsid w:val="00645FBE"/>
    <w:rsid w:val="00657D31"/>
    <w:rsid w:val="00795739"/>
    <w:rsid w:val="007D4604"/>
    <w:rsid w:val="00810D23"/>
    <w:rsid w:val="00884579"/>
    <w:rsid w:val="008A722B"/>
    <w:rsid w:val="009363DC"/>
    <w:rsid w:val="0098340D"/>
    <w:rsid w:val="009E5A53"/>
    <w:rsid w:val="00A936C0"/>
    <w:rsid w:val="00AC7A14"/>
    <w:rsid w:val="00B46DF3"/>
    <w:rsid w:val="00BC1469"/>
    <w:rsid w:val="00BD111D"/>
    <w:rsid w:val="00BF3C06"/>
    <w:rsid w:val="00C0044C"/>
    <w:rsid w:val="00CA039F"/>
    <w:rsid w:val="00CF7D33"/>
    <w:rsid w:val="00D24F05"/>
    <w:rsid w:val="00D3227F"/>
    <w:rsid w:val="00D3488F"/>
    <w:rsid w:val="00DB7382"/>
    <w:rsid w:val="00DF6569"/>
    <w:rsid w:val="00E24D51"/>
    <w:rsid w:val="00E364CC"/>
    <w:rsid w:val="00E57969"/>
    <w:rsid w:val="00E665F5"/>
    <w:rsid w:val="00ED17A4"/>
    <w:rsid w:val="00EE1715"/>
    <w:rsid w:val="00F332A6"/>
    <w:rsid w:val="00FA7510"/>
    <w:rsid w:val="00FE5A23"/>
    <w:rsid w:val="26871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paragraph" w:styleId="Prrafodelista">
    <w:name w:val="List Paragraph"/>
    <w:basedOn w:val="Normal"/>
    <w:uiPriority w:val="34"/>
    <w:qFormat/>
    <w:rsid w:val="00E665F5"/>
    <w:pPr>
      <w:spacing w:after="160" w:line="259" w:lineRule="auto"/>
      <w:ind w:left="720"/>
      <w:contextualSpacing/>
    </w:pPr>
    <w:rPr>
      <w:sz w:val="22"/>
      <w:szCs w:val="22"/>
    </w:rPr>
  </w:style>
  <w:style w:type="table" w:styleId="Tablaconcuadrcula">
    <w:name w:val="Table Grid"/>
    <w:basedOn w:val="Tablanormal"/>
    <w:uiPriority w:val="39"/>
    <w:rsid w:val="00E665F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2026</Words>
  <Characters>11149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Claudia</cp:lastModifiedBy>
  <cp:revision>3</cp:revision>
  <cp:lastPrinted>2021-04-06T16:08:00Z</cp:lastPrinted>
  <dcterms:created xsi:type="dcterms:W3CDTF">2021-04-15T17:56:00Z</dcterms:created>
  <dcterms:modified xsi:type="dcterms:W3CDTF">2021-04-15T17:58:00Z</dcterms:modified>
</cp:coreProperties>
</file>