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5C27" w14:textId="37C82933" w:rsidR="00381914" w:rsidRPr="00447D60" w:rsidRDefault="003530DE" w:rsidP="00447D60">
      <w:pPr>
        <w:spacing w:line="240" w:lineRule="auto"/>
        <w:jc w:val="center"/>
        <w:rPr>
          <w:rFonts w:ascii="Candara" w:hAnsi="Candara"/>
          <w:b/>
          <w:i/>
          <w:sz w:val="24"/>
          <w:szCs w:val="24"/>
        </w:rPr>
      </w:pPr>
      <w:r>
        <w:rPr>
          <w:rFonts w:ascii="Candara" w:hAnsi="Candara"/>
          <w:b/>
          <w:i/>
          <w:sz w:val="24"/>
          <w:szCs w:val="24"/>
        </w:rPr>
        <w:t>5.20</w:t>
      </w:r>
      <w:bookmarkStart w:id="0" w:name="_GoBack"/>
      <w:bookmarkEnd w:id="0"/>
      <w:r w:rsidR="00447D60" w:rsidRPr="00447D60">
        <w:rPr>
          <w:rFonts w:ascii="Candara" w:hAnsi="Candara"/>
          <w:b/>
          <w:i/>
          <w:sz w:val="24"/>
          <w:szCs w:val="24"/>
        </w:rPr>
        <w:t>. Situación</w:t>
      </w:r>
      <w:r w:rsidR="00171D56" w:rsidRPr="00447D60">
        <w:rPr>
          <w:rFonts w:ascii="Candara" w:hAnsi="Candara"/>
          <w:b/>
          <w:i/>
          <w:sz w:val="24"/>
          <w:szCs w:val="24"/>
        </w:rPr>
        <w:t xml:space="preserve"> de los 1</w:t>
      </w:r>
      <w:r w:rsidR="00D87BD8" w:rsidRPr="00447D60">
        <w:rPr>
          <w:rFonts w:ascii="Candara" w:hAnsi="Candara"/>
          <w:b/>
          <w:i/>
          <w:sz w:val="24"/>
          <w:szCs w:val="24"/>
        </w:rPr>
        <w:t>7</w:t>
      </w:r>
      <w:r w:rsidR="00171D56" w:rsidRPr="00447D60">
        <w:rPr>
          <w:rFonts w:ascii="Candara" w:hAnsi="Candara"/>
          <w:b/>
          <w:i/>
          <w:sz w:val="24"/>
          <w:szCs w:val="24"/>
        </w:rPr>
        <w:t xml:space="preserve"> indicadores que aplican a ECOSUR</w:t>
      </w:r>
    </w:p>
    <w:p w14:paraId="1E66DCA7" w14:textId="6754551C" w:rsidR="00171D56" w:rsidRDefault="00171D56" w:rsidP="008A58B0">
      <w:pPr>
        <w:spacing w:after="0" w:line="240" w:lineRule="auto"/>
        <w:jc w:val="both"/>
        <w:rPr>
          <w:rFonts w:ascii="Candara" w:hAnsi="Candara"/>
          <w:b/>
          <w:sz w:val="24"/>
          <w:szCs w:val="24"/>
        </w:rPr>
      </w:pPr>
    </w:p>
    <w:tbl>
      <w:tblPr>
        <w:tblStyle w:val="Tablaconcuadrcula"/>
        <w:tblW w:w="10348" w:type="dxa"/>
        <w:tblInd w:w="-572" w:type="dxa"/>
        <w:tblLayout w:type="fixed"/>
        <w:tblLook w:val="04A0" w:firstRow="1" w:lastRow="0" w:firstColumn="1" w:lastColumn="0" w:noHBand="0" w:noVBand="1"/>
      </w:tblPr>
      <w:tblGrid>
        <w:gridCol w:w="2127"/>
        <w:gridCol w:w="2551"/>
        <w:gridCol w:w="851"/>
        <w:gridCol w:w="850"/>
        <w:gridCol w:w="1134"/>
        <w:gridCol w:w="2835"/>
      </w:tblGrid>
      <w:tr w:rsidR="00171D56" w:rsidRPr="00925A69" w14:paraId="2236A6BB" w14:textId="77777777" w:rsidTr="00447D60">
        <w:tc>
          <w:tcPr>
            <w:tcW w:w="2127" w:type="dxa"/>
            <w:shd w:val="clear" w:color="auto" w:fill="auto"/>
          </w:tcPr>
          <w:p w14:paraId="243B2711"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Indicador</w:t>
            </w:r>
          </w:p>
        </w:tc>
        <w:tc>
          <w:tcPr>
            <w:tcW w:w="2551" w:type="dxa"/>
            <w:shd w:val="clear" w:color="auto" w:fill="auto"/>
          </w:tcPr>
          <w:p w14:paraId="0C5683D5"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Método de cálculo</w:t>
            </w:r>
          </w:p>
        </w:tc>
        <w:tc>
          <w:tcPr>
            <w:tcW w:w="851" w:type="dxa"/>
            <w:shd w:val="clear" w:color="auto" w:fill="auto"/>
          </w:tcPr>
          <w:p w14:paraId="6E0C2EE2"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Línea base</w:t>
            </w:r>
          </w:p>
        </w:tc>
        <w:tc>
          <w:tcPr>
            <w:tcW w:w="850" w:type="dxa"/>
            <w:shd w:val="clear" w:color="auto" w:fill="auto"/>
          </w:tcPr>
          <w:p w14:paraId="646F9041"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Meta 2018</w:t>
            </w:r>
          </w:p>
        </w:tc>
        <w:tc>
          <w:tcPr>
            <w:tcW w:w="1134" w:type="dxa"/>
            <w:shd w:val="clear" w:color="auto" w:fill="auto"/>
          </w:tcPr>
          <w:p w14:paraId="26FE0D11"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Nov</w:t>
            </w:r>
          </w:p>
          <w:p w14:paraId="7B481DE3"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 xml:space="preserve"> 2018</w:t>
            </w:r>
          </w:p>
        </w:tc>
        <w:tc>
          <w:tcPr>
            <w:tcW w:w="2835" w:type="dxa"/>
            <w:shd w:val="clear" w:color="auto" w:fill="auto"/>
          </w:tcPr>
          <w:p w14:paraId="18AF9011"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Observaciones</w:t>
            </w:r>
          </w:p>
        </w:tc>
      </w:tr>
      <w:tr w:rsidR="00171D56" w:rsidRPr="00925A69" w14:paraId="4C89E705" w14:textId="77777777" w:rsidTr="00447D60">
        <w:tc>
          <w:tcPr>
            <w:tcW w:w="2127" w:type="dxa"/>
            <w:shd w:val="clear" w:color="auto" w:fill="auto"/>
          </w:tcPr>
          <w:p w14:paraId="25A72382" w14:textId="77777777" w:rsidR="00171D56" w:rsidRPr="00925A69" w:rsidRDefault="00171D56" w:rsidP="008A58B0">
            <w:pPr>
              <w:rPr>
                <w:rFonts w:ascii="Candara" w:hAnsi="Candara"/>
                <w:sz w:val="20"/>
                <w:szCs w:val="20"/>
              </w:rPr>
            </w:pPr>
            <w:r w:rsidRPr="00925A69">
              <w:rPr>
                <w:rFonts w:ascii="Candara" w:hAnsi="Candara"/>
                <w:sz w:val="20"/>
                <w:szCs w:val="20"/>
              </w:rPr>
              <w:t>IIA.1. Tiempo de respuesta a solicitudes de información y calidad de las mismas</w:t>
            </w:r>
          </w:p>
        </w:tc>
        <w:tc>
          <w:tcPr>
            <w:tcW w:w="2551" w:type="dxa"/>
            <w:shd w:val="clear" w:color="auto" w:fill="auto"/>
          </w:tcPr>
          <w:p w14:paraId="180A0852" w14:textId="77777777" w:rsidR="00171D56" w:rsidRPr="00925A69" w:rsidRDefault="00171D56" w:rsidP="008A58B0">
            <w:pPr>
              <w:jc w:val="center"/>
              <w:rPr>
                <w:rFonts w:ascii="Candara" w:hAnsi="Candara"/>
                <w:sz w:val="20"/>
                <w:szCs w:val="20"/>
              </w:rPr>
            </w:pPr>
            <w:r w:rsidRPr="00925A69">
              <w:rPr>
                <w:rFonts w:ascii="Candara" w:hAnsi="Candara"/>
                <w:sz w:val="20"/>
                <w:szCs w:val="20"/>
              </w:rPr>
              <w:t>(Variación de los tiempos promedios de respuesta/tiempo de respuesta en el periodo anterior) +</w:t>
            </w:r>
          </w:p>
          <w:p w14:paraId="53EE0050" w14:textId="77777777" w:rsidR="00171D56" w:rsidRPr="00925A69" w:rsidRDefault="00171D56" w:rsidP="008A58B0">
            <w:pPr>
              <w:jc w:val="center"/>
              <w:rPr>
                <w:rFonts w:ascii="Candara" w:hAnsi="Candara"/>
                <w:sz w:val="20"/>
                <w:szCs w:val="20"/>
              </w:rPr>
            </w:pPr>
            <w:r w:rsidRPr="00925A69">
              <w:rPr>
                <w:rFonts w:ascii="Candara" w:hAnsi="Candara"/>
                <w:sz w:val="20"/>
                <w:szCs w:val="20"/>
              </w:rPr>
              <w:t>(variación de porcentajes de recursos de revisión con respecto a las solicitudes respondidas en cada periodo/  porcentaje de recursos de revisión con respecto a las solicitudes respondidas en el periodo anterior) )/2</w:t>
            </w:r>
          </w:p>
        </w:tc>
        <w:tc>
          <w:tcPr>
            <w:tcW w:w="851" w:type="dxa"/>
            <w:shd w:val="clear" w:color="auto" w:fill="auto"/>
          </w:tcPr>
          <w:p w14:paraId="6C8EE4B0" w14:textId="77777777" w:rsidR="00171D56" w:rsidRPr="00925A69" w:rsidRDefault="00171D56" w:rsidP="008A58B0">
            <w:pPr>
              <w:jc w:val="center"/>
              <w:rPr>
                <w:rFonts w:ascii="Candara" w:hAnsi="Candara"/>
                <w:sz w:val="20"/>
                <w:szCs w:val="20"/>
              </w:rPr>
            </w:pPr>
            <w:r w:rsidRPr="00925A69">
              <w:rPr>
                <w:rFonts w:ascii="Candara" w:hAnsi="Candara"/>
                <w:sz w:val="20"/>
                <w:szCs w:val="20"/>
              </w:rPr>
              <w:t>46.29</w:t>
            </w:r>
          </w:p>
        </w:tc>
        <w:tc>
          <w:tcPr>
            <w:tcW w:w="850" w:type="dxa"/>
            <w:shd w:val="clear" w:color="auto" w:fill="auto"/>
          </w:tcPr>
          <w:p w14:paraId="40E815CB" w14:textId="77777777" w:rsidR="00171D56" w:rsidRPr="00925A69" w:rsidRDefault="00171D56" w:rsidP="008A58B0">
            <w:pPr>
              <w:jc w:val="center"/>
              <w:rPr>
                <w:rFonts w:ascii="Candara" w:hAnsi="Candara"/>
                <w:sz w:val="20"/>
                <w:szCs w:val="20"/>
              </w:rPr>
            </w:pPr>
            <w:r w:rsidRPr="00925A69">
              <w:rPr>
                <w:rFonts w:ascii="Candara" w:hAnsi="Candara"/>
                <w:sz w:val="20"/>
                <w:szCs w:val="20"/>
              </w:rPr>
              <w:t>95.00</w:t>
            </w:r>
          </w:p>
        </w:tc>
        <w:tc>
          <w:tcPr>
            <w:tcW w:w="1134" w:type="dxa"/>
            <w:shd w:val="clear" w:color="auto" w:fill="auto"/>
          </w:tcPr>
          <w:p w14:paraId="2298EF47" w14:textId="77777777" w:rsidR="00171D56" w:rsidRPr="00925A69" w:rsidRDefault="00171D56" w:rsidP="008A58B0">
            <w:pPr>
              <w:jc w:val="center"/>
              <w:rPr>
                <w:rFonts w:ascii="Candara" w:hAnsi="Candara"/>
                <w:sz w:val="20"/>
                <w:szCs w:val="20"/>
              </w:rPr>
            </w:pPr>
            <w:r w:rsidRPr="00925A69">
              <w:rPr>
                <w:rFonts w:ascii="Candara" w:hAnsi="Candara"/>
                <w:sz w:val="20"/>
                <w:szCs w:val="20"/>
              </w:rPr>
              <w:t>Emitido por la Unidad normativa</w:t>
            </w:r>
          </w:p>
        </w:tc>
        <w:tc>
          <w:tcPr>
            <w:tcW w:w="2835" w:type="dxa"/>
            <w:shd w:val="clear" w:color="auto" w:fill="auto"/>
          </w:tcPr>
          <w:p w14:paraId="60204B29" w14:textId="77777777" w:rsidR="00171D56" w:rsidRPr="00925A69" w:rsidRDefault="00171D56" w:rsidP="008A58B0">
            <w:pPr>
              <w:jc w:val="center"/>
              <w:rPr>
                <w:rFonts w:ascii="Candara" w:hAnsi="Candara"/>
                <w:sz w:val="20"/>
                <w:szCs w:val="20"/>
              </w:rPr>
            </w:pPr>
          </w:p>
          <w:p w14:paraId="51F051F7" w14:textId="54A48157" w:rsidR="00171D56" w:rsidRPr="00925A69" w:rsidRDefault="00171D56" w:rsidP="008A58B0">
            <w:pPr>
              <w:jc w:val="center"/>
              <w:rPr>
                <w:rFonts w:ascii="Candara" w:hAnsi="Candara"/>
                <w:sz w:val="20"/>
                <w:szCs w:val="20"/>
              </w:rPr>
            </w:pPr>
            <w:r w:rsidRPr="00925A69">
              <w:rPr>
                <w:rFonts w:ascii="Candara" w:hAnsi="Candara"/>
                <w:sz w:val="20"/>
                <w:szCs w:val="20"/>
              </w:rPr>
              <w:t xml:space="preserve">El indicador está emitido </w:t>
            </w:r>
            <w:r w:rsidR="00925A69" w:rsidRPr="00925A69">
              <w:rPr>
                <w:rFonts w:ascii="Candara" w:hAnsi="Candara"/>
                <w:sz w:val="20"/>
                <w:szCs w:val="20"/>
              </w:rPr>
              <w:t xml:space="preserve">anualmente </w:t>
            </w:r>
            <w:r w:rsidRPr="00925A69">
              <w:rPr>
                <w:rFonts w:ascii="Candara" w:hAnsi="Candara"/>
                <w:sz w:val="20"/>
                <w:szCs w:val="20"/>
              </w:rPr>
              <w:t>por el INAI.</w:t>
            </w:r>
          </w:p>
          <w:p w14:paraId="0B85440E" w14:textId="77777777" w:rsidR="00171D56" w:rsidRPr="00925A69" w:rsidRDefault="00171D56" w:rsidP="008A58B0">
            <w:pPr>
              <w:jc w:val="center"/>
              <w:rPr>
                <w:rFonts w:ascii="Candara" w:hAnsi="Candara"/>
                <w:sz w:val="20"/>
                <w:szCs w:val="20"/>
              </w:rPr>
            </w:pPr>
            <w:r w:rsidRPr="00925A69">
              <w:rPr>
                <w:rFonts w:ascii="Candara" w:hAnsi="Candara"/>
                <w:sz w:val="20"/>
                <w:szCs w:val="20"/>
              </w:rPr>
              <w:t>En 2018 se atendieron 45 solicitudes de información en un tiempo promedio de 11.62 días, lo que permite esperar un cumplimiento del indicador.</w:t>
            </w:r>
          </w:p>
          <w:p w14:paraId="12907FF7" w14:textId="77777777" w:rsidR="00171D56" w:rsidRPr="00925A69" w:rsidRDefault="00171D56" w:rsidP="008A58B0">
            <w:pPr>
              <w:jc w:val="center"/>
              <w:rPr>
                <w:rFonts w:ascii="Candara" w:hAnsi="Candara"/>
                <w:sz w:val="20"/>
                <w:szCs w:val="20"/>
              </w:rPr>
            </w:pPr>
          </w:p>
        </w:tc>
      </w:tr>
      <w:tr w:rsidR="00171D56" w:rsidRPr="00925A69" w14:paraId="2AC75C09" w14:textId="77777777" w:rsidTr="00447D60">
        <w:trPr>
          <w:trHeight w:val="614"/>
        </w:trPr>
        <w:tc>
          <w:tcPr>
            <w:tcW w:w="2127" w:type="dxa"/>
            <w:shd w:val="clear" w:color="auto" w:fill="auto"/>
          </w:tcPr>
          <w:p w14:paraId="61707ECF" w14:textId="77777777" w:rsidR="00171D56" w:rsidRPr="00925A69" w:rsidRDefault="00171D56" w:rsidP="008A58B0">
            <w:pPr>
              <w:rPr>
                <w:rFonts w:ascii="Candara" w:hAnsi="Candara"/>
                <w:sz w:val="20"/>
                <w:szCs w:val="20"/>
              </w:rPr>
            </w:pPr>
            <w:r w:rsidRPr="00925A69">
              <w:rPr>
                <w:rFonts w:ascii="Candara" w:hAnsi="Candara"/>
                <w:sz w:val="20"/>
                <w:szCs w:val="20"/>
              </w:rPr>
              <w:t xml:space="preserve"> IAR.1. Porcentaje de archivo de concentración liberado</w:t>
            </w:r>
          </w:p>
          <w:p w14:paraId="33BDBCCB" w14:textId="77777777" w:rsidR="00171D56" w:rsidRPr="00925A69" w:rsidRDefault="00171D56" w:rsidP="008A58B0">
            <w:pPr>
              <w:rPr>
                <w:rFonts w:ascii="Candara" w:hAnsi="Candara"/>
                <w:sz w:val="20"/>
                <w:szCs w:val="20"/>
              </w:rPr>
            </w:pPr>
          </w:p>
        </w:tc>
        <w:tc>
          <w:tcPr>
            <w:tcW w:w="2551" w:type="dxa"/>
            <w:shd w:val="clear" w:color="auto" w:fill="auto"/>
          </w:tcPr>
          <w:p w14:paraId="11007950" w14:textId="5E8442F9" w:rsidR="00171D56" w:rsidRPr="00925A69" w:rsidRDefault="00171D56" w:rsidP="008A58B0">
            <w:pPr>
              <w:jc w:val="center"/>
              <w:rPr>
                <w:rFonts w:ascii="Candara" w:hAnsi="Candara"/>
                <w:sz w:val="20"/>
                <w:szCs w:val="20"/>
              </w:rPr>
            </w:pPr>
            <w:r w:rsidRPr="00925A69">
              <w:rPr>
                <w:rFonts w:ascii="Candara" w:hAnsi="Candara"/>
                <w:sz w:val="20"/>
                <w:szCs w:val="20"/>
              </w:rPr>
              <w:t xml:space="preserve">(Metros lineales de expedientes semi activos liberados) </w:t>
            </w:r>
            <w:r w:rsidR="00925A69" w:rsidRPr="00925A69">
              <w:rPr>
                <w:rFonts w:ascii="Candara" w:hAnsi="Candara"/>
                <w:sz w:val="20"/>
                <w:szCs w:val="20"/>
              </w:rPr>
              <w:t>/ (</w:t>
            </w:r>
            <w:r w:rsidRPr="00925A69">
              <w:rPr>
                <w:rFonts w:ascii="Candara" w:hAnsi="Candara"/>
                <w:sz w:val="20"/>
                <w:szCs w:val="20"/>
              </w:rPr>
              <w:t xml:space="preserve">Total de metros lineales de expedientes semi activos conservados en el archivo de </w:t>
            </w:r>
            <w:r w:rsidR="00925A69" w:rsidRPr="00925A69">
              <w:rPr>
                <w:rFonts w:ascii="Candara" w:hAnsi="Candara"/>
                <w:sz w:val="20"/>
                <w:szCs w:val="20"/>
              </w:rPr>
              <w:t>concentración) *</w:t>
            </w:r>
            <w:r w:rsidRPr="00925A69">
              <w:rPr>
                <w:rFonts w:ascii="Candara" w:hAnsi="Candara"/>
                <w:sz w:val="20"/>
                <w:szCs w:val="20"/>
              </w:rPr>
              <w:t>100</w:t>
            </w:r>
          </w:p>
          <w:p w14:paraId="168E9513" w14:textId="77777777" w:rsidR="00171D56" w:rsidRPr="00925A69" w:rsidRDefault="00171D56" w:rsidP="008A58B0">
            <w:pPr>
              <w:jc w:val="center"/>
              <w:rPr>
                <w:rFonts w:ascii="Candara" w:hAnsi="Candara"/>
                <w:b/>
                <w:sz w:val="20"/>
                <w:szCs w:val="20"/>
              </w:rPr>
            </w:pPr>
            <w:r w:rsidRPr="00925A69">
              <w:rPr>
                <w:rFonts w:ascii="Candara" w:hAnsi="Candara"/>
                <w:b/>
                <w:sz w:val="20"/>
                <w:szCs w:val="20"/>
              </w:rPr>
              <w:t>ACUMULADO</w:t>
            </w:r>
          </w:p>
        </w:tc>
        <w:tc>
          <w:tcPr>
            <w:tcW w:w="851" w:type="dxa"/>
            <w:shd w:val="clear" w:color="auto" w:fill="auto"/>
          </w:tcPr>
          <w:p w14:paraId="76F9C1D5" w14:textId="77777777" w:rsidR="00171D56" w:rsidRPr="00925A69" w:rsidRDefault="00171D56" w:rsidP="008A58B0">
            <w:pPr>
              <w:jc w:val="center"/>
              <w:rPr>
                <w:rFonts w:ascii="Candara" w:hAnsi="Candara"/>
                <w:sz w:val="20"/>
                <w:szCs w:val="20"/>
              </w:rPr>
            </w:pPr>
            <w:r w:rsidRPr="00925A69">
              <w:rPr>
                <w:rFonts w:ascii="Candara" w:hAnsi="Candara"/>
                <w:sz w:val="20"/>
                <w:szCs w:val="20"/>
              </w:rPr>
              <w:t>25.00</w:t>
            </w:r>
          </w:p>
        </w:tc>
        <w:tc>
          <w:tcPr>
            <w:tcW w:w="850" w:type="dxa"/>
            <w:shd w:val="clear" w:color="auto" w:fill="auto"/>
          </w:tcPr>
          <w:p w14:paraId="668DF09A" w14:textId="77777777" w:rsidR="00171D56" w:rsidRPr="00925A69" w:rsidRDefault="00171D56" w:rsidP="008A58B0">
            <w:pPr>
              <w:jc w:val="center"/>
              <w:rPr>
                <w:rFonts w:ascii="Candara" w:hAnsi="Candara"/>
                <w:sz w:val="20"/>
                <w:szCs w:val="20"/>
              </w:rPr>
            </w:pPr>
            <w:r w:rsidRPr="00925A69">
              <w:rPr>
                <w:rFonts w:ascii="Candara" w:hAnsi="Candara"/>
                <w:sz w:val="20"/>
                <w:szCs w:val="20"/>
              </w:rPr>
              <w:t>40.00</w:t>
            </w:r>
          </w:p>
        </w:tc>
        <w:tc>
          <w:tcPr>
            <w:tcW w:w="1134" w:type="dxa"/>
            <w:shd w:val="clear" w:color="auto" w:fill="auto"/>
          </w:tcPr>
          <w:p w14:paraId="6E543742" w14:textId="77777777" w:rsidR="00171D56" w:rsidRPr="00925A69" w:rsidRDefault="00171D56" w:rsidP="008A58B0">
            <w:pPr>
              <w:jc w:val="center"/>
              <w:rPr>
                <w:rFonts w:ascii="Candara" w:hAnsi="Candara"/>
                <w:color w:val="000000" w:themeColor="text1"/>
                <w:sz w:val="20"/>
                <w:szCs w:val="20"/>
              </w:rPr>
            </w:pPr>
            <w:r w:rsidRPr="00925A69">
              <w:rPr>
                <w:rFonts w:ascii="Candara" w:hAnsi="Candara"/>
                <w:color w:val="000000" w:themeColor="text1"/>
                <w:sz w:val="20"/>
                <w:szCs w:val="20"/>
              </w:rPr>
              <w:t xml:space="preserve"> 7.885 en 2018 + 38.18 anterior =</w:t>
            </w:r>
          </w:p>
          <w:p w14:paraId="2FD8CDB9" w14:textId="77777777" w:rsidR="00171D56" w:rsidRPr="00925A69" w:rsidRDefault="00171D56" w:rsidP="008A58B0">
            <w:pPr>
              <w:jc w:val="center"/>
              <w:rPr>
                <w:rFonts w:ascii="Candara" w:hAnsi="Candara"/>
                <w:color w:val="000000" w:themeColor="text1"/>
                <w:sz w:val="20"/>
                <w:szCs w:val="20"/>
              </w:rPr>
            </w:pPr>
            <w:r w:rsidRPr="00925A69">
              <w:rPr>
                <w:rFonts w:ascii="Candara" w:hAnsi="Candara"/>
                <w:color w:val="000000" w:themeColor="text1"/>
                <w:sz w:val="20"/>
                <w:szCs w:val="20"/>
              </w:rPr>
              <w:t>46.0643</w:t>
            </w:r>
          </w:p>
          <w:p w14:paraId="2B58F7AB" w14:textId="77777777" w:rsidR="00171D56" w:rsidRPr="00925A69" w:rsidRDefault="00171D56" w:rsidP="008A58B0">
            <w:pPr>
              <w:jc w:val="center"/>
              <w:rPr>
                <w:rFonts w:ascii="Candara" w:hAnsi="Candara"/>
                <w:sz w:val="20"/>
                <w:szCs w:val="20"/>
              </w:rPr>
            </w:pPr>
          </w:p>
        </w:tc>
        <w:tc>
          <w:tcPr>
            <w:tcW w:w="2835" w:type="dxa"/>
            <w:shd w:val="clear" w:color="auto" w:fill="auto"/>
          </w:tcPr>
          <w:p w14:paraId="0F221D36" w14:textId="77777777" w:rsidR="00171D56" w:rsidRPr="00925A69" w:rsidRDefault="00171D56" w:rsidP="008A58B0">
            <w:pPr>
              <w:jc w:val="center"/>
              <w:rPr>
                <w:rFonts w:ascii="Candara" w:hAnsi="Candara"/>
                <w:color w:val="FF0000"/>
                <w:sz w:val="20"/>
                <w:szCs w:val="20"/>
              </w:rPr>
            </w:pPr>
            <w:r w:rsidRPr="00925A69">
              <w:rPr>
                <w:rFonts w:ascii="Candara" w:hAnsi="Candara"/>
                <w:sz w:val="20"/>
                <w:szCs w:val="20"/>
              </w:rPr>
              <w:t>El compromiso de 5% para 2018 fue superado. El total acumulado para el periodo sumó un total de 46.06, superior a los 40 comprometidos.</w:t>
            </w:r>
          </w:p>
        </w:tc>
      </w:tr>
      <w:tr w:rsidR="00171D56" w:rsidRPr="00925A69" w14:paraId="5E53B5A1" w14:textId="77777777" w:rsidTr="00447D60">
        <w:trPr>
          <w:trHeight w:val="619"/>
        </w:trPr>
        <w:tc>
          <w:tcPr>
            <w:tcW w:w="2127" w:type="dxa"/>
            <w:shd w:val="clear" w:color="auto" w:fill="auto"/>
          </w:tcPr>
          <w:p w14:paraId="3D22A0AF" w14:textId="77777777" w:rsidR="00171D56" w:rsidRPr="00925A69" w:rsidRDefault="00171D56" w:rsidP="008A58B0">
            <w:pPr>
              <w:rPr>
                <w:rFonts w:ascii="Candara" w:hAnsi="Candara"/>
                <w:sz w:val="20"/>
                <w:szCs w:val="20"/>
              </w:rPr>
            </w:pPr>
            <w:r w:rsidRPr="00925A69">
              <w:rPr>
                <w:rFonts w:ascii="Candara" w:hAnsi="Candara"/>
                <w:sz w:val="20"/>
                <w:szCs w:val="20"/>
              </w:rPr>
              <w:t>IAR.2. Porcentaje de expedientes actualizados del archivo de trámite</w:t>
            </w:r>
          </w:p>
        </w:tc>
        <w:tc>
          <w:tcPr>
            <w:tcW w:w="2551" w:type="dxa"/>
            <w:shd w:val="clear" w:color="auto" w:fill="auto"/>
          </w:tcPr>
          <w:p w14:paraId="747B2420" w14:textId="77777777" w:rsidR="00171D56" w:rsidRPr="00925A69" w:rsidRDefault="00171D56" w:rsidP="008A58B0">
            <w:pPr>
              <w:jc w:val="center"/>
              <w:rPr>
                <w:rFonts w:ascii="Candara" w:hAnsi="Candara"/>
                <w:sz w:val="20"/>
                <w:szCs w:val="20"/>
              </w:rPr>
            </w:pPr>
            <w:r w:rsidRPr="00925A69">
              <w:rPr>
                <w:rFonts w:ascii="Candara" w:hAnsi="Candara"/>
                <w:sz w:val="20"/>
                <w:szCs w:val="20"/>
              </w:rPr>
              <w:t>(Número de expedientes activos registrados según el Cuadro de Clasificación Archivística/ número de expedientes activos totales)*100</w:t>
            </w:r>
          </w:p>
        </w:tc>
        <w:tc>
          <w:tcPr>
            <w:tcW w:w="851" w:type="dxa"/>
            <w:shd w:val="clear" w:color="auto" w:fill="auto"/>
          </w:tcPr>
          <w:p w14:paraId="3325D590" w14:textId="77777777" w:rsidR="00171D56" w:rsidRPr="00925A69" w:rsidRDefault="00171D56" w:rsidP="008A58B0">
            <w:pPr>
              <w:jc w:val="center"/>
              <w:rPr>
                <w:rFonts w:ascii="Candara" w:hAnsi="Candara"/>
                <w:sz w:val="20"/>
                <w:szCs w:val="20"/>
              </w:rPr>
            </w:pPr>
            <w:r w:rsidRPr="00925A69">
              <w:rPr>
                <w:rFonts w:ascii="Candara" w:hAnsi="Candara"/>
                <w:sz w:val="20"/>
                <w:szCs w:val="20"/>
              </w:rPr>
              <w:t>67.84</w:t>
            </w:r>
          </w:p>
        </w:tc>
        <w:tc>
          <w:tcPr>
            <w:tcW w:w="850" w:type="dxa"/>
            <w:shd w:val="clear" w:color="auto" w:fill="auto"/>
          </w:tcPr>
          <w:p w14:paraId="4D7ECB8E" w14:textId="77777777" w:rsidR="00171D56" w:rsidRPr="00925A69" w:rsidRDefault="00171D56" w:rsidP="008A58B0">
            <w:pPr>
              <w:jc w:val="center"/>
              <w:rPr>
                <w:rFonts w:ascii="Candara" w:hAnsi="Candara"/>
                <w:sz w:val="20"/>
                <w:szCs w:val="20"/>
              </w:rPr>
            </w:pPr>
            <w:r w:rsidRPr="00925A69">
              <w:rPr>
                <w:rFonts w:ascii="Candara" w:hAnsi="Candara"/>
                <w:sz w:val="20"/>
                <w:szCs w:val="20"/>
              </w:rPr>
              <w:t>80.00</w:t>
            </w:r>
          </w:p>
        </w:tc>
        <w:tc>
          <w:tcPr>
            <w:tcW w:w="1134" w:type="dxa"/>
            <w:shd w:val="clear" w:color="auto" w:fill="auto"/>
          </w:tcPr>
          <w:p w14:paraId="1453E30D" w14:textId="77777777" w:rsidR="00171D56" w:rsidRPr="00925A69" w:rsidRDefault="00171D56" w:rsidP="008A58B0">
            <w:pPr>
              <w:jc w:val="center"/>
              <w:rPr>
                <w:rFonts w:ascii="Candara" w:hAnsi="Candara"/>
                <w:sz w:val="20"/>
                <w:szCs w:val="20"/>
              </w:rPr>
            </w:pPr>
            <w:r w:rsidRPr="00925A69">
              <w:rPr>
                <w:rFonts w:ascii="Candara" w:hAnsi="Candara"/>
                <w:sz w:val="20"/>
                <w:szCs w:val="20"/>
              </w:rPr>
              <w:t>88.03</w:t>
            </w:r>
          </w:p>
        </w:tc>
        <w:tc>
          <w:tcPr>
            <w:tcW w:w="2835" w:type="dxa"/>
            <w:shd w:val="clear" w:color="auto" w:fill="auto"/>
          </w:tcPr>
          <w:p w14:paraId="713A22BE" w14:textId="77777777" w:rsidR="00171D56" w:rsidRPr="00925A69" w:rsidRDefault="00171D56" w:rsidP="008A58B0">
            <w:pPr>
              <w:jc w:val="center"/>
              <w:rPr>
                <w:rFonts w:ascii="Candara" w:hAnsi="Candara"/>
                <w:sz w:val="20"/>
                <w:szCs w:val="20"/>
              </w:rPr>
            </w:pPr>
            <w:r w:rsidRPr="00925A69">
              <w:rPr>
                <w:rFonts w:ascii="Candara" w:hAnsi="Candara"/>
                <w:sz w:val="20"/>
                <w:szCs w:val="20"/>
              </w:rPr>
              <w:t>En 2018 fueron 6269 expedientes activos registrados, que permitieron superar la meta.</w:t>
            </w:r>
          </w:p>
        </w:tc>
      </w:tr>
      <w:tr w:rsidR="00171D56" w:rsidRPr="00925A69" w14:paraId="50372202" w14:textId="77777777" w:rsidTr="00447D60">
        <w:trPr>
          <w:trHeight w:val="3411"/>
        </w:trPr>
        <w:tc>
          <w:tcPr>
            <w:tcW w:w="2127" w:type="dxa"/>
            <w:shd w:val="clear" w:color="auto" w:fill="auto"/>
          </w:tcPr>
          <w:p w14:paraId="4C6BBCD3" w14:textId="77777777" w:rsidR="00171D56" w:rsidRPr="008A58B0" w:rsidRDefault="00171D56" w:rsidP="008A58B0">
            <w:pPr>
              <w:rPr>
                <w:rFonts w:ascii="Candara" w:hAnsi="Candara"/>
                <w:sz w:val="20"/>
                <w:szCs w:val="20"/>
              </w:rPr>
            </w:pPr>
            <w:r w:rsidRPr="008A58B0">
              <w:rPr>
                <w:rFonts w:ascii="Candara" w:hAnsi="Candara"/>
                <w:sz w:val="20"/>
                <w:szCs w:val="20"/>
              </w:rPr>
              <w:t>CP.1. Porcentaje de procedimientos  de contratación competidos  con posibilidad de recibir proposiciones de manera electrónica</w:t>
            </w:r>
          </w:p>
        </w:tc>
        <w:tc>
          <w:tcPr>
            <w:tcW w:w="2551" w:type="dxa"/>
            <w:shd w:val="clear" w:color="auto" w:fill="auto"/>
          </w:tcPr>
          <w:p w14:paraId="5C37D499" w14:textId="77777777" w:rsidR="00171D56" w:rsidRPr="008A58B0" w:rsidRDefault="00171D56" w:rsidP="008A58B0">
            <w:pPr>
              <w:jc w:val="center"/>
              <w:rPr>
                <w:rFonts w:ascii="Candara" w:hAnsi="Candara"/>
                <w:sz w:val="20"/>
                <w:szCs w:val="20"/>
              </w:rPr>
            </w:pPr>
            <w:r w:rsidRPr="008A58B0">
              <w:rPr>
                <w:rFonts w:ascii="Candara" w:hAnsi="Candara"/>
                <w:sz w:val="20"/>
                <w:szCs w:val="20"/>
              </w:rPr>
              <w:t>(Suma procedimientos de contratación electrónicos y mixtos/ número total de procedimientos) *100</w:t>
            </w:r>
          </w:p>
          <w:p w14:paraId="64E3EBA3" w14:textId="77777777" w:rsidR="00171D56" w:rsidRPr="008A58B0" w:rsidRDefault="00171D56" w:rsidP="008A58B0">
            <w:pPr>
              <w:jc w:val="center"/>
              <w:rPr>
                <w:rFonts w:ascii="Candara" w:hAnsi="Candara"/>
                <w:sz w:val="20"/>
                <w:szCs w:val="20"/>
              </w:rPr>
            </w:pPr>
          </w:p>
          <w:p w14:paraId="16D3C84D" w14:textId="77777777" w:rsidR="00171D56" w:rsidRPr="008A58B0" w:rsidRDefault="00171D56" w:rsidP="008A58B0">
            <w:pPr>
              <w:jc w:val="center"/>
              <w:rPr>
                <w:rFonts w:ascii="Candara" w:hAnsi="Candara"/>
                <w:sz w:val="20"/>
                <w:szCs w:val="20"/>
              </w:rPr>
            </w:pPr>
          </w:p>
          <w:p w14:paraId="55B7DDA8" w14:textId="77777777" w:rsidR="00171D56" w:rsidRPr="008A58B0" w:rsidRDefault="00171D56" w:rsidP="008A58B0">
            <w:pPr>
              <w:jc w:val="center"/>
              <w:rPr>
                <w:rFonts w:ascii="Candara" w:hAnsi="Candara"/>
                <w:sz w:val="20"/>
                <w:szCs w:val="20"/>
              </w:rPr>
            </w:pPr>
          </w:p>
          <w:p w14:paraId="09BF4BE7" w14:textId="77777777" w:rsidR="00171D56" w:rsidRPr="008A58B0" w:rsidRDefault="00171D56" w:rsidP="008A58B0">
            <w:pPr>
              <w:jc w:val="center"/>
              <w:rPr>
                <w:rFonts w:ascii="Candara" w:hAnsi="Candara"/>
                <w:sz w:val="20"/>
                <w:szCs w:val="20"/>
              </w:rPr>
            </w:pPr>
          </w:p>
          <w:p w14:paraId="0ACF968B" w14:textId="77777777" w:rsidR="00171D56" w:rsidRPr="008A58B0" w:rsidRDefault="00171D56" w:rsidP="008A58B0">
            <w:pPr>
              <w:jc w:val="center"/>
              <w:rPr>
                <w:rFonts w:ascii="Candara" w:hAnsi="Candara"/>
                <w:sz w:val="20"/>
                <w:szCs w:val="20"/>
              </w:rPr>
            </w:pPr>
          </w:p>
          <w:p w14:paraId="58CEF9C2" w14:textId="77777777" w:rsidR="00171D56" w:rsidRPr="008A58B0" w:rsidRDefault="00171D56" w:rsidP="008A58B0">
            <w:pPr>
              <w:jc w:val="center"/>
              <w:rPr>
                <w:rFonts w:ascii="Candara" w:hAnsi="Candara"/>
                <w:sz w:val="20"/>
                <w:szCs w:val="20"/>
              </w:rPr>
            </w:pPr>
          </w:p>
          <w:p w14:paraId="17506836" w14:textId="77777777" w:rsidR="00171D56" w:rsidRPr="008A58B0" w:rsidRDefault="00171D56" w:rsidP="008A58B0">
            <w:pPr>
              <w:jc w:val="center"/>
              <w:rPr>
                <w:rFonts w:ascii="Candara" w:hAnsi="Candara"/>
                <w:sz w:val="20"/>
                <w:szCs w:val="20"/>
              </w:rPr>
            </w:pPr>
          </w:p>
          <w:p w14:paraId="02BAA634" w14:textId="77777777" w:rsidR="00171D56" w:rsidRPr="008A58B0" w:rsidRDefault="00171D56" w:rsidP="008A58B0">
            <w:pPr>
              <w:jc w:val="center"/>
              <w:rPr>
                <w:rFonts w:ascii="Candara" w:hAnsi="Candara"/>
                <w:sz w:val="20"/>
                <w:szCs w:val="20"/>
              </w:rPr>
            </w:pPr>
          </w:p>
          <w:p w14:paraId="4D86D069" w14:textId="77777777" w:rsidR="00171D56" w:rsidRPr="008A58B0" w:rsidRDefault="00171D56" w:rsidP="008A58B0">
            <w:pPr>
              <w:rPr>
                <w:rFonts w:ascii="Candara" w:hAnsi="Candara"/>
                <w:sz w:val="20"/>
                <w:szCs w:val="20"/>
              </w:rPr>
            </w:pPr>
          </w:p>
          <w:p w14:paraId="47F63CD7" w14:textId="77777777" w:rsidR="00171D56" w:rsidRPr="008A58B0" w:rsidRDefault="00171D56" w:rsidP="008A58B0">
            <w:pPr>
              <w:jc w:val="center"/>
              <w:rPr>
                <w:rFonts w:ascii="Candara" w:hAnsi="Candara"/>
                <w:sz w:val="20"/>
                <w:szCs w:val="20"/>
              </w:rPr>
            </w:pPr>
          </w:p>
        </w:tc>
        <w:tc>
          <w:tcPr>
            <w:tcW w:w="851" w:type="dxa"/>
            <w:shd w:val="clear" w:color="auto" w:fill="auto"/>
          </w:tcPr>
          <w:p w14:paraId="4C88D5C7" w14:textId="77777777" w:rsidR="00171D56" w:rsidRPr="008A58B0" w:rsidRDefault="00171D56" w:rsidP="008A58B0">
            <w:pPr>
              <w:jc w:val="center"/>
              <w:rPr>
                <w:rFonts w:ascii="Candara" w:hAnsi="Candara"/>
                <w:sz w:val="20"/>
                <w:szCs w:val="20"/>
              </w:rPr>
            </w:pPr>
            <w:r w:rsidRPr="008A58B0">
              <w:rPr>
                <w:rFonts w:ascii="Candara" w:hAnsi="Candara"/>
                <w:sz w:val="20"/>
                <w:szCs w:val="20"/>
              </w:rPr>
              <w:t>70.00</w:t>
            </w:r>
          </w:p>
          <w:p w14:paraId="387E0CAF" w14:textId="77777777" w:rsidR="00171D56" w:rsidRPr="008A58B0" w:rsidRDefault="00171D56" w:rsidP="008A58B0">
            <w:pPr>
              <w:jc w:val="center"/>
              <w:rPr>
                <w:rFonts w:ascii="Candara" w:hAnsi="Candara"/>
                <w:sz w:val="20"/>
                <w:szCs w:val="20"/>
              </w:rPr>
            </w:pPr>
          </w:p>
          <w:p w14:paraId="56B963CC" w14:textId="77777777" w:rsidR="00171D56" w:rsidRPr="008A58B0" w:rsidRDefault="00171D56" w:rsidP="008A58B0">
            <w:pPr>
              <w:jc w:val="center"/>
              <w:rPr>
                <w:rFonts w:ascii="Candara" w:hAnsi="Candara"/>
                <w:sz w:val="20"/>
                <w:szCs w:val="20"/>
              </w:rPr>
            </w:pPr>
          </w:p>
          <w:p w14:paraId="21367B3A" w14:textId="77777777" w:rsidR="00171D56" w:rsidRPr="008A58B0" w:rsidRDefault="00171D56" w:rsidP="008A58B0">
            <w:pPr>
              <w:jc w:val="center"/>
              <w:rPr>
                <w:rFonts w:ascii="Candara" w:hAnsi="Candara"/>
                <w:sz w:val="20"/>
                <w:szCs w:val="20"/>
              </w:rPr>
            </w:pPr>
          </w:p>
          <w:p w14:paraId="42222C0C" w14:textId="77777777" w:rsidR="00171D56" w:rsidRPr="008A58B0" w:rsidRDefault="00171D56" w:rsidP="008A58B0">
            <w:pPr>
              <w:jc w:val="center"/>
              <w:rPr>
                <w:rFonts w:ascii="Candara" w:hAnsi="Candara"/>
                <w:sz w:val="20"/>
                <w:szCs w:val="20"/>
              </w:rPr>
            </w:pPr>
          </w:p>
          <w:p w14:paraId="3400A93E" w14:textId="77777777" w:rsidR="00171D56" w:rsidRPr="008A58B0" w:rsidRDefault="00171D56" w:rsidP="008A58B0">
            <w:pPr>
              <w:jc w:val="center"/>
              <w:rPr>
                <w:rFonts w:ascii="Candara" w:hAnsi="Candara"/>
                <w:sz w:val="20"/>
                <w:szCs w:val="20"/>
              </w:rPr>
            </w:pPr>
          </w:p>
          <w:p w14:paraId="1869840C" w14:textId="77777777" w:rsidR="00171D56" w:rsidRPr="008A58B0" w:rsidRDefault="00171D56" w:rsidP="008A58B0">
            <w:pPr>
              <w:jc w:val="center"/>
              <w:rPr>
                <w:rFonts w:ascii="Candara" w:hAnsi="Candara"/>
                <w:sz w:val="20"/>
                <w:szCs w:val="20"/>
              </w:rPr>
            </w:pPr>
          </w:p>
          <w:p w14:paraId="22FB6FA4" w14:textId="77777777" w:rsidR="00171D56" w:rsidRPr="008A58B0" w:rsidRDefault="00171D56" w:rsidP="008A58B0">
            <w:pPr>
              <w:jc w:val="center"/>
              <w:rPr>
                <w:rFonts w:ascii="Candara" w:hAnsi="Candara"/>
                <w:sz w:val="20"/>
                <w:szCs w:val="20"/>
              </w:rPr>
            </w:pPr>
          </w:p>
          <w:p w14:paraId="22F6B1A9" w14:textId="77777777" w:rsidR="00171D56" w:rsidRPr="008A58B0" w:rsidRDefault="00171D56" w:rsidP="008A58B0">
            <w:pPr>
              <w:jc w:val="center"/>
              <w:rPr>
                <w:rFonts w:ascii="Candara" w:hAnsi="Candara"/>
                <w:sz w:val="20"/>
                <w:szCs w:val="20"/>
              </w:rPr>
            </w:pPr>
          </w:p>
          <w:p w14:paraId="6D0A5405" w14:textId="77777777" w:rsidR="00171D56" w:rsidRPr="008A58B0" w:rsidRDefault="00171D56" w:rsidP="008A58B0">
            <w:pPr>
              <w:jc w:val="center"/>
              <w:rPr>
                <w:rFonts w:ascii="Candara" w:hAnsi="Candara"/>
                <w:sz w:val="20"/>
                <w:szCs w:val="20"/>
              </w:rPr>
            </w:pPr>
          </w:p>
          <w:p w14:paraId="4046236D" w14:textId="77777777" w:rsidR="00171D56" w:rsidRPr="008A58B0" w:rsidRDefault="00171D56" w:rsidP="008A58B0">
            <w:pPr>
              <w:jc w:val="center"/>
              <w:rPr>
                <w:rFonts w:ascii="Candara" w:hAnsi="Candara"/>
                <w:sz w:val="20"/>
                <w:szCs w:val="20"/>
              </w:rPr>
            </w:pPr>
          </w:p>
          <w:p w14:paraId="5DC9DDBE" w14:textId="77777777" w:rsidR="00171D56" w:rsidRPr="008A58B0" w:rsidRDefault="00171D56" w:rsidP="008A58B0">
            <w:pPr>
              <w:jc w:val="center"/>
              <w:rPr>
                <w:rFonts w:ascii="Candara" w:hAnsi="Candara"/>
                <w:sz w:val="20"/>
                <w:szCs w:val="20"/>
              </w:rPr>
            </w:pPr>
          </w:p>
          <w:p w14:paraId="244CB75D" w14:textId="77777777" w:rsidR="00171D56" w:rsidRPr="008A58B0" w:rsidRDefault="00171D56" w:rsidP="008A58B0">
            <w:pPr>
              <w:rPr>
                <w:rFonts w:ascii="Candara" w:hAnsi="Candara"/>
                <w:sz w:val="20"/>
                <w:szCs w:val="20"/>
              </w:rPr>
            </w:pPr>
          </w:p>
          <w:p w14:paraId="2E232F7F" w14:textId="77777777" w:rsidR="00171D56" w:rsidRPr="008A58B0" w:rsidRDefault="00171D56" w:rsidP="008A58B0">
            <w:pPr>
              <w:jc w:val="center"/>
              <w:rPr>
                <w:rFonts w:ascii="Candara" w:hAnsi="Candara"/>
                <w:sz w:val="20"/>
                <w:szCs w:val="20"/>
              </w:rPr>
            </w:pPr>
          </w:p>
        </w:tc>
        <w:tc>
          <w:tcPr>
            <w:tcW w:w="850" w:type="dxa"/>
            <w:shd w:val="clear" w:color="auto" w:fill="auto"/>
          </w:tcPr>
          <w:p w14:paraId="16E1E445" w14:textId="77777777" w:rsidR="00171D56" w:rsidRPr="008A58B0" w:rsidRDefault="00171D56" w:rsidP="008A58B0">
            <w:pPr>
              <w:jc w:val="center"/>
              <w:rPr>
                <w:rFonts w:ascii="Candara" w:hAnsi="Candara"/>
                <w:sz w:val="20"/>
                <w:szCs w:val="20"/>
              </w:rPr>
            </w:pPr>
            <w:r w:rsidRPr="008A58B0">
              <w:rPr>
                <w:rFonts w:ascii="Candara" w:hAnsi="Candara"/>
                <w:sz w:val="20"/>
                <w:szCs w:val="20"/>
              </w:rPr>
              <w:t>80.00</w:t>
            </w:r>
          </w:p>
          <w:p w14:paraId="72FEE954" w14:textId="77777777" w:rsidR="00171D56" w:rsidRPr="008A58B0" w:rsidRDefault="00171D56" w:rsidP="008A58B0">
            <w:pPr>
              <w:jc w:val="center"/>
              <w:rPr>
                <w:rFonts w:ascii="Candara" w:hAnsi="Candara"/>
                <w:sz w:val="20"/>
                <w:szCs w:val="20"/>
              </w:rPr>
            </w:pPr>
          </w:p>
          <w:p w14:paraId="384A398C" w14:textId="77777777" w:rsidR="00171D56" w:rsidRPr="008A58B0" w:rsidRDefault="00171D56" w:rsidP="008A58B0">
            <w:pPr>
              <w:jc w:val="center"/>
              <w:rPr>
                <w:rFonts w:ascii="Candara" w:hAnsi="Candara"/>
                <w:sz w:val="20"/>
                <w:szCs w:val="20"/>
              </w:rPr>
            </w:pPr>
          </w:p>
          <w:p w14:paraId="128E776B" w14:textId="77777777" w:rsidR="00171D56" w:rsidRPr="008A58B0" w:rsidRDefault="00171D56" w:rsidP="008A58B0">
            <w:pPr>
              <w:jc w:val="center"/>
              <w:rPr>
                <w:rFonts w:ascii="Candara" w:hAnsi="Candara"/>
                <w:sz w:val="20"/>
                <w:szCs w:val="20"/>
              </w:rPr>
            </w:pPr>
          </w:p>
          <w:p w14:paraId="7E880940" w14:textId="77777777" w:rsidR="00171D56" w:rsidRPr="008A58B0" w:rsidRDefault="00171D56" w:rsidP="008A58B0">
            <w:pPr>
              <w:jc w:val="center"/>
              <w:rPr>
                <w:rFonts w:ascii="Candara" w:hAnsi="Candara"/>
                <w:sz w:val="20"/>
                <w:szCs w:val="20"/>
              </w:rPr>
            </w:pPr>
          </w:p>
          <w:p w14:paraId="43D7E418" w14:textId="77777777" w:rsidR="00171D56" w:rsidRPr="008A58B0" w:rsidRDefault="00171D56" w:rsidP="008A58B0">
            <w:pPr>
              <w:jc w:val="center"/>
              <w:rPr>
                <w:rFonts w:ascii="Candara" w:hAnsi="Candara"/>
                <w:sz w:val="20"/>
                <w:szCs w:val="20"/>
              </w:rPr>
            </w:pPr>
          </w:p>
          <w:p w14:paraId="4C5652B2" w14:textId="77777777" w:rsidR="00171D56" w:rsidRPr="008A58B0" w:rsidRDefault="00171D56" w:rsidP="008A58B0">
            <w:pPr>
              <w:jc w:val="center"/>
              <w:rPr>
                <w:rFonts w:ascii="Candara" w:hAnsi="Candara"/>
                <w:sz w:val="20"/>
                <w:szCs w:val="20"/>
              </w:rPr>
            </w:pPr>
          </w:p>
          <w:p w14:paraId="26AF58AC" w14:textId="77777777" w:rsidR="00171D56" w:rsidRPr="008A58B0" w:rsidRDefault="00171D56" w:rsidP="008A58B0">
            <w:pPr>
              <w:jc w:val="center"/>
              <w:rPr>
                <w:rFonts w:ascii="Candara" w:hAnsi="Candara"/>
                <w:sz w:val="20"/>
                <w:szCs w:val="20"/>
              </w:rPr>
            </w:pPr>
          </w:p>
          <w:p w14:paraId="2FE98871" w14:textId="77777777" w:rsidR="00171D56" w:rsidRPr="008A58B0" w:rsidRDefault="00171D56" w:rsidP="008A58B0">
            <w:pPr>
              <w:jc w:val="center"/>
              <w:rPr>
                <w:rFonts w:ascii="Candara" w:hAnsi="Candara"/>
                <w:sz w:val="20"/>
                <w:szCs w:val="20"/>
              </w:rPr>
            </w:pPr>
          </w:p>
          <w:p w14:paraId="2D24153E" w14:textId="77777777" w:rsidR="00171D56" w:rsidRPr="008A58B0" w:rsidRDefault="00171D56" w:rsidP="008A58B0">
            <w:pPr>
              <w:jc w:val="center"/>
              <w:rPr>
                <w:rFonts w:ascii="Candara" w:hAnsi="Candara"/>
                <w:sz w:val="20"/>
                <w:szCs w:val="20"/>
              </w:rPr>
            </w:pPr>
          </w:p>
          <w:p w14:paraId="5C4FBC38" w14:textId="77777777" w:rsidR="00171D56" w:rsidRPr="008A58B0" w:rsidRDefault="00171D56" w:rsidP="008A58B0">
            <w:pPr>
              <w:jc w:val="center"/>
              <w:rPr>
                <w:rFonts w:ascii="Candara" w:hAnsi="Candara"/>
                <w:sz w:val="20"/>
                <w:szCs w:val="20"/>
              </w:rPr>
            </w:pPr>
          </w:p>
          <w:p w14:paraId="79F4A23B" w14:textId="77777777" w:rsidR="00171D56" w:rsidRPr="008A58B0" w:rsidRDefault="00171D56" w:rsidP="008A58B0">
            <w:pPr>
              <w:rPr>
                <w:rFonts w:ascii="Candara" w:hAnsi="Candara"/>
                <w:sz w:val="20"/>
                <w:szCs w:val="20"/>
              </w:rPr>
            </w:pPr>
          </w:p>
          <w:p w14:paraId="3900B53C" w14:textId="77777777" w:rsidR="00171D56" w:rsidRPr="008A58B0" w:rsidRDefault="00171D56" w:rsidP="008A58B0">
            <w:pPr>
              <w:jc w:val="center"/>
              <w:rPr>
                <w:rFonts w:ascii="Candara" w:hAnsi="Candara"/>
                <w:sz w:val="20"/>
                <w:szCs w:val="20"/>
              </w:rPr>
            </w:pPr>
          </w:p>
        </w:tc>
        <w:tc>
          <w:tcPr>
            <w:tcW w:w="1134" w:type="dxa"/>
            <w:shd w:val="clear" w:color="auto" w:fill="auto"/>
          </w:tcPr>
          <w:p w14:paraId="6B3585C0" w14:textId="77777777" w:rsidR="00171D56" w:rsidRPr="008A58B0" w:rsidRDefault="00171D56" w:rsidP="008A58B0">
            <w:pPr>
              <w:jc w:val="center"/>
              <w:rPr>
                <w:rFonts w:ascii="Candara" w:hAnsi="Candara"/>
                <w:sz w:val="20"/>
                <w:szCs w:val="20"/>
              </w:rPr>
            </w:pPr>
            <w:r w:rsidRPr="008A58B0">
              <w:rPr>
                <w:rFonts w:ascii="Candara" w:hAnsi="Candara"/>
                <w:sz w:val="20"/>
                <w:szCs w:val="20"/>
              </w:rPr>
              <w:t>(187/259) *100</w:t>
            </w:r>
          </w:p>
          <w:p w14:paraId="7F591779" w14:textId="77777777" w:rsidR="00171D56" w:rsidRPr="008A58B0" w:rsidRDefault="00171D56" w:rsidP="008A58B0">
            <w:pPr>
              <w:jc w:val="center"/>
              <w:rPr>
                <w:rFonts w:ascii="Candara" w:hAnsi="Candara"/>
                <w:sz w:val="20"/>
                <w:szCs w:val="20"/>
              </w:rPr>
            </w:pPr>
            <w:r w:rsidRPr="008A58B0">
              <w:rPr>
                <w:rFonts w:ascii="Candara" w:hAnsi="Candara"/>
                <w:sz w:val="20"/>
                <w:szCs w:val="20"/>
              </w:rPr>
              <w:t>=</w:t>
            </w:r>
          </w:p>
          <w:p w14:paraId="17E67F8F" w14:textId="77777777" w:rsidR="00171D56" w:rsidRPr="008A58B0" w:rsidRDefault="00171D56" w:rsidP="008A58B0">
            <w:pPr>
              <w:jc w:val="center"/>
              <w:rPr>
                <w:rFonts w:ascii="Candara" w:hAnsi="Candara"/>
                <w:sz w:val="20"/>
                <w:szCs w:val="20"/>
              </w:rPr>
            </w:pPr>
            <w:r w:rsidRPr="008A58B0">
              <w:rPr>
                <w:rFonts w:ascii="Candara" w:hAnsi="Candara"/>
                <w:sz w:val="20"/>
                <w:szCs w:val="20"/>
              </w:rPr>
              <w:t>72.2</w:t>
            </w:r>
          </w:p>
          <w:p w14:paraId="00B85B82" w14:textId="77777777" w:rsidR="00171D56" w:rsidRPr="008A58B0" w:rsidRDefault="00171D56" w:rsidP="008A58B0">
            <w:pPr>
              <w:jc w:val="center"/>
              <w:rPr>
                <w:rFonts w:ascii="Candara" w:hAnsi="Candara"/>
                <w:sz w:val="20"/>
                <w:szCs w:val="20"/>
              </w:rPr>
            </w:pPr>
          </w:p>
          <w:p w14:paraId="3B9B3370" w14:textId="77777777" w:rsidR="00171D56" w:rsidRPr="008A58B0" w:rsidRDefault="00171D56" w:rsidP="008A58B0">
            <w:pPr>
              <w:jc w:val="center"/>
              <w:rPr>
                <w:rFonts w:ascii="Candara" w:hAnsi="Candara"/>
                <w:sz w:val="20"/>
                <w:szCs w:val="20"/>
              </w:rPr>
            </w:pPr>
          </w:p>
          <w:p w14:paraId="4C1125C8" w14:textId="77777777" w:rsidR="00171D56" w:rsidRPr="008A58B0" w:rsidRDefault="00171D56" w:rsidP="008A58B0">
            <w:pPr>
              <w:jc w:val="center"/>
              <w:rPr>
                <w:rFonts w:ascii="Candara" w:hAnsi="Candara"/>
                <w:sz w:val="20"/>
                <w:szCs w:val="20"/>
              </w:rPr>
            </w:pPr>
          </w:p>
          <w:p w14:paraId="48E343A5" w14:textId="77777777" w:rsidR="00171D56" w:rsidRPr="008A58B0" w:rsidRDefault="00171D56" w:rsidP="008A58B0">
            <w:pPr>
              <w:jc w:val="center"/>
              <w:rPr>
                <w:rFonts w:ascii="Candara" w:hAnsi="Candara"/>
                <w:sz w:val="20"/>
                <w:szCs w:val="20"/>
              </w:rPr>
            </w:pPr>
          </w:p>
          <w:p w14:paraId="51A6F08D" w14:textId="77777777" w:rsidR="00171D56" w:rsidRPr="008A58B0" w:rsidRDefault="00171D56" w:rsidP="008A58B0">
            <w:pPr>
              <w:jc w:val="center"/>
              <w:rPr>
                <w:rFonts w:ascii="Candara" w:hAnsi="Candara"/>
                <w:sz w:val="20"/>
                <w:szCs w:val="20"/>
              </w:rPr>
            </w:pPr>
          </w:p>
          <w:p w14:paraId="0C672260" w14:textId="77777777" w:rsidR="00171D56" w:rsidRPr="008A58B0" w:rsidRDefault="00171D56" w:rsidP="008A58B0">
            <w:pPr>
              <w:jc w:val="center"/>
              <w:rPr>
                <w:rFonts w:ascii="Candara" w:hAnsi="Candara"/>
                <w:sz w:val="20"/>
                <w:szCs w:val="20"/>
              </w:rPr>
            </w:pPr>
          </w:p>
          <w:p w14:paraId="6B9E657C" w14:textId="77777777" w:rsidR="00171D56" w:rsidRPr="008A58B0" w:rsidRDefault="00171D56" w:rsidP="008A58B0">
            <w:pPr>
              <w:jc w:val="center"/>
              <w:rPr>
                <w:rFonts w:ascii="Candara" w:hAnsi="Candara"/>
                <w:sz w:val="20"/>
                <w:szCs w:val="20"/>
              </w:rPr>
            </w:pPr>
          </w:p>
          <w:p w14:paraId="36A8311F" w14:textId="77777777" w:rsidR="00171D56" w:rsidRPr="008A58B0" w:rsidRDefault="00171D56" w:rsidP="008A58B0">
            <w:pPr>
              <w:jc w:val="center"/>
              <w:rPr>
                <w:rFonts w:ascii="Candara" w:hAnsi="Candara"/>
                <w:sz w:val="20"/>
                <w:szCs w:val="20"/>
              </w:rPr>
            </w:pPr>
          </w:p>
          <w:p w14:paraId="6D713B77" w14:textId="77777777" w:rsidR="00171D56" w:rsidRPr="008A58B0" w:rsidRDefault="00171D56" w:rsidP="008A58B0">
            <w:pPr>
              <w:jc w:val="center"/>
              <w:rPr>
                <w:rFonts w:ascii="Candara" w:hAnsi="Candara"/>
                <w:sz w:val="20"/>
                <w:szCs w:val="20"/>
              </w:rPr>
            </w:pPr>
          </w:p>
          <w:p w14:paraId="114EAB90" w14:textId="22D3CBBF" w:rsidR="00171D56" w:rsidRPr="008A58B0" w:rsidRDefault="00171D56" w:rsidP="008A58B0">
            <w:pPr>
              <w:rPr>
                <w:rFonts w:ascii="Candara" w:hAnsi="Candara"/>
                <w:sz w:val="20"/>
                <w:szCs w:val="20"/>
              </w:rPr>
            </w:pPr>
          </w:p>
        </w:tc>
        <w:tc>
          <w:tcPr>
            <w:tcW w:w="2835" w:type="dxa"/>
            <w:shd w:val="clear" w:color="auto" w:fill="auto"/>
          </w:tcPr>
          <w:p w14:paraId="12187B19" w14:textId="5D2B3799" w:rsidR="00171D56" w:rsidRPr="00925A69" w:rsidRDefault="00171D56" w:rsidP="008A58B0">
            <w:pPr>
              <w:rPr>
                <w:rFonts w:ascii="Candara" w:hAnsi="Candara"/>
                <w:sz w:val="20"/>
                <w:szCs w:val="20"/>
              </w:rPr>
            </w:pPr>
            <w:r w:rsidRPr="008A58B0">
              <w:rPr>
                <w:rFonts w:ascii="Candara" w:hAnsi="Candara"/>
                <w:sz w:val="20"/>
                <w:szCs w:val="20"/>
              </w:rPr>
              <w:t>En 2018 se logró 72.20% de procedimientos efectuados de manera electrónica, y 27.80% de manera presencial. Con ello se dio cabal cumplimiento al 70-30 pero no se logró la meta 2018.  Los 72 procedimientos realizados sin el apoyo de CompraNet, son montos menores a las 300 UMA´s, por lo que se cumplió con las disposiciones  de uso del Sistema CompraNet.</w:t>
            </w:r>
          </w:p>
        </w:tc>
      </w:tr>
      <w:tr w:rsidR="00171D56" w:rsidRPr="00925A69" w14:paraId="6C9C443F" w14:textId="77777777" w:rsidTr="00447D60">
        <w:tc>
          <w:tcPr>
            <w:tcW w:w="2127" w:type="dxa"/>
            <w:shd w:val="clear" w:color="auto" w:fill="auto"/>
          </w:tcPr>
          <w:p w14:paraId="6E207BD8" w14:textId="77777777" w:rsidR="00171D56" w:rsidRPr="00925A69" w:rsidRDefault="00171D56" w:rsidP="008A58B0">
            <w:pPr>
              <w:rPr>
                <w:rFonts w:ascii="Candara" w:hAnsi="Candara"/>
                <w:sz w:val="20"/>
                <w:szCs w:val="20"/>
              </w:rPr>
            </w:pPr>
            <w:r w:rsidRPr="00925A69">
              <w:rPr>
                <w:rFonts w:ascii="Candara" w:hAnsi="Candara"/>
                <w:sz w:val="20"/>
                <w:szCs w:val="20"/>
              </w:rPr>
              <w:t xml:space="preserve">ICP.2. Índice de estrategias de </w:t>
            </w:r>
            <w:r w:rsidRPr="00925A69">
              <w:rPr>
                <w:rFonts w:ascii="Candara" w:hAnsi="Candara"/>
                <w:sz w:val="20"/>
                <w:szCs w:val="20"/>
              </w:rPr>
              <w:lastRenderedPageBreak/>
              <w:t>contratación instrumentadas</w:t>
            </w:r>
          </w:p>
        </w:tc>
        <w:tc>
          <w:tcPr>
            <w:tcW w:w="2551" w:type="dxa"/>
            <w:shd w:val="clear" w:color="auto" w:fill="auto"/>
          </w:tcPr>
          <w:p w14:paraId="6F3BF47E" w14:textId="77777777" w:rsidR="00171D56" w:rsidRPr="00925A69" w:rsidRDefault="00171D56" w:rsidP="008A58B0">
            <w:pPr>
              <w:jc w:val="center"/>
              <w:rPr>
                <w:rFonts w:ascii="Candara" w:hAnsi="Candara"/>
                <w:sz w:val="20"/>
                <w:szCs w:val="20"/>
              </w:rPr>
            </w:pPr>
            <w:r w:rsidRPr="00925A69">
              <w:rPr>
                <w:rFonts w:ascii="Candara" w:hAnsi="Candara"/>
                <w:sz w:val="20"/>
                <w:szCs w:val="20"/>
              </w:rPr>
              <w:lastRenderedPageBreak/>
              <w:t xml:space="preserve">(Número de procedimientos de contratación bajo alguna </w:t>
            </w:r>
            <w:r w:rsidRPr="00925A69">
              <w:rPr>
                <w:rFonts w:ascii="Candara" w:hAnsi="Candara"/>
                <w:sz w:val="20"/>
                <w:szCs w:val="20"/>
              </w:rPr>
              <w:lastRenderedPageBreak/>
              <w:t>estrategia de contratación/ 2 estrategias)</w:t>
            </w:r>
          </w:p>
        </w:tc>
        <w:tc>
          <w:tcPr>
            <w:tcW w:w="851" w:type="dxa"/>
            <w:shd w:val="clear" w:color="auto" w:fill="auto"/>
          </w:tcPr>
          <w:p w14:paraId="6A1F7CAF" w14:textId="77777777" w:rsidR="00171D56" w:rsidRPr="00925A69" w:rsidRDefault="00171D56" w:rsidP="008A58B0">
            <w:pPr>
              <w:jc w:val="center"/>
              <w:rPr>
                <w:rFonts w:ascii="Candara" w:hAnsi="Candara"/>
                <w:sz w:val="20"/>
                <w:szCs w:val="20"/>
              </w:rPr>
            </w:pPr>
            <w:r w:rsidRPr="00925A69">
              <w:rPr>
                <w:rFonts w:ascii="Candara" w:hAnsi="Candara"/>
                <w:sz w:val="20"/>
                <w:szCs w:val="20"/>
              </w:rPr>
              <w:lastRenderedPageBreak/>
              <w:t>SV</w:t>
            </w:r>
          </w:p>
        </w:tc>
        <w:tc>
          <w:tcPr>
            <w:tcW w:w="850" w:type="dxa"/>
            <w:shd w:val="clear" w:color="auto" w:fill="auto"/>
          </w:tcPr>
          <w:p w14:paraId="54FF299A" w14:textId="77777777" w:rsidR="00171D56" w:rsidRPr="00925A69" w:rsidRDefault="00171D56" w:rsidP="008A58B0">
            <w:pPr>
              <w:jc w:val="center"/>
              <w:rPr>
                <w:rFonts w:ascii="Candara" w:hAnsi="Candara"/>
                <w:sz w:val="20"/>
                <w:szCs w:val="20"/>
              </w:rPr>
            </w:pPr>
            <w:r w:rsidRPr="00925A69">
              <w:rPr>
                <w:rFonts w:ascii="Candara" w:hAnsi="Candara"/>
                <w:sz w:val="20"/>
                <w:szCs w:val="20"/>
              </w:rPr>
              <w:t>2</w:t>
            </w:r>
          </w:p>
        </w:tc>
        <w:tc>
          <w:tcPr>
            <w:tcW w:w="1134" w:type="dxa"/>
            <w:shd w:val="clear" w:color="auto" w:fill="auto"/>
          </w:tcPr>
          <w:p w14:paraId="5BEBE597" w14:textId="77777777" w:rsidR="00171D56" w:rsidRPr="00925A69" w:rsidRDefault="00171D56" w:rsidP="008A58B0">
            <w:pPr>
              <w:jc w:val="center"/>
              <w:rPr>
                <w:rFonts w:ascii="Candara" w:hAnsi="Candara"/>
                <w:sz w:val="20"/>
                <w:szCs w:val="20"/>
              </w:rPr>
            </w:pPr>
            <w:r w:rsidRPr="00925A69">
              <w:rPr>
                <w:rFonts w:ascii="Candara" w:hAnsi="Candara"/>
                <w:sz w:val="20"/>
                <w:szCs w:val="20"/>
              </w:rPr>
              <w:t>2/2=100</w:t>
            </w:r>
          </w:p>
        </w:tc>
        <w:tc>
          <w:tcPr>
            <w:tcW w:w="2835" w:type="dxa"/>
            <w:shd w:val="clear" w:color="auto" w:fill="auto"/>
          </w:tcPr>
          <w:p w14:paraId="03D3BA3C" w14:textId="77777777" w:rsidR="00171D56" w:rsidRPr="00925A69" w:rsidRDefault="00171D56" w:rsidP="008A58B0">
            <w:pPr>
              <w:rPr>
                <w:rFonts w:ascii="Candara" w:hAnsi="Candara"/>
                <w:sz w:val="20"/>
                <w:szCs w:val="20"/>
              </w:rPr>
            </w:pPr>
            <w:r w:rsidRPr="00925A69">
              <w:rPr>
                <w:rFonts w:ascii="Candara" w:hAnsi="Candara"/>
                <w:sz w:val="20"/>
                <w:szCs w:val="20"/>
              </w:rPr>
              <w:t xml:space="preserve">En 2018 se reporta el cumplimiento al 100% de este indicador. </w:t>
            </w:r>
          </w:p>
        </w:tc>
      </w:tr>
      <w:tr w:rsidR="00171D56" w:rsidRPr="00925A69" w14:paraId="16850256" w14:textId="77777777" w:rsidTr="00447D60">
        <w:tc>
          <w:tcPr>
            <w:tcW w:w="2127" w:type="dxa"/>
            <w:shd w:val="clear" w:color="auto" w:fill="auto"/>
          </w:tcPr>
          <w:p w14:paraId="41F3046C" w14:textId="77777777" w:rsidR="00171D56" w:rsidRPr="00925A69" w:rsidRDefault="00171D56" w:rsidP="008A58B0">
            <w:pPr>
              <w:rPr>
                <w:rFonts w:ascii="Candara" w:hAnsi="Candara"/>
                <w:sz w:val="20"/>
                <w:szCs w:val="20"/>
              </w:rPr>
            </w:pPr>
            <w:r w:rsidRPr="00925A69">
              <w:rPr>
                <w:rFonts w:ascii="Candara" w:hAnsi="Candara"/>
                <w:sz w:val="20"/>
                <w:szCs w:val="20"/>
              </w:rPr>
              <w:lastRenderedPageBreak/>
              <w:t>IIEI.1. Porcentaje de cumplimiento de las dependencias y entidades  respecto a las evaluaciones ex-post de programas y proyectos de inversión</w:t>
            </w:r>
          </w:p>
        </w:tc>
        <w:tc>
          <w:tcPr>
            <w:tcW w:w="2551" w:type="dxa"/>
            <w:shd w:val="clear" w:color="auto" w:fill="auto"/>
          </w:tcPr>
          <w:p w14:paraId="22FD6D7E" w14:textId="77777777" w:rsidR="00171D56" w:rsidRPr="00925A69" w:rsidRDefault="00171D56" w:rsidP="008A58B0">
            <w:pPr>
              <w:jc w:val="center"/>
              <w:rPr>
                <w:rFonts w:ascii="Candara" w:hAnsi="Candara"/>
                <w:sz w:val="20"/>
                <w:szCs w:val="20"/>
              </w:rPr>
            </w:pPr>
            <w:r w:rsidRPr="00925A69">
              <w:rPr>
                <w:rFonts w:ascii="Candara" w:hAnsi="Candara"/>
                <w:sz w:val="20"/>
                <w:szCs w:val="20"/>
              </w:rPr>
              <w:t>(Evaluaciones ex -post realizadas/ evaluaciones ex post seleccionadas por la Unidad de Inversiones) *100</w:t>
            </w:r>
          </w:p>
        </w:tc>
        <w:tc>
          <w:tcPr>
            <w:tcW w:w="851" w:type="dxa"/>
            <w:shd w:val="clear" w:color="auto" w:fill="auto"/>
          </w:tcPr>
          <w:p w14:paraId="44969472" w14:textId="77777777" w:rsidR="00925A69" w:rsidRDefault="00925A69" w:rsidP="008A58B0">
            <w:pPr>
              <w:jc w:val="center"/>
              <w:rPr>
                <w:rFonts w:ascii="Candara" w:hAnsi="Candara"/>
                <w:sz w:val="20"/>
                <w:szCs w:val="20"/>
              </w:rPr>
            </w:pPr>
          </w:p>
          <w:p w14:paraId="6F5E2E79" w14:textId="0BC2A091" w:rsidR="00171D56" w:rsidRPr="00925A69" w:rsidRDefault="00171D56" w:rsidP="008A58B0">
            <w:pPr>
              <w:jc w:val="center"/>
              <w:rPr>
                <w:rFonts w:ascii="Candara" w:hAnsi="Candara"/>
                <w:sz w:val="20"/>
                <w:szCs w:val="20"/>
              </w:rPr>
            </w:pPr>
            <w:r w:rsidRPr="00925A69">
              <w:rPr>
                <w:rFonts w:ascii="Candara" w:hAnsi="Candara"/>
                <w:sz w:val="20"/>
                <w:szCs w:val="20"/>
              </w:rPr>
              <w:t>0.00</w:t>
            </w:r>
          </w:p>
        </w:tc>
        <w:tc>
          <w:tcPr>
            <w:tcW w:w="850" w:type="dxa"/>
            <w:shd w:val="clear" w:color="auto" w:fill="auto"/>
          </w:tcPr>
          <w:p w14:paraId="59DB2391" w14:textId="77777777" w:rsidR="00925A69" w:rsidRDefault="00925A69" w:rsidP="008A58B0">
            <w:pPr>
              <w:jc w:val="center"/>
              <w:rPr>
                <w:rFonts w:ascii="Candara" w:hAnsi="Candara"/>
                <w:sz w:val="20"/>
                <w:szCs w:val="20"/>
              </w:rPr>
            </w:pPr>
          </w:p>
          <w:p w14:paraId="0B29BE8A" w14:textId="50E0C464" w:rsidR="00171D56" w:rsidRPr="00925A69" w:rsidRDefault="00171D56" w:rsidP="008A58B0">
            <w:pPr>
              <w:jc w:val="center"/>
              <w:rPr>
                <w:rFonts w:ascii="Candara" w:hAnsi="Candara"/>
                <w:sz w:val="20"/>
                <w:szCs w:val="20"/>
              </w:rPr>
            </w:pPr>
            <w:r w:rsidRPr="00925A69">
              <w:rPr>
                <w:rFonts w:ascii="Candara" w:hAnsi="Candara"/>
                <w:sz w:val="20"/>
                <w:szCs w:val="20"/>
              </w:rPr>
              <w:t>100</w:t>
            </w:r>
          </w:p>
        </w:tc>
        <w:tc>
          <w:tcPr>
            <w:tcW w:w="1134" w:type="dxa"/>
            <w:shd w:val="clear" w:color="auto" w:fill="auto"/>
          </w:tcPr>
          <w:p w14:paraId="5B7F5ADF" w14:textId="77777777" w:rsidR="00171D56" w:rsidRPr="00925A69" w:rsidRDefault="00171D56" w:rsidP="008A58B0">
            <w:pPr>
              <w:rPr>
                <w:rFonts w:ascii="Candara" w:hAnsi="Candara"/>
                <w:sz w:val="20"/>
                <w:szCs w:val="20"/>
              </w:rPr>
            </w:pPr>
          </w:p>
          <w:p w14:paraId="385AB314" w14:textId="77777777" w:rsidR="00171D56" w:rsidRDefault="00171D56" w:rsidP="008A58B0">
            <w:pPr>
              <w:rPr>
                <w:rFonts w:ascii="Candara" w:hAnsi="Candara"/>
                <w:sz w:val="20"/>
                <w:szCs w:val="20"/>
              </w:rPr>
            </w:pPr>
            <w:r w:rsidRPr="00925A69">
              <w:rPr>
                <w:rFonts w:ascii="Candara" w:hAnsi="Candara"/>
                <w:sz w:val="20"/>
                <w:szCs w:val="20"/>
              </w:rPr>
              <w:t>No aplica</w:t>
            </w:r>
          </w:p>
          <w:p w14:paraId="2D82DF2E" w14:textId="0EF717DA" w:rsidR="00925A69" w:rsidRPr="00925A69" w:rsidRDefault="00925A69" w:rsidP="008A58B0">
            <w:pPr>
              <w:rPr>
                <w:rFonts w:ascii="Candara" w:hAnsi="Candara"/>
                <w:sz w:val="20"/>
                <w:szCs w:val="20"/>
              </w:rPr>
            </w:pPr>
          </w:p>
        </w:tc>
        <w:tc>
          <w:tcPr>
            <w:tcW w:w="2835" w:type="dxa"/>
            <w:shd w:val="clear" w:color="auto" w:fill="auto"/>
          </w:tcPr>
          <w:p w14:paraId="10B8A455" w14:textId="77777777" w:rsidR="00171D56" w:rsidRPr="00925A69" w:rsidRDefault="00171D56" w:rsidP="008A58B0">
            <w:pPr>
              <w:rPr>
                <w:rFonts w:ascii="Candara" w:hAnsi="Candara"/>
                <w:sz w:val="20"/>
                <w:szCs w:val="20"/>
              </w:rPr>
            </w:pPr>
            <w:r w:rsidRPr="00925A69">
              <w:rPr>
                <w:rFonts w:ascii="Candara" w:hAnsi="Candara"/>
                <w:sz w:val="20"/>
                <w:szCs w:val="20"/>
              </w:rPr>
              <w:t>No ha habido a la fecha alguna evaluación expost, por lo que este indicador no se puede calcular.</w:t>
            </w:r>
          </w:p>
        </w:tc>
      </w:tr>
      <w:tr w:rsidR="00171D56" w:rsidRPr="00925A69" w14:paraId="5898502C" w14:textId="77777777" w:rsidTr="00447D60">
        <w:tc>
          <w:tcPr>
            <w:tcW w:w="2127" w:type="dxa"/>
            <w:shd w:val="clear" w:color="auto" w:fill="auto"/>
          </w:tcPr>
          <w:p w14:paraId="07B74C3A" w14:textId="77777777" w:rsidR="00171D56" w:rsidRPr="00925A69" w:rsidRDefault="00171D56" w:rsidP="008A58B0">
            <w:pPr>
              <w:rPr>
                <w:rFonts w:ascii="Candara" w:hAnsi="Candara"/>
                <w:sz w:val="20"/>
                <w:szCs w:val="20"/>
              </w:rPr>
            </w:pPr>
            <w:r w:rsidRPr="00925A69">
              <w:rPr>
                <w:rFonts w:ascii="Candara" w:hAnsi="Candara"/>
                <w:sz w:val="20"/>
                <w:szCs w:val="20"/>
              </w:rPr>
              <w:t>IIEI.2. Porcentaje de cumplimiento de las Dependencias y Entidades  respecto al seguimiento del ejercicio de programas y proyectos de inversión</w:t>
            </w:r>
          </w:p>
        </w:tc>
        <w:tc>
          <w:tcPr>
            <w:tcW w:w="2551" w:type="dxa"/>
            <w:shd w:val="clear" w:color="auto" w:fill="auto"/>
          </w:tcPr>
          <w:p w14:paraId="1DF3FC47" w14:textId="77777777" w:rsidR="00171D56" w:rsidRPr="00925A69" w:rsidRDefault="00171D56" w:rsidP="008A58B0">
            <w:pPr>
              <w:jc w:val="center"/>
              <w:rPr>
                <w:rFonts w:ascii="Candara" w:hAnsi="Candara"/>
                <w:sz w:val="20"/>
                <w:szCs w:val="20"/>
              </w:rPr>
            </w:pPr>
            <w:r w:rsidRPr="00925A69">
              <w:rPr>
                <w:rFonts w:ascii="Candara" w:hAnsi="Candara"/>
                <w:sz w:val="20"/>
                <w:szCs w:val="20"/>
              </w:rPr>
              <w:t>(Programas y proyectos de inversión con seguimiento en el MSPPI/ programas y proyectos de inversión registrados en la cartera)*100</w:t>
            </w:r>
          </w:p>
        </w:tc>
        <w:tc>
          <w:tcPr>
            <w:tcW w:w="851" w:type="dxa"/>
            <w:shd w:val="clear" w:color="auto" w:fill="auto"/>
          </w:tcPr>
          <w:p w14:paraId="46A4C6CC" w14:textId="77777777" w:rsidR="00171D56" w:rsidRPr="00925A69" w:rsidRDefault="00171D56" w:rsidP="008A58B0">
            <w:pPr>
              <w:jc w:val="center"/>
              <w:rPr>
                <w:rFonts w:ascii="Candara" w:hAnsi="Candara"/>
                <w:sz w:val="20"/>
                <w:szCs w:val="20"/>
              </w:rPr>
            </w:pPr>
          </w:p>
          <w:p w14:paraId="3421F3E7" w14:textId="66CFA2C8" w:rsidR="00171D56" w:rsidRPr="00925A69" w:rsidRDefault="00171D56" w:rsidP="008A58B0">
            <w:pPr>
              <w:jc w:val="center"/>
              <w:rPr>
                <w:rFonts w:ascii="Candara" w:hAnsi="Candara"/>
                <w:sz w:val="20"/>
                <w:szCs w:val="20"/>
              </w:rPr>
            </w:pPr>
            <w:r w:rsidRPr="00925A69">
              <w:rPr>
                <w:rFonts w:ascii="Candara" w:hAnsi="Candara"/>
                <w:sz w:val="20"/>
                <w:szCs w:val="20"/>
              </w:rPr>
              <w:t>0.00</w:t>
            </w:r>
          </w:p>
          <w:p w14:paraId="1596C308" w14:textId="77777777" w:rsidR="00171D56" w:rsidRPr="00925A69" w:rsidRDefault="00171D56" w:rsidP="008A58B0">
            <w:pPr>
              <w:jc w:val="center"/>
              <w:rPr>
                <w:rFonts w:ascii="Candara" w:hAnsi="Candara"/>
                <w:sz w:val="20"/>
                <w:szCs w:val="20"/>
              </w:rPr>
            </w:pPr>
          </w:p>
          <w:p w14:paraId="53C4C2C7" w14:textId="77777777" w:rsidR="00171D56" w:rsidRPr="00925A69" w:rsidRDefault="00171D56" w:rsidP="008A58B0">
            <w:pPr>
              <w:jc w:val="center"/>
              <w:rPr>
                <w:rFonts w:ascii="Candara" w:hAnsi="Candara"/>
                <w:sz w:val="20"/>
                <w:szCs w:val="20"/>
              </w:rPr>
            </w:pPr>
          </w:p>
          <w:p w14:paraId="3E7120F6" w14:textId="77777777" w:rsidR="00171D56" w:rsidRPr="00925A69" w:rsidRDefault="00171D56" w:rsidP="008A58B0">
            <w:pPr>
              <w:jc w:val="center"/>
              <w:rPr>
                <w:rFonts w:ascii="Candara" w:hAnsi="Candara"/>
                <w:sz w:val="20"/>
                <w:szCs w:val="20"/>
              </w:rPr>
            </w:pPr>
          </w:p>
          <w:p w14:paraId="150A60F3" w14:textId="77777777" w:rsidR="00171D56" w:rsidRPr="00925A69" w:rsidRDefault="00171D56" w:rsidP="008A58B0">
            <w:pPr>
              <w:jc w:val="center"/>
              <w:rPr>
                <w:rFonts w:ascii="Candara" w:hAnsi="Candara"/>
                <w:sz w:val="20"/>
                <w:szCs w:val="20"/>
              </w:rPr>
            </w:pPr>
          </w:p>
        </w:tc>
        <w:tc>
          <w:tcPr>
            <w:tcW w:w="850" w:type="dxa"/>
            <w:shd w:val="clear" w:color="auto" w:fill="auto"/>
          </w:tcPr>
          <w:p w14:paraId="3023940A" w14:textId="77777777" w:rsidR="00171D56" w:rsidRPr="00925A69" w:rsidRDefault="00171D56" w:rsidP="008A58B0">
            <w:pPr>
              <w:jc w:val="center"/>
              <w:rPr>
                <w:rFonts w:ascii="Candara" w:hAnsi="Candara"/>
                <w:sz w:val="20"/>
                <w:szCs w:val="20"/>
              </w:rPr>
            </w:pPr>
          </w:p>
          <w:p w14:paraId="4A360D1D" w14:textId="158BD2D3" w:rsidR="00171D56" w:rsidRPr="00925A69" w:rsidRDefault="00171D56" w:rsidP="008A58B0">
            <w:pPr>
              <w:jc w:val="center"/>
              <w:rPr>
                <w:rFonts w:ascii="Candara" w:hAnsi="Candara"/>
                <w:sz w:val="20"/>
                <w:szCs w:val="20"/>
              </w:rPr>
            </w:pPr>
            <w:r w:rsidRPr="00925A69">
              <w:rPr>
                <w:rFonts w:ascii="Candara" w:hAnsi="Candara"/>
                <w:sz w:val="20"/>
                <w:szCs w:val="20"/>
              </w:rPr>
              <w:t>100</w:t>
            </w:r>
          </w:p>
          <w:p w14:paraId="16A1EC47" w14:textId="77777777" w:rsidR="00171D56" w:rsidRPr="00925A69" w:rsidRDefault="00171D56" w:rsidP="008A58B0">
            <w:pPr>
              <w:jc w:val="center"/>
              <w:rPr>
                <w:rFonts w:ascii="Candara" w:hAnsi="Candara"/>
                <w:sz w:val="20"/>
                <w:szCs w:val="20"/>
              </w:rPr>
            </w:pPr>
          </w:p>
          <w:p w14:paraId="5CF211FE" w14:textId="77777777" w:rsidR="00171D56" w:rsidRPr="00925A69" w:rsidRDefault="00171D56" w:rsidP="008A58B0">
            <w:pPr>
              <w:jc w:val="center"/>
              <w:rPr>
                <w:rFonts w:ascii="Candara" w:hAnsi="Candara"/>
                <w:sz w:val="20"/>
                <w:szCs w:val="20"/>
              </w:rPr>
            </w:pPr>
          </w:p>
          <w:p w14:paraId="4DA931F0" w14:textId="77777777" w:rsidR="00171D56" w:rsidRPr="00925A69" w:rsidRDefault="00171D56" w:rsidP="008A58B0">
            <w:pPr>
              <w:jc w:val="center"/>
              <w:rPr>
                <w:rFonts w:ascii="Candara" w:hAnsi="Candara"/>
                <w:sz w:val="20"/>
                <w:szCs w:val="20"/>
              </w:rPr>
            </w:pPr>
          </w:p>
          <w:p w14:paraId="6EED96E8" w14:textId="77777777" w:rsidR="00171D56" w:rsidRPr="00925A69" w:rsidRDefault="00171D56" w:rsidP="008A58B0">
            <w:pPr>
              <w:jc w:val="center"/>
              <w:rPr>
                <w:rFonts w:ascii="Candara" w:hAnsi="Candara"/>
                <w:sz w:val="20"/>
                <w:szCs w:val="20"/>
              </w:rPr>
            </w:pPr>
          </w:p>
        </w:tc>
        <w:tc>
          <w:tcPr>
            <w:tcW w:w="1134" w:type="dxa"/>
            <w:shd w:val="clear" w:color="auto" w:fill="auto"/>
          </w:tcPr>
          <w:p w14:paraId="186D8ACC" w14:textId="77777777" w:rsidR="00171D56" w:rsidRPr="00925A69" w:rsidRDefault="00171D56" w:rsidP="008A58B0">
            <w:pPr>
              <w:rPr>
                <w:rFonts w:ascii="Candara" w:hAnsi="Candara"/>
                <w:sz w:val="20"/>
                <w:szCs w:val="20"/>
              </w:rPr>
            </w:pPr>
          </w:p>
          <w:p w14:paraId="7EBCE657" w14:textId="1CB9A14B" w:rsidR="00171D56" w:rsidRPr="00925A69" w:rsidRDefault="00171D56" w:rsidP="008A58B0">
            <w:pPr>
              <w:rPr>
                <w:rFonts w:ascii="Candara" w:hAnsi="Candara"/>
                <w:sz w:val="20"/>
                <w:szCs w:val="20"/>
              </w:rPr>
            </w:pPr>
            <w:r w:rsidRPr="00925A69">
              <w:rPr>
                <w:rFonts w:ascii="Candara" w:hAnsi="Candara"/>
                <w:sz w:val="20"/>
                <w:szCs w:val="20"/>
              </w:rPr>
              <w:t>No aplica</w:t>
            </w:r>
          </w:p>
          <w:p w14:paraId="06ABAAE9" w14:textId="77777777" w:rsidR="00171D56" w:rsidRPr="00925A69" w:rsidRDefault="00171D56" w:rsidP="008A58B0">
            <w:pPr>
              <w:rPr>
                <w:rFonts w:ascii="Candara" w:hAnsi="Candara"/>
                <w:sz w:val="20"/>
                <w:szCs w:val="20"/>
              </w:rPr>
            </w:pPr>
          </w:p>
          <w:p w14:paraId="2FDDA166" w14:textId="77777777" w:rsidR="00171D56" w:rsidRPr="00925A69" w:rsidRDefault="00171D56" w:rsidP="008A58B0">
            <w:pPr>
              <w:rPr>
                <w:rFonts w:ascii="Candara" w:hAnsi="Candara"/>
                <w:sz w:val="20"/>
                <w:szCs w:val="20"/>
              </w:rPr>
            </w:pPr>
          </w:p>
          <w:p w14:paraId="6485A164" w14:textId="77777777" w:rsidR="00171D56" w:rsidRPr="00925A69" w:rsidRDefault="00171D56" w:rsidP="008A58B0">
            <w:pPr>
              <w:rPr>
                <w:rFonts w:ascii="Candara" w:hAnsi="Candara"/>
                <w:sz w:val="20"/>
                <w:szCs w:val="20"/>
              </w:rPr>
            </w:pPr>
          </w:p>
          <w:p w14:paraId="758D6346" w14:textId="77777777" w:rsidR="00171D56" w:rsidRPr="00925A69" w:rsidRDefault="00171D56" w:rsidP="008A58B0">
            <w:pPr>
              <w:rPr>
                <w:rFonts w:ascii="Candara" w:hAnsi="Candara"/>
                <w:sz w:val="20"/>
                <w:szCs w:val="20"/>
              </w:rPr>
            </w:pPr>
          </w:p>
        </w:tc>
        <w:tc>
          <w:tcPr>
            <w:tcW w:w="2835" w:type="dxa"/>
            <w:shd w:val="clear" w:color="auto" w:fill="auto"/>
          </w:tcPr>
          <w:p w14:paraId="4C266E7D" w14:textId="77777777" w:rsidR="00171D56" w:rsidRPr="00925A69" w:rsidRDefault="00171D56" w:rsidP="008A58B0">
            <w:pPr>
              <w:rPr>
                <w:rFonts w:ascii="Candara" w:hAnsi="Candara"/>
                <w:sz w:val="20"/>
                <w:szCs w:val="20"/>
              </w:rPr>
            </w:pPr>
            <w:r w:rsidRPr="00925A69">
              <w:rPr>
                <w:rFonts w:ascii="Candara" w:hAnsi="Candara"/>
                <w:sz w:val="20"/>
                <w:szCs w:val="20"/>
              </w:rPr>
              <w:t xml:space="preserve">No hay cartera autorizada en 2018.  </w:t>
            </w:r>
          </w:p>
          <w:p w14:paraId="79698733" w14:textId="77777777" w:rsidR="00171D56" w:rsidRPr="00925A69" w:rsidRDefault="00171D56" w:rsidP="008A58B0">
            <w:pPr>
              <w:rPr>
                <w:rFonts w:ascii="Candara" w:hAnsi="Candara"/>
                <w:color w:val="FF0000"/>
                <w:sz w:val="20"/>
                <w:szCs w:val="20"/>
              </w:rPr>
            </w:pPr>
          </w:p>
          <w:p w14:paraId="6074AEE7" w14:textId="77777777" w:rsidR="00171D56" w:rsidRPr="00925A69" w:rsidRDefault="00171D56" w:rsidP="008A58B0">
            <w:pPr>
              <w:rPr>
                <w:rFonts w:ascii="Candara" w:hAnsi="Candara"/>
                <w:color w:val="FF0000"/>
                <w:sz w:val="20"/>
                <w:szCs w:val="20"/>
              </w:rPr>
            </w:pPr>
          </w:p>
          <w:p w14:paraId="7766CC06" w14:textId="77777777" w:rsidR="00171D56" w:rsidRPr="00925A69" w:rsidRDefault="00171D56" w:rsidP="008A58B0">
            <w:pPr>
              <w:rPr>
                <w:rFonts w:ascii="Candara" w:hAnsi="Candara"/>
                <w:color w:val="FF0000"/>
                <w:sz w:val="20"/>
                <w:szCs w:val="20"/>
              </w:rPr>
            </w:pPr>
          </w:p>
          <w:p w14:paraId="3DAE08E7" w14:textId="77777777" w:rsidR="00171D56" w:rsidRPr="00925A69" w:rsidRDefault="00171D56" w:rsidP="008A58B0">
            <w:pPr>
              <w:rPr>
                <w:rFonts w:ascii="Candara" w:hAnsi="Candara"/>
                <w:color w:val="FF0000"/>
                <w:sz w:val="20"/>
                <w:szCs w:val="20"/>
              </w:rPr>
            </w:pPr>
          </w:p>
        </w:tc>
      </w:tr>
      <w:tr w:rsidR="00171D56" w:rsidRPr="00925A69" w14:paraId="1832D83C" w14:textId="77777777" w:rsidTr="00447D60">
        <w:tc>
          <w:tcPr>
            <w:tcW w:w="2127" w:type="dxa"/>
            <w:shd w:val="clear" w:color="auto" w:fill="auto"/>
          </w:tcPr>
          <w:p w14:paraId="6648820C" w14:textId="77777777" w:rsidR="00171D56" w:rsidRPr="00925A69" w:rsidRDefault="00171D56" w:rsidP="008A58B0">
            <w:pPr>
              <w:rPr>
                <w:rFonts w:ascii="Candara" w:hAnsi="Candara"/>
                <w:sz w:val="20"/>
                <w:szCs w:val="20"/>
              </w:rPr>
            </w:pPr>
            <w:r w:rsidRPr="00925A69">
              <w:rPr>
                <w:rFonts w:ascii="Candara" w:hAnsi="Candara"/>
                <w:sz w:val="20"/>
                <w:szCs w:val="20"/>
              </w:rPr>
              <w:t>IMR.3. Porcentaje de normas internas simplificadas</w:t>
            </w:r>
          </w:p>
        </w:tc>
        <w:tc>
          <w:tcPr>
            <w:tcW w:w="2551" w:type="dxa"/>
            <w:shd w:val="clear" w:color="auto" w:fill="auto"/>
          </w:tcPr>
          <w:p w14:paraId="06B1ECF1" w14:textId="77777777" w:rsidR="00171D56" w:rsidRPr="00925A69" w:rsidRDefault="00171D56" w:rsidP="008A58B0">
            <w:pPr>
              <w:jc w:val="center"/>
              <w:rPr>
                <w:rFonts w:ascii="Candara" w:hAnsi="Candara"/>
                <w:sz w:val="20"/>
                <w:szCs w:val="20"/>
              </w:rPr>
            </w:pPr>
            <w:r w:rsidRPr="00925A69">
              <w:rPr>
                <w:rFonts w:ascii="Candara" w:hAnsi="Candara"/>
                <w:sz w:val="20"/>
                <w:szCs w:val="20"/>
              </w:rPr>
              <w:t>(Número de normas internas simplificadas o eliminadas al final del periodo/ línea base de total de normas internas en la entidad al inicio del periodo) *100</w:t>
            </w:r>
          </w:p>
          <w:p w14:paraId="72DB8036" w14:textId="77777777" w:rsidR="00171D56" w:rsidRPr="00925A69" w:rsidRDefault="00171D56" w:rsidP="008A58B0">
            <w:pPr>
              <w:jc w:val="center"/>
              <w:rPr>
                <w:rFonts w:ascii="Candara" w:hAnsi="Candara"/>
                <w:sz w:val="20"/>
                <w:szCs w:val="20"/>
              </w:rPr>
            </w:pPr>
          </w:p>
          <w:p w14:paraId="69D28D54" w14:textId="77777777" w:rsidR="00171D56" w:rsidRPr="00925A69" w:rsidRDefault="00171D56" w:rsidP="008A58B0">
            <w:pPr>
              <w:jc w:val="center"/>
              <w:rPr>
                <w:rFonts w:ascii="Candara" w:hAnsi="Candara"/>
                <w:sz w:val="20"/>
                <w:szCs w:val="20"/>
              </w:rPr>
            </w:pPr>
            <w:r w:rsidRPr="00925A69">
              <w:rPr>
                <w:rFonts w:ascii="Candara" w:hAnsi="Candara"/>
                <w:sz w:val="20"/>
                <w:szCs w:val="20"/>
              </w:rPr>
              <w:t>ACUMULADO</w:t>
            </w:r>
          </w:p>
        </w:tc>
        <w:tc>
          <w:tcPr>
            <w:tcW w:w="851" w:type="dxa"/>
            <w:shd w:val="clear" w:color="auto" w:fill="auto"/>
          </w:tcPr>
          <w:p w14:paraId="70024D36" w14:textId="77777777" w:rsidR="00171D56" w:rsidRPr="00925A69" w:rsidRDefault="00171D56" w:rsidP="008A58B0">
            <w:pPr>
              <w:jc w:val="center"/>
              <w:rPr>
                <w:rFonts w:ascii="Candara" w:hAnsi="Candara"/>
                <w:sz w:val="20"/>
                <w:szCs w:val="20"/>
              </w:rPr>
            </w:pPr>
          </w:p>
          <w:p w14:paraId="4D84B724" w14:textId="2CF5E296" w:rsidR="00171D56" w:rsidRPr="00925A69" w:rsidRDefault="00171D56" w:rsidP="008A58B0">
            <w:pPr>
              <w:jc w:val="center"/>
              <w:rPr>
                <w:rFonts w:ascii="Candara" w:hAnsi="Candara"/>
                <w:sz w:val="20"/>
                <w:szCs w:val="20"/>
              </w:rPr>
            </w:pPr>
            <w:r w:rsidRPr="00925A69">
              <w:rPr>
                <w:rFonts w:ascii="Candara" w:hAnsi="Candara"/>
                <w:sz w:val="20"/>
                <w:szCs w:val="20"/>
              </w:rPr>
              <w:t>0.00</w:t>
            </w:r>
          </w:p>
          <w:p w14:paraId="7772C1EE" w14:textId="77777777" w:rsidR="00171D56" w:rsidRPr="00925A69" w:rsidRDefault="00171D56" w:rsidP="008A58B0">
            <w:pPr>
              <w:jc w:val="center"/>
              <w:rPr>
                <w:rFonts w:ascii="Candara" w:hAnsi="Candara"/>
                <w:sz w:val="20"/>
                <w:szCs w:val="20"/>
              </w:rPr>
            </w:pPr>
          </w:p>
          <w:p w14:paraId="0886D035" w14:textId="77777777" w:rsidR="00171D56" w:rsidRPr="00925A69" w:rsidRDefault="00171D56" w:rsidP="008A58B0">
            <w:pPr>
              <w:jc w:val="center"/>
              <w:rPr>
                <w:rFonts w:ascii="Candara" w:hAnsi="Candara"/>
                <w:sz w:val="20"/>
                <w:szCs w:val="20"/>
              </w:rPr>
            </w:pPr>
          </w:p>
          <w:p w14:paraId="36EE47C3" w14:textId="77777777" w:rsidR="00171D56" w:rsidRPr="00925A69" w:rsidRDefault="00171D56" w:rsidP="008A58B0">
            <w:pPr>
              <w:jc w:val="center"/>
              <w:rPr>
                <w:rFonts w:ascii="Candara" w:hAnsi="Candara"/>
                <w:sz w:val="20"/>
                <w:szCs w:val="20"/>
              </w:rPr>
            </w:pPr>
          </w:p>
          <w:p w14:paraId="6E43DAC1" w14:textId="77777777" w:rsidR="00171D56" w:rsidRPr="00925A69" w:rsidRDefault="00171D56" w:rsidP="008A58B0">
            <w:pPr>
              <w:jc w:val="center"/>
              <w:rPr>
                <w:rFonts w:ascii="Candara" w:hAnsi="Candara"/>
                <w:sz w:val="20"/>
                <w:szCs w:val="20"/>
              </w:rPr>
            </w:pPr>
          </w:p>
          <w:p w14:paraId="3C2C12ED" w14:textId="77777777" w:rsidR="00171D56" w:rsidRPr="00925A69" w:rsidRDefault="00171D56" w:rsidP="008A58B0">
            <w:pPr>
              <w:jc w:val="center"/>
              <w:rPr>
                <w:rFonts w:ascii="Candara" w:hAnsi="Candara"/>
                <w:sz w:val="20"/>
                <w:szCs w:val="20"/>
              </w:rPr>
            </w:pPr>
          </w:p>
        </w:tc>
        <w:tc>
          <w:tcPr>
            <w:tcW w:w="850" w:type="dxa"/>
            <w:shd w:val="clear" w:color="auto" w:fill="auto"/>
          </w:tcPr>
          <w:p w14:paraId="6CFA7BC1" w14:textId="77777777" w:rsidR="00171D56" w:rsidRPr="00925A69" w:rsidRDefault="00171D56" w:rsidP="008A58B0">
            <w:pPr>
              <w:jc w:val="center"/>
              <w:rPr>
                <w:rFonts w:ascii="Candara" w:hAnsi="Candara"/>
                <w:sz w:val="20"/>
                <w:szCs w:val="20"/>
              </w:rPr>
            </w:pPr>
          </w:p>
          <w:p w14:paraId="01DEEED6" w14:textId="16844FEA" w:rsidR="00171D56" w:rsidRPr="00925A69" w:rsidRDefault="00171D56" w:rsidP="008A58B0">
            <w:pPr>
              <w:jc w:val="center"/>
              <w:rPr>
                <w:rFonts w:ascii="Candara" w:hAnsi="Candara"/>
                <w:sz w:val="20"/>
                <w:szCs w:val="20"/>
              </w:rPr>
            </w:pPr>
            <w:r w:rsidRPr="00925A69">
              <w:rPr>
                <w:rFonts w:ascii="Candara" w:hAnsi="Candara"/>
                <w:sz w:val="20"/>
                <w:szCs w:val="20"/>
              </w:rPr>
              <w:t>100</w:t>
            </w:r>
          </w:p>
          <w:p w14:paraId="607D27F6" w14:textId="77777777" w:rsidR="00171D56" w:rsidRPr="00925A69" w:rsidRDefault="00171D56" w:rsidP="008A58B0">
            <w:pPr>
              <w:jc w:val="center"/>
              <w:rPr>
                <w:rFonts w:ascii="Candara" w:hAnsi="Candara"/>
                <w:sz w:val="20"/>
                <w:szCs w:val="20"/>
              </w:rPr>
            </w:pPr>
          </w:p>
          <w:p w14:paraId="3C72E641" w14:textId="77777777" w:rsidR="00171D56" w:rsidRPr="00925A69" w:rsidRDefault="00171D56" w:rsidP="008A58B0">
            <w:pPr>
              <w:jc w:val="center"/>
              <w:rPr>
                <w:rFonts w:ascii="Candara" w:hAnsi="Candara"/>
                <w:sz w:val="20"/>
                <w:szCs w:val="20"/>
              </w:rPr>
            </w:pPr>
          </w:p>
          <w:p w14:paraId="1EF82CF3" w14:textId="77777777" w:rsidR="00171D56" w:rsidRPr="00925A69" w:rsidRDefault="00171D56" w:rsidP="008A58B0">
            <w:pPr>
              <w:jc w:val="center"/>
              <w:rPr>
                <w:rFonts w:ascii="Candara" w:hAnsi="Candara"/>
                <w:sz w:val="20"/>
                <w:szCs w:val="20"/>
              </w:rPr>
            </w:pPr>
          </w:p>
          <w:p w14:paraId="31E117E2" w14:textId="77777777" w:rsidR="00171D56" w:rsidRPr="00925A69" w:rsidRDefault="00171D56" w:rsidP="008A58B0">
            <w:pPr>
              <w:jc w:val="center"/>
              <w:rPr>
                <w:rFonts w:ascii="Candara" w:hAnsi="Candara"/>
                <w:sz w:val="20"/>
                <w:szCs w:val="20"/>
              </w:rPr>
            </w:pPr>
          </w:p>
          <w:p w14:paraId="235DF605" w14:textId="77777777" w:rsidR="00171D56" w:rsidRPr="00925A69" w:rsidRDefault="00171D56" w:rsidP="008A58B0">
            <w:pPr>
              <w:jc w:val="center"/>
              <w:rPr>
                <w:rFonts w:ascii="Candara" w:hAnsi="Candara"/>
                <w:sz w:val="20"/>
                <w:szCs w:val="20"/>
              </w:rPr>
            </w:pPr>
          </w:p>
        </w:tc>
        <w:tc>
          <w:tcPr>
            <w:tcW w:w="1134" w:type="dxa"/>
            <w:shd w:val="clear" w:color="auto" w:fill="auto"/>
          </w:tcPr>
          <w:p w14:paraId="3A2CC1B9" w14:textId="77777777" w:rsidR="00171D56" w:rsidRPr="00925A69" w:rsidRDefault="00171D56" w:rsidP="008A58B0">
            <w:pPr>
              <w:jc w:val="center"/>
              <w:rPr>
                <w:rFonts w:ascii="Candara" w:hAnsi="Candara"/>
                <w:sz w:val="20"/>
                <w:szCs w:val="20"/>
              </w:rPr>
            </w:pPr>
          </w:p>
          <w:p w14:paraId="00F3D05B" w14:textId="562DE811" w:rsidR="00171D56" w:rsidRPr="00925A69" w:rsidRDefault="00171D56" w:rsidP="008A58B0">
            <w:pPr>
              <w:jc w:val="center"/>
              <w:rPr>
                <w:rFonts w:ascii="Candara" w:hAnsi="Candara"/>
                <w:sz w:val="20"/>
                <w:szCs w:val="20"/>
              </w:rPr>
            </w:pPr>
            <w:r w:rsidRPr="00925A69">
              <w:rPr>
                <w:rFonts w:ascii="Candara" w:hAnsi="Candara"/>
                <w:sz w:val="20"/>
                <w:szCs w:val="20"/>
              </w:rPr>
              <w:t>39/48</w:t>
            </w:r>
          </w:p>
          <w:p w14:paraId="66B3EB24" w14:textId="2462E4E4" w:rsidR="00171D56" w:rsidRPr="00925A69" w:rsidRDefault="00171D56" w:rsidP="008A58B0">
            <w:pPr>
              <w:jc w:val="center"/>
              <w:rPr>
                <w:rFonts w:ascii="Candara" w:hAnsi="Candara"/>
                <w:sz w:val="20"/>
                <w:szCs w:val="20"/>
              </w:rPr>
            </w:pPr>
            <w:r w:rsidRPr="00925A69">
              <w:rPr>
                <w:rFonts w:ascii="Candara" w:hAnsi="Candara"/>
                <w:sz w:val="20"/>
                <w:szCs w:val="20"/>
              </w:rPr>
              <w:t>=</w:t>
            </w:r>
          </w:p>
          <w:p w14:paraId="1F50AF4E" w14:textId="77777777" w:rsidR="00171D56" w:rsidRPr="00925A69" w:rsidRDefault="00171D56" w:rsidP="008A58B0">
            <w:pPr>
              <w:jc w:val="center"/>
              <w:rPr>
                <w:rFonts w:ascii="Candara" w:hAnsi="Candara"/>
                <w:sz w:val="20"/>
                <w:szCs w:val="20"/>
              </w:rPr>
            </w:pPr>
            <w:r w:rsidRPr="00925A69">
              <w:rPr>
                <w:rFonts w:ascii="Candara" w:hAnsi="Candara"/>
                <w:sz w:val="20"/>
                <w:szCs w:val="20"/>
              </w:rPr>
              <w:t>81.25</w:t>
            </w:r>
          </w:p>
          <w:p w14:paraId="7561F409" w14:textId="77777777" w:rsidR="00171D56" w:rsidRPr="00925A69" w:rsidRDefault="00171D56" w:rsidP="008A58B0">
            <w:pPr>
              <w:jc w:val="center"/>
              <w:rPr>
                <w:rFonts w:ascii="Candara" w:hAnsi="Candara"/>
                <w:sz w:val="20"/>
                <w:szCs w:val="20"/>
              </w:rPr>
            </w:pPr>
          </w:p>
          <w:p w14:paraId="49DC0005" w14:textId="77777777" w:rsidR="00171D56" w:rsidRPr="00925A69" w:rsidRDefault="00171D56" w:rsidP="008A58B0">
            <w:pPr>
              <w:jc w:val="center"/>
              <w:rPr>
                <w:rFonts w:ascii="Candara" w:hAnsi="Candara"/>
                <w:color w:val="FF0000"/>
                <w:sz w:val="20"/>
                <w:szCs w:val="20"/>
              </w:rPr>
            </w:pPr>
          </w:p>
          <w:p w14:paraId="17F9984F" w14:textId="77777777" w:rsidR="00171D56" w:rsidRPr="00925A69" w:rsidRDefault="00171D56" w:rsidP="008A58B0">
            <w:pPr>
              <w:jc w:val="center"/>
              <w:rPr>
                <w:rFonts w:ascii="Candara" w:hAnsi="Candara"/>
                <w:color w:val="FF0000"/>
                <w:sz w:val="20"/>
                <w:szCs w:val="20"/>
              </w:rPr>
            </w:pPr>
          </w:p>
          <w:p w14:paraId="5D54D608" w14:textId="77777777" w:rsidR="00171D56" w:rsidRPr="00925A69" w:rsidRDefault="00171D56" w:rsidP="008A58B0">
            <w:pPr>
              <w:jc w:val="center"/>
              <w:rPr>
                <w:rFonts w:ascii="Candara" w:hAnsi="Candara"/>
                <w:color w:val="FF0000"/>
                <w:sz w:val="20"/>
                <w:szCs w:val="20"/>
              </w:rPr>
            </w:pPr>
          </w:p>
        </w:tc>
        <w:tc>
          <w:tcPr>
            <w:tcW w:w="2835" w:type="dxa"/>
            <w:shd w:val="clear" w:color="auto" w:fill="auto"/>
          </w:tcPr>
          <w:p w14:paraId="1AA3C7C0" w14:textId="77777777" w:rsidR="00171D56" w:rsidRPr="00925A69" w:rsidRDefault="00171D56" w:rsidP="008A58B0">
            <w:pPr>
              <w:rPr>
                <w:rFonts w:ascii="Candara" w:eastAsiaTheme="minorEastAsia" w:hAnsi="Candara"/>
                <w:color w:val="FF0000"/>
                <w:sz w:val="20"/>
                <w:szCs w:val="20"/>
              </w:rPr>
            </w:pPr>
            <w:r w:rsidRPr="00925A69">
              <w:rPr>
                <w:rFonts w:ascii="Candara" w:eastAsiaTheme="minorEastAsia" w:hAnsi="Candara"/>
                <w:sz w:val="20"/>
                <w:szCs w:val="20"/>
              </w:rPr>
              <w:t>El avance a la fecha es de 81.25%, es decir que 39 normas han sido simplificadas o actualizadas sobre las 48 registradas. Se considera un avance notable respecto al punto y fecha de partida, cumpliendo con los planes de trabajo establecidos en los dos últimos años. Sin embargo, el resultado es insuficiente. La institución adquirió el compromiso de seguir trabajando este indicador en 2019, fuera del PGCM.</w:t>
            </w:r>
          </w:p>
        </w:tc>
      </w:tr>
      <w:tr w:rsidR="0067688E" w:rsidRPr="00925A69" w14:paraId="15D5AB5F" w14:textId="77777777" w:rsidTr="00447D60">
        <w:trPr>
          <w:cantSplit/>
          <w:tblHeader/>
        </w:trPr>
        <w:tc>
          <w:tcPr>
            <w:tcW w:w="2127" w:type="dxa"/>
            <w:shd w:val="clear" w:color="auto" w:fill="auto"/>
          </w:tcPr>
          <w:p w14:paraId="59DAA18F" w14:textId="77777777" w:rsidR="001A16B6" w:rsidRPr="00925A69" w:rsidRDefault="001A16B6" w:rsidP="008A58B0">
            <w:pPr>
              <w:rPr>
                <w:rFonts w:ascii="Candara" w:hAnsi="Candara"/>
                <w:sz w:val="20"/>
                <w:szCs w:val="20"/>
              </w:rPr>
            </w:pPr>
            <w:r w:rsidRPr="00925A69">
              <w:rPr>
                <w:rFonts w:ascii="Candara" w:hAnsi="Candara"/>
                <w:sz w:val="20"/>
                <w:szCs w:val="20"/>
              </w:rPr>
              <w:t>IOR.1. Unidades administrativas  orientadas a objetivos estratégicos</w:t>
            </w:r>
          </w:p>
        </w:tc>
        <w:tc>
          <w:tcPr>
            <w:tcW w:w="2551" w:type="dxa"/>
            <w:shd w:val="clear" w:color="auto" w:fill="auto"/>
          </w:tcPr>
          <w:p w14:paraId="3374C0E5" w14:textId="77777777" w:rsidR="001A16B6" w:rsidRPr="00925A69" w:rsidRDefault="001A16B6" w:rsidP="008A58B0">
            <w:pPr>
              <w:jc w:val="center"/>
              <w:rPr>
                <w:rFonts w:ascii="Candara" w:hAnsi="Candara"/>
                <w:sz w:val="20"/>
                <w:szCs w:val="20"/>
              </w:rPr>
            </w:pPr>
            <w:r w:rsidRPr="00925A69">
              <w:rPr>
                <w:rFonts w:ascii="Candara" w:hAnsi="Candara"/>
                <w:sz w:val="20"/>
                <w:szCs w:val="20"/>
              </w:rPr>
              <w:t>(Número de unidades administrativas de la institución orientadas a objetivos estratégicos/total de unidades administrativas de la institución) *100</w:t>
            </w:r>
          </w:p>
          <w:p w14:paraId="2118D1C8" w14:textId="77777777" w:rsidR="001A16B6" w:rsidRPr="00925A69" w:rsidRDefault="001A16B6" w:rsidP="008A58B0">
            <w:pPr>
              <w:rPr>
                <w:rFonts w:ascii="Candara" w:hAnsi="Candara"/>
                <w:sz w:val="20"/>
                <w:szCs w:val="20"/>
              </w:rPr>
            </w:pPr>
          </w:p>
          <w:p w14:paraId="5034AF29" w14:textId="77777777" w:rsidR="001A16B6" w:rsidRPr="00925A69" w:rsidRDefault="001A16B6" w:rsidP="008A58B0">
            <w:pPr>
              <w:jc w:val="center"/>
              <w:rPr>
                <w:rFonts w:ascii="Candara" w:hAnsi="Candara"/>
                <w:sz w:val="20"/>
                <w:szCs w:val="20"/>
              </w:rPr>
            </w:pPr>
          </w:p>
        </w:tc>
        <w:tc>
          <w:tcPr>
            <w:tcW w:w="851" w:type="dxa"/>
            <w:shd w:val="clear" w:color="auto" w:fill="auto"/>
            <w:vAlign w:val="center"/>
          </w:tcPr>
          <w:p w14:paraId="0D45067F" w14:textId="77777777" w:rsidR="001A16B6" w:rsidRDefault="001A16B6" w:rsidP="008A58B0">
            <w:pPr>
              <w:jc w:val="center"/>
              <w:rPr>
                <w:rFonts w:ascii="Candara" w:hAnsi="Candara"/>
                <w:sz w:val="20"/>
                <w:szCs w:val="20"/>
              </w:rPr>
            </w:pPr>
            <w:r w:rsidRPr="00925A69">
              <w:rPr>
                <w:rFonts w:ascii="Candara" w:hAnsi="Candara"/>
                <w:sz w:val="20"/>
                <w:szCs w:val="20"/>
              </w:rPr>
              <w:t>20.00</w:t>
            </w:r>
          </w:p>
          <w:p w14:paraId="0ADF86E1" w14:textId="77777777" w:rsidR="00526734" w:rsidRDefault="00526734" w:rsidP="008A58B0">
            <w:pPr>
              <w:jc w:val="center"/>
              <w:rPr>
                <w:rFonts w:ascii="Candara" w:hAnsi="Candara"/>
                <w:sz w:val="20"/>
                <w:szCs w:val="20"/>
              </w:rPr>
            </w:pPr>
          </w:p>
          <w:p w14:paraId="5EEE257E" w14:textId="77777777" w:rsidR="00526734" w:rsidRDefault="00526734" w:rsidP="008A58B0">
            <w:pPr>
              <w:jc w:val="center"/>
              <w:rPr>
                <w:rFonts w:ascii="Candara" w:hAnsi="Candara"/>
                <w:sz w:val="20"/>
                <w:szCs w:val="20"/>
              </w:rPr>
            </w:pPr>
          </w:p>
          <w:p w14:paraId="174824F2" w14:textId="77777777" w:rsidR="00526734" w:rsidRDefault="00526734" w:rsidP="008A58B0">
            <w:pPr>
              <w:jc w:val="center"/>
              <w:rPr>
                <w:rFonts w:ascii="Candara" w:hAnsi="Candara"/>
                <w:sz w:val="20"/>
                <w:szCs w:val="20"/>
              </w:rPr>
            </w:pPr>
          </w:p>
          <w:p w14:paraId="03A559DD" w14:textId="77777777" w:rsidR="00526734" w:rsidRDefault="00526734" w:rsidP="008A58B0">
            <w:pPr>
              <w:jc w:val="center"/>
              <w:rPr>
                <w:rFonts w:ascii="Candara" w:hAnsi="Candara"/>
                <w:sz w:val="20"/>
                <w:szCs w:val="20"/>
              </w:rPr>
            </w:pPr>
          </w:p>
          <w:p w14:paraId="10309901" w14:textId="340A211E" w:rsidR="00526734" w:rsidRPr="00925A69" w:rsidRDefault="00526734" w:rsidP="008A58B0">
            <w:pPr>
              <w:jc w:val="center"/>
              <w:rPr>
                <w:rFonts w:ascii="Candara" w:hAnsi="Candara"/>
                <w:sz w:val="20"/>
                <w:szCs w:val="20"/>
              </w:rPr>
            </w:pPr>
          </w:p>
        </w:tc>
        <w:tc>
          <w:tcPr>
            <w:tcW w:w="850" w:type="dxa"/>
            <w:shd w:val="clear" w:color="auto" w:fill="auto"/>
            <w:vAlign w:val="center"/>
          </w:tcPr>
          <w:p w14:paraId="16D5E96D" w14:textId="77777777" w:rsidR="001A16B6" w:rsidRDefault="001A16B6" w:rsidP="008A58B0">
            <w:pPr>
              <w:jc w:val="center"/>
              <w:rPr>
                <w:rFonts w:ascii="Candara" w:hAnsi="Candara"/>
                <w:sz w:val="20"/>
                <w:szCs w:val="20"/>
              </w:rPr>
            </w:pPr>
            <w:r w:rsidRPr="00925A69">
              <w:rPr>
                <w:rFonts w:ascii="Candara" w:hAnsi="Candara"/>
                <w:sz w:val="20"/>
                <w:szCs w:val="20"/>
              </w:rPr>
              <w:t>95.00</w:t>
            </w:r>
          </w:p>
          <w:p w14:paraId="0B6EEFF8" w14:textId="77777777" w:rsidR="00526734" w:rsidRDefault="00526734" w:rsidP="008A58B0">
            <w:pPr>
              <w:jc w:val="center"/>
              <w:rPr>
                <w:rFonts w:ascii="Candara" w:hAnsi="Candara"/>
                <w:sz w:val="20"/>
                <w:szCs w:val="20"/>
              </w:rPr>
            </w:pPr>
          </w:p>
          <w:p w14:paraId="23D3AB1E" w14:textId="77777777" w:rsidR="00526734" w:rsidRDefault="00526734" w:rsidP="008A58B0">
            <w:pPr>
              <w:jc w:val="center"/>
              <w:rPr>
                <w:rFonts w:ascii="Candara" w:hAnsi="Candara"/>
                <w:sz w:val="20"/>
                <w:szCs w:val="20"/>
              </w:rPr>
            </w:pPr>
          </w:p>
          <w:p w14:paraId="29417E96" w14:textId="77777777" w:rsidR="00526734" w:rsidRDefault="00526734" w:rsidP="008A58B0">
            <w:pPr>
              <w:jc w:val="center"/>
              <w:rPr>
                <w:rFonts w:ascii="Candara" w:hAnsi="Candara"/>
                <w:sz w:val="20"/>
                <w:szCs w:val="20"/>
              </w:rPr>
            </w:pPr>
          </w:p>
          <w:p w14:paraId="336A7E6D" w14:textId="1D824298" w:rsidR="00526734" w:rsidRPr="00925A69" w:rsidRDefault="00526734" w:rsidP="008A58B0">
            <w:pPr>
              <w:jc w:val="center"/>
              <w:rPr>
                <w:rFonts w:ascii="Candara" w:hAnsi="Candara"/>
                <w:sz w:val="20"/>
                <w:szCs w:val="20"/>
              </w:rPr>
            </w:pPr>
          </w:p>
        </w:tc>
        <w:tc>
          <w:tcPr>
            <w:tcW w:w="1134" w:type="dxa"/>
            <w:shd w:val="clear" w:color="auto" w:fill="auto"/>
            <w:vAlign w:val="center"/>
          </w:tcPr>
          <w:p w14:paraId="1780E4E1" w14:textId="726EC0CB" w:rsidR="001A16B6" w:rsidRPr="00925A69" w:rsidRDefault="001A16B6" w:rsidP="008A58B0">
            <w:pPr>
              <w:jc w:val="center"/>
              <w:rPr>
                <w:rFonts w:ascii="Candara" w:hAnsi="Candara"/>
                <w:sz w:val="20"/>
                <w:szCs w:val="20"/>
              </w:rPr>
            </w:pPr>
            <w:r w:rsidRPr="00925A69">
              <w:rPr>
                <w:rFonts w:ascii="Candara" w:hAnsi="Candara"/>
                <w:sz w:val="20"/>
                <w:szCs w:val="20"/>
              </w:rPr>
              <w:t>(</w:t>
            </w:r>
            <w:r w:rsidR="005B504F" w:rsidRPr="00925A69">
              <w:rPr>
                <w:rFonts w:ascii="Candara" w:hAnsi="Candara"/>
                <w:sz w:val="20"/>
                <w:szCs w:val="20"/>
              </w:rPr>
              <w:t>10</w:t>
            </w:r>
            <w:r w:rsidRPr="00925A69">
              <w:rPr>
                <w:rFonts w:ascii="Candara" w:hAnsi="Candara"/>
                <w:sz w:val="20"/>
                <w:szCs w:val="20"/>
              </w:rPr>
              <w:t>/</w:t>
            </w:r>
            <w:r w:rsidR="0067688E" w:rsidRPr="00925A69">
              <w:rPr>
                <w:rFonts w:ascii="Candara" w:hAnsi="Candara"/>
                <w:sz w:val="20"/>
                <w:szCs w:val="20"/>
              </w:rPr>
              <w:t>10) *</w:t>
            </w:r>
            <w:r w:rsidRPr="00925A69">
              <w:rPr>
                <w:rFonts w:ascii="Candara" w:hAnsi="Candara"/>
                <w:sz w:val="20"/>
                <w:szCs w:val="20"/>
              </w:rPr>
              <w:t>100</w:t>
            </w:r>
          </w:p>
          <w:p w14:paraId="76AEA318" w14:textId="77777777" w:rsidR="00526734" w:rsidRDefault="001A16B6" w:rsidP="008A58B0">
            <w:pPr>
              <w:jc w:val="center"/>
              <w:rPr>
                <w:rFonts w:ascii="Candara" w:hAnsi="Candara"/>
                <w:sz w:val="20"/>
                <w:szCs w:val="20"/>
              </w:rPr>
            </w:pPr>
            <w:r w:rsidRPr="00925A69">
              <w:rPr>
                <w:rFonts w:ascii="Candara" w:hAnsi="Candara"/>
                <w:sz w:val="20"/>
                <w:szCs w:val="20"/>
              </w:rPr>
              <w:t xml:space="preserve">= </w:t>
            </w:r>
          </w:p>
          <w:p w14:paraId="1B0F87FA" w14:textId="4E5A3BA2" w:rsidR="001A16B6" w:rsidRDefault="005B504F" w:rsidP="008A58B0">
            <w:pPr>
              <w:jc w:val="center"/>
              <w:rPr>
                <w:rFonts w:ascii="Candara" w:hAnsi="Candara"/>
                <w:sz w:val="20"/>
                <w:szCs w:val="20"/>
              </w:rPr>
            </w:pPr>
            <w:r w:rsidRPr="00925A69">
              <w:rPr>
                <w:rFonts w:ascii="Candara" w:hAnsi="Candara"/>
                <w:sz w:val="20"/>
                <w:szCs w:val="20"/>
              </w:rPr>
              <w:t>10</w:t>
            </w:r>
            <w:r w:rsidR="001A16B6" w:rsidRPr="00925A69">
              <w:rPr>
                <w:rFonts w:ascii="Candara" w:hAnsi="Candara"/>
                <w:sz w:val="20"/>
                <w:szCs w:val="20"/>
              </w:rPr>
              <w:t>0%</w:t>
            </w:r>
          </w:p>
          <w:p w14:paraId="615C0EDE" w14:textId="4FAD8F97" w:rsidR="00526734" w:rsidRDefault="00526734" w:rsidP="008A58B0">
            <w:pPr>
              <w:jc w:val="center"/>
              <w:rPr>
                <w:rFonts w:ascii="Candara" w:hAnsi="Candara"/>
                <w:sz w:val="20"/>
                <w:szCs w:val="20"/>
              </w:rPr>
            </w:pPr>
          </w:p>
          <w:p w14:paraId="506A81D9" w14:textId="77777777" w:rsidR="00526734" w:rsidRPr="00925A69" w:rsidRDefault="00526734" w:rsidP="008A58B0">
            <w:pPr>
              <w:jc w:val="center"/>
              <w:rPr>
                <w:rFonts w:ascii="Candara" w:hAnsi="Candara"/>
                <w:sz w:val="20"/>
                <w:szCs w:val="20"/>
              </w:rPr>
            </w:pPr>
          </w:p>
          <w:p w14:paraId="3DE049FA" w14:textId="77777777" w:rsidR="001A16B6" w:rsidRPr="00925A69" w:rsidRDefault="001A16B6" w:rsidP="008A58B0">
            <w:pPr>
              <w:jc w:val="center"/>
              <w:rPr>
                <w:rFonts w:ascii="Candara" w:hAnsi="Candara"/>
                <w:sz w:val="20"/>
                <w:szCs w:val="20"/>
              </w:rPr>
            </w:pPr>
          </w:p>
        </w:tc>
        <w:tc>
          <w:tcPr>
            <w:tcW w:w="2835" w:type="dxa"/>
            <w:shd w:val="clear" w:color="auto" w:fill="auto"/>
            <w:vAlign w:val="center"/>
          </w:tcPr>
          <w:p w14:paraId="6082D296" w14:textId="7BABE9DB" w:rsidR="001A16B6" w:rsidRPr="00925A69" w:rsidRDefault="005B504F" w:rsidP="008A58B0">
            <w:pPr>
              <w:rPr>
                <w:rFonts w:ascii="Candara" w:hAnsi="Candara"/>
                <w:sz w:val="20"/>
                <w:szCs w:val="20"/>
              </w:rPr>
            </w:pPr>
            <w:r w:rsidRPr="00925A69">
              <w:rPr>
                <w:rFonts w:ascii="Candara" w:eastAsiaTheme="minorEastAsia" w:hAnsi="Candara"/>
                <w:sz w:val="20"/>
                <w:szCs w:val="20"/>
              </w:rPr>
              <w:t>Se realizó un nuevo cálculo en el último trimestre de 2018 para adecuar el nominador a la interpretación del CONACYT.</w:t>
            </w:r>
            <w:r w:rsidR="001A16B6" w:rsidRPr="00925A69">
              <w:rPr>
                <w:rFonts w:ascii="Candara" w:eastAsiaTheme="minorEastAsia" w:hAnsi="Candara"/>
                <w:sz w:val="20"/>
                <w:szCs w:val="20"/>
              </w:rPr>
              <w:t xml:space="preserve"> </w:t>
            </w:r>
          </w:p>
        </w:tc>
      </w:tr>
      <w:tr w:rsidR="001A16B6" w:rsidRPr="00925A69" w14:paraId="5AA29C3B" w14:textId="77777777" w:rsidTr="00447D60">
        <w:trPr>
          <w:cantSplit/>
          <w:tblHeader/>
        </w:trPr>
        <w:tc>
          <w:tcPr>
            <w:tcW w:w="2127" w:type="dxa"/>
            <w:shd w:val="clear" w:color="auto" w:fill="auto"/>
          </w:tcPr>
          <w:p w14:paraId="18079CB7" w14:textId="77777777" w:rsidR="001A16B6" w:rsidRPr="00925A69" w:rsidRDefault="001A16B6" w:rsidP="008A58B0">
            <w:pPr>
              <w:rPr>
                <w:rFonts w:ascii="Candara" w:hAnsi="Candara"/>
                <w:sz w:val="20"/>
                <w:szCs w:val="20"/>
              </w:rPr>
            </w:pPr>
            <w:r w:rsidRPr="00925A69">
              <w:rPr>
                <w:rFonts w:ascii="Candara" w:hAnsi="Candara"/>
                <w:sz w:val="20"/>
                <w:szCs w:val="20"/>
              </w:rPr>
              <w:t>IOR.2. Proporción del gasto en servicios personales respecto al gasto programable</w:t>
            </w:r>
          </w:p>
        </w:tc>
        <w:tc>
          <w:tcPr>
            <w:tcW w:w="2551" w:type="dxa"/>
            <w:shd w:val="clear" w:color="auto" w:fill="auto"/>
          </w:tcPr>
          <w:p w14:paraId="7713EA13" w14:textId="77777777" w:rsidR="001A16B6" w:rsidRPr="00925A69" w:rsidRDefault="001A16B6" w:rsidP="008A58B0">
            <w:pPr>
              <w:jc w:val="center"/>
              <w:rPr>
                <w:rFonts w:ascii="Candara" w:hAnsi="Candara"/>
                <w:sz w:val="20"/>
                <w:szCs w:val="20"/>
              </w:rPr>
            </w:pPr>
            <w:r w:rsidRPr="00925A69">
              <w:rPr>
                <w:rFonts w:ascii="Candara" w:hAnsi="Candara"/>
                <w:sz w:val="20"/>
                <w:szCs w:val="20"/>
              </w:rPr>
              <w:t>(Gasto ejercido en servicios personales/ gasto programable neto ejercido) *100</w:t>
            </w:r>
          </w:p>
          <w:p w14:paraId="5207D3B0" w14:textId="77777777" w:rsidR="001A16B6" w:rsidRPr="00925A69" w:rsidRDefault="001A16B6" w:rsidP="008A58B0">
            <w:pPr>
              <w:jc w:val="center"/>
              <w:rPr>
                <w:rFonts w:ascii="Candara" w:hAnsi="Candara"/>
                <w:sz w:val="20"/>
                <w:szCs w:val="20"/>
              </w:rPr>
            </w:pPr>
          </w:p>
          <w:p w14:paraId="1150D949" w14:textId="77777777" w:rsidR="001A16B6" w:rsidRPr="00925A69" w:rsidRDefault="001A16B6" w:rsidP="008A58B0">
            <w:pPr>
              <w:jc w:val="center"/>
              <w:rPr>
                <w:rFonts w:ascii="Candara" w:hAnsi="Candara"/>
                <w:sz w:val="20"/>
                <w:szCs w:val="20"/>
              </w:rPr>
            </w:pPr>
            <w:r w:rsidRPr="00925A69">
              <w:rPr>
                <w:rFonts w:ascii="Candara" w:hAnsi="Candara"/>
                <w:sz w:val="20"/>
                <w:szCs w:val="20"/>
              </w:rPr>
              <w:t>DESCENDENTE</w:t>
            </w:r>
          </w:p>
        </w:tc>
        <w:tc>
          <w:tcPr>
            <w:tcW w:w="851" w:type="dxa"/>
            <w:shd w:val="clear" w:color="auto" w:fill="auto"/>
            <w:vAlign w:val="center"/>
          </w:tcPr>
          <w:p w14:paraId="65AC90E5" w14:textId="77777777" w:rsidR="001A16B6" w:rsidRPr="00925A69" w:rsidRDefault="001A16B6" w:rsidP="008A58B0">
            <w:pPr>
              <w:jc w:val="center"/>
              <w:rPr>
                <w:rFonts w:ascii="Candara" w:hAnsi="Candara"/>
                <w:sz w:val="20"/>
                <w:szCs w:val="20"/>
              </w:rPr>
            </w:pPr>
            <w:r w:rsidRPr="00925A69">
              <w:rPr>
                <w:rFonts w:ascii="Candara" w:hAnsi="Candara"/>
                <w:sz w:val="20"/>
                <w:szCs w:val="20"/>
              </w:rPr>
              <w:t>51.63</w:t>
            </w:r>
          </w:p>
        </w:tc>
        <w:tc>
          <w:tcPr>
            <w:tcW w:w="850" w:type="dxa"/>
            <w:shd w:val="clear" w:color="auto" w:fill="auto"/>
            <w:vAlign w:val="center"/>
          </w:tcPr>
          <w:p w14:paraId="283F970E" w14:textId="77777777" w:rsidR="001A16B6" w:rsidRPr="00925A69" w:rsidRDefault="001A16B6" w:rsidP="008A58B0">
            <w:pPr>
              <w:jc w:val="center"/>
              <w:rPr>
                <w:rFonts w:ascii="Candara" w:hAnsi="Candara"/>
                <w:sz w:val="20"/>
                <w:szCs w:val="20"/>
              </w:rPr>
            </w:pPr>
            <w:r w:rsidRPr="00925A69">
              <w:rPr>
                <w:rFonts w:ascii="Candara" w:hAnsi="Candara"/>
                <w:sz w:val="20"/>
                <w:szCs w:val="20"/>
              </w:rPr>
              <w:t>63.40</w:t>
            </w:r>
          </w:p>
        </w:tc>
        <w:tc>
          <w:tcPr>
            <w:tcW w:w="1134" w:type="dxa"/>
            <w:shd w:val="clear" w:color="auto" w:fill="auto"/>
            <w:vAlign w:val="center"/>
          </w:tcPr>
          <w:p w14:paraId="2A92C336" w14:textId="77777777" w:rsidR="001A16B6" w:rsidRPr="00925A69" w:rsidRDefault="001A16B6" w:rsidP="008A58B0">
            <w:pPr>
              <w:jc w:val="center"/>
              <w:rPr>
                <w:rFonts w:ascii="Candara" w:hAnsi="Candara"/>
                <w:sz w:val="20"/>
                <w:szCs w:val="20"/>
              </w:rPr>
            </w:pPr>
            <w:r w:rsidRPr="00925A69">
              <w:rPr>
                <w:rFonts w:ascii="Candara" w:hAnsi="Candara"/>
                <w:sz w:val="20"/>
                <w:szCs w:val="20"/>
              </w:rPr>
              <w:t>242,774,320/323,609,309*100=</w:t>
            </w:r>
          </w:p>
          <w:p w14:paraId="5B57C143" w14:textId="77777777" w:rsidR="001A16B6" w:rsidRPr="00925A69" w:rsidRDefault="001A16B6" w:rsidP="008A58B0">
            <w:pPr>
              <w:jc w:val="center"/>
              <w:rPr>
                <w:rFonts w:ascii="Candara" w:hAnsi="Candara"/>
                <w:sz w:val="20"/>
                <w:szCs w:val="20"/>
              </w:rPr>
            </w:pPr>
            <w:r w:rsidRPr="00925A69">
              <w:rPr>
                <w:rFonts w:ascii="Candara" w:hAnsi="Candara"/>
                <w:sz w:val="20"/>
                <w:szCs w:val="20"/>
              </w:rPr>
              <w:t>75.00</w:t>
            </w:r>
          </w:p>
        </w:tc>
        <w:tc>
          <w:tcPr>
            <w:tcW w:w="2835" w:type="dxa"/>
            <w:shd w:val="clear" w:color="auto" w:fill="auto"/>
            <w:vAlign w:val="center"/>
          </w:tcPr>
          <w:p w14:paraId="509E0E97" w14:textId="54615F88" w:rsidR="001A16B6" w:rsidRPr="00925A69" w:rsidRDefault="00F06B7B" w:rsidP="008A58B0">
            <w:pPr>
              <w:rPr>
                <w:rFonts w:ascii="Candara" w:hAnsi="Candara"/>
                <w:color w:val="000000"/>
                <w:sz w:val="20"/>
                <w:szCs w:val="20"/>
              </w:rPr>
            </w:pPr>
            <w:r w:rsidRPr="00925A69">
              <w:rPr>
                <w:rFonts w:ascii="Candara" w:hAnsi="Candara"/>
                <w:color w:val="000000"/>
                <w:sz w:val="20"/>
                <w:szCs w:val="20"/>
              </w:rPr>
              <w:t>Se cumplió este indicador en 2012 pero a la fecha su elevación se debe a que aumenta el capítulo 1000 en función de la inflación, pero el presupuesto institucional se mant</w:t>
            </w:r>
            <w:r w:rsidR="0067688E" w:rsidRPr="00925A69">
              <w:rPr>
                <w:rFonts w:ascii="Candara" w:hAnsi="Candara"/>
                <w:color w:val="000000"/>
                <w:sz w:val="20"/>
                <w:szCs w:val="20"/>
              </w:rPr>
              <w:t>uvo</w:t>
            </w:r>
            <w:r w:rsidRPr="00925A69">
              <w:rPr>
                <w:rFonts w:ascii="Candara" w:hAnsi="Candara"/>
                <w:color w:val="000000"/>
                <w:sz w:val="20"/>
                <w:szCs w:val="20"/>
              </w:rPr>
              <w:t xml:space="preserve"> igual d</w:t>
            </w:r>
            <w:r w:rsidR="0067688E" w:rsidRPr="00925A69">
              <w:rPr>
                <w:rFonts w:ascii="Candara" w:hAnsi="Candara"/>
                <w:color w:val="000000"/>
                <w:sz w:val="20"/>
                <w:szCs w:val="20"/>
              </w:rPr>
              <w:t>e 2016 a 2018</w:t>
            </w:r>
            <w:r w:rsidRPr="00925A69">
              <w:rPr>
                <w:rFonts w:ascii="Candara" w:hAnsi="Candara"/>
                <w:color w:val="000000"/>
                <w:sz w:val="20"/>
                <w:szCs w:val="20"/>
              </w:rPr>
              <w:t>. En consecuencia, la proporción del gasto en servicios personales aumentó respecto al presupuesto global de la institución.</w:t>
            </w:r>
          </w:p>
        </w:tc>
      </w:tr>
      <w:tr w:rsidR="001A16B6" w:rsidRPr="00925A69" w14:paraId="3AB01D28" w14:textId="77777777" w:rsidTr="00447D60">
        <w:trPr>
          <w:cantSplit/>
          <w:trHeight w:val="992"/>
          <w:tblHeader/>
        </w:trPr>
        <w:tc>
          <w:tcPr>
            <w:tcW w:w="2127" w:type="dxa"/>
            <w:shd w:val="clear" w:color="auto" w:fill="auto"/>
          </w:tcPr>
          <w:p w14:paraId="66C7ACE0" w14:textId="77777777" w:rsidR="001A16B6" w:rsidRPr="00925A69" w:rsidRDefault="001A16B6" w:rsidP="008A58B0">
            <w:pPr>
              <w:rPr>
                <w:rFonts w:ascii="Candara" w:hAnsi="Candara"/>
                <w:sz w:val="20"/>
                <w:szCs w:val="20"/>
              </w:rPr>
            </w:pPr>
            <w:r w:rsidRPr="00925A69">
              <w:rPr>
                <w:rFonts w:ascii="Candara" w:hAnsi="Candara"/>
                <w:sz w:val="20"/>
                <w:szCs w:val="20"/>
              </w:rPr>
              <w:t>IOR.3. Cociente del gasto de operación administrativo</w:t>
            </w:r>
          </w:p>
        </w:tc>
        <w:tc>
          <w:tcPr>
            <w:tcW w:w="2551" w:type="dxa"/>
            <w:shd w:val="clear" w:color="auto" w:fill="auto"/>
          </w:tcPr>
          <w:p w14:paraId="154004AA" w14:textId="77777777" w:rsidR="001A16B6" w:rsidRPr="00925A69" w:rsidRDefault="001A16B6" w:rsidP="008A58B0">
            <w:pPr>
              <w:jc w:val="center"/>
              <w:rPr>
                <w:rFonts w:ascii="Candara" w:hAnsi="Candara"/>
                <w:sz w:val="20"/>
                <w:szCs w:val="20"/>
              </w:rPr>
            </w:pPr>
            <w:r w:rsidRPr="00925A69">
              <w:rPr>
                <w:rFonts w:ascii="Candara" w:hAnsi="Candara"/>
                <w:sz w:val="20"/>
                <w:szCs w:val="20"/>
              </w:rPr>
              <w:t>((Gasto de operación administrativa en el año t/ gasto de operación administrativo en el año t-1)-1) *100</w:t>
            </w:r>
          </w:p>
        </w:tc>
        <w:tc>
          <w:tcPr>
            <w:tcW w:w="851" w:type="dxa"/>
            <w:shd w:val="clear" w:color="auto" w:fill="auto"/>
            <w:vAlign w:val="center"/>
          </w:tcPr>
          <w:p w14:paraId="53FFA7D4" w14:textId="77777777" w:rsidR="001A16B6" w:rsidRPr="00925A69" w:rsidRDefault="001A16B6" w:rsidP="008A58B0">
            <w:pPr>
              <w:jc w:val="center"/>
              <w:rPr>
                <w:rFonts w:ascii="Candara" w:hAnsi="Candara"/>
                <w:sz w:val="20"/>
                <w:szCs w:val="20"/>
              </w:rPr>
            </w:pPr>
            <w:r w:rsidRPr="00925A69">
              <w:rPr>
                <w:rFonts w:ascii="Candara" w:hAnsi="Candara"/>
                <w:sz w:val="20"/>
                <w:szCs w:val="20"/>
              </w:rPr>
              <w:t>84.01</w:t>
            </w:r>
          </w:p>
        </w:tc>
        <w:tc>
          <w:tcPr>
            <w:tcW w:w="850" w:type="dxa"/>
            <w:shd w:val="clear" w:color="auto" w:fill="auto"/>
            <w:vAlign w:val="center"/>
          </w:tcPr>
          <w:p w14:paraId="11D64117" w14:textId="77777777" w:rsidR="001A16B6" w:rsidRPr="00925A69" w:rsidRDefault="001A16B6" w:rsidP="008A58B0">
            <w:pPr>
              <w:rPr>
                <w:rFonts w:ascii="Candara" w:hAnsi="Candara"/>
                <w:sz w:val="20"/>
                <w:szCs w:val="20"/>
              </w:rPr>
            </w:pPr>
            <w:r w:rsidRPr="00925A69">
              <w:rPr>
                <w:rFonts w:ascii="Candara" w:hAnsi="Candara"/>
                <w:sz w:val="20"/>
                <w:szCs w:val="20"/>
              </w:rPr>
              <w:t>Menor o igual a la inflación</w:t>
            </w:r>
          </w:p>
        </w:tc>
        <w:tc>
          <w:tcPr>
            <w:tcW w:w="1134" w:type="dxa"/>
            <w:shd w:val="clear" w:color="auto" w:fill="auto"/>
            <w:vAlign w:val="center"/>
          </w:tcPr>
          <w:p w14:paraId="638BD75C" w14:textId="77777777" w:rsidR="001A16B6" w:rsidRPr="00925A69" w:rsidRDefault="001A16B6" w:rsidP="008A58B0">
            <w:pPr>
              <w:jc w:val="center"/>
              <w:rPr>
                <w:rFonts w:ascii="Candara" w:hAnsi="Candara"/>
                <w:sz w:val="20"/>
                <w:szCs w:val="20"/>
              </w:rPr>
            </w:pPr>
            <w:r w:rsidRPr="00925A69">
              <w:rPr>
                <w:rFonts w:ascii="Candara" w:hAnsi="Candara"/>
                <w:sz w:val="20"/>
                <w:szCs w:val="20"/>
              </w:rPr>
              <w:t>7.20</w:t>
            </w:r>
          </w:p>
        </w:tc>
        <w:tc>
          <w:tcPr>
            <w:tcW w:w="2835" w:type="dxa"/>
            <w:shd w:val="clear" w:color="auto" w:fill="auto"/>
            <w:vAlign w:val="center"/>
          </w:tcPr>
          <w:p w14:paraId="06D1D39F" w14:textId="6F07A4E4" w:rsidR="001A16B6" w:rsidRPr="00925A69" w:rsidRDefault="00F06B7B" w:rsidP="008A58B0">
            <w:pPr>
              <w:rPr>
                <w:rFonts w:ascii="Candara" w:hAnsi="Candara"/>
                <w:sz w:val="20"/>
                <w:szCs w:val="20"/>
              </w:rPr>
            </w:pPr>
            <w:r w:rsidRPr="00925A69">
              <w:rPr>
                <w:rFonts w:ascii="Candara" w:hAnsi="Candara"/>
                <w:sz w:val="20"/>
                <w:szCs w:val="20"/>
              </w:rPr>
              <w:t>Este indicador alcanzó 7.20% a la fecha, por arriba de la inflación calculada a 5.32%, debido al encarecimiento de los costos de operación de los proyectos de investigación. Esta situación no permite lograr la meta y cumplir con él.</w:t>
            </w:r>
          </w:p>
        </w:tc>
      </w:tr>
      <w:tr w:rsidR="001A16B6" w:rsidRPr="00925A69" w14:paraId="1232C8F2" w14:textId="77777777" w:rsidTr="00447D60">
        <w:trPr>
          <w:cantSplit/>
          <w:tblHeader/>
        </w:trPr>
        <w:tc>
          <w:tcPr>
            <w:tcW w:w="2127" w:type="dxa"/>
            <w:shd w:val="clear" w:color="auto" w:fill="auto"/>
          </w:tcPr>
          <w:p w14:paraId="115B4952" w14:textId="134DB2F8" w:rsidR="001A16B6" w:rsidRPr="00925A69" w:rsidRDefault="001A16B6" w:rsidP="008A58B0">
            <w:pPr>
              <w:rPr>
                <w:rFonts w:ascii="Candara" w:hAnsi="Candara"/>
                <w:sz w:val="20"/>
                <w:szCs w:val="20"/>
              </w:rPr>
            </w:pPr>
            <w:r w:rsidRPr="00925A69">
              <w:rPr>
                <w:rFonts w:ascii="Candara" w:hAnsi="Candara"/>
                <w:sz w:val="20"/>
                <w:szCs w:val="20"/>
              </w:rPr>
              <w:t>IPT.1. Acciones de Transparencia Focalizada</w:t>
            </w:r>
          </w:p>
        </w:tc>
        <w:tc>
          <w:tcPr>
            <w:tcW w:w="2551" w:type="dxa"/>
            <w:shd w:val="clear" w:color="auto" w:fill="auto"/>
          </w:tcPr>
          <w:p w14:paraId="761894B2" w14:textId="77777777" w:rsidR="001A16B6" w:rsidRPr="00925A69" w:rsidRDefault="001A16B6" w:rsidP="008A58B0">
            <w:pPr>
              <w:jc w:val="center"/>
              <w:rPr>
                <w:rFonts w:ascii="Candara" w:hAnsi="Candara"/>
                <w:sz w:val="20"/>
                <w:szCs w:val="20"/>
              </w:rPr>
            </w:pPr>
            <w:r w:rsidRPr="00925A69">
              <w:rPr>
                <w:rFonts w:ascii="Candara" w:hAnsi="Candara"/>
                <w:sz w:val="20"/>
                <w:szCs w:val="20"/>
              </w:rPr>
              <w:t>(Actividades de transparencia focalizadas realizadas/ actividades de transparencia focalizada comprometidas) *100</w:t>
            </w:r>
          </w:p>
        </w:tc>
        <w:tc>
          <w:tcPr>
            <w:tcW w:w="851" w:type="dxa"/>
            <w:shd w:val="clear" w:color="auto" w:fill="auto"/>
            <w:vAlign w:val="center"/>
          </w:tcPr>
          <w:p w14:paraId="280D5C90" w14:textId="77777777" w:rsidR="001A16B6" w:rsidRPr="00925A69" w:rsidRDefault="001A16B6" w:rsidP="008A58B0">
            <w:pPr>
              <w:jc w:val="center"/>
              <w:rPr>
                <w:rFonts w:ascii="Candara" w:hAnsi="Candara"/>
                <w:sz w:val="20"/>
                <w:szCs w:val="20"/>
              </w:rPr>
            </w:pPr>
            <w:r w:rsidRPr="00925A69">
              <w:rPr>
                <w:rFonts w:ascii="Candara" w:hAnsi="Candara"/>
                <w:sz w:val="20"/>
                <w:szCs w:val="20"/>
              </w:rPr>
              <w:t>0.00</w:t>
            </w:r>
          </w:p>
        </w:tc>
        <w:tc>
          <w:tcPr>
            <w:tcW w:w="850" w:type="dxa"/>
            <w:shd w:val="clear" w:color="auto" w:fill="auto"/>
            <w:vAlign w:val="center"/>
          </w:tcPr>
          <w:p w14:paraId="23A4C95F" w14:textId="77777777" w:rsidR="001A16B6" w:rsidRPr="00925A69" w:rsidRDefault="001A16B6" w:rsidP="008A58B0">
            <w:pPr>
              <w:jc w:val="center"/>
              <w:rPr>
                <w:rFonts w:ascii="Candara" w:hAnsi="Candara"/>
                <w:sz w:val="20"/>
                <w:szCs w:val="20"/>
              </w:rPr>
            </w:pPr>
            <w:r w:rsidRPr="00925A69">
              <w:rPr>
                <w:rFonts w:ascii="Candara" w:hAnsi="Candara"/>
                <w:sz w:val="20"/>
                <w:szCs w:val="20"/>
              </w:rPr>
              <w:t>100</w:t>
            </w:r>
          </w:p>
        </w:tc>
        <w:tc>
          <w:tcPr>
            <w:tcW w:w="1134" w:type="dxa"/>
            <w:shd w:val="clear" w:color="auto" w:fill="auto"/>
          </w:tcPr>
          <w:p w14:paraId="68FE9E7D" w14:textId="77777777" w:rsidR="00F06B7B" w:rsidRPr="00925A69" w:rsidRDefault="00F06B7B" w:rsidP="008A58B0">
            <w:pPr>
              <w:rPr>
                <w:rFonts w:ascii="Candara" w:hAnsi="Candara"/>
                <w:sz w:val="20"/>
                <w:szCs w:val="20"/>
              </w:rPr>
            </w:pPr>
          </w:p>
          <w:p w14:paraId="03CDF8D0" w14:textId="2FC3734A" w:rsidR="001A16B6" w:rsidRPr="00925A69" w:rsidRDefault="00755C21" w:rsidP="008A58B0">
            <w:pPr>
              <w:rPr>
                <w:rFonts w:ascii="Candara" w:hAnsi="Candara"/>
                <w:sz w:val="20"/>
                <w:szCs w:val="20"/>
              </w:rPr>
            </w:pPr>
            <w:r w:rsidRPr="00925A69">
              <w:rPr>
                <w:rFonts w:ascii="Candara" w:hAnsi="Candara"/>
                <w:sz w:val="20"/>
                <w:szCs w:val="20"/>
              </w:rPr>
              <w:t>Aun no disponible</w:t>
            </w:r>
          </w:p>
        </w:tc>
        <w:tc>
          <w:tcPr>
            <w:tcW w:w="2835" w:type="dxa"/>
            <w:shd w:val="clear" w:color="auto" w:fill="auto"/>
            <w:vAlign w:val="center"/>
          </w:tcPr>
          <w:p w14:paraId="0FCEF8FD" w14:textId="3EC19C49" w:rsidR="001A16B6" w:rsidRPr="00925A69" w:rsidRDefault="001A16B6" w:rsidP="008A58B0">
            <w:pPr>
              <w:rPr>
                <w:rFonts w:ascii="Candara" w:hAnsi="Candara"/>
                <w:sz w:val="20"/>
                <w:szCs w:val="20"/>
              </w:rPr>
            </w:pPr>
            <w:r w:rsidRPr="00925A69">
              <w:rPr>
                <w:rFonts w:ascii="Candara" w:hAnsi="Candara"/>
                <w:sz w:val="20"/>
                <w:szCs w:val="20"/>
              </w:rPr>
              <w:t xml:space="preserve">Indicador proporcionado por la </w:t>
            </w:r>
            <w:r w:rsidR="00755C21" w:rsidRPr="00925A69">
              <w:rPr>
                <w:rFonts w:ascii="Candara" w:hAnsi="Candara"/>
                <w:sz w:val="20"/>
                <w:szCs w:val="20"/>
              </w:rPr>
              <w:t>Unidad Normativa</w:t>
            </w:r>
            <w:r w:rsidRPr="00925A69">
              <w:rPr>
                <w:rFonts w:ascii="Candara" w:hAnsi="Candara"/>
                <w:sz w:val="20"/>
                <w:szCs w:val="20"/>
              </w:rPr>
              <w:t xml:space="preserve">. </w:t>
            </w:r>
          </w:p>
        </w:tc>
      </w:tr>
      <w:tr w:rsidR="001A16B6" w:rsidRPr="00925A69" w14:paraId="073C949E" w14:textId="77777777" w:rsidTr="00447D60">
        <w:trPr>
          <w:cantSplit/>
          <w:tblHeader/>
        </w:trPr>
        <w:tc>
          <w:tcPr>
            <w:tcW w:w="2127" w:type="dxa"/>
            <w:shd w:val="clear" w:color="auto" w:fill="auto"/>
          </w:tcPr>
          <w:p w14:paraId="1C2C261A" w14:textId="77777777" w:rsidR="001A16B6" w:rsidRPr="00925A69" w:rsidRDefault="001A16B6" w:rsidP="008A58B0">
            <w:pPr>
              <w:rPr>
                <w:rFonts w:ascii="Candara" w:hAnsi="Candara"/>
                <w:sz w:val="20"/>
                <w:szCs w:val="20"/>
              </w:rPr>
            </w:pPr>
            <w:r w:rsidRPr="00925A69">
              <w:rPr>
                <w:rFonts w:ascii="Candara" w:hAnsi="Candara"/>
                <w:sz w:val="20"/>
                <w:szCs w:val="20"/>
              </w:rPr>
              <w:t>IPRO.1. Porcentaje de procesos prioritarios optimizados</w:t>
            </w:r>
          </w:p>
        </w:tc>
        <w:tc>
          <w:tcPr>
            <w:tcW w:w="2551" w:type="dxa"/>
            <w:shd w:val="clear" w:color="auto" w:fill="auto"/>
          </w:tcPr>
          <w:p w14:paraId="64BE680B" w14:textId="77777777" w:rsidR="001A16B6" w:rsidRPr="00925A69" w:rsidRDefault="001A16B6" w:rsidP="008A58B0">
            <w:pPr>
              <w:jc w:val="center"/>
              <w:rPr>
                <w:rFonts w:ascii="Candara" w:hAnsi="Candara"/>
                <w:sz w:val="20"/>
                <w:szCs w:val="20"/>
              </w:rPr>
            </w:pPr>
            <w:r w:rsidRPr="00925A69">
              <w:rPr>
                <w:rFonts w:ascii="Candara" w:hAnsi="Candara"/>
                <w:sz w:val="20"/>
                <w:szCs w:val="20"/>
              </w:rPr>
              <w:t>(Procesos prioritarios optimizados/procesos prioritarios) *100</w:t>
            </w:r>
          </w:p>
          <w:p w14:paraId="77AA5B77" w14:textId="77777777" w:rsidR="001A16B6" w:rsidRPr="00925A69" w:rsidRDefault="001A16B6" w:rsidP="008A58B0">
            <w:pPr>
              <w:jc w:val="center"/>
              <w:rPr>
                <w:rFonts w:ascii="Candara" w:hAnsi="Candara"/>
                <w:sz w:val="20"/>
                <w:szCs w:val="20"/>
              </w:rPr>
            </w:pPr>
          </w:p>
          <w:p w14:paraId="5D83CC87" w14:textId="77777777" w:rsidR="001A16B6" w:rsidRPr="00925A69" w:rsidRDefault="001A16B6" w:rsidP="008A58B0">
            <w:pPr>
              <w:jc w:val="center"/>
              <w:rPr>
                <w:rFonts w:ascii="Candara" w:hAnsi="Candara"/>
                <w:sz w:val="20"/>
                <w:szCs w:val="20"/>
              </w:rPr>
            </w:pPr>
            <w:r w:rsidRPr="00925A69">
              <w:rPr>
                <w:rFonts w:ascii="Candara" w:hAnsi="Candara"/>
                <w:sz w:val="20"/>
                <w:szCs w:val="20"/>
              </w:rPr>
              <w:t>ACUMULADO</w:t>
            </w:r>
          </w:p>
        </w:tc>
        <w:tc>
          <w:tcPr>
            <w:tcW w:w="851" w:type="dxa"/>
            <w:shd w:val="clear" w:color="auto" w:fill="auto"/>
            <w:vAlign w:val="center"/>
          </w:tcPr>
          <w:p w14:paraId="244A5141" w14:textId="77777777" w:rsidR="001A16B6" w:rsidRPr="00925A69" w:rsidRDefault="001A16B6" w:rsidP="008A58B0">
            <w:pPr>
              <w:jc w:val="center"/>
              <w:rPr>
                <w:rFonts w:ascii="Candara" w:hAnsi="Candara"/>
                <w:sz w:val="20"/>
                <w:szCs w:val="20"/>
              </w:rPr>
            </w:pPr>
            <w:r w:rsidRPr="00925A69">
              <w:rPr>
                <w:rFonts w:ascii="Candara" w:hAnsi="Candara"/>
                <w:sz w:val="20"/>
                <w:szCs w:val="20"/>
              </w:rPr>
              <w:t>0.00</w:t>
            </w:r>
          </w:p>
        </w:tc>
        <w:tc>
          <w:tcPr>
            <w:tcW w:w="850" w:type="dxa"/>
            <w:shd w:val="clear" w:color="auto" w:fill="auto"/>
            <w:vAlign w:val="center"/>
          </w:tcPr>
          <w:p w14:paraId="521BE7E7" w14:textId="77777777" w:rsidR="001A16B6" w:rsidRPr="00925A69" w:rsidRDefault="001A16B6" w:rsidP="008A58B0">
            <w:pPr>
              <w:jc w:val="center"/>
              <w:rPr>
                <w:rFonts w:ascii="Candara" w:hAnsi="Candara"/>
                <w:sz w:val="20"/>
                <w:szCs w:val="20"/>
              </w:rPr>
            </w:pPr>
            <w:r w:rsidRPr="00925A69">
              <w:rPr>
                <w:rFonts w:ascii="Candara" w:hAnsi="Candara"/>
                <w:sz w:val="20"/>
                <w:szCs w:val="20"/>
              </w:rPr>
              <w:t>100</w:t>
            </w:r>
          </w:p>
        </w:tc>
        <w:tc>
          <w:tcPr>
            <w:tcW w:w="1134" w:type="dxa"/>
            <w:shd w:val="clear" w:color="auto" w:fill="auto"/>
            <w:vAlign w:val="center"/>
          </w:tcPr>
          <w:p w14:paraId="139C7917" w14:textId="77777777" w:rsidR="001A16B6" w:rsidRPr="00925A69" w:rsidRDefault="001A16B6" w:rsidP="008A58B0">
            <w:pPr>
              <w:rPr>
                <w:rFonts w:ascii="Candara" w:hAnsi="Candara"/>
                <w:color w:val="FF0000"/>
                <w:sz w:val="20"/>
                <w:szCs w:val="20"/>
              </w:rPr>
            </w:pPr>
            <w:r w:rsidRPr="00925A69">
              <w:rPr>
                <w:rFonts w:ascii="Candara" w:hAnsi="Candara"/>
                <w:sz w:val="20"/>
                <w:szCs w:val="20"/>
              </w:rPr>
              <w:t>0/37*100=0</w:t>
            </w:r>
          </w:p>
        </w:tc>
        <w:tc>
          <w:tcPr>
            <w:tcW w:w="2835" w:type="dxa"/>
            <w:shd w:val="clear" w:color="auto" w:fill="auto"/>
            <w:vAlign w:val="center"/>
          </w:tcPr>
          <w:p w14:paraId="74DE179B" w14:textId="162B8975" w:rsidR="001A16B6" w:rsidRPr="00925A69" w:rsidRDefault="00F06B7B" w:rsidP="008A58B0">
            <w:pPr>
              <w:rPr>
                <w:rFonts w:ascii="Candara" w:hAnsi="Candara"/>
                <w:sz w:val="20"/>
                <w:szCs w:val="20"/>
              </w:rPr>
            </w:pPr>
            <w:r w:rsidRPr="00925A69">
              <w:rPr>
                <w:rFonts w:ascii="Candara" w:hAnsi="Candara"/>
                <w:color w:val="000000"/>
                <w:sz w:val="20"/>
                <w:szCs w:val="20"/>
              </w:rPr>
              <w:t xml:space="preserve">El indicador no se pudo lograr por el tiempo que significó realizar un inventario de los procesos. Existe un avance notable en este inventario que registró 37 procesos institucionales de nivel 1 y 2. Queda a la institución </w:t>
            </w:r>
            <w:r w:rsidR="0067688E" w:rsidRPr="00925A69">
              <w:rPr>
                <w:rFonts w:ascii="Candara" w:hAnsi="Candara"/>
                <w:color w:val="000000"/>
                <w:sz w:val="20"/>
                <w:szCs w:val="20"/>
              </w:rPr>
              <w:t xml:space="preserve">el compromiso de </w:t>
            </w:r>
            <w:r w:rsidRPr="00925A69">
              <w:rPr>
                <w:rFonts w:ascii="Candara" w:hAnsi="Candara"/>
                <w:color w:val="000000"/>
                <w:sz w:val="20"/>
                <w:szCs w:val="20"/>
              </w:rPr>
              <w:t>seguir trabajando hacia la priorización</w:t>
            </w:r>
            <w:r w:rsidR="0067688E" w:rsidRPr="00925A69">
              <w:rPr>
                <w:rFonts w:ascii="Candara" w:hAnsi="Candara"/>
                <w:color w:val="000000"/>
                <w:sz w:val="20"/>
                <w:szCs w:val="20"/>
              </w:rPr>
              <w:t>.</w:t>
            </w:r>
          </w:p>
        </w:tc>
      </w:tr>
      <w:tr w:rsidR="001A16B6" w:rsidRPr="00925A69" w14:paraId="56E4833A" w14:textId="77777777" w:rsidTr="00447D60">
        <w:trPr>
          <w:cantSplit/>
          <w:trHeight w:val="655"/>
          <w:tblHeader/>
        </w:trPr>
        <w:tc>
          <w:tcPr>
            <w:tcW w:w="2127" w:type="dxa"/>
            <w:shd w:val="clear" w:color="auto" w:fill="auto"/>
          </w:tcPr>
          <w:p w14:paraId="3A1E15E4" w14:textId="77777777" w:rsidR="001A16B6" w:rsidRPr="00925A69" w:rsidRDefault="001A16B6" w:rsidP="008A58B0">
            <w:pPr>
              <w:rPr>
                <w:rFonts w:ascii="Candara" w:hAnsi="Candara"/>
                <w:sz w:val="20"/>
                <w:szCs w:val="20"/>
              </w:rPr>
            </w:pPr>
            <w:r w:rsidRPr="00925A69">
              <w:rPr>
                <w:rFonts w:ascii="Candara" w:hAnsi="Candara"/>
                <w:sz w:val="20"/>
                <w:szCs w:val="20"/>
              </w:rPr>
              <w:t>IRH.1. Recursos humanos profesionalizados</w:t>
            </w:r>
          </w:p>
        </w:tc>
        <w:tc>
          <w:tcPr>
            <w:tcW w:w="2551" w:type="dxa"/>
            <w:shd w:val="clear" w:color="auto" w:fill="auto"/>
          </w:tcPr>
          <w:p w14:paraId="2F3A90EA" w14:textId="77777777" w:rsidR="001A16B6" w:rsidRPr="00925A69" w:rsidRDefault="001A16B6" w:rsidP="008A58B0">
            <w:pPr>
              <w:jc w:val="center"/>
              <w:rPr>
                <w:rFonts w:ascii="Candara" w:hAnsi="Candara"/>
                <w:sz w:val="20"/>
                <w:szCs w:val="20"/>
              </w:rPr>
            </w:pPr>
            <w:r w:rsidRPr="00925A69">
              <w:rPr>
                <w:rFonts w:ascii="Candara" w:hAnsi="Candara"/>
                <w:sz w:val="20"/>
                <w:szCs w:val="20"/>
              </w:rPr>
              <w:t>(Número de servidores públicos profesionalizados/ total de servidores públicos en la institución) *100</w:t>
            </w:r>
          </w:p>
        </w:tc>
        <w:tc>
          <w:tcPr>
            <w:tcW w:w="851" w:type="dxa"/>
            <w:shd w:val="clear" w:color="auto" w:fill="auto"/>
            <w:vAlign w:val="center"/>
          </w:tcPr>
          <w:p w14:paraId="77BF300E" w14:textId="77777777" w:rsidR="001A16B6" w:rsidRDefault="001A16B6" w:rsidP="008A58B0">
            <w:pPr>
              <w:jc w:val="center"/>
              <w:rPr>
                <w:rFonts w:ascii="Candara" w:hAnsi="Candara"/>
                <w:sz w:val="20"/>
                <w:szCs w:val="20"/>
              </w:rPr>
            </w:pPr>
            <w:r w:rsidRPr="00925A69">
              <w:rPr>
                <w:rFonts w:ascii="Candara" w:hAnsi="Candara"/>
                <w:sz w:val="20"/>
                <w:szCs w:val="20"/>
              </w:rPr>
              <w:t>31.58</w:t>
            </w:r>
          </w:p>
          <w:p w14:paraId="5828AF6C" w14:textId="77777777" w:rsidR="00526734" w:rsidRDefault="00526734" w:rsidP="008A58B0">
            <w:pPr>
              <w:jc w:val="center"/>
              <w:rPr>
                <w:rFonts w:ascii="Candara" w:hAnsi="Candara"/>
                <w:sz w:val="20"/>
                <w:szCs w:val="20"/>
              </w:rPr>
            </w:pPr>
          </w:p>
          <w:p w14:paraId="079A5730" w14:textId="77777777" w:rsidR="00526734" w:rsidRDefault="00526734" w:rsidP="008A58B0">
            <w:pPr>
              <w:jc w:val="center"/>
              <w:rPr>
                <w:rFonts w:ascii="Candara" w:hAnsi="Candara"/>
                <w:sz w:val="20"/>
                <w:szCs w:val="20"/>
              </w:rPr>
            </w:pPr>
          </w:p>
          <w:p w14:paraId="74D6269D" w14:textId="18F845CC" w:rsidR="00526734" w:rsidRPr="00925A69" w:rsidRDefault="00526734" w:rsidP="008A58B0">
            <w:pPr>
              <w:jc w:val="center"/>
              <w:rPr>
                <w:rFonts w:ascii="Candara" w:hAnsi="Candara"/>
                <w:sz w:val="20"/>
                <w:szCs w:val="20"/>
              </w:rPr>
            </w:pPr>
          </w:p>
        </w:tc>
        <w:tc>
          <w:tcPr>
            <w:tcW w:w="850" w:type="dxa"/>
            <w:shd w:val="clear" w:color="auto" w:fill="auto"/>
            <w:vAlign w:val="center"/>
          </w:tcPr>
          <w:p w14:paraId="41D93123" w14:textId="77777777" w:rsidR="001A16B6" w:rsidRDefault="001A16B6" w:rsidP="008A58B0">
            <w:pPr>
              <w:jc w:val="center"/>
              <w:rPr>
                <w:rFonts w:ascii="Candara" w:hAnsi="Candara"/>
                <w:sz w:val="20"/>
                <w:szCs w:val="20"/>
              </w:rPr>
            </w:pPr>
            <w:r w:rsidRPr="00925A69">
              <w:rPr>
                <w:rFonts w:ascii="Candara" w:hAnsi="Candara"/>
                <w:sz w:val="20"/>
                <w:szCs w:val="20"/>
              </w:rPr>
              <w:t>95.00</w:t>
            </w:r>
          </w:p>
          <w:p w14:paraId="14D5751E" w14:textId="77777777" w:rsidR="00526734" w:rsidRDefault="00526734" w:rsidP="008A58B0">
            <w:pPr>
              <w:jc w:val="center"/>
              <w:rPr>
                <w:rFonts w:ascii="Candara" w:hAnsi="Candara"/>
                <w:sz w:val="20"/>
                <w:szCs w:val="20"/>
              </w:rPr>
            </w:pPr>
          </w:p>
          <w:p w14:paraId="1AF81E8C" w14:textId="77777777" w:rsidR="00526734" w:rsidRDefault="00526734" w:rsidP="008A58B0">
            <w:pPr>
              <w:jc w:val="center"/>
              <w:rPr>
                <w:rFonts w:ascii="Candara" w:hAnsi="Candara"/>
                <w:sz w:val="20"/>
                <w:szCs w:val="20"/>
              </w:rPr>
            </w:pPr>
          </w:p>
          <w:p w14:paraId="56944B6C" w14:textId="37A6F454" w:rsidR="00526734" w:rsidRPr="00925A69" w:rsidRDefault="00526734" w:rsidP="008A58B0">
            <w:pPr>
              <w:jc w:val="center"/>
              <w:rPr>
                <w:rFonts w:ascii="Candara" w:hAnsi="Candara"/>
                <w:sz w:val="20"/>
                <w:szCs w:val="20"/>
              </w:rPr>
            </w:pPr>
          </w:p>
        </w:tc>
        <w:tc>
          <w:tcPr>
            <w:tcW w:w="1134" w:type="dxa"/>
            <w:shd w:val="clear" w:color="auto" w:fill="auto"/>
            <w:vAlign w:val="center"/>
          </w:tcPr>
          <w:p w14:paraId="23F3EEDE" w14:textId="77777777" w:rsidR="00A0689A" w:rsidRPr="00925A69" w:rsidRDefault="001A16B6" w:rsidP="008A58B0">
            <w:pPr>
              <w:jc w:val="center"/>
              <w:rPr>
                <w:rFonts w:ascii="Candara" w:hAnsi="Candara"/>
                <w:sz w:val="20"/>
                <w:szCs w:val="20"/>
              </w:rPr>
            </w:pPr>
            <w:r w:rsidRPr="00925A69">
              <w:rPr>
                <w:rFonts w:ascii="Candara" w:hAnsi="Candara"/>
                <w:sz w:val="20"/>
                <w:szCs w:val="20"/>
              </w:rPr>
              <w:t>18/19</w:t>
            </w:r>
            <w:r w:rsidR="00A0689A" w:rsidRPr="00925A69">
              <w:rPr>
                <w:rFonts w:ascii="Candara" w:hAnsi="Candara"/>
                <w:sz w:val="20"/>
                <w:szCs w:val="20"/>
              </w:rPr>
              <w:t xml:space="preserve"> </w:t>
            </w:r>
            <w:r w:rsidRPr="00925A69">
              <w:rPr>
                <w:rFonts w:ascii="Candara" w:hAnsi="Candara"/>
                <w:sz w:val="20"/>
                <w:szCs w:val="20"/>
              </w:rPr>
              <w:t>*100</w:t>
            </w:r>
          </w:p>
          <w:p w14:paraId="6CD40118" w14:textId="77777777" w:rsidR="00A0689A" w:rsidRPr="00925A69" w:rsidRDefault="001A16B6" w:rsidP="008A58B0">
            <w:pPr>
              <w:jc w:val="center"/>
              <w:rPr>
                <w:rFonts w:ascii="Candara" w:hAnsi="Candara"/>
                <w:sz w:val="20"/>
                <w:szCs w:val="20"/>
              </w:rPr>
            </w:pPr>
            <w:r w:rsidRPr="00925A69">
              <w:rPr>
                <w:rFonts w:ascii="Candara" w:hAnsi="Candara"/>
                <w:sz w:val="20"/>
                <w:szCs w:val="20"/>
              </w:rPr>
              <w:t>=</w:t>
            </w:r>
          </w:p>
          <w:p w14:paraId="017EA344" w14:textId="77777777" w:rsidR="001A16B6" w:rsidRDefault="001A16B6" w:rsidP="008A58B0">
            <w:pPr>
              <w:jc w:val="center"/>
              <w:rPr>
                <w:rFonts w:ascii="Candara" w:hAnsi="Candara"/>
                <w:sz w:val="20"/>
                <w:szCs w:val="20"/>
              </w:rPr>
            </w:pPr>
            <w:r w:rsidRPr="00925A69">
              <w:rPr>
                <w:rFonts w:ascii="Candara" w:hAnsi="Candara"/>
                <w:sz w:val="20"/>
                <w:szCs w:val="20"/>
              </w:rPr>
              <w:t>9</w:t>
            </w:r>
            <w:r w:rsidR="00050749" w:rsidRPr="00925A69">
              <w:rPr>
                <w:rFonts w:ascii="Candara" w:hAnsi="Candara"/>
                <w:sz w:val="20"/>
                <w:szCs w:val="20"/>
              </w:rPr>
              <w:t>4.73</w:t>
            </w:r>
          </w:p>
          <w:p w14:paraId="0E838D00" w14:textId="77777777" w:rsidR="00526734" w:rsidRDefault="00526734" w:rsidP="008A58B0">
            <w:pPr>
              <w:jc w:val="center"/>
              <w:rPr>
                <w:rFonts w:ascii="Candara" w:hAnsi="Candara"/>
                <w:sz w:val="20"/>
                <w:szCs w:val="20"/>
              </w:rPr>
            </w:pPr>
          </w:p>
          <w:p w14:paraId="121E47C7" w14:textId="670D9114" w:rsidR="00526734" w:rsidRPr="00925A69" w:rsidRDefault="00526734" w:rsidP="008A58B0">
            <w:pPr>
              <w:jc w:val="center"/>
              <w:rPr>
                <w:rFonts w:ascii="Candara" w:hAnsi="Candara"/>
                <w:sz w:val="20"/>
                <w:szCs w:val="20"/>
              </w:rPr>
            </w:pPr>
          </w:p>
        </w:tc>
        <w:tc>
          <w:tcPr>
            <w:tcW w:w="2835" w:type="dxa"/>
            <w:shd w:val="clear" w:color="auto" w:fill="auto"/>
            <w:vAlign w:val="center"/>
          </w:tcPr>
          <w:p w14:paraId="2EB45318" w14:textId="5E64E995" w:rsidR="001A16B6" w:rsidRPr="00925A69" w:rsidRDefault="00957CC2" w:rsidP="008A58B0">
            <w:pPr>
              <w:rPr>
                <w:rFonts w:ascii="Candara" w:hAnsi="Candara"/>
                <w:sz w:val="20"/>
                <w:szCs w:val="20"/>
              </w:rPr>
            </w:pPr>
            <w:r w:rsidRPr="00925A69">
              <w:rPr>
                <w:rFonts w:ascii="Candara" w:hAnsi="Candara"/>
                <w:sz w:val="20"/>
                <w:szCs w:val="20"/>
              </w:rPr>
              <w:t>Se ha realizado un gran esfuerzo de capacitación individual del personal de estructura que permitió aproximarse a la meta fijada, a pesar de una sobrecarga de trabajo.</w:t>
            </w:r>
            <w:r w:rsidR="001A16B6" w:rsidRPr="00925A69">
              <w:rPr>
                <w:rFonts w:ascii="Candara" w:hAnsi="Candara"/>
                <w:sz w:val="20"/>
                <w:szCs w:val="20"/>
              </w:rPr>
              <w:t xml:space="preserve">  </w:t>
            </w:r>
          </w:p>
        </w:tc>
      </w:tr>
      <w:tr w:rsidR="001A16B6" w:rsidRPr="00EC4D30" w14:paraId="347331D4" w14:textId="77777777" w:rsidTr="00447D60">
        <w:trPr>
          <w:cantSplit/>
          <w:tblHeader/>
        </w:trPr>
        <w:tc>
          <w:tcPr>
            <w:tcW w:w="2127" w:type="dxa"/>
            <w:shd w:val="clear" w:color="auto" w:fill="auto"/>
          </w:tcPr>
          <w:p w14:paraId="178B3B2A" w14:textId="77777777" w:rsidR="001A16B6" w:rsidRPr="00EC4D30" w:rsidRDefault="001A16B6" w:rsidP="008A58B0">
            <w:pPr>
              <w:rPr>
                <w:rFonts w:ascii="Candara" w:hAnsi="Candara"/>
                <w:sz w:val="20"/>
                <w:szCs w:val="20"/>
              </w:rPr>
            </w:pPr>
            <w:r w:rsidRPr="00EC4D30">
              <w:rPr>
                <w:rFonts w:ascii="Candara" w:hAnsi="Candara"/>
                <w:sz w:val="20"/>
                <w:szCs w:val="20"/>
              </w:rPr>
              <w:t>ITIC.1. Trámites y servicios digitalizados</w:t>
            </w:r>
          </w:p>
        </w:tc>
        <w:tc>
          <w:tcPr>
            <w:tcW w:w="2551" w:type="dxa"/>
            <w:shd w:val="clear" w:color="auto" w:fill="auto"/>
          </w:tcPr>
          <w:p w14:paraId="53696DBC" w14:textId="77777777" w:rsidR="001A16B6" w:rsidRPr="00EC4D30" w:rsidRDefault="001A16B6" w:rsidP="008A58B0">
            <w:pPr>
              <w:jc w:val="center"/>
              <w:rPr>
                <w:rFonts w:ascii="Candara" w:hAnsi="Candara"/>
                <w:sz w:val="20"/>
                <w:szCs w:val="20"/>
              </w:rPr>
            </w:pPr>
            <w:r w:rsidRPr="00EC4D30">
              <w:rPr>
                <w:rFonts w:ascii="Candara" w:hAnsi="Candara"/>
                <w:sz w:val="20"/>
                <w:szCs w:val="20"/>
              </w:rPr>
              <w:t>(Total de trámites y servicios susceptibles en ED1+ED2+ED3 de alcanzar ED4/ total de trámites y servicios que deben ser ED4) *100</w:t>
            </w:r>
          </w:p>
          <w:p w14:paraId="0EA396F9" w14:textId="77777777" w:rsidR="001A16B6" w:rsidRPr="00EC4D30" w:rsidRDefault="001A16B6" w:rsidP="008A58B0">
            <w:pPr>
              <w:jc w:val="center"/>
              <w:rPr>
                <w:rFonts w:ascii="Candara" w:hAnsi="Candara"/>
                <w:sz w:val="20"/>
                <w:szCs w:val="20"/>
              </w:rPr>
            </w:pPr>
          </w:p>
          <w:p w14:paraId="34E3817C" w14:textId="77777777" w:rsidR="001A16B6" w:rsidRPr="00EC4D30" w:rsidRDefault="001A16B6" w:rsidP="008A58B0">
            <w:pPr>
              <w:jc w:val="center"/>
              <w:rPr>
                <w:rFonts w:ascii="Candara" w:hAnsi="Candara"/>
                <w:sz w:val="20"/>
                <w:szCs w:val="20"/>
              </w:rPr>
            </w:pPr>
            <w:r w:rsidRPr="00EC4D30">
              <w:rPr>
                <w:rFonts w:ascii="Candara" w:hAnsi="Candara"/>
                <w:sz w:val="20"/>
                <w:szCs w:val="20"/>
              </w:rPr>
              <w:t>DESCENDENTE</w:t>
            </w:r>
          </w:p>
        </w:tc>
        <w:tc>
          <w:tcPr>
            <w:tcW w:w="851" w:type="dxa"/>
            <w:shd w:val="clear" w:color="auto" w:fill="auto"/>
            <w:vAlign w:val="center"/>
          </w:tcPr>
          <w:p w14:paraId="77D82139" w14:textId="77777777" w:rsidR="001A16B6" w:rsidRDefault="001A16B6" w:rsidP="008A58B0">
            <w:pPr>
              <w:jc w:val="center"/>
              <w:rPr>
                <w:rFonts w:ascii="Candara" w:hAnsi="Candara"/>
                <w:sz w:val="20"/>
                <w:szCs w:val="20"/>
              </w:rPr>
            </w:pPr>
            <w:r w:rsidRPr="00EC4D30">
              <w:rPr>
                <w:rFonts w:ascii="Candara" w:hAnsi="Candara"/>
                <w:sz w:val="20"/>
                <w:szCs w:val="20"/>
              </w:rPr>
              <w:t>100</w:t>
            </w:r>
          </w:p>
          <w:p w14:paraId="0EA52C36" w14:textId="77777777" w:rsidR="00737C99" w:rsidRDefault="00737C99" w:rsidP="008A58B0">
            <w:pPr>
              <w:jc w:val="center"/>
              <w:rPr>
                <w:rFonts w:ascii="Candara" w:hAnsi="Candara"/>
                <w:sz w:val="20"/>
                <w:szCs w:val="20"/>
              </w:rPr>
            </w:pPr>
          </w:p>
          <w:p w14:paraId="604FC087" w14:textId="77777777" w:rsidR="00737C99" w:rsidRDefault="00737C99" w:rsidP="008A58B0">
            <w:pPr>
              <w:jc w:val="center"/>
              <w:rPr>
                <w:rFonts w:ascii="Candara" w:hAnsi="Candara"/>
                <w:sz w:val="20"/>
                <w:szCs w:val="20"/>
              </w:rPr>
            </w:pPr>
          </w:p>
          <w:p w14:paraId="2D478F7A" w14:textId="77777777" w:rsidR="00737C99" w:rsidRDefault="00737C99" w:rsidP="008A58B0">
            <w:pPr>
              <w:jc w:val="center"/>
              <w:rPr>
                <w:rFonts w:ascii="Candara" w:hAnsi="Candara"/>
                <w:sz w:val="20"/>
                <w:szCs w:val="20"/>
              </w:rPr>
            </w:pPr>
          </w:p>
          <w:p w14:paraId="7C6A898D" w14:textId="77777777" w:rsidR="00737C99" w:rsidRDefault="00737C99" w:rsidP="008A58B0">
            <w:pPr>
              <w:jc w:val="center"/>
              <w:rPr>
                <w:rFonts w:ascii="Candara" w:hAnsi="Candara"/>
                <w:sz w:val="20"/>
                <w:szCs w:val="20"/>
              </w:rPr>
            </w:pPr>
          </w:p>
          <w:p w14:paraId="7599F689" w14:textId="77777777" w:rsidR="00737C99" w:rsidRDefault="00737C99" w:rsidP="008A58B0">
            <w:pPr>
              <w:jc w:val="center"/>
              <w:rPr>
                <w:rFonts w:ascii="Candara" w:hAnsi="Candara"/>
                <w:sz w:val="20"/>
                <w:szCs w:val="20"/>
              </w:rPr>
            </w:pPr>
          </w:p>
          <w:p w14:paraId="42DA8E6D" w14:textId="77777777" w:rsidR="00737C99" w:rsidRDefault="00737C99" w:rsidP="008A58B0">
            <w:pPr>
              <w:jc w:val="center"/>
              <w:rPr>
                <w:rFonts w:ascii="Candara" w:hAnsi="Candara"/>
                <w:sz w:val="20"/>
                <w:szCs w:val="20"/>
              </w:rPr>
            </w:pPr>
          </w:p>
          <w:p w14:paraId="47B26EAD" w14:textId="77777777" w:rsidR="00737C99" w:rsidRDefault="00737C99" w:rsidP="008A58B0">
            <w:pPr>
              <w:jc w:val="center"/>
              <w:rPr>
                <w:rFonts w:ascii="Candara" w:hAnsi="Candara"/>
                <w:sz w:val="20"/>
                <w:szCs w:val="20"/>
              </w:rPr>
            </w:pPr>
          </w:p>
          <w:p w14:paraId="1E8BF228" w14:textId="77777777" w:rsidR="00737C99" w:rsidRDefault="00737C99" w:rsidP="008A58B0">
            <w:pPr>
              <w:jc w:val="center"/>
              <w:rPr>
                <w:rFonts w:ascii="Candara" w:hAnsi="Candara"/>
                <w:sz w:val="20"/>
                <w:szCs w:val="20"/>
              </w:rPr>
            </w:pPr>
          </w:p>
          <w:p w14:paraId="10DC7500" w14:textId="77777777" w:rsidR="00737C99" w:rsidRDefault="00737C99" w:rsidP="008A58B0">
            <w:pPr>
              <w:jc w:val="center"/>
              <w:rPr>
                <w:rFonts w:ascii="Candara" w:hAnsi="Candara"/>
                <w:sz w:val="20"/>
                <w:szCs w:val="20"/>
              </w:rPr>
            </w:pPr>
          </w:p>
          <w:p w14:paraId="4884E094" w14:textId="77777777" w:rsidR="00737C99" w:rsidRDefault="00737C99" w:rsidP="008A58B0">
            <w:pPr>
              <w:jc w:val="center"/>
              <w:rPr>
                <w:rFonts w:ascii="Candara" w:hAnsi="Candara"/>
                <w:sz w:val="20"/>
                <w:szCs w:val="20"/>
              </w:rPr>
            </w:pPr>
          </w:p>
          <w:p w14:paraId="16EB4046" w14:textId="18A33715" w:rsidR="00737C99" w:rsidRPr="00EC4D30" w:rsidRDefault="00737C99" w:rsidP="008A58B0">
            <w:pPr>
              <w:jc w:val="center"/>
              <w:rPr>
                <w:rFonts w:ascii="Candara" w:hAnsi="Candara"/>
                <w:sz w:val="20"/>
                <w:szCs w:val="20"/>
              </w:rPr>
            </w:pPr>
          </w:p>
        </w:tc>
        <w:tc>
          <w:tcPr>
            <w:tcW w:w="850" w:type="dxa"/>
            <w:shd w:val="clear" w:color="auto" w:fill="auto"/>
            <w:vAlign w:val="center"/>
          </w:tcPr>
          <w:p w14:paraId="5FA34226" w14:textId="77777777" w:rsidR="001A16B6" w:rsidRDefault="001A16B6" w:rsidP="008A58B0">
            <w:pPr>
              <w:jc w:val="center"/>
              <w:rPr>
                <w:rFonts w:ascii="Candara" w:hAnsi="Candara"/>
                <w:sz w:val="20"/>
                <w:szCs w:val="20"/>
              </w:rPr>
            </w:pPr>
            <w:r w:rsidRPr="00EC4D30">
              <w:rPr>
                <w:rFonts w:ascii="Candara" w:hAnsi="Candara"/>
                <w:sz w:val="20"/>
                <w:szCs w:val="20"/>
              </w:rPr>
              <w:t>0.00</w:t>
            </w:r>
          </w:p>
          <w:p w14:paraId="4854915B" w14:textId="77777777" w:rsidR="00737C99" w:rsidRDefault="00737C99" w:rsidP="008A58B0">
            <w:pPr>
              <w:jc w:val="center"/>
              <w:rPr>
                <w:rFonts w:ascii="Candara" w:hAnsi="Candara"/>
                <w:sz w:val="20"/>
                <w:szCs w:val="20"/>
              </w:rPr>
            </w:pPr>
          </w:p>
          <w:p w14:paraId="6BFAFB39" w14:textId="77777777" w:rsidR="00737C99" w:rsidRDefault="00737C99" w:rsidP="008A58B0">
            <w:pPr>
              <w:jc w:val="center"/>
              <w:rPr>
                <w:rFonts w:ascii="Candara" w:hAnsi="Candara"/>
                <w:sz w:val="20"/>
                <w:szCs w:val="20"/>
              </w:rPr>
            </w:pPr>
          </w:p>
          <w:p w14:paraId="7A548DF6" w14:textId="77777777" w:rsidR="00737C99" w:rsidRDefault="00737C99" w:rsidP="008A58B0">
            <w:pPr>
              <w:jc w:val="center"/>
              <w:rPr>
                <w:rFonts w:ascii="Candara" w:hAnsi="Candara"/>
                <w:sz w:val="20"/>
                <w:szCs w:val="20"/>
              </w:rPr>
            </w:pPr>
          </w:p>
          <w:p w14:paraId="74049D46" w14:textId="77777777" w:rsidR="00737C99" w:rsidRDefault="00737C99" w:rsidP="008A58B0">
            <w:pPr>
              <w:jc w:val="center"/>
              <w:rPr>
                <w:rFonts w:ascii="Candara" w:hAnsi="Candara"/>
                <w:sz w:val="20"/>
                <w:szCs w:val="20"/>
              </w:rPr>
            </w:pPr>
          </w:p>
          <w:p w14:paraId="14C84837" w14:textId="77777777" w:rsidR="00737C99" w:rsidRDefault="00737C99" w:rsidP="008A58B0">
            <w:pPr>
              <w:jc w:val="center"/>
              <w:rPr>
                <w:rFonts w:ascii="Candara" w:hAnsi="Candara"/>
                <w:sz w:val="20"/>
                <w:szCs w:val="20"/>
              </w:rPr>
            </w:pPr>
          </w:p>
          <w:p w14:paraId="54C535CF" w14:textId="77777777" w:rsidR="00737C99" w:rsidRDefault="00737C99" w:rsidP="008A58B0">
            <w:pPr>
              <w:jc w:val="center"/>
              <w:rPr>
                <w:rFonts w:ascii="Candara" w:hAnsi="Candara"/>
                <w:sz w:val="20"/>
                <w:szCs w:val="20"/>
              </w:rPr>
            </w:pPr>
          </w:p>
          <w:p w14:paraId="74C7F5B8" w14:textId="77777777" w:rsidR="00737C99" w:rsidRDefault="00737C99" w:rsidP="008A58B0">
            <w:pPr>
              <w:jc w:val="center"/>
              <w:rPr>
                <w:rFonts w:ascii="Candara" w:hAnsi="Candara"/>
                <w:sz w:val="20"/>
                <w:szCs w:val="20"/>
              </w:rPr>
            </w:pPr>
          </w:p>
          <w:p w14:paraId="79F54B0A" w14:textId="77777777" w:rsidR="00737C99" w:rsidRDefault="00737C99" w:rsidP="008A58B0">
            <w:pPr>
              <w:jc w:val="center"/>
              <w:rPr>
                <w:rFonts w:ascii="Candara" w:hAnsi="Candara"/>
                <w:sz w:val="20"/>
                <w:szCs w:val="20"/>
              </w:rPr>
            </w:pPr>
          </w:p>
          <w:p w14:paraId="6208BD88" w14:textId="77777777" w:rsidR="00737C99" w:rsidRDefault="00737C99" w:rsidP="008A58B0">
            <w:pPr>
              <w:jc w:val="center"/>
              <w:rPr>
                <w:rFonts w:ascii="Candara" w:hAnsi="Candara"/>
                <w:sz w:val="20"/>
                <w:szCs w:val="20"/>
              </w:rPr>
            </w:pPr>
          </w:p>
          <w:p w14:paraId="1EE72AE8" w14:textId="77777777" w:rsidR="00737C99" w:rsidRDefault="00737C99" w:rsidP="008A58B0">
            <w:pPr>
              <w:jc w:val="center"/>
              <w:rPr>
                <w:rFonts w:ascii="Candara" w:hAnsi="Candara"/>
                <w:sz w:val="20"/>
                <w:szCs w:val="20"/>
              </w:rPr>
            </w:pPr>
          </w:p>
          <w:p w14:paraId="5A0D892E" w14:textId="25FABB10" w:rsidR="00737C99" w:rsidRPr="00EC4D30" w:rsidRDefault="00737C99" w:rsidP="008A58B0">
            <w:pPr>
              <w:jc w:val="center"/>
              <w:rPr>
                <w:rFonts w:ascii="Candara" w:hAnsi="Candara"/>
                <w:sz w:val="20"/>
                <w:szCs w:val="20"/>
              </w:rPr>
            </w:pPr>
          </w:p>
        </w:tc>
        <w:tc>
          <w:tcPr>
            <w:tcW w:w="1134" w:type="dxa"/>
            <w:shd w:val="clear" w:color="auto" w:fill="auto"/>
            <w:vAlign w:val="center"/>
          </w:tcPr>
          <w:p w14:paraId="6642277A" w14:textId="77777777" w:rsidR="001A16B6" w:rsidRDefault="00BF313A" w:rsidP="008A58B0">
            <w:pPr>
              <w:jc w:val="center"/>
              <w:rPr>
                <w:rFonts w:ascii="Candara" w:hAnsi="Candara"/>
                <w:sz w:val="20"/>
                <w:szCs w:val="20"/>
              </w:rPr>
            </w:pPr>
            <w:r>
              <w:rPr>
                <w:rFonts w:ascii="Candara" w:hAnsi="Candara"/>
                <w:sz w:val="20"/>
                <w:szCs w:val="20"/>
              </w:rPr>
              <w:t>S/V</w:t>
            </w:r>
          </w:p>
          <w:p w14:paraId="3883FA51" w14:textId="77777777" w:rsidR="00737C99" w:rsidRDefault="00737C99" w:rsidP="008A58B0">
            <w:pPr>
              <w:jc w:val="center"/>
              <w:rPr>
                <w:rFonts w:ascii="Candara" w:hAnsi="Candara"/>
                <w:sz w:val="20"/>
                <w:szCs w:val="20"/>
              </w:rPr>
            </w:pPr>
          </w:p>
          <w:p w14:paraId="579EF20F" w14:textId="77777777" w:rsidR="00737C99" w:rsidRDefault="00737C99" w:rsidP="008A58B0">
            <w:pPr>
              <w:jc w:val="center"/>
              <w:rPr>
                <w:rFonts w:ascii="Candara" w:hAnsi="Candara"/>
                <w:sz w:val="20"/>
                <w:szCs w:val="20"/>
              </w:rPr>
            </w:pPr>
          </w:p>
          <w:p w14:paraId="6BC666EA" w14:textId="77777777" w:rsidR="00737C99" w:rsidRDefault="00737C99" w:rsidP="008A58B0">
            <w:pPr>
              <w:jc w:val="center"/>
              <w:rPr>
                <w:rFonts w:ascii="Candara" w:hAnsi="Candara"/>
                <w:sz w:val="20"/>
                <w:szCs w:val="20"/>
              </w:rPr>
            </w:pPr>
          </w:p>
          <w:p w14:paraId="6F959B30" w14:textId="77777777" w:rsidR="00737C99" w:rsidRDefault="00737C99" w:rsidP="008A58B0">
            <w:pPr>
              <w:jc w:val="center"/>
              <w:rPr>
                <w:rFonts w:ascii="Candara" w:hAnsi="Candara"/>
                <w:sz w:val="20"/>
                <w:szCs w:val="20"/>
              </w:rPr>
            </w:pPr>
          </w:p>
          <w:p w14:paraId="732413BB" w14:textId="77777777" w:rsidR="00737C99" w:rsidRDefault="00737C99" w:rsidP="008A58B0">
            <w:pPr>
              <w:jc w:val="center"/>
              <w:rPr>
                <w:rFonts w:ascii="Candara" w:hAnsi="Candara"/>
                <w:sz w:val="20"/>
                <w:szCs w:val="20"/>
              </w:rPr>
            </w:pPr>
          </w:p>
          <w:p w14:paraId="7C432FA2" w14:textId="77777777" w:rsidR="00737C99" w:rsidRDefault="00737C99" w:rsidP="008A58B0">
            <w:pPr>
              <w:jc w:val="center"/>
              <w:rPr>
                <w:rFonts w:ascii="Candara" w:hAnsi="Candara"/>
                <w:sz w:val="20"/>
                <w:szCs w:val="20"/>
              </w:rPr>
            </w:pPr>
          </w:p>
          <w:p w14:paraId="74083E93" w14:textId="77777777" w:rsidR="00737C99" w:rsidRDefault="00737C99" w:rsidP="008A58B0">
            <w:pPr>
              <w:jc w:val="center"/>
              <w:rPr>
                <w:rFonts w:ascii="Candara" w:hAnsi="Candara"/>
                <w:sz w:val="20"/>
                <w:szCs w:val="20"/>
              </w:rPr>
            </w:pPr>
          </w:p>
          <w:p w14:paraId="483F60D8" w14:textId="77777777" w:rsidR="00737C99" w:rsidRDefault="00737C99" w:rsidP="008A58B0">
            <w:pPr>
              <w:jc w:val="center"/>
              <w:rPr>
                <w:rFonts w:ascii="Candara" w:hAnsi="Candara"/>
                <w:sz w:val="20"/>
                <w:szCs w:val="20"/>
              </w:rPr>
            </w:pPr>
          </w:p>
          <w:p w14:paraId="4BCC354A" w14:textId="77777777" w:rsidR="00737C99" w:rsidRDefault="00737C99" w:rsidP="008A58B0">
            <w:pPr>
              <w:jc w:val="center"/>
              <w:rPr>
                <w:rFonts w:ascii="Candara" w:hAnsi="Candara"/>
                <w:sz w:val="20"/>
                <w:szCs w:val="20"/>
              </w:rPr>
            </w:pPr>
          </w:p>
          <w:p w14:paraId="20A7AF19" w14:textId="77777777" w:rsidR="00737C99" w:rsidRDefault="00737C99" w:rsidP="008A58B0">
            <w:pPr>
              <w:jc w:val="center"/>
              <w:rPr>
                <w:rFonts w:ascii="Candara" w:hAnsi="Candara"/>
                <w:sz w:val="20"/>
                <w:szCs w:val="20"/>
              </w:rPr>
            </w:pPr>
          </w:p>
          <w:p w14:paraId="54549C0D" w14:textId="7B4BA937" w:rsidR="00737C99" w:rsidRPr="00EC4D30" w:rsidRDefault="00737C99" w:rsidP="008A58B0">
            <w:pPr>
              <w:jc w:val="center"/>
              <w:rPr>
                <w:rFonts w:ascii="Candara" w:hAnsi="Candara"/>
                <w:sz w:val="20"/>
                <w:szCs w:val="20"/>
              </w:rPr>
            </w:pPr>
          </w:p>
        </w:tc>
        <w:tc>
          <w:tcPr>
            <w:tcW w:w="2835" w:type="dxa"/>
            <w:shd w:val="clear" w:color="auto" w:fill="auto"/>
            <w:vAlign w:val="center"/>
          </w:tcPr>
          <w:p w14:paraId="557184C7" w14:textId="7AD74414" w:rsidR="00BF313A" w:rsidRPr="00BF313A" w:rsidRDefault="00BF313A" w:rsidP="008A58B0">
            <w:pPr>
              <w:rPr>
                <w:rFonts w:ascii="Candara" w:hAnsi="Candara"/>
                <w:sz w:val="20"/>
                <w:szCs w:val="20"/>
              </w:rPr>
            </w:pPr>
            <w:r w:rsidRPr="00BF313A">
              <w:rPr>
                <w:rFonts w:ascii="Candara" w:hAnsi="Candara"/>
                <w:sz w:val="20"/>
                <w:szCs w:val="20"/>
              </w:rPr>
              <w:t xml:space="preserve">El posgrado de ECOSUR se benefició con la publicación de un pre-registro en línea </w:t>
            </w:r>
            <w:r>
              <w:rPr>
                <w:rFonts w:ascii="Candara" w:hAnsi="Candara"/>
                <w:sz w:val="20"/>
                <w:szCs w:val="20"/>
              </w:rPr>
              <w:t>y s</w:t>
            </w:r>
            <w:r w:rsidRPr="00BF313A">
              <w:rPr>
                <w:rFonts w:ascii="Candara" w:hAnsi="Candara"/>
                <w:sz w:val="20"/>
                <w:szCs w:val="20"/>
              </w:rPr>
              <w:t>e colocaron certificados de seguridad SSL en los sitios electrónicos institucionales.</w:t>
            </w:r>
          </w:p>
          <w:p w14:paraId="4CF37F9B" w14:textId="339FFCA2" w:rsidR="001A16B6" w:rsidRPr="00EC4D30" w:rsidRDefault="00BF313A" w:rsidP="008A58B0">
            <w:pPr>
              <w:rPr>
                <w:rFonts w:ascii="Candara" w:hAnsi="Candara"/>
                <w:sz w:val="20"/>
                <w:szCs w:val="20"/>
              </w:rPr>
            </w:pPr>
            <w:r w:rsidRPr="00BF313A">
              <w:rPr>
                <w:rFonts w:ascii="Candara" w:hAnsi="Candara"/>
                <w:sz w:val="20"/>
                <w:szCs w:val="20"/>
              </w:rPr>
              <w:t>Sin embargo ECOSUR no está en condiciones ni cuenta con elementos que permitan atender el presente indicador.</w:t>
            </w:r>
          </w:p>
        </w:tc>
      </w:tr>
      <w:tr w:rsidR="001A16B6" w:rsidRPr="00EC4D30" w14:paraId="35D2A736" w14:textId="77777777" w:rsidTr="00447D60">
        <w:trPr>
          <w:cantSplit/>
          <w:trHeight w:val="2343"/>
          <w:tblHeader/>
        </w:trPr>
        <w:tc>
          <w:tcPr>
            <w:tcW w:w="2127" w:type="dxa"/>
            <w:shd w:val="clear" w:color="auto" w:fill="auto"/>
          </w:tcPr>
          <w:p w14:paraId="75976CAD" w14:textId="6E24652A" w:rsidR="001A16B6" w:rsidRPr="00EC4D30" w:rsidRDefault="000A4FC6" w:rsidP="008A58B0">
            <w:pPr>
              <w:rPr>
                <w:rFonts w:ascii="Candara" w:hAnsi="Candara"/>
                <w:sz w:val="20"/>
                <w:szCs w:val="20"/>
              </w:rPr>
            </w:pPr>
            <w:r>
              <w:rPr>
                <w:rFonts w:ascii="Candara" w:hAnsi="Candara"/>
                <w:sz w:val="20"/>
                <w:szCs w:val="20"/>
              </w:rPr>
              <w:t>ITIC.2. P</w:t>
            </w:r>
            <w:r w:rsidR="001A16B6" w:rsidRPr="00EC4D30">
              <w:rPr>
                <w:rFonts w:ascii="Candara" w:hAnsi="Candara"/>
                <w:sz w:val="20"/>
                <w:szCs w:val="20"/>
              </w:rPr>
              <w:t>rocesos administrativos digitalizados</w:t>
            </w:r>
          </w:p>
        </w:tc>
        <w:tc>
          <w:tcPr>
            <w:tcW w:w="2551" w:type="dxa"/>
            <w:shd w:val="clear" w:color="auto" w:fill="auto"/>
          </w:tcPr>
          <w:p w14:paraId="4D31235B" w14:textId="77777777" w:rsidR="001A16B6" w:rsidRPr="00EC4D30" w:rsidRDefault="001A16B6" w:rsidP="008A58B0">
            <w:pPr>
              <w:jc w:val="center"/>
              <w:rPr>
                <w:rFonts w:ascii="Candara" w:hAnsi="Candara"/>
                <w:sz w:val="20"/>
                <w:szCs w:val="20"/>
              </w:rPr>
            </w:pPr>
            <w:r w:rsidRPr="00EC4D30">
              <w:rPr>
                <w:rFonts w:ascii="Candara" w:hAnsi="Candara"/>
                <w:sz w:val="20"/>
                <w:szCs w:val="20"/>
              </w:rPr>
              <w:t>Total de procesos administrativos sistematizados y digitalizados existentes con nuevas funcionalidades, mejoras o nuevo desarrollos/ total de procesos administrativos susceptibles de sistematizar y digitalizar de la entidad) *100</w:t>
            </w:r>
          </w:p>
          <w:p w14:paraId="618AD142" w14:textId="77777777" w:rsidR="001A16B6" w:rsidRPr="00171D56" w:rsidRDefault="001A16B6" w:rsidP="008A58B0">
            <w:pPr>
              <w:jc w:val="center"/>
              <w:rPr>
                <w:rFonts w:ascii="Candara" w:hAnsi="Candara"/>
                <w:b/>
                <w:sz w:val="20"/>
                <w:szCs w:val="20"/>
              </w:rPr>
            </w:pPr>
            <w:r w:rsidRPr="00171D56">
              <w:rPr>
                <w:rFonts w:ascii="Candara" w:hAnsi="Candara"/>
                <w:b/>
                <w:sz w:val="20"/>
                <w:szCs w:val="20"/>
              </w:rPr>
              <w:t>ACUMULADO</w:t>
            </w:r>
          </w:p>
        </w:tc>
        <w:tc>
          <w:tcPr>
            <w:tcW w:w="851" w:type="dxa"/>
            <w:shd w:val="clear" w:color="auto" w:fill="auto"/>
            <w:vAlign w:val="center"/>
          </w:tcPr>
          <w:p w14:paraId="4B14FD94" w14:textId="77777777" w:rsidR="001A16B6" w:rsidRDefault="001A16B6" w:rsidP="008A58B0">
            <w:pPr>
              <w:jc w:val="center"/>
              <w:rPr>
                <w:rFonts w:ascii="Candara" w:hAnsi="Candara"/>
                <w:sz w:val="20"/>
                <w:szCs w:val="20"/>
              </w:rPr>
            </w:pPr>
            <w:r w:rsidRPr="00EC4D30">
              <w:rPr>
                <w:rFonts w:ascii="Candara" w:hAnsi="Candara"/>
                <w:sz w:val="20"/>
                <w:szCs w:val="20"/>
              </w:rPr>
              <w:t>0.00</w:t>
            </w:r>
          </w:p>
          <w:p w14:paraId="586E5F62" w14:textId="77777777" w:rsidR="00737C99" w:rsidRDefault="00737C99" w:rsidP="008A58B0">
            <w:pPr>
              <w:jc w:val="center"/>
              <w:rPr>
                <w:rFonts w:ascii="Candara" w:hAnsi="Candara"/>
                <w:sz w:val="20"/>
                <w:szCs w:val="20"/>
              </w:rPr>
            </w:pPr>
          </w:p>
          <w:p w14:paraId="36D14711" w14:textId="77777777" w:rsidR="00737C99" w:rsidRDefault="00737C99" w:rsidP="008A58B0">
            <w:pPr>
              <w:jc w:val="center"/>
              <w:rPr>
                <w:rFonts w:ascii="Candara" w:hAnsi="Candara"/>
                <w:sz w:val="20"/>
                <w:szCs w:val="20"/>
              </w:rPr>
            </w:pPr>
          </w:p>
          <w:p w14:paraId="0F21C547" w14:textId="77777777" w:rsidR="00737C99" w:rsidRDefault="00737C99" w:rsidP="008A58B0">
            <w:pPr>
              <w:jc w:val="center"/>
              <w:rPr>
                <w:rFonts w:ascii="Candara" w:hAnsi="Candara"/>
                <w:sz w:val="20"/>
                <w:szCs w:val="20"/>
              </w:rPr>
            </w:pPr>
          </w:p>
          <w:p w14:paraId="53351F00" w14:textId="77777777" w:rsidR="00737C99" w:rsidRDefault="00737C99" w:rsidP="008A58B0">
            <w:pPr>
              <w:jc w:val="center"/>
              <w:rPr>
                <w:rFonts w:ascii="Candara" w:hAnsi="Candara"/>
                <w:sz w:val="20"/>
                <w:szCs w:val="20"/>
              </w:rPr>
            </w:pPr>
          </w:p>
          <w:p w14:paraId="258ACB7C" w14:textId="0ACC1B04" w:rsidR="00737C99" w:rsidRPr="00EC4D30" w:rsidRDefault="00737C99" w:rsidP="008A58B0">
            <w:pPr>
              <w:jc w:val="center"/>
              <w:rPr>
                <w:rFonts w:ascii="Candara" w:hAnsi="Candara"/>
                <w:sz w:val="20"/>
                <w:szCs w:val="20"/>
              </w:rPr>
            </w:pPr>
          </w:p>
        </w:tc>
        <w:tc>
          <w:tcPr>
            <w:tcW w:w="850" w:type="dxa"/>
            <w:shd w:val="clear" w:color="auto" w:fill="auto"/>
            <w:vAlign w:val="center"/>
          </w:tcPr>
          <w:p w14:paraId="492C91B2" w14:textId="77777777" w:rsidR="001A16B6" w:rsidRDefault="001A16B6" w:rsidP="008A58B0">
            <w:pPr>
              <w:jc w:val="center"/>
              <w:rPr>
                <w:rFonts w:ascii="Candara" w:hAnsi="Candara"/>
                <w:sz w:val="20"/>
                <w:szCs w:val="20"/>
              </w:rPr>
            </w:pPr>
            <w:r w:rsidRPr="00EC4D30">
              <w:rPr>
                <w:rFonts w:ascii="Candara" w:hAnsi="Candara"/>
                <w:sz w:val="20"/>
                <w:szCs w:val="20"/>
              </w:rPr>
              <w:t>100</w:t>
            </w:r>
          </w:p>
          <w:p w14:paraId="3B201915" w14:textId="77777777" w:rsidR="00737C99" w:rsidRDefault="00737C99" w:rsidP="008A58B0">
            <w:pPr>
              <w:jc w:val="center"/>
              <w:rPr>
                <w:rFonts w:ascii="Candara" w:hAnsi="Candara"/>
                <w:sz w:val="20"/>
                <w:szCs w:val="20"/>
              </w:rPr>
            </w:pPr>
          </w:p>
          <w:p w14:paraId="0987CE11" w14:textId="77777777" w:rsidR="00737C99" w:rsidRDefault="00737C99" w:rsidP="008A58B0">
            <w:pPr>
              <w:jc w:val="center"/>
              <w:rPr>
                <w:rFonts w:ascii="Candara" w:hAnsi="Candara"/>
                <w:sz w:val="20"/>
                <w:szCs w:val="20"/>
              </w:rPr>
            </w:pPr>
          </w:p>
          <w:p w14:paraId="43371154" w14:textId="77777777" w:rsidR="00737C99" w:rsidRDefault="00737C99" w:rsidP="008A58B0">
            <w:pPr>
              <w:jc w:val="center"/>
              <w:rPr>
                <w:rFonts w:ascii="Candara" w:hAnsi="Candara"/>
                <w:sz w:val="20"/>
                <w:szCs w:val="20"/>
              </w:rPr>
            </w:pPr>
          </w:p>
          <w:p w14:paraId="3A84493E" w14:textId="77777777" w:rsidR="00737C99" w:rsidRDefault="00737C99" w:rsidP="008A58B0">
            <w:pPr>
              <w:jc w:val="center"/>
              <w:rPr>
                <w:rFonts w:ascii="Candara" w:hAnsi="Candara"/>
                <w:sz w:val="20"/>
                <w:szCs w:val="20"/>
              </w:rPr>
            </w:pPr>
          </w:p>
          <w:p w14:paraId="58AD2D36" w14:textId="385BF2F4" w:rsidR="00737C99" w:rsidRPr="00EC4D30" w:rsidRDefault="00737C99" w:rsidP="008A58B0">
            <w:pPr>
              <w:jc w:val="center"/>
              <w:rPr>
                <w:rFonts w:ascii="Candara" w:hAnsi="Candara"/>
                <w:sz w:val="20"/>
                <w:szCs w:val="20"/>
              </w:rPr>
            </w:pPr>
          </w:p>
        </w:tc>
        <w:tc>
          <w:tcPr>
            <w:tcW w:w="1134" w:type="dxa"/>
            <w:shd w:val="clear" w:color="auto" w:fill="auto"/>
            <w:vAlign w:val="center"/>
          </w:tcPr>
          <w:p w14:paraId="287D90C4" w14:textId="663287A0" w:rsidR="00737C99" w:rsidRDefault="00737C99" w:rsidP="008A58B0">
            <w:pPr>
              <w:jc w:val="center"/>
              <w:rPr>
                <w:rFonts w:ascii="Candara" w:hAnsi="Candara"/>
                <w:sz w:val="20"/>
                <w:szCs w:val="20"/>
              </w:rPr>
            </w:pPr>
            <w:r>
              <w:rPr>
                <w:rFonts w:ascii="Candara" w:hAnsi="Candara"/>
                <w:sz w:val="20"/>
                <w:szCs w:val="20"/>
              </w:rPr>
              <w:t>8</w:t>
            </w:r>
            <w:r w:rsidR="001A16B6" w:rsidRPr="00EC4D30">
              <w:rPr>
                <w:rFonts w:ascii="Candara" w:hAnsi="Candara"/>
                <w:sz w:val="20"/>
                <w:szCs w:val="20"/>
              </w:rPr>
              <w:t>/9*100</w:t>
            </w:r>
          </w:p>
          <w:p w14:paraId="3BD33038" w14:textId="77777777" w:rsidR="001A16B6" w:rsidRDefault="001A16B6" w:rsidP="008A58B0">
            <w:pPr>
              <w:jc w:val="center"/>
              <w:rPr>
                <w:rFonts w:ascii="Candara" w:hAnsi="Candara"/>
                <w:sz w:val="20"/>
                <w:szCs w:val="20"/>
              </w:rPr>
            </w:pPr>
            <w:r w:rsidRPr="00EC4D30">
              <w:rPr>
                <w:rFonts w:ascii="Candara" w:hAnsi="Candara"/>
                <w:sz w:val="20"/>
                <w:szCs w:val="20"/>
              </w:rPr>
              <w:t>=</w:t>
            </w:r>
          </w:p>
          <w:p w14:paraId="4D07ED3F" w14:textId="4BBC18A8" w:rsidR="00737C99" w:rsidRDefault="00737C99" w:rsidP="008A58B0">
            <w:pPr>
              <w:jc w:val="center"/>
              <w:rPr>
                <w:rFonts w:ascii="Candara" w:hAnsi="Candara"/>
                <w:sz w:val="20"/>
                <w:szCs w:val="20"/>
              </w:rPr>
            </w:pPr>
            <w:r>
              <w:rPr>
                <w:rFonts w:ascii="Candara" w:hAnsi="Candara"/>
                <w:sz w:val="20"/>
                <w:szCs w:val="20"/>
              </w:rPr>
              <w:t>88.88</w:t>
            </w:r>
          </w:p>
          <w:p w14:paraId="7B8E21BF" w14:textId="77777777" w:rsidR="00737C99" w:rsidRDefault="00737C99" w:rsidP="008A58B0">
            <w:pPr>
              <w:jc w:val="center"/>
              <w:rPr>
                <w:rFonts w:ascii="Candara" w:hAnsi="Candara"/>
                <w:sz w:val="20"/>
                <w:szCs w:val="20"/>
              </w:rPr>
            </w:pPr>
          </w:p>
          <w:p w14:paraId="1648893A" w14:textId="77777777" w:rsidR="00737C99" w:rsidRDefault="00737C99" w:rsidP="008A58B0">
            <w:pPr>
              <w:jc w:val="center"/>
              <w:rPr>
                <w:rFonts w:ascii="Candara" w:hAnsi="Candara"/>
                <w:sz w:val="20"/>
                <w:szCs w:val="20"/>
              </w:rPr>
            </w:pPr>
          </w:p>
          <w:p w14:paraId="06AC504E" w14:textId="49B3EAEE" w:rsidR="00737C99" w:rsidRPr="00EC4D30" w:rsidRDefault="00737C99" w:rsidP="008A58B0">
            <w:pPr>
              <w:jc w:val="center"/>
              <w:rPr>
                <w:rFonts w:ascii="Candara" w:hAnsi="Candara"/>
                <w:sz w:val="20"/>
                <w:szCs w:val="20"/>
              </w:rPr>
            </w:pPr>
          </w:p>
        </w:tc>
        <w:tc>
          <w:tcPr>
            <w:tcW w:w="2835" w:type="dxa"/>
            <w:shd w:val="clear" w:color="auto" w:fill="auto"/>
            <w:vAlign w:val="center"/>
          </w:tcPr>
          <w:p w14:paraId="1B917217" w14:textId="5E7CB95A" w:rsidR="001A16B6" w:rsidRPr="00EC4D30" w:rsidRDefault="00737C99" w:rsidP="008A58B0">
            <w:pPr>
              <w:rPr>
                <w:rFonts w:ascii="Candara" w:hAnsi="Candara"/>
                <w:sz w:val="20"/>
                <w:szCs w:val="20"/>
              </w:rPr>
            </w:pPr>
            <w:r>
              <w:rPr>
                <w:rFonts w:ascii="Candara" w:hAnsi="Candara"/>
                <w:sz w:val="20"/>
                <w:szCs w:val="20"/>
              </w:rPr>
              <w:t>El proceso faltante (Reportes de CONUEE) será concluido en el primer trimestre 2019</w:t>
            </w:r>
            <w:r w:rsidR="001A16B6" w:rsidRPr="00EC4D30">
              <w:rPr>
                <w:rFonts w:ascii="Candara" w:hAnsi="Candara"/>
                <w:sz w:val="20"/>
                <w:szCs w:val="20"/>
              </w:rPr>
              <w:t xml:space="preserve"> </w:t>
            </w:r>
            <w:r>
              <w:rPr>
                <w:rFonts w:ascii="Candara" w:hAnsi="Candara"/>
                <w:sz w:val="20"/>
                <w:szCs w:val="20"/>
              </w:rPr>
              <w:t>.</w:t>
            </w:r>
          </w:p>
        </w:tc>
      </w:tr>
      <w:tr w:rsidR="001A16B6" w:rsidRPr="00EC4D30" w14:paraId="406B6CDB" w14:textId="77777777" w:rsidTr="00447D60">
        <w:trPr>
          <w:cantSplit/>
          <w:tblHeader/>
        </w:trPr>
        <w:tc>
          <w:tcPr>
            <w:tcW w:w="2127" w:type="dxa"/>
            <w:shd w:val="clear" w:color="auto" w:fill="auto"/>
          </w:tcPr>
          <w:p w14:paraId="6D6587B3" w14:textId="77777777" w:rsidR="001A16B6" w:rsidRPr="00EC4D30" w:rsidRDefault="001A16B6" w:rsidP="008A58B0">
            <w:pPr>
              <w:rPr>
                <w:rFonts w:ascii="Candara" w:hAnsi="Candara"/>
                <w:sz w:val="20"/>
                <w:szCs w:val="20"/>
              </w:rPr>
            </w:pPr>
            <w:r w:rsidRPr="00EC4D30">
              <w:rPr>
                <w:rFonts w:ascii="Candara" w:hAnsi="Candara"/>
                <w:sz w:val="20"/>
                <w:szCs w:val="20"/>
              </w:rPr>
              <w:t xml:space="preserve">    ITIC.3. Índice de Datos Abiertos</w:t>
            </w:r>
          </w:p>
        </w:tc>
        <w:tc>
          <w:tcPr>
            <w:tcW w:w="2551" w:type="dxa"/>
            <w:shd w:val="clear" w:color="auto" w:fill="auto"/>
          </w:tcPr>
          <w:p w14:paraId="6B13C9FF" w14:textId="77777777" w:rsidR="001A16B6" w:rsidRPr="00EC4D30" w:rsidRDefault="001A16B6" w:rsidP="008A58B0">
            <w:pPr>
              <w:jc w:val="center"/>
              <w:rPr>
                <w:rFonts w:ascii="Candara" w:hAnsi="Candara"/>
                <w:sz w:val="20"/>
                <w:szCs w:val="20"/>
              </w:rPr>
            </w:pPr>
            <w:r w:rsidRPr="00EC4D30">
              <w:rPr>
                <w:rFonts w:ascii="Candara" w:hAnsi="Candara"/>
                <w:sz w:val="20"/>
                <w:szCs w:val="20"/>
              </w:rPr>
              <w:t>(Número de grupos de datos abiertos prioritarios liberados/ número de grupos de datos identificados como prioritarios) *100</w:t>
            </w:r>
          </w:p>
        </w:tc>
        <w:tc>
          <w:tcPr>
            <w:tcW w:w="851" w:type="dxa"/>
            <w:shd w:val="clear" w:color="auto" w:fill="auto"/>
            <w:vAlign w:val="center"/>
          </w:tcPr>
          <w:p w14:paraId="71393218" w14:textId="77777777" w:rsidR="001A16B6" w:rsidRPr="00EC4D30" w:rsidRDefault="001A16B6" w:rsidP="008A58B0">
            <w:pPr>
              <w:jc w:val="center"/>
              <w:rPr>
                <w:rFonts w:ascii="Candara" w:hAnsi="Candara"/>
                <w:sz w:val="20"/>
                <w:szCs w:val="20"/>
              </w:rPr>
            </w:pPr>
            <w:r w:rsidRPr="00EC4D30">
              <w:rPr>
                <w:rFonts w:ascii="Candara" w:hAnsi="Candara"/>
                <w:sz w:val="20"/>
                <w:szCs w:val="20"/>
              </w:rPr>
              <w:t>0.00</w:t>
            </w:r>
          </w:p>
        </w:tc>
        <w:tc>
          <w:tcPr>
            <w:tcW w:w="850" w:type="dxa"/>
            <w:shd w:val="clear" w:color="auto" w:fill="auto"/>
            <w:vAlign w:val="center"/>
          </w:tcPr>
          <w:p w14:paraId="3A43C9AA" w14:textId="77777777" w:rsidR="001A16B6" w:rsidRPr="00EC4D30" w:rsidRDefault="001A16B6" w:rsidP="008A58B0">
            <w:pPr>
              <w:jc w:val="center"/>
              <w:rPr>
                <w:rFonts w:ascii="Candara" w:hAnsi="Candara"/>
                <w:sz w:val="20"/>
                <w:szCs w:val="20"/>
              </w:rPr>
            </w:pPr>
            <w:r w:rsidRPr="00EC4D30">
              <w:rPr>
                <w:rFonts w:ascii="Candara" w:hAnsi="Candara"/>
                <w:sz w:val="20"/>
                <w:szCs w:val="20"/>
              </w:rPr>
              <w:t>100</w:t>
            </w:r>
          </w:p>
        </w:tc>
        <w:tc>
          <w:tcPr>
            <w:tcW w:w="1134" w:type="dxa"/>
            <w:shd w:val="clear" w:color="auto" w:fill="auto"/>
            <w:vAlign w:val="center"/>
          </w:tcPr>
          <w:p w14:paraId="4123303E" w14:textId="77777777" w:rsidR="00737C99" w:rsidRDefault="001A16B6" w:rsidP="008A58B0">
            <w:pPr>
              <w:jc w:val="center"/>
              <w:rPr>
                <w:rFonts w:ascii="Candara" w:hAnsi="Candara"/>
                <w:sz w:val="20"/>
                <w:szCs w:val="20"/>
              </w:rPr>
            </w:pPr>
            <w:r w:rsidRPr="00EC4D30">
              <w:rPr>
                <w:rFonts w:ascii="Candara" w:hAnsi="Candara"/>
                <w:sz w:val="20"/>
                <w:szCs w:val="20"/>
              </w:rPr>
              <w:t>7/7</w:t>
            </w:r>
            <w:r w:rsidR="00737C99">
              <w:rPr>
                <w:rFonts w:ascii="Candara" w:hAnsi="Candara"/>
                <w:sz w:val="20"/>
                <w:szCs w:val="20"/>
              </w:rPr>
              <w:t xml:space="preserve"> </w:t>
            </w:r>
            <w:r w:rsidRPr="00EC4D30">
              <w:rPr>
                <w:rFonts w:ascii="Candara" w:hAnsi="Candara"/>
                <w:sz w:val="20"/>
                <w:szCs w:val="20"/>
              </w:rPr>
              <w:t>*100</w:t>
            </w:r>
          </w:p>
          <w:p w14:paraId="559C5DD7" w14:textId="50AE1331" w:rsidR="001A16B6" w:rsidRPr="00EC4D30" w:rsidRDefault="001A16B6" w:rsidP="008A58B0">
            <w:pPr>
              <w:jc w:val="center"/>
              <w:rPr>
                <w:rFonts w:ascii="Candara" w:hAnsi="Candara"/>
                <w:sz w:val="20"/>
                <w:szCs w:val="20"/>
              </w:rPr>
            </w:pPr>
            <w:r w:rsidRPr="00EC4D30">
              <w:rPr>
                <w:rFonts w:ascii="Candara" w:hAnsi="Candara"/>
                <w:sz w:val="20"/>
                <w:szCs w:val="20"/>
              </w:rPr>
              <w:t>=</w:t>
            </w:r>
          </w:p>
          <w:p w14:paraId="6AC8EE33" w14:textId="77777777" w:rsidR="001A16B6" w:rsidRPr="00EC4D30" w:rsidRDefault="001A16B6" w:rsidP="008A58B0">
            <w:pPr>
              <w:jc w:val="center"/>
              <w:rPr>
                <w:rFonts w:ascii="Candara" w:hAnsi="Candara"/>
                <w:sz w:val="20"/>
                <w:szCs w:val="20"/>
              </w:rPr>
            </w:pPr>
            <w:r w:rsidRPr="00EC4D30">
              <w:rPr>
                <w:rFonts w:ascii="Candara" w:hAnsi="Candara"/>
                <w:sz w:val="20"/>
                <w:szCs w:val="20"/>
              </w:rPr>
              <w:t>100</w:t>
            </w:r>
          </w:p>
        </w:tc>
        <w:tc>
          <w:tcPr>
            <w:tcW w:w="2835" w:type="dxa"/>
            <w:shd w:val="clear" w:color="auto" w:fill="auto"/>
            <w:vAlign w:val="center"/>
          </w:tcPr>
          <w:p w14:paraId="3967065A" w14:textId="77777777" w:rsidR="001A16B6" w:rsidRPr="00EC4D30" w:rsidRDefault="001A16B6" w:rsidP="008A58B0">
            <w:pPr>
              <w:rPr>
                <w:rFonts w:ascii="Candara" w:hAnsi="Candara"/>
                <w:sz w:val="20"/>
                <w:szCs w:val="20"/>
              </w:rPr>
            </w:pPr>
            <w:r w:rsidRPr="00EC4D30">
              <w:rPr>
                <w:rFonts w:ascii="Candara" w:hAnsi="Candara"/>
                <w:sz w:val="20"/>
                <w:szCs w:val="20"/>
              </w:rPr>
              <w:t xml:space="preserve">El indicador se ha cumplido. </w:t>
            </w:r>
          </w:p>
        </w:tc>
      </w:tr>
    </w:tbl>
    <w:p w14:paraId="7DDD88D8" w14:textId="77777777" w:rsidR="00171D56" w:rsidRDefault="00171D56" w:rsidP="008A58B0">
      <w:pPr>
        <w:spacing w:after="0" w:line="240" w:lineRule="auto"/>
        <w:jc w:val="both"/>
        <w:rPr>
          <w:rFonts w:ascii="Candara" w:hAnsi="Candara" w:cstheme="majorHAnsi"/>
          <w:szCs w:val="20"/>
        </w:rPr>
      </w:pPr>
    </w:p>
    <w:p w14:paraId="7C698532" w14:textId="0DB09E10" w:rsidR="00925A69" w:rsidRDefault="00D87BD8" w:rsidP="008A58B0">
      <w:pPr>
        <w:spacing w:after="0" w:line="240" w:lineRule="auto"/>
        <w:jc w:val="both"/>
        <w:rPr>
          <w:rFonts w:ascii="Candara" w:hAnsi="Candara" w:cstheme="majorHAnsi"/>
          <w:b/>
          <w:szCs w:val="20"/>
        </w:rPr>
      </w:pPr>
      <w:r w:rsidRPr="00CE2251">
        <w:rPr>
          <w:rFonts w:ascii="Candara" w:hAnsi="Candara" w:cstheme="majorHAnsi"/>
          <w:b/>
          <w:szCs w:val="20"/>
        </w:rPr>
        <w:t>A manera de cierre</w:t>
      </w:r>
      <w:r w:rsidR="00CE2251">
        <w:rPr>
          <w:rFonts w:ascii="Candara" w:hAnsi="Candara" w:cstheme="majorHAnsi"/>
          <w:b/>
          <w:szCs w:val="20"/>
        </w:rPr>
        <w:t>:</w:t>
      </w:r>
    </w:p>
    <w:p w14:paraId="4BAC7313" w14:textId="77777777" w:rsidR="00CE2251" w:rsidRPr="00CE2251" w:rsidRDefault="00CE2251" w:rsidP="008A58B0">
      <w:pPr>
        <w:spacing w:after="0" w:line="240" w:lineRule="auto"/>
        <w:jc w:val="both"/>
        <w:rPr>
          <w:rFonts w:ascii="Candara" w:hAnsi="Candara" w:cstheme="majorHAnsi"/>
          <w:b/>
          <w:szCs w:val="20"/>
        </w:rPr>
      </w:pPr>
    </w:p>
    <w:p w14:paraId="1C731D50" w14:textId="3F4C73BA" w:rsidR="00171D56" w:rsidRDefault="00D87BD8" w:rsidP="008A58B0">
      <w:pPr>
        <w:spacing w:after="0" w:line="240" w:lineRule="auto"/>
        <w:jc w:val="both"/>
        <w:rPr>
          <w:rFonts w:ascii="Candara" w:hAnsi="Candara" w:cstheme="majorHAnsi"/>
          <w:szCs w:val="20"/>
        </w:rPr>
      </w:pPr>
      <w:r>
        <w:rPr>
          <w:rFonts w:ascii="Candara" w:hAnsi="Candara" w:cstheme="majorHAnsi"/>
          <w:szCs w:val="20"/>
        </w:rPr>
        <w:t>17 indicadores del PGCM aplican a ECOSUR:</w:t>
      </w:r>
    </w:p>
    <w:p w14:paraId="76F40861" w14:textId="76452F07" w:rsidR="00D87BD8" w:rsidRDefault="00D87BD8" w:rsidP="008A58B0">
      <w:pPr>
        <w:spacing w:after="0" w:line="240" w:lineRule="auto"/>
        <w:jc w:val="both"/>
        <w:rPr>
          <w:rFonts w:ascii="Candara" w:hAnsi="Candara" w:cstheme="majorHAnsi"/>
          <w:szCs w:val="20"/>
        </w:rPr>
      </w:pPr>
    </w:p>
    <w:p w14:paraId="572A248A" w14:textId="0193DAC0" w:rsidR="00D87BD8" w:rsidRDefault="00F47298" w:rsidP="008A58B0">
      <w:pPr>
        <w:pStyle w:val="Prrafodelista"/>
        <w:numPr>
          <w:ilvl w:val="0"/>
          <w:numId w:val="2"/>
        </w:numPr>
        <w:spacing w:after="0" w:line="240" w:lineRule="auto"/>
        <w:ind w:left="284" w:hanging="284"/>
        <w:jc w:val="both"/>
        <w:rPr>
          <w:rFonts w:ascii="Candara" w:hAnsi="Candara" w:cstheme="majorHAnsi"/>
          <w:szCs w:val="20"/>
        </w:rPr>
      </w:pPr>
      <w:r>
        <w:rPr>
          <w:rFonts w:ascii="Candara" w:hAnsi="Candara" w:cstheme="majorHAnsi"/>
          <w:szCs w:val="20"/>
        </w:rPr>
        <w:t>Seis</w:t>
      </w:r>
      <w:r w:rsidR="00D87BD8">
        <w:rPr>
          <w:rFonts w:ascii="Candara" w:hAnsi="Candara" w:cstheme="majorHAnsi"/>
          <w:szCs w:val="20"/>
        </w:rPr>
        <w:t xml:space="preserve"> se han concluido satisfactoriamente.</w:t>
      </w:r>
    </w:p>
    <w:p w14:paraId="705EEDDF" w14:textId="77777777" w:rsidR="00D87BD8" w:rsidRDefault="00D87BD8" w:rsidP="008A58B0">
      <w:pPr>
        <w:pStyle w:val="Prrafodelista"/>
        <w:spacing w:after="0" w:line="240" w:lineRule="auto"/>
        <w:ind w:left="284"/>
        <w:jc w:val="both"/>
        <w:rPr>
          <w:rFonts w:ascii="Candara" w:hAnsi="Candara" w:cstheme="majorHAnsi"/>
          <w:szCs w:val="20"/>
        </w:rPr>
      </w:pPr>
    </w:p>
    <w:p w14:paraId="07383C64" w14:textId="69D69032" w:rsidR="00171D56" w:rsidRDefault="00D87BD8" w:rsidP="008A58B0">
      <w:pPr>
        <w:pStyle w:val="Prrafodelista"/>
        <w:numPr>
          <w:ilvl w:val="0"/>
          <w:numId w:val="2"/>
        </w:numPr>
        <w:spacing w:after="0" w:line="240" w:lineRule="auto"/>
        <w:ind w:left="284" w:hanging="284"/>
        <w:jc w:val="both"/>
        <w:rPr>
          <w:rFonts w:ascii="Candara" w:hAnsi="Candara" w:cstheme="majorHAnsi"/>
          <w:szCs w:val="20"/>
        </w:rPr>
      </w:pPr>
      <w:r w:rsidRPr="00D87BD8">
        <w:rPr>
          <w:rFonts w:ascii="Candara" w:hAnsi="Candara" w:cstheme="majorHAnsi"/>
          <w:szCs w:val="20"/>
        </w:rPr>
        <w:t>Dos serán calculados por la Unidad normativa correspondiente. Se presume de su cumplimiento</w:t>
      </w:r>
      <w:r>
        <w:rPr>
          <w:rFonts w:ascii="Candara" w:hAnsi="Candara" w:cstheme="majorHAnsi"/>
          <w:szCs w:val="20"/>
        </w:rPr>
        <w:t>.</w:t>
      </w:r>
    </w:p>
    <w:p w14:paraId="6766BFFA" w14:textId="61043513" w:rsidR="00D87BD8" w:rsidRPr="00D87BD8" w:rsidRDefault="00D87BD8" w:rsidP="008A58B0">
      <w:pPr>
        <w:spacing w:after="0" w:line="240" w:lineRule="auto"/>
        <w:jc w:val="both"/>
        <w:rPr>
          <w:rFonts w:ascii="Candara" w:hAnsi="Candara" w:cstheme="majorHAnsi"/>
          <w:szCs w:val="20"/>
        </w:rPr>
      </w:pPr>
    </w:p>
    <w:p w14:paraId="7B435F1B" w14:textId="026A5869" w:rsidR="00D87BD8" w:rsidRDefault="00D87BD8" w:rsidP="008A58B0">
      <w:pPr>
        <w:pStyle w:val="Prrafodelista"/>
        <w:numPr>
          <w:ilvl w:val="0"/>
          <w:numId w:val="2"/>
        </w:numPr>
        <w:spacing w:after="0" w:line="240" w:lineRule="auto"/>
        <w:ind w:left="284" w:hanging="284"/>
        <w:jc w:val="both"/>
        <w:rPr>
          <w:rFonts w:ascii="Candara" w:hAnsi="Candara" w:cstheme="majorHAnsi"/>
          <w:szCs w:val="20"/>
        </w:rPr>
      </w:pPr>
      <w:r>
        <w:rPr>
          <w:rFonts w:ascii="Candara" w:hAnsi="Candara" w:cstheme="majorHAnsi"/>
          <w:szCs w:val="20"/>
        </w:rPr>
        <w:t>Tres no aplicaron en este periodo:</w:t>
      </w:r>
    </w:p>
    <w:p w14:paraId="44CE5616" w14:textId="6470D86F" w:rsidR="00D87BD8" w:rsidRDefault="00D87BD8" w:rsidP="008A58B0">
      <w:pPr>
        <w:pStyle w:val="Prrafodelista"/>
        <w:spacing w:after="0" w:line="240" w:lineRule="auto"/>
        <w:ind w:left="284"/>
        <w:jc w:val="both"/>
        <w:rPr>
          <w:rFonts w:ascii="Candara" w:hAnsi="Candara" w:cstheme="majorHAnsi"/>
          <w:szCs w:val="20"/>
        </w:rPr>
      </w:pPr>
      <w:r>
        <w:rPr>
          <w:rFonts w:ascii="Candara" w:hAnsi="Candara" w:cstheme="majorHAnsi"/>
          <w:szCs w:val="20"/>
        </w:rPr>
        <w:t>IIEL1. No se ha realizado evaluaciones ex post de parte de la Unidad de Inversión.</w:t>
      </w:r>
    </w:p>
    <w:p w14:paraId="582BFA75" w14:textId="36BAAC66" w:rsidR="00D87BD8" w:rsidRDefault="00D87BD8" w:rsidP="008A58B0">
      <w:pPr>
        <w:pStyle w:val="Prrafodelista"/>
        <w:spacing w:after="0" w:line="240" w:lineRule="auto"/>
        <w:ind w:left="284"/>
        <w:jc w:val="both"/>
        <w:rPr>
          <w:rFonts w:ascii="Candara" w:hAnsi="Candara" w:cstheme="majorHAnsi"/>
          <w:szCs w:val="20"/>
        </w:rPr>
      </w:pPr>
      <w:r>
        <w:rPr>
          <w:rFonts w:ascii="Candara" w:hAnsi="Candara" w:cstheme="majorHAnsi"/>
          <w:szCs w:val="20"/>
        </w:rPr>
        <w:t>IIEL2. ECOSUR no dispuso de cartera de inversión en 2018.</w:t>
      </w:r>
    </w:p>
    <w:p w14:paraId="32748BDD" w14:textId="60898374" w:rsidR="00D87BD8" w:rsidRDefault="00D87BD8" w:rsidP="008A58B0">
      <w:pPr>
        <w:pStyle w:val="Prrafodelista"/>
        <w:spacing w:after="0" w:line="240" w:lineRule="auto"/>
        <w:ind w:left="284"/>
        <w:jc w:val="both"/>
        <w:rPr>
          <w:rFonts w:ascii="Candara" w:hAnsi="Candara" w:cstheme="majorHAnsi"/>
          <w:szCs w:val="20"/>
        </w:rPr>
      </w:pPr>
      <w:r>
        <w:rPr>
          <w:rFonts w:ascii="Candara" w:hAnsi="Candara" w:cstheme="majorHAnsi"/>
          <w:szCs w:val="20"/>
        </w:rPr>
        <w:t>ITIC1. El proceso elegido no cumple con las condiciones del indicador.</w:t>
      </w:r>
    </w:p>
    <w:p w14:paraId="52E246E6" w14:textId="7ADEEE14" w:rsidR="00D87BD8" w:rsidRPr="00D87BD8" w:rsidRDefault="00D87BD8" w:rsidP="008A58B0">
      <w:pPr>
        <w:spacing w:after="0" w:line="240" w:lineRule="auto"/>
        <w:jc w:val="both"/>
        <w:rPr>
          <w:rFonts w:ascii="Candara" w:hAnsi="Candara" w:cstheme="majorHAnsi"/>
          <w:szCs w:val="20"/>
        </w:rPr>
      </w:pPr>
    </w:p>
    <w:p w14:paraId="02C876D6" w14:textId="59946ED0" w:rsidR="00F47298" w:rsidRDefault="00F47298" w:rsidP="008A58B0">
      <w:pPr>
        <w:pStyle w:val="Prrafodelista"/>
        <w:numPr>
          <w:ilvl w:val="0"/>
          <w:numId w:val="2"/>
        </w:numPr>
        <w:spacing w:after="0" w:line="240" w:lineRule="auto"/>
        <w:ind w:left="284" w:hanging="284"/>
        <w:jc w:val="both"/>
        <w:rPr>
          <w:rFonts w:ascii="Candara" w:hAnsi="Candara" w:cstheme="majorHAnsi"/>
          <w:szCs w:val="20"/>
        </w:rPr>
      </w:pPr>
      <w:r>
        <w:rPr>
          <w:rFonts w:ascii="Candara" w:hAnsi="Candara" w:cstheme="majorHAnsi"/>
          <w:szCs w:val="20"/>
        </w:rPr>
        <w:t>Seis no se han cumplido:</w:t>
      </w:r>
    </w:p>
    <w:p w14:paraId="13716FE5" w14:textId="77777777" w:rsidR="00171D56" w:rsidRPr="00F71EA4" w:rsidRDefault="00171D56" w:rsidP="008A58B0">
      <w:pPr>
        <w:spacing w:after="0" w:line="240" w:lineRule="auto"/>
        <w:jc w:val="both"/>
        <w:rPr>
          <w:rFonts w:ascii="Candara" w:hAnsi="Candara" w:cstheme="majorHAnsi"/>
          <w:b/>
          <w:szCs w:val="20"/>
        </w:rPr>
      </w:pPr>
      <w:r w:rsidRPr="00F71EA4">
        <w:rPr>
          <w:rFonts w:ascii="Candara" w:hAnsi="Candara" w:cstheme="majorHAnsi"/>
          <w:b/>
          <w:szCs w:val="20"/>
        </w:rPr>
        <w:t>ICP1. Porcentaje de procedimientos de contratación competidos con posibilidad de recibir proposiciones de manera electrónica</w:t>
      </w:r>
    </w:p>
    <w:p w14:paraId="01DE5413" w14:textId="77F55F49" w:rsidR="00171D56" w:rsidRDefault="00F47298" w:rsidP="008A58B0">
      <w:pPr>
        <w:spacing w:after="0" w:line="240" w:lineRule="auto"/>
        <w:jc w:val="both"/>
        <w:rPr>
          <w:rFonts w:ascii="Candara" w:hAnsi="Candara" w:cstheme="majorHAnsi"/>
          <w:szCs w:val="20"/>
        </w:rPr>
      </w:pPr>
      <w:r>
        <w:rPr>
          <w:rFonts w:ascii="Candara" w:hAnsi="Candara" w:cstheme="majorHAnsi"/>
          <w:szCs w:val="20"/>
        </w:rPr>
        <w:t xml:space="preserve">ECOSUR cumplió con la normativa de </w:t>
      </w:r>
      <w:r w:rsidR="00171D56">
        <w:rPr>
          <w:rFonts w:ascii="Candara" w:hAnsi="Candara" w:cstheme="majorHAnsi"/>
          <w:szCs w:val="20"/>
        </w:rPr>
        <w:t>procedimientos de contratación</w:t>
      </w:r>
      <w:r w:rsidR="009224D0">
        <w:rPr>
          <w:rFonts w:ascii="Candara" w:hAnsi="Candara" w:cstheme="majorHAnsi"/>
          <w:szCs w:val="20"/>
        </w:rPr>
        <w:t xml:space="preserve">. El 27.80% de las contrataciones realizadas por </w:t>
      </w:r>
      <w:r w:rsidR="00171D56">
        <w:rPr>
          <w:rFonts w:ascii="Candara" w:hAnsi="Candara" w:cstheme="majorHAnsi"/>
          <w:szCs w:val="20"/>
        </w:rPr>
        <w:t xml:space="preserve">adjudicación directa </w:t>
      </w:r>
      <w:r w:rsidR="009224D0">
        <w:rPr>
          <w:rFonts w:ascii="Candara" w:hAnsi="Candara" w:cstheme="majorHAnsi"/>
          <w:szCs w:val="20"/>
        </w:rPr>
        <w:t>se debe a que su</w:t>
      </w:r>
      <w:r w:rsidR="00171D56">
        <w:rPr>
          <w:rFonts w:ascii="Candara" w:hAnsi="Candara" w:cstheme="majorHAnsi"/>
          <w:szCs w:val="20"/>
        </w:rPr>
        <w:t xml:space="preserve"> monto </w:t>
      </w:r>
      <w:r w:rsidR="009224D0">
        <w:rPr>
          <w:rFonts w:ascii="Candara" w:hAnsi="Candara" w:cstheme="majorHAnsi"/>
          <w:szCs w:val="20"/>
        </w:rPr>
        <w:t xml:space="preserve">es </w:t>
      </w:r>
      <w:r w:rsidR="00171D56">
        <w:rPr>
          <w:rFonts w:ascii="Candara" w:hAnsi="Candara" w:cstheme="majorHAnsi"/>
          <w:szCs w:val="20"/>
        </w:rPr>
        <w:t xml:space="preserve">inferior a 300 UMAs, </w:t>
      </w:r>
      <w:r w:rsidR="009224D0">
        <w:rPr>
          <w:rFonts w:ascii="Candara" w:hAnsi="Candara" w:cstheme="majorHAnsi"/>
          <w:szCs w:val="20"/>
        </w:rPr>
        <w:t xml:space="preserve">lo </w:t>
      </w:r>
      <w:r w:rsidR="00171D56">
        <w:rPr>
          <w:rFonts w:ascii="Candara" w:hAnsi="Candara" w:cstheme="majorHAnsi"/>
          <w:szCs w:val="20"/>
        </w:rPr>
        <w:t>que no obliga a su registro en el sistema electrónico de información pública gubernamental COMPRANET.</w:t>
      </w:r>
    </w:p>
    <w:p w14:paraId="494C1300" w14:textId="77777777" w:rsidR="00171D56" w:rsidRDefault="00171D56" w:rsidP="008A58B0">
      <w:pPr>
        <w:spacing w:after="0" w:line="240" w:lineRule="auto"/>
        <w:jc w:val="both"/>
        <w:rPr>
          <w:rFonts w:ascii="Candara" w:hAnsi="Candara" w:cstheme="majorHAnsi"/>
          <w:b/>
          <w:szCs w:val="20"/>
        </w:rPr>
      </w:pPr>
    </w:p>
    <w:p w14:paraId="0681C664" w14:textId="77777777" w:rsidR="00171D56" w:rsidRPr="00381914" w:rsidRDefault="00171D56" w:rsidP="008A58B0">
      <w:pPr>
        <w:spacing w:after="0" w:line="240" w:lineRule="auto"/>
        <w:jc w:val="both"/>
        <w:rPr>
          <w:rFonts w:ascii="Candara" w:hAnsi="Candara" w:cstheme="majorHAnsi"/>
          <w:b/>
          <w:szCs w:val="20"/>
        </w:rPr>
      </w:pPr>
      <w:r w:rsidRPr="00381914">
        <w:rPr>
          <w:rFonts w:ascii="Candara" w:hAnsi="Candara" w:cstheme="majorHAnsi"/>
          <w:b/>
          <w:szCs w:val="20"/>
        </w:rPr>
        <w:t>IMR3</w:t>
      </w:r>
      <w:r>
        <w:rPr>
          <w:rFonts w:ascii="Candara" w:hAnsi="Candara" w:cstheme="majorHAnsi"/>
          <w:b/>
          <w:szCs w:val="20"/>
        </w:rPr>
        <w:t xml:space="preserve">. </w:t>
      </w:r>
      <w:r w:rsidRPr="00381914">
        <w:rPr>
          <w:rFonts w:ascii="Candara" w:hAnsi="Candara" w:cstheme="majorHAnsi"/>
          <w:b/>
          <w:szCs w:val="20"/>
        </w:rPr>
        <w:t>Porcentaje d</w:t>
      </w:r>
      <w:r>
        <w:rPr>
          <w:rFonts w:ascii="Candara" w:hAnsi="Candara" w:cstheme="majorHAnsi"/>
          <w:b/>
          <w:szCs w:val="20"/>
        </w:rPr>
        <w:t>e normas internas simplificadas</w:t>
      </w:r>
    </w:p>
    <w:p w14:paraId="3BA49736" w14:textId="3E5A40B7" w:rsidR="00171D56" w:rsidRPr="00441B60" w:rsidRDefault="00171D56" w:rsidP="008A58B0">
      <w:pPr>
        <w:spacing w:after="0" w:line="240" w:lineRule="auto"/>
        <w:jc w:val="both"/>
        <w:rPr>
          <w:rFonts w:ascii="Candara" w:hAnsi="Candara" w:cstheme="majorHAnsi"/>
          <w:b/>
          <w:szCs w:val="20"/>
        </w:rPr>
      </w:pPr>
      <w:r w:rsidRPr="00381914">
        <w:rPr>
          <w:rFonts w:ascii="Candara" w:hAnsi="Candara" w:cstheme="majorHAnsi"/>
          <w:szCs w:val="20"/>
        </w:rPr>
        <w:t>El avance a la fecha es de 8</w:t>
      </w:r>
      <w:r w:rsidR="009224D0">
        <w:rPr>
          <w:rFonts w:ascii="Candara" w:hAnsi="Candara" w:cstheme="majorHAnsi"/>
          <w:szCs w:val="20"/>
        </w:rPr>
        <w:t>1</w:t>
      </w:r>
      <w:r w:rsidRPr="00381914">
        <w:rPr>
          <w:rFonts w:ascii="Candara" w:hAnsi="Candara" w:cstheme="majorHAnsi"/>
          <w:szCs w:val="20"/>
        </w:rPr>
        <w:t>.</w:t>
      </w:r>
      <w:r w:rsidR="009224D0">
        <w:rPr>
          <w:rFonts w:ascii="Candara" w:hAnsi="Candara" w:cstheme="majorHAnsi"/>
          <w:szCs w:val="20"/>
        </w:rPr>
        <w:t>25</w:t>
      </w:r>
      <w:r w:rsidRPr="00381914">
        <w:rPr>
          <w:rFonts w:ascii="Candara" w:hAnsi="Candara" w:cstheme="majorHAnsi"/>
          <w:szCs w:val="20"/>
        </w:rPr>
        <w:t xml:space="preserve">%, es decir que 39 normas han sido simplificadas o actualizadas sobre las 48 </w:t>
      </w:r>
      <w:r w:rsidR="009224D0">
        <w:rPr>
          <w:rFonts w:ascii="Candara" w:hAnsi="Candara" w:cstheme="majorHAnsi"/>
          <w:szCs w:val="20"/>
        </w:rPr>
        <w:t>que se registraron</w:t>
      </w:r>
      <w:r w:rsidRPr="00381914">
        <w:rPr>
          <w:rFonts w:ascii="Candara" w:hAnsi="Candara" w:cstheme="majorHAnsi"/>
          <w:szCs w:val="20"/>
        </w:rPr>
        <w:t xml:space="preserve">. </w:t>
      </w:r>
      <w:r w:rsidR="009224D0">
        <w:rPr>
          <w:rFonts w:ascii="Candara" w:hAnsi="Candara" w:cstheme="majorHAnsi"/>
          <w:szCs w:val="20"/>
        </w:rPr>
        <w:t>El</w:t>
      </w:r>
      <w:r w:rsidRPr="00381914">
        <w:rPr>
          <w:rFonts w:ascii="Candara" w:hAnsi="Candara" w:cstheme="majorHAnsi"/>
          <w:szCs w:val="20"/>
        </w:rPr>
        <w:t xml:space="preserve"> avance </w:t>
      </w:r>
      <w:r w:rsidR="009224D0">
        <w:rPr>
          <w:rFonts w:ascii="Candara" w:hAnsi="Candara" w:cstheme="majorHAnsi"/>
          <w:szCs w:val="20"/>
        </w:rPr>
        <w:t xml:space="preserve">es </w:t>
      </w:r>
      <w:r w:rsidRPr="00381914">
        <w:rPr>
          <w:rFonts w:ascii="Candara" w:hAnsi="Candara" w:cstheme="majorHAnsi"/>
          <w:szCs w:val="20"/>
        </w:rPr>
        <w:t xml:space="preserve">notable </w:t>
      </w:r>
      <w:r w:rsidR="009224D0">
        <w:rPr>
          <w:rFonts w:ascii="Candara" w:hAnsi="Candara" w:cstheme="majorHAnsi"/>
          <w:szCs w:val="20"/>
        </w:rPr>
        <w:t>si se toma en cuenta el</w:t>
      </w:r>
      <w:r w:rsidRPr="00381914">
        <w:rPr>
          <w:rFonts w:ascii="Candara" w:hAnsi="Candara" w:cstheme="majorHAnsi"/>
          <w:szCs w:val="20"/>
        </w:rPr>
        <w:t xml:space="preserve"> punto de partida</w:t>
      </w:r>
      <w:r w:rsidR="009224D0">
        <w:rPr>
          <w:rFonts w:ascii="Candara" w:hAnsi="Candara" w:cstheme="majorHAnsi"/>
          <w:szCs w:val="20"/>
        </w:rPr>
        <w:t xml:space="preserve"> y las dificultades internas (cambio de responsable). </w:t>
      </w:r>
      <w:r w:rsidR="009224D0" w:rsidRPr="00441B60">
        <w:rPr>
          <w:rFonts w:ascii="Candara" w:hAnsi="Candara" w:cstheme="majorHAnsi"/>
          <w:b/>
          <w:szCs w:val="20"/>
        </w:rPr>
        <w:t>L</w:t>
      </w:r>
      <w:r w:rsidRPr="00441B60">
        <w:rPr>
          <w:rFonts w:ascii="Candara" w:hAnsi="Candara" w:cstheme="majorHAnsi"/>
          <w:b/>
          <w:szCs w:val="20"/>
        </w:rPr>
        <w:t>a institución se compromete a seguir trabajando este indicador en 2019</w:t>
      </w:r>
      <w:r w:rsidR="009224D0" w:rsidRPr="00441B60">
        <w:rPr>
          <w:rFonts w:ascii="Candara" w:hAnsi="Candara" w:cstheme="majorHAnsi"/>
          <w:b/>
          <w:szCs w:val="20"/>
        </w:rPr>
        <w:t xml:space="preserve"> para alcanzar una simplificación y actualización de 100%</w:t>
      </w:r>
      <w:r w:rsidRPr="00441B60">
        <w:rPr>
          <w:rFonts w:ascii="Candara" w:hAnsi="Candara" w:cstheme="majorHAnsi"/>
          <w:b/>
          <w:szCs w:val="20"/>
        </w:rPr>
        <w:t>.</w:t>
      </w:r>
    </w:p>
    <w:p w14:paraId="3449C4E4" w14:textId="77777777" w:rsidR="00171D56" w:rsidRPr="00381914" w:rsidRDefault="00171D56" w:rsidP="008A58B0">
      <w:pPr>
        <w:spacing w:after="0" w:line="240" w:lineRule="auto"/>
        <w:jc w:val="both"/>
        <w:rPr>
          <w:rFonts w:ascii="Candara" w:hAnsi="Candara" w:cstheme="majorHAnsi"/>
          <w:szCs w:val="20"/>
        </w:rPr>
      </w:pPr>
    </w:p>
    <w:p w14:paraId="258254F3" w14:textId="1DCB7A4F" w:rsidR="00171D56" w:rsidRDefault="00171D56" w:rsidP="008A58B0">
      <w:pPr>
        <w:spacing w:after="0" w:line="240" w:lineRule="auto"/>
        <w:jc w:val="both"/>
        <w:rPr>
          <w:rFonts w:ascii="Candara" w:hAnsi="Candara" w:cstheme="majorHAnsi"/>
          <w:szCs w:val="20"/>
        </w:rPr>
      </w:pPr>
      <w:r>
        <w:rPr>
          <w:rFonts w:ascii="Candara" w:hAnsi="Candara" w:cstheme="majorHAnsi"/>
          <w:b/>
          <w:szCs w:val="20"/>
        </w:rPr>
        <w:t xml:space="preserve">IOR2. </w:t>
      </w:r>
      <w:r w:rsidRPr="00381914">
        <w:rPr>
          <w:rFonts w:ascii="Candara" w:hAnsi="Candara" w:cstheme="majorHAnsi"/>
          <w:b/>
          <w:szCs w:val="20"/>
        </w:rPr>
        <w:t>Proporción del gasto en servicios personale</w:t>
      </w:r>
      <w:r>
        <w:rPr>
          <w:rFonts w:ascii="Candara" w:hAnsi="Candara" w:cstheme="majorHAnsi"/>
          <w:b/>
          <w:szCs w:val="20"/>
        </w:rPr>
        <w:t>s respecto al gasto programable</w:t>
      </w:r>
      <w:r w:rsidR="00441B60">
        <w:rPr>
          <w:rFonts w:ascii="Candara" w:hAnsi="Candara" w:cstheme="majorHAnsi"/>
          <w:b/>
          <w:szCs w:val="20"/>
        </w:rPr>
        <w:t xml:space="preserve"> (descendente)</w:t>
      </w:r>
    </w:p>
    <w:p w14:paraId="1401C3C6" w14:textId="2BC172B2" w:rsidR="00171D56" w:rsidRDefault="00171D56" w:rsidP="008A58B0">
      <w:pPr>
        <w:spacing w:after="0" w:line="240" w:lineRule="auto"/>
        <w:jc w:val="both"/>
        <w:rPr>
          <w:rFonts w:ascii="Candara" w:hAnsi="Candara" w:cstheme="majorHAnsi"/>
          <w:szCs w:val="20"/>
        </w:rPr>
      </w:pPr>
      <w:r w:rsidRPr="00381914">
        <w:rPr>
          <w:rFonts w:ascii="Candara" w:hAnsi="Candara" w:cstheme="majorHAnsi"/>
          <w:szCs w:val="20"/>
        </w:rPr>
        <w:t xml:space="preserve">75% en lugar de 63.4%. Se cumplió </w:t>
      </w:r>
      <w:r>
        <w:rPr>
          <w:rFonts w:ascii="Candara" w:hAnsi="Candara" w:cstheme="majorHAnsi"/>
          <w:szCs w:val="20"/>
        </w:rPr>
        <w:t xml:space="preserve">este indicador </w:t>
      </w:r>
      <w:r w:rsidRPr="00381914">
        <w:rPr>
          <w:rFonts w:ascii="Candara" w:hAnsi="Candara" w:cstheme="majorHAnsi"/>
          <w:szCs w:val="20"/>
        </w:rPr>
        <w:t>en 2012</w:t>
      </w:r>
      <w:r w:rsidR="00441B60">
        <w:rPr>
          <w:rFonts w:ascii="Candara" w:hAnsi="Candara" w:cstheme="majorHAnsi"/>
          <w:szCs w:val="20"/>
        </w:rPr>
        <w:t>. A</w:t>
      </w:r>
      <w:r w:rsidRPr="00381914">
        <w:rPr>
          <w:rFonts w:ascii="Candara" w:hAnsi="Candara" w:cstheme="majorHAnsi"/>
          <w:szCs w:val="20"/>
        </w:rPr>
        <w:t xml:space="preserve"> la fecha </w:t>
      </w:r>
      <w:r>
        <w:rPr>
          <w:rFonts w:ascii="Candara" w:hAnsi="Candara" w:cstheme="majorHAnsi"/>
          <w:szCs w:val="20"/>
        </w:rPr>
        <w:t xml:space="preserve">su elevación se debe a que </w:t>
      </w:r>
      <w:r w:rsidRPr="00381914">
        <w:rPr>
          <w:rFonts w:ascii="Candara" w:hAnsi="Candara" w:cstheme="majorHAnsi"/>
          <w:szCs w:val="20"/>
        </w:rPr>
        <w:t xml:space="preserve">aumenta el capítulo 1000 en función de la inflación, pero el presupuesto institucional se </w:t>
      </w:r>
      <w:r w:rsidR="00441B60">
        <w:rPr>
          <w:rFonts w:ascii="Candara" w:hAnsi="Candara" w:cstheme="majorHAnsi"/>
          <w:szCs w:val="20"/>
        </w:rPr>
        <w:t xml:space="preserve">ha mantenido </w:t>
      </w:r>
      <w:r w:rsidRPr="00381914">
        <w:rPr>
          <w:rFonts w:ascii="Candara" w:hAnsi="Candara" w:cstheme="majorHAnsi"/>
          <w:szCs w:val="20"/>
        </w:rPr>
        <w:t xml:space="preserve">igual </w:t>
      </w:r>
      <w:r w:rsidR="00441B60">
        <w:rPr>
          <w:rFonts w:ascii="Candara" w:hAnsi="Candara" w:cstheme="majorHAnsi"/>
          <w:szCs w:val="20"/>
        </w:rPr>
        <w:t>entre 2016 y 2018</w:t>
      </w:r>
      <w:r>
        <w:rPr>
          <w:rFonts w:ascii="Candara" w:hAnsi="Candara" w:cstheme="majorHAnsi"/>
          <w:szCs w:val="20"/>
        </w:rPr>
        <w:t xml:space="preserve">. En consecuencia, </w:t>
      </w:r>
      <w:r w:rsidR="0020112B">
        <w:rPr>
          <w:rFonts w:ascii="Candara" w:hAnsi="Candara" w:cstheme="majorHAnsi"/>
          <w:szCs w:val="20"/>
        </w:rPr>
        <w:t xml:space="preserve">el indicador es técnicamente imposible de alcanzar. </w:t>
      </w:r>
    </w:p>
    <w:p w14:paraId="6A386ABE" w14:textId="77777777" w:rsidR="00441B60" w:rsidRDefault="00441B60" w:rsidP="008A58B0">
      <w:pPr>
        <w:spacing w:after="0" w:line="240" w:lineRule="auto"/>
        <w:jc w:val="both"/>
        <w:rPr>
          <w:rFonts w:ascii="Candara" w:hAnsi="Candara" w:cstheme="majorHAnsi"/>
          <w:b/>
          <w:szCs w:val="20"/>
        </w:rPr>
      </w:pPr>
    </w:p>
    <w:p w14:paraId="4466D4C5" w14:textId="09AA6D86" w:rsidR="00171D56" w:rsidRDefault="00171D56" w:rsidP="008A58B0">
      <w:pPr>
        <w:spacing w:after="0" w:line="240" w:lineRule="auto"/>
        <w:jc w:val="both"/>
        <w:rPr>
          <w:rFonts w:ascii="Candara" w:hAnsi="Candara" w:cstheme="majorHAnsi"/>
          <w:szCs w:val="20"/>
        </w:rPr>
      </w:pPr>
      <w:r>
        <w:rPr>
          <w:rFonts w:ascii="Candara" w:hAnsi="Candara" w:cstheme="majorHAnsi"/>
          <w:b/>
          <w:szCs w:val="20"/>
        </w:rPr>
        <w:t xml:space="preserve">IOR3. </w:t>
      </w:r>
      <w:r w:rsidRPr="00E466D6">
        <w:rPr>
          <w:rFonts w:ascii="Candara" w:hAnsi="Candara" w:cstheme="majorHAnsi"/>
          <w:b/>
          <w:szCs w:val="20"/>
        </w:rPr>
        <w:t>Cociente del gas</w:t>
      </w:r>
      <w:r>
        <w:rPr>
          <w:rFonts w:ascii="Candara" w:hAnsi="Candara" w:cstheme="majorHAnsi"/>
          <w:b/>
          <w:szCs w:val="20"/>
        </w:rPr>
        <w:t>to de operación administrativo</w:t>
      </w:r>
    </w:p>
    <w:p w14:paraId="37FD686D" w14:textId="39AB1935" w:rsidR="00171D56" w:rsidRDefault="00171D56" w:rsidP="008A58B0">
      <w:pPr>
        <w:spacing w:after="0" w:line="240" w:lineRule="auto"/>
        <w:jc w:val="both"/>
        <w:rPr>
          <w:rFonts w:ascii="Candara" w:hAnsi="Candara" w:cstheme="majorHAnsi"/>
          <w:szCs w:val="20"/>
        </w:rPr>
      </w:pPr>
      <w:r>
        <w:rPr>
          <w:rFonts w:ascii="Candara" w:hAnsi="Candara" w:cstheme="majorHAnsi"/>
          <w:szCs w:val="20"/>
        </w:rPr>
        <w:t>Este indicador alcanzó</w:t>
      </w:r>
      <w:r w:rsidRPr="00381914">
        <w:rPr>
          <w:rFonts w:ascii="Candara" w:hAnsi="Candara" w:cstheme="majorHAnsi"/>
          <w:szCs w:val="20"/>
        </w:rPr>
        <w:t xml:space="preserve"> 7.20% a la fecha, por arriba de la inflación calculada a 5.32%, debido al encarecimiento de los costos de operación de los proyectos de investigación. </w:t>
      </w:r>
      <w:r>
        <w:rPr>
          <w:rFonts w:ascii="Candara" w:hAnsi="Candara" w:cstheme="majorHAnsi"/>
          <w:szCs w:val="20"/>
        </w:rPr>
        <w:t xml:space="preserve">Esta situación no permite </w:t>
      </w:r>
      <w:r w:rsidR="00CB0B77">
        <w:rPr>
          <w:rFonts w:ascii="Candara" w:hAnsi="Candara" w:cstheme="majorHAnsi"/>
          <w:szCs w:val="20"/>
        </w:rPr>
        <w:t>cumplir con la meta del periodo</w:t>
      </w:r>
      <w:r>
        <w:rPr>
          <w:rFonts w:ascii="Candara" w:hAnsi="Candara" w:cstheme="majorHAnsi"/>
          <w:szCs w:val="20"/>
        </w:rPr>
        <w:t xml:space="preserve">. </w:t>
      </w:r>
    </w:p>
    <w:p w14:paraId="0F9BF5CB" w14:textId="77777777" w:rsidR="00171D56" w:rsidRPr="00381914" w:rsidRDefault="00171D56" w:rsidP="008A58B0">
      <w:pPr>
        <w:spacing w:after="0" w:line="240" w:lineRule="auto"/>
        <w:jc w:val="both"/>
        <w:rPr>
          <w:rFonts w:ascii="Candara" w:hAnsi="Candara" w:cstheme="majorHAnsi"/>
          <w:szCs w:val="20"/>
        </w:rPr>
      </w:pPr>
    </w:p>
    <w:p w14:paraId="6D311834" w14:textId="77777777" w:rsidR="00171D56" w:rsidRPr="00E466D6" w:rsidRDefault="00171D56" w:rsidP="008A58B0">
      <w:pPr>
        <w:spacing w:after="0" w:line="240" w:lineRule="auto"/>
        <w:jc w:val="both"/>
        <w:rPr>
          <w:rFonts w:ascii="Candara" w:hAnsi="Candara" w:cstheme="majorHAnsi"/>
          <w:b/>
          <w:szCs w:val="20"/>
        </w:rPr>
      </w:pPr>
      <w:r w:rsidRPr="00E466D6">
        <w:rPr>
          <w:rFonts w:ascii="Candara" w:hAnsi="Candara" w:cstheme="majorHAnsi"/>
          <w:b/>
          <w:szCs w:val="20"/>
        </w:rPr>
        <w:t>IPRO1. Porcentaje de procesos prioritarios optimizados</w:t>
      </w:r>
    </w:p>
    <w:p w14:paraId="0F7A6A38" w14:textId="138235A1" w:rsidR="00171D56" w:rsidRPr="00381914" w:rsidRDefault="00171D56" w:rsidP="008A58B0">
      <w:pPr>
        <w:spacing w:after="0" w:line="240" w:lineRule="auto"/>
        <w:jc w:val="both"/>
        <w:rPr>
          <w:rFonts w:ascii="Candara" w:hAnsi="Candara" w:cstheme="majorHAnsi"/>
          <w:szCs w:val="20"/>
        </w:rPr>
      </w:pPr>
      <w:r>
        <w:rPr>
          <w:rFonts w:ascii="Candara" w:hAnsi="Candara" w:cstheme="majorHAnsi"/>
          <w:szCs w:val="20"/>
        </w:rPr>
        <w:t>El indicador no se pudo lograr por el tiempo que significó realizar un inventario de los procesos. E</w:t>
      </w:r>
      <w:r w:rsidRPr="00381914">
        <w:rPr>
          <w:rFonts w:ascii="Candara" w:hAnsi="Candara" w:cstheme="majorHAnsi"/>
          <w:szCs w:val="20"/>
        </w:rPr>
        <w:t xml:space="preserve">xiste un avance notable en </w:t>
      </w:r>
      <w:r>
        <w:rPr>
          <w:rFonts w:ascii="Candara" w:hAnsi="Candara" w:cstheme="majorHAnsi"/>
          <w:szCs w:val="20"/>
        </w:rPr>
        <w:t>este</w:t>
      </w:r>
      <w:r w:rsidRPr="00381914">
        <w:rPr>
          <w:rFonts w:ascii="Candara" w:hAnsi="Candara" w:cstheme="majorHAnsi"/>
          <w:szCs w:val="20"/>
        </w:rPr>
        <w:t xml:space="preserve"> inventario</w:t>
      </w:r>
      <w:r w:rsidR="00CB0B77">
        <w:rPr>
          <w:rFonts w:ascii="Candara" w:hAnsi="Candara" w:cstheme="majorHAnsi"/>
          <w:szCs w:val="20"/>
        </w:rPr>
        <w:t>,</w:t>
      </w:r>
      <w:r w:rsidRPr="00381914">
        <w:rPr>
          <w:rFonts w:ascii="Candara" w:hAnsi="Candara" w:cstheme="majorHAnsi"/>
          <w:szCs w:val="20"/>
        </w:rPr>
        <w:t xml:space="preserve"> </w:t>
      </w:r>
      <w:r>
        <w:rPr>
          <w:rFonts w:ascii="Candara" w:hAnsi="Candara" w:cstheme="majorHAnsi"/>
          <w:szCs w:val="20"/>
        </w:rPr>
        <w:t>que registr</w:t>
      </w:r>
      <w:r w:rsidR="00CB0B77">
        <w:rPr>
          <w:rFonts w:ascii="Candara" w:hAnsi="Candara" w:cstheme="majorHAnsi"/>
          <w:szCs w:val="20"/>
        </w:rPr>
        <w:t>a</w:t>
      </w:r>
      <w:r w:rsidRPr="00381914">
        <w:rPr>
          <w:rFonts w:ascii="Candara" w:hAnsi="Candara" w:cstheme="majorHAnsi"/>
          <w:szCs w:val="20"/>
        </w:rPr>
        <w:t xml:space="preserve"> 37 procesos institucionales de nivel 1 y 2. Queda a la institución seguir trabajando para </w:t>
      </w:r>
      <w:r w:rsidR="00CB0B77">
        <w:rPr>
          <w:rFonts w:ascii="Candara" w:hAnsi="Candara" w:cstheme="majorHAnsi"/>
          <w:szCs w:val="20"/>
        </w:rPr>
        <w:t>validarlos y establecer una</w:t>
      </w:r>
      <w:r w:rsidRPr="00381914">
        <w:rPr>
          <w:rFonts w:ascii="Candara" w:hAnsi="Candara" w:cstheme="majorHAnsi"/>
          <w:szCs w:val="20"/>
        </w:rPr>
        <w:t xml:space="preserve"> priorización</w:t>
      </w:r>
      <w:r w:rsidR="00CB0B77">
        <w:rPr>
          <w:rFonts w:ascii="Candara" w:hAnsi="Candara" w:cstheme="majorHAnsi"/>
          <w:szCs w:val="20"/>
        </w:rPr>
        <w:t xml:space="preserve">. </w:t>
      </w:r>
    </w:p>
    <w:p w14:paraId="2E03E73E" w14:textId="77777777" w:rsidR="00CB0B77" w:rsidRDefault="00CB0B77" w:rsidP="008A58B0">
      <w:pPr>
        <w:spacing w:after="0"/>
        <w:ind w:left="-426"/>
        <w:rPr>
          <w:rFonts w:ascii="Candara" w:hAnsi="Candara" w:cstheme="majorHAnsi"/>
          <w:b/>
        </w:rPr>
      </w:pPr>
    </w:p>
    <w:p w14:paraId="7FEABD7F" w14:textId="2BE291E6" w:rsidR="000A4FC6" w:rsidRDefault="000A4FC6" w:rsidP="008A58B0">
      <w:pPr>
        <w:spacing w:after="0"/>
        <w:ind w:left="-426"/>
        <w:rPr>
          <w:rFonts w:ascii="Candara" w:hAnsi="Candara"/>
          <w:b/>
        </w:rPr>
      </w:pPr>
      <w:r w:rsidRPr="000A4FC6">
        <w:rPr>
          <w:rFonts w:ascii="Candara" w:hAnsi="Candara" w:cstheme="majorHAnsi"/>
          <w:b/>
        </w:rPr>
        <w:tab/>
        <w:t xml:space="preserve">ITIC2. </w:t>
      </w:r>
      <w:r w:rsidRPr="000A4FC6">
        <w:rPr>
          <w:rFonts w:ascii="Candara" w:hAnsi="Candara"/>
          <w:b/>
        </w:rPr>
        <w:t>Procesos administrativos digitalizados</w:t>
      </w:r>
    </w:p>
    <w:p w14:paraId="77355B71" w14:textId="0EE8E15A" w:rsidR="000A4FC6" w:rsidRPr="00CB0B77" w:rsidRDefault="00CB0B77" w:rsidP="008A58B0">
      <w:pPr>
        <w:rPr>
          <w:rFonts w:ascii="Candara" w:hAnsi="Candara" w:cstheme="majorHAnsi"/>
        </w:rPr>
      </w:pPr>
      <w:r>
        <w:rPr>
          <w:rFonts w:ascii="Candara" w:hAnsi="Candara" w:cstheme="majorHAnsi"/>
        </w:rPr>
        <w:t>Nueve</w:t>
      </w:r>
      <w:r w:rsidRPr="00CB0B77">
        <w:rPr>
          <w:rFonts w:ascii="Candara" w:hAnsi="Candara" w:cstheme="majorHAnsi"/>
        </w:rPr>
        <w:t xml:space="preserve"> procesos </w:t>
      </w:r>
      <w:r>
        <w:rPr>
          <w:rFonts w:ascii="Candara" w:hAnsi="Candara" w:cstheme="majorHAnsi"/>
        </w:rPr>
        <w:t>fueron implementados en el periodo para cumplir con el Gobierno Digital. A la fecha, queda uno en proceso, que se planea concluir en el primer trimestre 2019.</w:t>
      </w:r>
    </w:p>
    <w:p w14:paraId="4ADE2F26" w14:textId="0AA43D45" w:rsidR="00171D56" w:rsidRDefault="00171D56" w:rsidP="008A58B0">
      <w:pPr>
        <w:ind w:left="-426"/>
        <w:jc w:val="both"/>
        <w:rPr>
          <w:rFonts w:ascii="Candara" w:hAnsi="Candara"/>
          <w:b/>
          <w:sz w:val="28"/>
          <w:szCs w:val="28"/>
        </w:rPr>
      </w:pPr>
      <w:r w:rsidRPr="00381914">
        <w:rPr>
          <w:rFonts w:ascii="Candara" w:hAnsi="Candara" w:cstheme="majorHAnsi"/>
          <w:szCs w:val="20"/>
        </w:rPr>
        <w:t xml:space="preserve">En </w:t>
      </w:r>
      <w:r w:rsidR="00CB0B77">
        <w:rPr>
          <w:rFonts w:ascii="Candara" w:hAnsi="Candara" w:cstheme="majorHAnsi"/>
          <w:szCs w:val="20"/>
        </w:rPr>
        <w:t>conclusión, se considera que el PGCM ha permitido a la institución avances notables en varios temas administrativos de importancia. Destaca la dificultad de cumplir con algunos indicadores por las características especiales de los Centros Públicos de Investigación respecto al resto de la Administración Pública Federal. Sin embargo, la institución ha sabido aprovechar este Programa para analizar y mejorar varios procedimientos.</w:t>
      </w:r>
    </w:p>
    <w:p w14:paraId="58CCF619" w14:textId="77777777" w:rsidR="00E466D6" w:rsidRPr="00E466D6" w:rsidRDefault="00E466D6" w:rsidP="008A58B0">
      <w:pPr>
        <w:rPr>
          <w:rFonts w:ascii="Candara" w:hAnsi="Candara"/>
          <w:sz w:val="20"/>
          <w:szCs w:val="20"/>
        </w:rPr>
      </w:pPr>
    </w:p>
    <w:sectPr w:rsidR="00E466D6" w:rsidRPr="00E466D6" w:rsidSect="00F4360F">
      <w:headerReference w:type="default" r:id="rId7"/>
      <w:footerReference w:type="even" r:id="rId8"/>
      <w:footerReference w:type="default" r:id="rId9"/>
      <w:pgSz w:w="12240" w:h="1584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B69A" w14:textId="77777777" w:rsidR="0072062B" w:rsidRDefault="0072062B" w:rsidP="00F4360F">
      <w:pPr>
        <w:spacing w:after="0" w:line="240" w:lineRule="auto"/>
      </w:pPr>
      <w:r>
        <w:separator/>
      </w:r>
    </w:p>
  </w:endnote>
  <w:endnote w:type="continuationSeparator" w:id="0">
    <w:p w14:paraId="1D34AB3D" w14:textId="77777777" w:rsidR="0072062B" w:rsidRDefault="0072062B" w:rsidP="00F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8EDF" w14:textId="77777777" w:rsidR="00160555" w:rsidRDefault="00160555" w:rsidP="005964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FE111" w14:textId="77777777" w:rsidR="00160555" w:rsidRDefault="00160555" w:rsidP="001605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53399"/>
      <w:docPartObj>
        <w:docPartGallery w:val="Page Numbers (Bottom of Page)"/>
        <w:docPartUnique/>
      </w:docPartObj>
    </w:sdtPr>
    <w:sdtEndPr/>
    <w:sdtContent>
      <w:p w14:paraId="7D7A7F88" w14:textId="67D30C41" w:rsidR="00447D60" w:rsidRDefault="00447D60" w:rsidP="00447D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14:paraId="28869647" w14:textId="38E88232" w:rsidR="00543B41" w:rsidRPr="00447D60" w:rsidRDefault="00447D60" w:rsidP="00447D60">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72062B">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sdtContent>
  </w:sdt>
  <w:p w14:paraId="1F0CDF96" w14:textId="77777777" w:rsidR="006F4F6A" w:rsidRDefault="006F4F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CBC6" w14:textId="77777777" w:rsidR="0072062B" w:rsidRDefault="0072062B" w:rsidP="00F4360F">
      <w:pPr>
        <w:spacing w:after="0" w:line="240" w:lineRule="auto"/>
      </w:pPr>
      <w:r>
        <w:separator/>
      </w:r>
    </w:p>
  </w:footnote>
  <w:footnote w:type="continuationSeparator" w:id="0">
    <w:p w14:paraId="07132421" w14:textId="77777777" w:rsidR="0072062B" w:rsidRDefault="0072062B" w:rsidP="00F4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7184" w14:textId="0FEF6DA5" w:rsidR="00447D60" w:rsidRDefault="00447D60">
    <w:pPr>
      <w:pStyle w:val="Encabezado"/>
    </w:pPr>
    <w:r>
      <w:rPr>
        <w:noProof/>
        <w:lang w:val="es-MX" w:eastAsia="es-MX"/>
      </w:rPr>
      <mc:AlternateContent>
        <mc:Choice Requires="wpg">
          <w:drawing>
            <wp:anchor distT="0" distB="0" distL="114300" distR="114300" simplePos="0" relativeHeight="251659264" behindDoc="0" locked="0" layoutInCell="1" allowOverlap="1" wp14:anchorId="6F4E1806" wp14:editId="36AA7EAB">
              <wp:simplePos x="0" y="0"/>
              <wp:positionH relativeFrom="column">
                <wp:align>center</wp:align>
              </wp:positionH>
              <wp:positionV relativeFrom="paragraph">
                <wp:posOffset>-105410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D2596D" id="Grupo 1" o:spid="_x0000_s1026" style="position:absolute;margin-left:0;margin-top:-8.3pt;width:428.9pt;height:43.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xyZfyAEDAAAECQAADgAAAAAAAAAAAAAAAAA6AgAAZHJzL2Uyb0RvYy54bWxQSwECLQAUAAYACAAA&#10;ACEALmzwAMUAAAClAQAAGQAAAAAAAAAAAAAAAABnBQAAZHJzL19yZWxzL2Uyb0RvYy54bWwucmVs&#10;c1BLAQItABQABgAIAAAAIQCencGG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D7B"/>
    <w:multiLevelType w:val="hybridMultilevel"/>
    <w:tmpl w:val="04E66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BC97F0F"/>
    <w:multiLevelType w:val="hybridMultilevel"/>
    <w:tmpl w:val="A14080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F"/>
    <w:rsid w:val="00036BE8"/>
    <w:rsid w:val="00050749"/>
    <w:rsid w:val="000A4FC6"/>
    <w:rsid w:val="00160555"/>
    <w:rsid w:val="00171D56"/>
    <w:rsid w:val="001A16B6"/>
    <w:rsid w:val="001E3C34"/>
    <w:rsid w:val="0020112B"/>
    <w:rsid w:val="00227BB7"/>
    <w:rsid w:val="00234C5D"/>
    <w:rsid w:val="002822CC"/>
    <w:rsid w:val="00296C4B"/>
    <w:rsid w:val="002A1686"/>
    <w:rsid w:val="002A3193"/>
    <w:rsid w:val="002B0377"/>
    <w:rsid w:val="002B1AB9"/>
    <w:rsid w:val="002F1344"/>
    <w:rsid w:val="0031294E"/>
    <w:rsid w:val="003530DE"/>
    <w:rsid w:val="00364DB5"/>
    <w:rsid w:val="003708CD"/>
    <w:rsid w:val="00381914"/>
    <w:rsid w:val="003909A1"/>
    <w:rsid w:val="003A5022"/>
    <w:rsid w:val="003C2584"/>
    <w:rsid w:val="003F1F54"/>
    <w:rsid w:val="00414C76"/>
    <w:rsid w:val="00441B60"/>
    <w:rsid w:val="00447D60"/>
    <w:rsid w:val="00467F56"/>
    <w:rsid w:val="004743A6"/>
    <w:rsid w:val="004A21A3"/>
    <w:rsid w:val="004C1C7F"/>
    <w:rsid w:val="004E64D9"/>
    <w:rsid w:val="004F421E"/>
    <w:rsid w:val="00521133"/>
    <w:rsid w:val="00526734"/>
    <w:rsid w:val="00543B41"/>
    <w:rsid w:val="00571187"/>
    <w:rsid w:val="005B0593"/>
    <w:rsid w:val="005B504F"/>
    <w:rsid w:val="005E5A52"/>
    <w:rsid w:val="006422A6"/>
    <w:rsid w:val="00662A05"/>
    <w:rsid w:val="0067688E"/>
    <w:rsid w:val="006A0587"/>
    <w:rsid w:val="006A1ECA"/>
    <w:rsid w:val="006F4F6A"/>
    <w:rsid w:val="006F595D"/>
    <w:rsid w:val="0072062B"/>
    <w:rsid w:val="00737C99"/>
    <w:rsid w:val="00753662"/>
    <w:rsid w:val="00755C21"/>
    <w:rsid w:val="00771FA8"/>
    <w:rsid w:val="007965D3"/>
    <w:rsid w:val="007D5A07"/>
    <w:rsid w:val="00813AAA"/>
    <w:rsid w:val="00830293"/>
    <w:rsid w:val="0087071B"/>
    <w:rsid w:val="00886670"/>
    <w:rsid w:val="00897D50"/>
    <w:rsid w:val="008A58B0"/>
    <w:rsid w:val="009224D0"/>
    <w:rsid w:val="00925A69"/>
    <w:rsid w:val="00957CC2"/>
    <w:rsid w:val="00961BDC"/>
    <w:rsid w:val="00975E93"/>
    <w:rsid w:val="00A0042A"/>
    <w:rsid w:val="00A0689A"/>
    <w:rsid w:val="00A52A88"/>
    <w:rsid w:val="00B43789"/>
    <w:rsid w:val="00B85FA4"/>
    <w:rsid w:val="00B863D0"/>
    <w:rsid w:val="00BA2ED5"/>
    <w:rsid w:val="00BF313A"/>
    <w:rsid w:val="00BF4CB4"/>
    <w:rsid w:val="00C971F5"/>
    <w:rsid w:val="00CB0B77"/>
    <w:rsid w:val="00CE2251"/>
    <w:rsid w:val="00D336E3"/>
    <w:rsid w:val="00D87BD8"/>
    <w:rsid w:val="00DA4633"/>
    <w:rsid w:val="00E466D6"/>
    <w:rsid w:val="00E81145"/>
    <w:rsid w:val="00F047B6"/>
    <w:rsid w:val="00F06B7B"/>
    <w:rsid w:val="00F156D5"/>
    <w:rsid w:val="00F26302"/>
    <w:rsid w:val="00F4360F"/>
    <w:rsid w:val="00F47298"/>
    <w:rsid w:val="00F71EA4"/>
    <w:rsid w:val="00F86B0C"/>
    <w:rsid w:val="00FB7B59"/>
    <w:rsid w:val="00FE49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E5E91"/>
  <w14:defaultImageDpi w14:val="300"/>
  <w15:docId w15:val="{CD581639-BF3E-4BED-966F-2CB8AC6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7B"/>
  </w:style>
  <w:style w:type="paragraph" w:styleId="Ttulo1">
    <w:name w:val="heading 1"/>
    <w:basedOn w:val="Normal"/>
    <w:next w:val="Normal"/>
    <w:link w:val="Ttulo1Car"/>
    <w:uiPriority w:val="9"/>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Puesto">
    <w:name w:val="Title"/>
    <w:basedOn w:val="Normal"/>
    <w:next w:val="Normal"/>
    <w:link w:val="PuestoCar"/>
    <w:uiPriority w:val="10"/>
    <w:qFormat/>
    <w:rsid w:val="00F4360F"/>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34"/>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destacada">
    <w:name w:val="Intense Quote"/>
    <w:basedOn w:val="Normal"/>
    <w:next w:val="Normal"/>
    <w:link w:val="Citadestacad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libro">
    <w:name w:val="Book Title"/>
    <w:basedOn w:val="Fuentedeprrafopredeter"/>
    <w:uiPriority w:val="33"/>
    <w:qFormat/>
    <w:rsid w:val="00F4360F"/>
    <w:rPr>
      <w:i/>
      <w:iCs/>
      <w:smallCaps/>
      <w:spacing w:val="5"/>
    </w:rPr>
  </w:style>
  <w:style w:type="paragraph" w:styleId="TtulodeTDC">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39"/>
    <w:rsid w:val="00F4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Christian</cp:lastModifiedBy>
  <cp:revision>3</cp:revision>
  <cp:lastPrinted>2019-04-25T15:12:00Z</cp:lastPrinted>
  <dcterms:created xsi:type="dcterms:W3CDTF">2019-04-25T14:23:00Z</dcterms:created>
  <dcterms:modified xsi:type="dcterms:W3CDTF">2019-04-25T15:14:00Z</dcterms:modified>
</cp:coreProperties>
</file>