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55" w:rsidRPr="00382244" w:rsidRDefault="00240B55" w:rsidP="00240B55">
      <w:pPr>
        <w:jc w:val="center"/>
        <w:rPr>
          <w:rFonts w:cs="Arial"/>
          <w:b/>
          <w:szCs w:val="22"/>
        </w:rPr>
      </w:pPr>
      <w:r w:rsidRPr="00382244">
        <w:rPr>
          <w:rFonts w:cs="Arial"/>
          <w:b/>
          <w:szCs w:val="22"/>
        </w:rPr>
        <w:t>PRESENTACIÓN Y, EN SU CASO, APROBACIÓN DEL ANTEPROYECTO DEL PRESUPUESTO DEL CPI PARA EL SIGUIENTE EJERCICIO FISCAL</w:t>
      </w:r>
    </w:p>
    <w:p w:rsidR="00240B55" w:rsidRDefault="00240B55" w:rsidP="00240B55">
      <w:pPr>
        <w:jc w:val="center"/>
        <w:rPr>
          <w:rFonts w:cs="Arial"/>
          <w:b/>
          <w:szCs w:val="22"/>
        </w:rPr>
      </w:pPr>
    </w:p>
    <w:p w:rsidR="00240B55" w:rsidRDefault="00240B55" w:rsidP="00240B55">
      <w:pPr>
        <w:jc w:val="center"/>
        <w:rPr>
          <w:rFonts w:cs="Arial"/>
          <w:b/>
          <w:szCs w:val="22"/>
        </w:rPr>
      </w:pPr>
      <w:r w:rsidRPr="00382244">
        <w:rPr>
          <w:rFonts w:cs="Arial"/>
          <w:b/>
          <w:szCs w:val="22"/>
        </w:rPr>
        <w:t>MOTIVACIÓN</w:t>
      </w:r>
    </w:p>
    <w:p w:rsidR="00240B55" w:rsidRDefault="00240B55" w:rsidP="00240B55">
      <w:pPr>
        <w:jc w:val="center"/>
        <w:rPr>
          <w:rFonts w:cs="Arial"/>
          <w:b/>
          <w:szCs w:val="22"/>
        </w:rPr>
      </w:pPr>
    </w:p>
    <w:p w:rsidR="00240B55" w:rsidRPr="00382244" w:rsidRDefault="00240B55" w:rsidP="00240B55">
      <w:pPr>
        <w:jc w:val="center"/>
        <w:rPr>
          <w:rFonts w:cs="Arial"/>
          <w:b/>
          <w:szCs w:val="22"/>
        </w:rPr>
      </w:pPr>
    </w:p>
    <w:p w:rsidR="00240B55" w:rsidRPr="00382244" w:rsidRDefault="00240B55" w:rsidP="00240B55">
      <w:pPr>
        <w:jc w:val="both"/>
        <w:rPr>
          <w:rFonts w:cs="Arial"/>
          <w:szCs w:val="22"/>
        </w:rPr>
      </w:pPr>
      <w:r w:rsidRPr="00382244">
        <w:rPr>
          <w:rFonts w:cs="Arial"/>
          <w:szCs w:val="22"/>
        </w:rPr>
        <w:t>La programación y presupuestación constituye</w:t>
      </w:r>
      <w:r>
        <w:rPr>
          <w:rFonts w:cs="Arial"/>
          <w:szCs w:val="22"/>
        </w:rPr>
        <w:t>n</w:t>
      </w:r>
      <w:r w:rsidRPr="00382244">
        <w:rPr>
          <w:rFonts w:cs="Arial"/>
          <w:szCs w:val="22"/>
        </w:rPr>
        <w:t xml:space="preserve"> un instrumento para canalizar los recursos públicos de una manera congruente al cumplimiento de los objetivos planteados en el Plan Nacional de Desarrollo, el Programa Especial de Ciencia, Tecnología e Innovación y el Programa Estratégico del Mediano Plazo. En este contexto, la distribución del Proyecto de Presupuesto de Egresos es una herramienta que expresa los medios e insumos que se utilizarán para cumplir con los objetivos establecidos para el Centro por su máxima autoridad, apegándose a la normatividad aplicable y siguiendo los principios de eficiencia, transparencia y austeridad en el ejercicio del presupuesto.</w:t>
      </w:r>
    </w:p>
    <w:p w:rsidR="00240B55" w:rsidRDefault="00240B55" w:rsidP="00240B55">
      <w:pPr>
        <w:jc w:val="center"/>
        <w:rPr>
          <w:rFonts w:cs="Arial"/>
          <w:b/>
          <w:szCs w:val="22"/>
        </w:rPr>
      </w:pPr>
    </w:p>
    <w:p w:rsidR="00240B55" w:rsidRDefault="00240B55" w:rsidP="00240B55">
      <w:pPr>
        <w:jc w:val="center"/>
        <w:rPr>
          <w:rFonts w:cs="Arial"/>
          <w:b/>
          <w:szCs w:val="22"/>
        </w:rPr>
      </w:pPr>
      <w:r w:rsidRPr="00382244">
        <w:rPr>
          <w:rFonts w:cs="Arial"/>
          <w:b/>
          <w:szCs w:val="22"/>
        </w:rPr>
        <w:t>FUNDAMENTACIÓN</w:t>
      </w:r>
    </w:p>
    <w:p w:rsidR="00240B55" w:rsidRPr="00382244" w:rsidRDefault="00240B55" w:rsidP="00240B55">
      <w:pPr>
        <w:jc w:val="center"/>
        <w:rPr>
          <w:rFonts w:cs="Arial"/>
          <w:b/>
          <w:szCs w:val="22"/>
        </w:rPr>
      </w:pPr>
    </w:p>
    <w:p w:rsidR="00240B55" w:rsidRDefault="00240B55" w:rsidP="00240B55">
      <w:pPr>
        <w:jc w:val="both"/>
        <w:rPr>
          <w:rFonts w:cs="Arial"/>
          <w:szCs w:val="22"/>
        </w:rPr>
      </w:pPr>
      <w:r w:rsidRPr="00382244">
        <w:rPr>
          <w:rFonts w:cs="Arial"/>
          <w:szCs w:val="22"/>
        </w:rPr>
        <w:t>El Colegio de la Frontera Sur, solicita a esta Junta de Gobierno con fundamento en lo dispuesto por los artículos 56, fracción II de la Ley de Ciencia y Tecnología; 4, fracción VIII y 5, fracción III, inciso a) de la Ley Federal de Presupuesto y Responsabilidad Hacendaria; 12, fracción XXVII, del Decreto por el cual se reestructura El Colegio de la Frontera Sur, publicado en el Diario Oficial de la Federación el 12 de octubre de 2006, y en los “Lineamientos para el Proceso de Programación y Presupuesto para el siguiente ejercicio fiscal”, emitidos por la Secretaría de Hacienda y Crédito Público; se presente el anteproyecto de presupuesto del Colegio para el siguiente ejercicio fiscal.</w:t>
      </w:r>
    </w:p>
    <w:p w:rsidR="00240B55" w:rsidRPr="00382244" w:rsidRDefault="00240B55" w:rsidP="00240B55">
      <w:pPr>
        <w:jc w:val="both"/>
        <w:rPr>
          <w:rFonts w:cs="Arial"/>
          <w:szCs w:val="22"/>
        </w:rPr>
      </w:pPr>
    </w:p>
    <w:p w:rsidR="00240B55" w:rsidRDefault="00240B55" w:rsidP="00240B55">
      <w:pPr>
        <w:jc w:val="both"/>
        <w:rPr>
          <w:rFonts w:cs="Arial"/>
          <w:szCs w:val="22"/>
        </w:rPr>
      </w:pPr>
      <w:r w:rsidRPr="00382244">
        <w:rPr>
          <w:rFonts w:cs="Arial"/>
          <w:szCs w:val="22"/>
        </w:rPr>
        <w:t>El Colegio de la Frontera Sur requiere un presupuesto de:</w:t>
      </w:r>
    </w:p>
    <w:p w:rsidR="00240B55" w:rsidRPr="00382244" w:rsidRDefault="00240B55" w:rsidP="00240B55">
      <w:pPr>
        <w:jc w:val="both"/>
        <w:rPr>
          <w:rFonts w:cs="Arial"/>
          <w:szCs w:val="22"/>
        </w:rPr>
      </w:pPr>
    </w:p>
    <w:p w:rsidR="00240B55" w:rsidRDefault="00240B55" w:rsidP="00240B55">
      <w:pPr>
        <w:jc w:val="both"/>
        <w:rPr>
          <w:rFonts w:cs="Arial"/>
          <w:szCs w:val="22"/>
        </w:rPr>
      </w:pPr>
      <w:r w:rsidRPr="00D27C20">
        <w:rPr>
          <w:rFonts w:cs="Arial"/>
          <w:szCs w:val="22"/>
        </w:rPr>
        <w:t>$367</w:t>
      </w:r>
      <w:proofErr w:type="gramStart"/>
      <w:r w:rsidRPr="00D27C20">
        <w:rPr>
          <w:rFonts w:cs="Arial"/>
          <w:szCs w:val="22"/>
        </w:rPr>
        <w:t>,504,718.00</w:t>
      </w:r>
      <w:proofErr w:type="gramEnd"/>
      <w:r>
        <w:rPr>
          <w:rFonts w:cs="Arial"/>
          <w:szCs w:val="22"/>
        </w:rPr>
        <w:t xml:space="preserve"> </w:t>
      </w:r>
      <w:r w:rsidRPr="00D27C20">
        <w:rPr>
          <w:rFonts w:cs="Arial"/>
          <w:szCs w:val="22"/>
        </w:rPr>
        <w:t>(Trescientos sesenta y siete millones quinientos cuatro mil setecientos dieciocho pesos 00/100 M.N.)</w:t>
      </w:r>
    </w:p>
    <w:p w:rsidR="00240B55" w:rsidRDefault="00240B55" w:rsidP="00240B55">
      <w:pPr>
        <w:jc w:val="both"/>
        <w:rPr>
          <w:rFonts w:cs="Arial"/>
          <w:szCs w:val="22"/>
        </w:rPr>
      </w:pPr>
    </w:p>
    <w:tbl>
      <w:tblPr>
        <w:tblStyle w:val="Tablaconcuadrcula"/>
        <w:tblW w:w="0" w:type="auto"/>
        <w:tblLook w:val="04A0" w:firstRow="1" w:lastRow="0" w:firstColumn="1" w:lastColumn="0" w:noHBand="0" w:noVBand="1"/>
      </w:tblPr>
      <w:tblGrid>
        <w:gridCol w:w="2875"/>
        <w:gridCol w:w="2377"/>
        <w:gridCol w:w="2100"/>
        <w:gridCol w:w="2136"/>
      </w:tblGrid>
      <w:tr w:rsidR="00240B55" w:rsidTr="003A2335">
        <w:tc>
          <w:tcPr>
            <w:tcW w:w="2943" w:type="dxa"/>
          </w:tcPr>
          <w:p w:rsidR="00240B55" w:rsidRPr="00D01D64" w:rsidRDefault="00240B55" w:rsidP="003A2335">
            <w:pPr>
              <w:jc w:val="center"/>
              <w:rPr>
                <w:rFonts w:cs="Arial"/>
                <w:b/>
              </w:rPr>
            </w:pPr>
            <w:r w:rsidRPr="00D01D64">
              <w:rPr>
                <w:rFonts w:cs="Arial"/>
                <w:b/>
              </w:rPr>
              <w:t>Concepto de Gasto</w:t>
            </w:r>
          </w:p>
        </w:tc>
        <w:tc>
          <w:tcPr>
            <w:tcW w:w="2410" w:type="dxa"/>
          </w:tcPr>
          <w:p w:rsidR="00240B55" w:rsidRPr="00D01D64" w:rsidRDefault="00240B55" w:rsidP="003A2335">
            <w:pPr>
              <w:jc w:val="center"/>
              <w:rPr>
                <w:rFonts w:cs="Arial"/>
                <w:b/>
              </w:rPr>
            </w:pPr>
            <w:r w:rsidRPr="00D01D64">
              <w:rPr>
                <w:rFonts w:cs="Arial"/>
                <w:b/>
              </w:rPr>
              <w:t>Recursos Fiscales</w:t>
            </w:r>
          </w:p>
        </w:tc>
        <w:tc>
          <w:tcPr>
            <w:tcW w:w="2126" w:type="dxa"/>
          </w:tcPr>
          <w:p w:rsidR="00240B55" w:rsidRPr="00D01D64" w:rsidRDefault="00240B55" w:rsidP="003A2335">
            <w:pPr>
              <w:jc w:val="center"/>
              <w:rPr>
                <w:rFonts w:cs="Arial"/>
                <w:b/>
              </w:rPr>
            </w:pPr>
            <w:r w:rsidRPr="00D01D64">
              <w:rPr>
                <w:rFonts w:cs="Arial"/>
                <w:b/>
              </w:rPr>
              <w:t>Recursos Propios</w:t>
            </w:r>
          </w:p>
        </w:tc>
        <w:tc>
          <w:tcPr>
            <w:tcW w:w="2159" w:type="dxa"/>
          </w:tcPr>
          <w:p w:rsidR="00240B55" w:rsidRPr="00D01D64" w:rsidRDefault="00240B55" w:rsidP="003A2335">
            <w:pPr>
              <w:jc w:val="center"/>
              <w:rPr>
                <w:rFonts w:cs="Arial"/>
                <w:b/>
              </w:rPr>
            </w:pPr>
            <w:r w:rsidRPr="00D01D64">
              <w:rPr>
                <w:rFonts w:cs="Arial"/>
                <w:b/>
              </w:rPr>
              <w:t>Total gasto Autorizado</w:t>
            </w:r>
          </w:p>
        </w:tc>
      </w:tr>
      <w:tr w:rsidR="00240B55" w:rsidTr="003A2335">
        <w:tc>
          <w:tcPr>
            <w:tcW w:w="2943" w:type="dxa"/>
          </w:tcPr>
          <w:p w:rsidR="00240B55" w:rsidRPr="00D01D64" w:rsidRDefault="00240B55" w:rsidP="003A2335">
            <w:pPr>
              <w:rPr>
                <w:rFonts w:cs="Arial"/>
                <w:b/>
              </w:rPr>
            </w:pPr>
            <w:r w:rsidRPr="00D01D64">
              <w:rPr>
                <w:rFonts w:cs="Arial"/>
                <w:b/>
              </w:rPr>
              <w:t>1. Gasto de Operación</w:t>
            </w:r>
          </w:p>
        </w:tc>
        <w:tc>
          <w:tcPr>
            <w:tcW w:w="2410" w:type="dxa"/>
          </w:tcPr>
          <w:p w:rsidR="00240B55" w:rsidRPr="00D01D64" w:rsidRDefault="00240B55" w:rsidP="003A2335">
            <w:pPr>
              <w:jc w:val="right"/>
              <w:rPr>
                <w:rFonts w:cs="Arial"/>
                <w:b/>
              </w:rPr>
            </w:pPr>
            <w:r w:rsidRPr="00D01D64">
              <w:rPr>
                <w:rFonts w:cs="Arial"/>
                <w:b/>
              </w:rPr>
              <w:t>$</w:t>
            </w:r>
            <w:r>
              <w:rPr>
                <w:rFonts w:cs="Arial"/>
                <w:b/>
              </w:rPr>
              <w:t xml:space="preserve"> </w:t>
            </w:r>
            <w:r w:rsidRPr="00D01D64">
              <w:rPr>
                <w:rFonts w:cs="Arial"/>
                <w:b/>
              </w:rPr>
              <w:t>327,504,718.00</w:t>
            </w:r>
          </w:p>
        </w:tc>
        <w:tc>
          <w:tcPr>
            <w:tcW w:w="2126" w:type="dxa"/>
          </w:tcPr>
          <w:p w:rsidR="00240B55" w:rsidRPr="00D01D64" w:rsidRDefault="00240B55" w:rsidP="003A2335">
            <w:pPr>
              <w:jc w:val="right"/>
              <w:rPr>
                <w:rFonts w:cs="Arial"/>
                <w:b/>
              </w:rPr>
            </w:pPr>
            <w:r w:rsidRPr="00D01D64">
              <w:rPr>
                <w:rFonts w:cs="Arial"/>
                <w:b/>
              </w:rPr>
              <w:t>$</w:t>
            </w:r>
            <w:r>
              <w:rPr>
                <w:rFonts w:cs="Arial"/>
                <w:b/>
              </w:rPr>
              <w:t xml:space="preserve"> </w:t>
            </w:r>
            <w:r w:rsidRPr="00D01D64">
              <w:rPr>
                <w:rFonts w:cs="Arial"/>
                <w:b/>
              </w:rPr>
              <w:t>40,000,000.00</w:t>
            </w:r>
          </w:p>
        </w:tc>
        <w:tc>
          <w:tcPr>
            <w:tcW w:w="2159" w:type="dxa"/>
          </w:tcPr>
          <w:p w:rsidR="00240B55" w:rsidRPr="00D01D64" w:rsidRDefault="00240B55" w:rsidP="003A2335">
            <w:pPr>
              <w:jc w:val="right"/>
              <w:rPr>
                <w:rFonts w:cs="Arial"/>
                <w:b/>
              </w:rPr>
            </w:pPr>
            <w:r w:rsidRPr="00D01D64">
              <w:rPr>
                <w:rFonts w:cs="Arial"/>
                <w:b/>
              </w:rPr>
              <w:t>$</w:t>
            </w:r>
            <w:r>
              <w:rPr>
                <w:rFonts w:cs="Arial"/>
                <w:b/>
              </w:rPr>
              <w:t xml:space="preserve"> </w:t>
            </w:r>
            <w:r w:rsidRPr="00D01D64">
              <w:rPr>
                <w:rFonts w:cs="Arial"/>
                <w:b/>
              </w:rPr>
              <w:t>367,504,718.00</w:t>
            </w:r>
          </w:p>
        </w:tc>
      </w:tr>
      <w:tr w:rsidR="00240B55" w:rsidTr="003A2335">
        <w:tc>
          <w:tcPr>
            <w:tcW w:w="2943" w:type="dxa"/>
          </w:tcPr>
          <w:p w:rsidR="00240B55" w:rsidRPr="00D01D64" w:rsidRDefault="00240B55" w:rsidP="003A2335">
            <w:pPr>
              <w:rPr>
                <w:rFonts w:cs="Arial"/>
              </w:rPr>
            </w:pPr>
            <w:r w:rsidRPr="00D01D64">
              <w:rPr>
                <w:rFonts w:cs="Arial"/>
              </w:rPr>
              <w:t>Servicios Personales</w:t>
            </w:r>
          </w:p>
        </w:tc>
        <w:tc>
          <w:tcPr>
            <w:tcW w:w="2410"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268,147,695.00</w:t>
            </w:r>
          </w:p>
        </w:tc>
        <w:tc>
          <w:tcPr>
            <w:tcW w:w="2126"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3,452,376.00</w:t>
            </w:r>
          </w:p>
        </w:tc>
        <w:tc>
          <w:tcPr>
            <w:tcW w:w="2159"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271,600,071.00</w:t>
            </w:r>
          </w:p>
        </w:tc>
      </w:tr>
      <w:tr w:rsidR="00240B55" w:rsidTr="003A2335">
        <w:tc>
          <w:tcPr>
            <w:tcW w:w="2943" w:type="dxa"/>
          </w:tcPr>
          <w:p w:rsidR="00240B55" w:rsidRPr="00D01D64" w:rsidRDefault="00240B55" w:rsidP="003A2335">
            <w:pPr>
              <w:jc w:val="center"/>
              <w:rPr>
                <w:rFonts w:cs="Arial"/>
              </w:rPr>
            </w:pPr>
            <w:r w:rsidRPr="00D01D64">
              <w:rPr>
                <w:rFonts w:cs="Arial"/>
              </w:rPr>
              <w:t>-Honorarios</w:t>
            </w:r>
          </w:p>
        </w:tc>
        <w:tc>
          <w:tcPr>
            <w:tcW w:w="2410"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1,266,300.00</w:t>
            </w:r>
          </w:p>
        </w:tc>
        <w:tc>
          <w:tcPr>
            <w:tcW w:w="2126"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5,500,000.00</w:t>
            </w:r>
          </w:p>
        </w:tc>
        <w:tc>
          <w:tcPr>
            <w:tcW w:w="2159" w:type="dxa"/>
          </w:tcPr>
          <w:p w:rsidR="00240B55" w:rsidRPr="00D01D64" w:rsidRDefault="00240B55" w:rsidP="003A2335">
            <w:pPr>
              <w:jc w:val="right"/>
              <w:rPr>
                <w:rFonts w:cs="Arial"/>
              </w:rPr>
            </w:pPr>
            <w:r w:rsidRPr="00D01D64">
              <w:rPr>
                <w:rFonts w:cs="Arial"/>
              </w:rPr>
              <w:t>$6,766,300.00</w:t>
            </w:r>
          </w:p>
        </w:tc>
      </w:tr>
      <w:tr w:rsidR="00240B55" w:rsidTr="003A2335">
        <w:tc>
          <w:tcPr>
            <w:tcW w:w="2943" w:type="dxa"/>
          </w:tcPr>
          <w:p w:rsidR="00240B55" w:rsidRPr="00D01D64" w:rsidRDefault="00240B55" w:rsidP="003A2335">
            <w:pPr>
              <w:jc w:val="center"/>
              <w:rPr>
                <w:rFonts w:cs="Arial"/>
              </w:rPr>
            </w:pPr>
            <w:r w:rsidRPr="00D01D64">
              <w:rPr>
                <w:rFonts w:cs="Arial"/>
              </w:rPr>
              <w:t>-Eventuales</w:t>
            </w:r>
          </w:p>
        </w:tc>
        <w:tc>
          <w:tcPr>
            <w:tcW w:w="2410" w:type="dxa"/>
          </w:tcPr>
          <w:p w:rsidR="00240B55" w:rsidRPr="00D01D64" w:rsidRDefault="00240B55" w:rsidP="003A2335">
            <w:pPr>
              <w:jc w:val="center"/>
              <w:rPr>
                <w:rFonts w:cs="Arial"/>
              </w:rPr>
            </w:pPr>
            <w:r>
              <w:rPr>
                <w:rFonts w:cs="Arial"/>
              </w:rPr>
              <w:t>$ ___</w:t>
            </w:r>
          </w:p>
        </w:tc>
        <w:tc>
          <w:tcPr>
            <w:tcW w:w="2126" w:type="dxa"/>
          </w:tcPr>
          <w:p w:rsidR="00240B55" w:rsidRPr="00D01D64" w:rsidRDefault="00240B55" w:rsidP="003A2335">
            <w:pPr>
              <w:jc w:val="center"/>
              <w:rPr>
                <w:rFonts w:cs="Arial"/>
              </w:rPr>
            </w:pPr>
            <w:r>
              <w:rPr>
                <w:rFonts w:cs="Arial"/>
              </w:rPr>
              <w:t>$ ___</w:t>
            </w:r>
          </w:p>
        </w:tc>
        <w:tc>
          <w:tcPr>
            <w:tcW w:w="2159" w:type="dxa"/>
          </w:tcPr>
          <w:p w:rsidR="00240B55" w:rsidRPr="00D01D64" w:rsidRDefault="00240B55" w:rsidP="003A2335">
            <w:pPr>
              <w:jc w:val="center"/>
              <w:rPr>
                <w:rFonts w:cs="Arial"/>
              </w:rPr>
            </w:pPr>
            <w:r>
              <w:rPr>
                <w:rFonts w:cs="Arial"/>
              </w:rPr>
              <w:t>$ ___</w:t>
            </w:r>
          </w:p>
        </w:tc>
      </w:tr>
      <w:tr w:rsidR="00240B55" w:rsidTr="003A2335">
        <w:tc>
          <w:tcPr>
            <w:tcW w:w="2943" w:type="dxa"/>
          </w:tcPr>
          <w:p w:rsidR="00240B55" w:rsidRPr="00D01D64" w:rsidRDefault="00240B55" w:rsidP="003A2335">
            <w:pPr>
              <w:rPr>
                <w:rFonts w:cs="Arial"/>
              </w:rPr>
            </w:pPr>
            <w:r w:rsidRPr="00D01D64">
              <w:rPr>
                <w:rFonts w:cs="Arial"/>
              </w:rPr>
              <w:t>Materiales y suministros</w:t>
            </w:r>
          </w:p>
        </w:tc>
        <w:tc>
          <w:tcPr>
            <w:tcW w:w="2410"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8,614,533.00</w:t>
            </w:r>
          </w:p>
        </w:tc>
        <w:tc>
          <w:tcPr>
            <w:tcW w:w="2126"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5,131,124.00</w:t>
            </w:r>
          </w:p>
        </w:tc>
        <w:tc>
          <w:tcPr>
            <w:tcW w:w="2159"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13,745,657.00</w:t>
            </w:r>
          </w:p>
        </w:tc>
      </w:tr>
      <w:tr w:rsidR="00240B55" w:rsidTr="003A2335">
        <w:tc>
          <w:tcPr>
            <w:tcW w:w="2943" w:type="dxa"/>
          </w:tcPr>
          <w:p w:rsidR="00240B55" w:rsidRPr="00D01D64" w:rsidRDefault="00240B55" w:rsidP="003A2335">
            <w:pPr>
              <w:rPr>
                <w:rFonts w:cs="Arial"/>
              </w:rPr>
            </w:pPr>
            <w:r w:rsidRPr="00D01D64">
              <w:rPr>
                <w:rFonts w:cs="Arial"/>
              </w:rPr>
              <w:t>Servicios Generales</w:t>
            </w:r>
          </w:p>
        </w:tc>
        <w:tc>
          <w:tcPr>
            <w:tcW w:w="2410"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45,176,107.00</w:t>
            </w:r>
          </w:p>
        </w:tc>
        <w:tc>
          <w:tcPr>
            <w:tcW w:w="2126"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22,116,500.00</w:t>
            </w:r>
          </w:p>
        </w:tc>
        <w:tc>
          <w:tcPr>
            <w:tcW w:w="2159"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67,292,607.00</w:t>
            </w:r>
          </w:p>
        </w:tc>
      </w:tr>
      <w:tr w:rsidR="00240B55" w:rsidTr="003A2335">
        <w:tc>
          <w:tcPr>
            <w:tcW w:w="2943" w:type="dxa"/>
          </w:tcPr>
          <w:p w:rsidR="00240B55" w:rsidRPr="00D01D64" w:rsidRDefault="00240B55" w:rsidP="003A2335">
            <w:pPr>
              <w:rPr>
                <w:rFonts w:cs="Arial"/>
              </w:rPr>
            </w:pPr>
            <w:r w:rsidRPr="00D01D64">
              <w:rPr>
                <w:rFonts w:cs="Arial"/>
              </w:rPr>
              <w:t>Subsidios y apoyos sociales</w:t>
            </w:r>
          </w:p>
        </w:tc>
        <w:tc>
          <w:tcPr>
            <w:tcW w:w="2410"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4,300,083.00</w:t>
            </w:r>
          </w:p>
        </w:tc>
        <w:tc>
          <w:tcPr>
            <w:tcW w:w="2126"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3,800,000.00</w:t>
            </w:r>
          </w:p>
        </w:tc>
        <w:tc>
          <w:tcPr>
            <w:tcW w:w="2159"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8,100,083.00</w:t>
            </w:r>
          </w:p>
        </w:tc>
      </w:tr>
      <w:tr w:rsidR="00240B55" w:rsidTr="003A2335">
        <w:tc>
          <w:tcPr>
            <w:tcW w:w="2943" w:type="dxa"/>
          </w:tcPr>
          <w:p w:rsidR="00240B55" w:rsidRPr="00D01D64" w:rsidRDefault="00240B55" w:rsidP="003A2335">
            <w:pPr>
              <w:rPr>
                <w:rFonts w:cs="Arial"/>
                <w:b/>
              </w:rPr>
            </w:pPr>
            <w:r w:rsidRPr="00D01D64">
              <w:rPr>
                <w:rFonts w:cs="Arial"/>
                <w:b/>
              </w:rPr>
              <w:t>2. Programa de Inversión</w:t>
            </w:r>
          </w:p>
        </w:tc>
        <w:tc>
          <w:tcPr>
            <w:tcW w:w="2410" w:type="dxa"/>
          </w:tcPr>
          <w:p w:rsidR="00240B55" w:rsidRPr="00207E83" w:rsidRDefault="00240B55" w:rsidP="003A2335">
            <w:pPr>
              <w:jc w:val="center"/>
              <w:rPr>
                <w:rFonts w:cs="Arial"/>
                <w:b/>
              </w:rPr>
            </w:pPr>
            <w:r w:rsidRPr="00207E83">
              <w:rPr>
                <w:rFonts w:cs="Arial"/>
                <w:b/>
              </w:rPr>
              <w:t>$ ___</w:t>
            </w:r>
          </w:p>
        </w:tc>
        <w:tc>
          <w:tcPr>
            <w:tcW w:w="2126" w:type="dxa"/>
          </w:tcPr>
          <w:p w:rsidR="00240B55" w:rsidRPr="00207E83" w:rsidRDefault="00240B55" w:rsidP="003A2335">
            <w:pPr>
              <w:jc w:val="center"/>
              <w:rPr>
                <w:rFonts w:cs="Arial"/>
                <w:b/>
              </w:rPr>
            </w:pPr>
            <w:r w:rsidRPr="00207E83">
              <w:rPr>
                <w:rFonts w:cs="Arial"/>
                <w:b/>
              </w:rPr>
              <w:t>$ ___</w:t>
            </w:r>
          </w:p>
        </w:tc>
        <w:tc>
          <w:tcPr>
            <w:tcW w:w="2159" w:type="dxa"/>
          </w:tcPr>
          <w:p w:rsidR="00240B55" w:rsidRPr="00207E83" w:rsidRDefault="00240B55" w:rsidP="003A2335">
            <w:pPr>
              <w:jc w:val="center"/>
              <w:rPr>
                <w:rFonts w:cs="Arial"/>
                <w:b/>
              </w:rPr>
            </w:pPr>
            <w:r w:rsidRPr="00207E83">
              <w:rPr>
                <w:rFonts w:cs="Arial"/>
                <w:b/>
              </w:rPr>
              <w:t>$ ___</w:t>
            </w:r>
          </w:p>
        </w:tc>
      </w:tr>
      <w:tr w:rsidR="00240B55" w:rsidTr="003A2335">
        <w:tc>
          <w:tcPr>
            <w:tcW w:w="2943" w:type="dxa"/>
          </w:tcPr>
          <w:p w:rsidR="00240B55" w:rsidRPr="00D01D64" w:rsidRDefault="00240B55" w:rsidP="003A2335">
            <w:pPr>
              <w:rPr>
                <w:rFonts w:cs="Arial"/>
              </w:rPr>
            </w:pPr>
            <w:r w:rsidRPr="00D01D64">
              <w:rPr>
                <w:rFonts w:cs="Arial"/>
              </w:rPr>
              <w:t>Cartera</w:t>
            </w:r>
          </w:p>
        </w:tc>
        <w:tc>
          <w:tcPr>
            <w:tcW w:w="2410" w:type="dxa"/>
          </w:tcPr>
          <w:p w:rsidR="00240B55" w:rsidRPr="00D01D64" w:rsidRDefault="00240B55" w:rsidP="003A2335">
            <w:pPr>
              <w:jc w:val="center"/>
              <w:rPr>
                <w:rFonts w:cs="Arial"/>
              </w:rPr>
            </w:pPr>
            <w:r>
              <w:rPr>
                <w:rFonts w:cs="Arial"/>
              </w:rPr>
              <w:t>$ ___</w:t>
            </w:r>
          </w:p>
        </w:tc>
        <w:tc>
          <w:tcPr>
            <w:tcW w:w="2126" w:type="dxa"/>
          </w:tcPr>
          <w:p w:rsidR="00240B55" w:rsidRPr="00D01D64" w:rsidRDefault="00240B55" w:rsidP="003A2335">
            <w:pPr>
              <w:jc w:val="center"/>
              <w:rPr>
                <w:rFonts w:cs="Arial"/>
              </w:rPr>
            </w:pPr>
            <w:r>
              <w:rPr>
                <w:rFonts w:cs="Arial"/>
              </w:rPr>
              <w:t>$ ___</w:t>
            </w:r>
          </w:p>
        </w:tc>
        <w:tc>
          <w:tcPr>
            <w:tcW w:w="2159" w:type="dxa"/>
          </w:tcPr>
          <w:p w:rsidR="00240B55" w:rsidRPr="00D01D64" w:rsidRDefault="00240B55" w:rsidP="003A2335">
            <w:pPr>
              <w:jc w:val="center"/>
              <w:rPr>
                <w:rFonts w:cs="Arial"/>
              </w:rPr>
            </w:pPr>
            <w:r>
              <w:rPr>
                <w:rFonts w:cs="Arial"/>
              </w:rPr>
              <w:t>$ ___</w:t>
            </w:r>
          </w:p>
        </w:tc>
      </w:tr>
      <w:tr w:rsidR="00240B55" w:rsidTr="003A2335">
        <w:tc>
          <w:tcPr>
            <w:tcW w:w="2943" w:type="dxa"/>
          </w:tcPr>
          <w:p w:rsidR="00240B55" w:rsidRPr="00D01D64" w:rsidRDefault="00240B55" w:rsidP="003A2335">
            <w:pPr>
              <w:rPr>
                <w:rFonts w:cs="Arial"/>
                <w:b/>
              </w:rPr>
            </w:pPr>
            <w:r w:rsidRPr="00D01D64">
              <w:rPr>
                <w:rFonts w:cs="Arial"/>
                <w:b/>
              </w:rPr>
              <w:t>3. Total Gasto Autorizado</w:t>
            </w:r>
          </w:p>
        </w:tc>
        <w:tc>
          <w:tcPr>
            <w:tcW w:w="2410" w:type="dxa"/>
          </w:tcPr>
          <w:p w:rsidR="00240B55" w:rsidRPr="00D01D64" w:rsidRDefault="00240B55" w:rsidP="003A2335">
            <w:pPr>
              <w:jc w:val="right"/>
              <w:rPr>
                <w:rFonts w:cs="Arial"/>
                <w:b/>
              </w:rPr>
            </w:pPr>
            <w:r w:rsidRPr="00D01D64">
              <w:rPr>
                <w:rFonts w:cs="Arial"/>
                <w:b/>
              </w:rPr>
              <w:t>$</w:t>
            </w:r>
            <w:r>
              <w:rPr>
                <w:rFonts w:cs="Arial"/>
                <w:b/>
              </w:rPr>
              <w:t xml:space="preserve"> </w:t>
            </w:r>
            <w:r w:rsidRPr="00D01D64">
              <w:rPr>
                <w:rFonts w:cs="Arial"/>
                <w:b/>
              </w:rPr>
              <w:t>327,504,718.00</w:t>
            </w:r>
          </w:p>
        </w:tc>
        <w:tc>
          <w:tcPr>
            <w:tcW w:w="2126" w:type="dxa"/>
          </w:tcPr>
          <w:p w:rsidR="00240B55" w:rsidRPr="00D01D64" w:rsidRDefault="00240B55" w:rsidP="003A2335">
            <w:pPr>
              <w:jc w:val="right"/>
              <w:rPr>
                <w:rFonts w:cs="Arial"/>
                <w:b/>
              </w:rPr>
            </w:pPr>
            <w:r w:rsidRPr="00D01D64">
              <w:rPr>
                <w:rFonts w:cs="Arial"/>
                <w:b/>
              </w:rPr>
              <w:t>$</w:t>
            </w:r>
            <w:r>
              <w:rPr>
                <w:rFonts w:cs="Arial"/>
                <w:b/>
              </w:rPr>
              <w:t xml:space="preserve"> </w:t>
            </w:r>
            <w:r w:rsidRPr="00D01D64">
              <w:rPr>
                <w:rFonts w:cs="Arial"/>
                <w:b/>
              </w:rPr>
              <w:t>40,000,000.00</w:t>
            </w:r>
          </w:p>
        </w:tc>
        <w:tc>
          <w:tcPr>
            <w:tcW w:w="2159" w:type="dxa"/>
          </w:tcPr>
          <w:p w:rsidR="00240B55" w:rsidRPr="00D01D64" w:rsidRDefault="00240B55" w:rsidP="003A2335">
            <w:pPr>
              <w:jc w:val="right"/>
              <w:rPr>
                <w:rFonts w:cs="Arial"/>
                <w:b/>
              </w:rPr>
            </w:pPr>
            <w:r w:rsidRPr="00D01D64">
              <w:rPr>
                <w:rFonts w:cs="Arial"/>
                <w:b/>
              </w:rPr>
              <w:t>$</w:t>
            </w:r>
            <w:r>
              <w:rPr>
                <w:rFonts w:cs="Arial"/>
                <w:b/>
              </w:rPr>
              <w:t xml:space="preserve"> </w:t>
            </w:r>
            <w:r w:rsidRPr="00D01D64">
              <w:rPr>
                <w:rFonts w:cs="Arial"/>
                <w:b/>
              </w:rPr>
              <w:t>367,504,718.00</w:t>
            </w:r>
          </w:p>
        </w:tc>
      </w:tr>
    </w:tbl>
    <w:p w:rsidR="00240B55" w:rsidRDefault="00240B55" w:rsidP="00240B55">
      <w:pPr>
        <w:jc w:val="both"/>
        <w:rPr>
          <w:rFonts w:cs="Arial"/>
          <w:szCs w:val="22"/>
        </w:rPr>
      </w:pPr>
    </w:p>
    <w:p w:rsidR="00240B55" w:rsidRDefault="00240B55" w:rsidP="00240B55">
      <w:pPr>
        <w:jc w:val="both"/>
        <w:rPr>
          <w:rFonts w:cs="Arial"/>
          <w:szCs w:val="22"/>
        </w:rPr>
      </w:pPr>
    </w:p>
    <w:p w:rsidR="00240B55" w:rsidRPr="00382244" w:rsidRDefault="00240B55" w:rsidP="00240B55">
      <w:pPr>
        <w:jc w:val="both"/>
        <w:rPr>
          <w:rFonts w:cs="Arial"/>
          <w:szCs w:val="22"/>
        </w:rPr>
      </w:pPr>
      <w:r w:rsidRPr="00382244">
        <w:rPr>
          <w:rFonts w:cs="Arial"/>
          <w:szCs w:val="22"/>
        </w:rPr>
        <w:t>El Presidente Suplente sometió a consideración de los Consejeros la aprobación de la solicitud y habiéndose manifestado todos a favor, se adoptó el siguiente:</w:t>
      </w:r>
    </w:p>
    <w:p w:rsidR="00240B55" w:rsidRDefault="00240B55" w:rsidP="00240B55">
      <w:pPr>
        <w:jc w:val="center"/>
        <w:rPr>
          <w:rFonts w:cs="Arial"/>
          <w:b/>
          <w:szCs w:val="22"/>
        </w:rPr>
      </w:pPr>
    </w:p>
    <w:p w:rsidR="00240B55" w:rsidRDefault="00240B55" w:rsidP="00240B55">
      <w:pPr>
        <w:jc w:val="center"/>
        <w:rPr>
          <w:rFonts w:cs="Arial"/>
          <w:b/>
          <w:szCs w:val="22"/>
        </w:rPr>
      </w:pPr>
    </w:p>
    <w:p w:rsidR="000A5E97" w:rsidRDefault="000A5E97" w:rsidP="00240B55">
      <w:pPr>
        <w:jc w:val="center"/>
        <w:rPr>
          <w:rFonts w:cs="Arial"/>
          <w:b/>
          <w:szCs w:val="22"/>
        </w:rPr>
      </w:pPr>
    </w:p>
    <w:p w:rsidR="00240B55" w:rsidRDefault="000A5E97" w:rsidP="00240B55">
      <w:pPr>
        <w:jc w:val="center"/>
        <w:rPr>
          <w:rFonts w:cs="Arial"/>
          <w:b/>
          <w:szCs w:val="22"/>
        </w:rPr>
      </w:pPr>
      <w:r>
        <w:rPr>
          <w:rFonts w:cs="Arial"/>
          <w:b/>
          <w:szCs w:val="22"/>
        </w:rPr>
        <w:lastRenderedPageBreak/>
        <w:t>A</w:t>
      </w:r>
      <w:r w:rsidR="00240B55" w:rsidRPr="00382244">
        <w:rPr>
          <w:rFonts w:cs="Arial"/>
          <w:b/>
          <w:szCs w:val="22"/>
        </w:rPr>
        <w:t>CUERDO</w:t>
      </w:r>
    </w:p>
    <w:p w:rsidR="00240B55" w:rsidRPr="00382244" w:rsidRDefault="00240B55" w:rsidP="00240B55">
      <w:pPr>
        <w:jc w:val="center"/>
        <w:rPr>
          <w:rFonts w:cs="Arial"/>
          <w:b/>
          <w:szCs w:val="22"/>
        </w:rPr>
      </w:pPr>
    </w:p>
    <w:p w:rsidR="00240B55" w:rsidRDefault="00240B55" w:rsidP="00240B55">
      <w:pPr>
        <w:jc w:val="both"/>
        <w:rPr>
          <w:rFonts w:cs="Arial"/>
          <w:b/>
          <w:szCs w:val="22"/>
        </w:rPr>
      </w:pPr>
      <w:r w:rsidRPr="00382244">
        <w:rPr>
          <w:rFonts w:cs="Arial"/>
          <w:b/>
          <w:szCs w:val="22"/>
        </w:rPr>
        <w:t>Con fundamento en lo dispuesto por los artículos 56, fracción II de la Ley de Ciencia y Tecnología; 4, fracción VIII y 5, fracción III, inciso a) de la Ley Federal de Presupuesto y Responsabilidad Hacendaria; 12, fracción XXVII, del Decreto por el cual se reestructura El Colegio de la Frontera Sur, publicado en el Diario Oficial de la Federación el 12 de octubre de 2006, y en  los “Lineamientos para el Proceso de Programación y Presupuesto para el siguiente ejercicio fiscal”, emitidos por la Secretaría de Hacienda y Crédito Público; la Junta de Gobierno autoriza por (unanimidad o mayoría) de votos, el anteproyecto de presupuesto de El Colegio de la Frontera Sur para el siguiente ejercicio fiscal por un monto de:</w:t>
      </w:r>
    </w:p>
    <w:p w:rsidR="00240B55" w:rsidRPr="00382244" w:rsidRDefault="00240B55" w:rsidP="00240B55">
      <w:pPr>
        <w:jc w:val="both"/>
        <w:rPr>
          <w:rFonts w:cs="Arial"/>
          <w:b/>
          <w:szCs w:val="22"/>
        </w:rPr>
      </w:pPr>
    </w:p>
    <w:p w:rsidR="00240B55" w:rsidRPr="00382244" w:rsidRDefault="00240B55" w:rsidP="00240B55">
      <w:pPr>
        <w:jc w:val="both"/>
        <w:rPr>
          <w:rFonts w:cs="Arial"/>
          <w:b/>
          <w:szCs w:val="22"/>
        </w:rPr>
      </w:pPr>
      <w:r w:rsidRPr="00D27C20">
        <w:rPr>
          <w:rFonts w:cs="Arial"/>
          <w:b/>
          <w:szCs w:val="22"/>
        </w:rPr>
        <w:t>$367</w:t>
      </w:r>
      <w:proofErr w:type="gramStart"/>
      <w:r w:rsidRPr="00D27C20">
        <w:rPr>
          <w:rFonts w:cs="Arial"/>
          <w:b/>
          <w:szCs w:val="22"/>
        </w:rPr>
        <w:t>,504,718.00</w:t>
      </w:r>
      <w:proofErr w:type="gramEnd"/>
      <w:r>
        <w:rPr>
          <w:rFonts w:cs="Arial"/>
          <w:b/>
          <w:szCs w:val="22"/>
        </w:rPr>
        <w:t xml:space="preserve"> </w:t>
      </w:r>
      <w:r w:rsidRPr="00D27C20">
        <w:rPr>
          <w:rFonts w:cs="Arial"/>
          <w:b/>
          <w:szCs w:val="22"/>
        </w:rPr>
        <w:t>(Trescientos sesenta y siete millones quinientos cuatro mil setecientos dieciocho pesos 00/100 M.N.)</w:t>
      </w:r>
    </w:p>
    <w:p w:rsidR="00240B55" w:rsidRDefault="00240B55" w:rsidP="00240B55">
      <w:pPr>
        <w:pStyle w:val="tituloAcuerdo"/>
        <w:jc w:val="center"/>
        <w:rPr>
          <w:lang w:val="es-ES"/>
        </w:rPr>
      </w:pPr>
    </w:p>
    <w:tbl>
      <w:tblPr>
        <w:tblStyle w:val="Tablaconcuadrcula"/>
        <w:tblW w:w="0" w:type="auto"/>
        <w:tblLook w:val="04A0" w:firstRow="1" w:lastRow="0" w:firstColumn="1" w:lastColumn="0" w:noHBand="0" w:noVBand="1"/>
      </w:tblPr>
      <w:tblGrid>
        <w:gridCol w:w="2875"/>
        <w:gridCol w:w="2377"/>
        <w:gridCol w:w="2100"/>
        <w:gridCol w:w="2136"/>
      </w:tblGrid>
      <w:tr w:rsidR="00240B55" w:rsidTr="003A2335">
        <w:tc>
          <w:tcPr>
            <w:tcW w:w="2943" w:type="dxa"/>
          </w:tcPr>
          <w:p w:rsidR="00240B55" w:rsidRPr="00D01D64" w:rsidRDefault="00240B55" w:rsidP="003A2335">
            <w:pPr>
              <w:jc w:val="center"/>
              <w:rPr>
                <w:rFonts w:cs="Arial"/>
                <w:b/>
              </w:rPr>
            </w:pPr>
            <w:r w:rsidRPr="00D01D64">
              <w:rPr>
                <w:rFonts w:cs="Arial"/>
                <w:b/>
              </w:rPr>
              <w:t>Concepto de Gasto</w:t>
            </w:r>
          </w:p>
        </w:tc>
        <w:tc>
          <w:tcPr>
            <w:tcW w:w="2410" w:type="dxa"/>
          </w:tcPr>
          <w:p w:rsidR="00240B55" w:rsidRPr="00D01D64" w:rsidRDefault="00240B55" w:rsidP="003A2335">
            <w:pPr>
              <w:jc w:val="center"/>
              <w:rPr>
                <w:rFonts w:cs="Arial"/>
                <w:b/>
              </w:rPr>
            </w:pPr>
            <w:r w:rsidRPr="00D01D64">
              <w:rPr>
                <w:rFonts w:cs="Arial"/>
                <w:b/>
              </w:rPr>
              <w:t>Recursos Fiscales</w:t>
            </w:r>
          </w:p>
        </w:tc>
        <w:tc>
          <w:tcPr>
            <w:tcW w:w="2126" w:type="dxa"/>
          </w:tcPr>
          <w:p w:rsidR="00240B55" w:rsidRPr="00D01D64" w:rsidRDefault="00240B55" w:rsidP="003A2335">
            <w:pPr>
              <w:jc w:val="center"/>
              <w:rPr>
                <w:rFonts w:cs="Arial"/>
                <w:b/>
              </w:rPr>
            </w:pPr>
            <w:r w:rsidRPr="00D01D64">
              <w:rPr>
                <w:rFonts w:cs="Arial"/>
                <w:b/>
              </w:rPr>
              <w:t>Recursos Propios</w:t>
            </w:r>
          </w:p>
        </w:tc>
        <w:tc>
          <w:tcPr>
            <w:tcW w:w="2159" w:type="dxa"/>
          </w:tcPr>
          <w:p w:rsidR="00240B55" w:rsidRPr="00D01D64" w:rsidRDefault="00240B55" w:rsidP="003A2335">
            <w:pPr>
              <w:jc w:val="center"/>
              <w:rPr>
                <w:rFonts w:cs="Arial"/>
                <w:b/>
              </w:rPr>
            </w:pPr>
            <w:r w:rsidRPr="00D01D64">
              <w:rPr>
                <w:rFonts w:cs="Arial"/>
                <w:b/>
              </w:rPr>
              <w:t>Total gasto Autorizado</w:t>
            </w:r>
          </w:p>
        </w:tc>
      </w:tr>
      <w:tr w:rsidR="00240B55" w:rsidTr="003A2335">
        <w:tc>
          <w:tcPr>
            <w:tcW w:w="2943" w:type="dxa"/>
          </w:tcPr>
          <w:p w:rsidR="00240B55" w:rsidRPr="00D01D64" w:rsidRDefault="00240B55" w:rsidP="003A2335">
            <w:pPr>
              <w:rPr>
                <w:rFonts w:cs="Arial"/>
                <w:b/>
              </w:rPr>
            </w:pPr>
            <w:r w:rsidRPr="00D01D64">
              <w:rPr>
                <w:rFonts w:cs="Arial"/>
                <w:b/>
              </w:rPr>
              <w:t>1. Gasto de Operación</w:t>
            </w:r>
          </w:p>
        </w:tc>
        <w:tc>
          <w:tcPr>
            <w:tcW w:w="2410" w:type="dxa"/>
          </w:tcPr>
          <w:p w:rsidR="00240B55" w:rsidRPr="00D01D64" w:rsidRDefault="00240B55" w:rsidP="003A2335">
            <w:pPr>
              <w:jc w:val="right"/>
              <w:rPr>
                <w:rFonts w:cs="Arial"/>
                <w:b/>
              </w:rPr>
            </w:pPr>
            <w:r w:rsidRPr="00D01D64">
              <w:rPr>
                <w:rFonts w:cs="Arial"/>
                <w:b/>
              </w:rPr>
              <w:t>$</w:t>
            </w:r>
            <w:r>
              <w:rPr>
                <w:rFonts w:cs="Arial"/>
                <w:b/>
              </w:rPr>
              <w:t xml:space="preserve"> </w:t>
            </w:r>
            <w:r w:rsidRPr="00D01D64">
              <w:rPr>
                <w:rFonts w:cs="Arial"/>
                <w:b/>
              </w:rPr>
              <w:t>327,504,718.00</w:t>
            </w:r>
          </w:p>
        </w:tc>
        <w:tc>
          <w:tcPr>
            <w:tcW w:w="2126" w:type="dxa"/>
          </w:tcPr>
          <w:p w:rsidR="00240B55" w:rsidRPr="00D01D64" w:rsidRDefault="00240B55" w:rsidP="003A2335">
            <w:pPr>
              <w:jc w:val="right"/>
              <w:rPr>
                <w:rFonts w:cs="Arial"/>
                <w:b/>
              </w:rPr>
            </w:pPr>
            <w:r w:rsidRPr="00D01D64">
              <w:rPr>
                <w:rFonts w:cs="Arial"/>
                <w:b/>
              </w:rPr>
              <w:t>$</w:t>
            </w:r>
            <w:r>
              <w:rPr>
                <w:rFonts w:cs="Arial"/>
                <w:b/>
              </w:rPr>
              <w:t xml:space="preserve"> </w:t>
            </w:r>
            <w:r w:rsidRPr="00D01D64">
              <w:rPr>
                <w:rFonts w:cs="Arial"/>
                <w:b/>
              </w:rPr>
              <w:t>40,000,000.00</w:t>
            </w:r>
          </w:p>
        </w:tc>
        <w:tc>
          <w:tcPr>
            <w:tcW w:w="2159" w:type="dxa"/>
          </w:tcPr>
          <w:p w:rsidR="00240B55" w:rsidRPr="00D01D64" w:rsidRDefault="00240B55" w:rsidP="003A2335">
            <w:pPr>
              <w:jc w:val="right"/>
              <w:rPr>
                <w:rFonts w:cs="Arial"/>
                <w:b/>
              </w:rPr>
            </w:pPr>
            <w:r w:rsidRPr="00D01D64">
              <w:rPr>
                <w:rFonts w:cs="Arial"/>
                <w:b/>
              </w:rPr>
              <w:t>$</w:t>
            </w:r>
            <w:r>
              <w:rPr>
                <w:rFonts w:cs="Arial"/>
                <w:b/>
              </w:rPr>
              <w:t xml:space="preserve"> </w:t>
            </w:r>
            <w:r w:rsidRPr="00D01D64">
              <w:rPr>
                <w:rFonts w:cs="Arial"/>
                <w:b/>
              </w:rPr>
              <w:t>367,504,718.00</w:t>
            </w:r>
          </w:p>
        </w:tc>
      </w:tr>
      <w:tr w:rsidR="00240B55" w:rsidTr="003A2335">
        <w:tc>
          <w:tcPr>
            <w:tcW w:w="2943" w:type="dxa"/>
          </w:tcPr>
          <w:p w:rsidR="00240B55" w:rsidRPr="00D01D64" w:rsidRDefault="00240B55" w:rsidP="003A2335">
            <w:pPr>
              <w:rPr>
                <w:rFonts w:cs="Arial"/>
              </w:rPr>
            </w:pPr>
            <w:r w:rsidRPr="00D01D64">
              <w:rPr>
                <w:rFonts w:cs="Arial"/>
              </w:rPr>
              <w:t>Servicios Personales</w:t>
            </w:r>
          </w:p>
        </w:tc>
        <w:tc>
          <w:tcPr>
            <w:tcW w:w="2410"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268,147,695.00</w:t>
            </w:r>
          </w:p>
        </w:tc>
        <w:tc>
          <w:tcPr>
            <w:tcW w:w="2126"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3,452,376.00</w:t>
            </w:r>
          </w:p>
        </w:tc>
        <w:tc>
          <w:tcPr>
            <w:tcW w:w="2159"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271,600,071.00</w:t>
            </w:r>
          </w:p>
        </w:tc>
      </w:tr>
      <w:tr w:rsidR="00240B55" w:rsidTr="003A2335">
        <w:tc>
          <w:tcPr>
            <w:tcW w:w="2943" w:type="dxa"/>
          </w:tcPr>
          <w:p w:rsidR="00240B55" w:rsidRPr="00D01D64" w:rsidRDefault="00240B55" w:rsidP="003A2335">
            <w:pPr>
              <w:jc w:val="center"/>
              <w:rPr>
                <w:rFonts w:cs="Arial"/>
              </w:rPr>
            </w:pPr>
            <w:r w:rsidRPr="00D01D64">
              <w:rPr>
                <w:rFonts w:cs="Arial"/>
              </w:rPr>
              <w:t>-Honorarios</w:t>
            </w:r>
          </w:p>
        </w:tc>
        <w:tc>
          <w:tcPr>
            <w:tcW w:w="2410"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1,266,300.00</w:t>
            </w:r>
          </w:p>
        </w:tc>
        <w:tc>
          <w:tcPr>
            <w:tcW w:w="2126"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5,500,000.00</w:t>
            </w:r>
          </w:p>
        </w:tc>
        <w:tc>
          <w:tcPr>
            <w:tcW w:w="2159" w:type="dxa"/>
          </w:tcPr>
          <w:p w:rsidR="00240B55" w:rsidRPr="00D01D64" w:rsidRDefault="00240B55" w:rsidP="003A2335">
            <w:pPr>
              <w:jc w:val="right"/>
              <w:rPr>
                <w:rFonts w:cs="Arial"/>
              </w:rPr>
            </w:pPr>
            <w:r w:rsidRPr="00D01D64">
              <w:rPr>
                <w:rFonts w:cs="Arial"/>
              </w:rPr>
              <w:t>$6,766,300.00</w:t>
            </w:r>
          </w:p>
        </w:tc>
      </w:tr>
      <w:tr w:rsidR="00240B55" w:rsidTr="003A2335">
        <w:tc>
          <w:tcPr>
            <w:tcW w:w="2943" w:type="dxa"/>
          </w:tcPr>
          <w:p w:rsidR="00240B55" w:rsidRPr="00D01D64" w:rsidRDefault="00240B55" w:rsidP="003A2335">
            <w:pPr>
              <w:jc w:val="center"/>
              <w:rPr>
                <w:rFonts w:cs="Arial"/>
              </w:rPr>
            </w:pPr>
            <w:r w:rsidRPr="00D01D64">
              <w:rPr>
                <w:rFonts w:cs="Arial"/>
              </w:rPr>
              <w:t>-Eventuales</w:t>
            </w:r>
          </w:p>
        </w:tc>
        <w:tc>
          <w:tcPr>
            <w:tcW w:w="2410" w:type="dxa"/>
          </w:tcPr>
          <w:p w:rsidR="00240B55" w:rsidRPr="00D01D64" w:rsidRDefault="00240B55" w:rsidP="003A2335">
            <w:pPr>
              <w:jc w:val="center"/>
              <w:rPr>
                <w:rFonts w:cs="Arial"/>
              </w:rPr>
            </w:pPr>
            <w:r>
              <w:rPr>
                <w:rFonts w:cs="Arial"/>
              </w:rPr>
              <w:t>$ ___</w:t>
            </w:r>
          </w:p>
        </w:tc>
        <w:tc>
          <w:tcPr>
            <w:tcW w:w="2126" w:type="dxa"/>
          </w:tcPr>
          <w:p w:rsidR="00240B55" w:rsidRPr="00D01D64" w:rsidRDefault="00240B55" w:rsidP="003A2335">
            <w:pPr>
              <w:jc w:val="center"/>
              <w:rPr>
                <w:rFonts w:cs="Arial"/>
              </w:rPr>
            </w:pPr>
            <w:r>
              <w:rPr>
                <w:rFonts w:cs="Arial"/>
              </w:rPr>
              <w:t>$ ___</w:t>
            </w:r>
          </w:p>
        </w:tc>
        <w:tc>
          <w:tcPr>
            <w:tcW w:w="2159" w:type="dxa"/>
          </w:tcPr>
          <w:p w:rsidR="00240B55" w:rsidRPr="00D01D64" w:rsidRDefault="00240B55" w:rsidP="003A2335">
            <w:pPr>
              <w:jc w:val="center"/>
              <w:rPr>
                <w:rFonts w:cs="Arial"/>
              </w:rPr>
            </w:pPr>
            <w:r>
              <w:rPr>
                <w:rFonts w:cs="Arial"/>
              </w:rPr>
              <w:t>$ ___</w:t>
            </w:r>
          </w:p>
        </w:tc>
      </w:tr>
      <w:tr w:rsidR="00240B55" w:rsidTr="003A2335">
        <w:tc>
          <w:tcPr>
            <w:tcW w:w="2943" w:type="dxa"/>
          </w:tcPr>
          <w:p w:rsidR="00240B55" w:rsidRPr="00D01D64" w:rsidRDefault="00240B55" w:rsidP="003A2335">
            <w:pPr>
              <w:rPr>
                <w:rFonts w:cs="Arial"/>
              </w:rPr>
            </w:pPr>
            <w:r w:rsidRPr="00D01D64">
              <w:rPr>
                <w:rFonts w:cs="Arial"/>
              </w:rPr>
              <w:t>Materiales y suministros</w:t>
            </w:r>
          </w:p>
        </w:tc>
        <w:tc>
          <w:tcPr>
            <w:tcW w:w="2410"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8,614,533.00</w:t>
            </w:r>
          </w:p>
        </w:tc>
        <w:tc>
          <w:tcPr>
            <w:tcW w:w="2126"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5,131,124.00</w:t>
            </w:r>
          </w:p>
        </w:tc>
        <w:tc>
          <w:tcPr>
            <w:tcW w:w="2159"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13,745,657.00</w:t>
            </w:r>
          </w:p>
        </w:tc>
      </w:tr>
      <w:tr w:rsidR="00240B55" w:rsidTr="003A2335">
        <w:tc>
          <w:tcPr>
            <w:tcW w:w="2943" w:type="dxa"/>
          </w:tcPr>
          <w:p w:rsidR="00240B55" w:rsidRPr="00D01D64" w:rsidRDefault="00240B55" w:rsidP="003A2335">
            <w:pPr>
              <w:rPr>
                <w:rFonts w:cs="Arial"/>
              </w:rPr>
            </w:pPr>
            <w:r w:rsidRPr="00D01D64">
              <w:rPr>
                <w:rFonts w:cs="Arial"/>
              </w:rPr>
              <w:t>Servicios Generales</w:t>
            </w:r>
          </w:p>
        </w:tc>
        <w:tc>
          <w:tcPr>
            <w:tcW w:w="2410"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45,176,107.00</w:t>
            </w:r>
          </w:p>
        </w:tc>
        <w:tc>
          <w:tcPr>
            <w:tcW w:w="2126"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22,116,500.00</w:t>
            </w:r>
          </w:p>
        </w:tc>
        <w:tc>
          <w:tcPr>
            <w:tcW w:w="2159"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67,292,607.00</w:t>
            </w:r>
          </w:p>
        </w:tc>
      </w:tr>
      <w:tr w:rsidR="00240B55" w:rsidTr="003A2335">
        <w:tc>
          <w:tcPr>
            <w:tcW w:w="2943" w:type="dxa"/>
          </w:tcPr>
          <w:p w:rsidR="00240B55" w:rsidRPr="00D01D64" w:rsidRDefault="00240B55" w:rsidP="003A2335">
            <w:pPr>
              <w:rPr>
                <w:rFonts w:cs="Arial"/>
              </w:rPr>
            </w:pPr>
            <w:r w:rsidRPr="00D01D64">
              <w:rPr>
                <w:rFonts w:cs="Arial"/>
              </w:rPr>
              <w:t>Subsidios y apoyos sociales</w:t>
            </w:r>
          </w:p>
        </w:tc>
        <w:tc>
          <w:tcPr>
            <w:tcW w:w="2410"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4,300,083.00</w:t>
            </w:r>
          </w:p>
        </w:tc>
        <w:tc>
          <w:tcPr>
            <w:tcW w:w="2126"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3,800,000.00</w:t>
            </w:r>
          </w:p>
        </w:tc>
        <w:tc>
          <w:tcPr>
            <w:tcW w:w="2159" w:type="dxa"/>
          </w:tcPr>
          <w:p w:rsidR="00240B55" w:rsidRPr="00D01D64" w:rsidRDefault="00240B55" w:rsidP="003A2335">
            <w:pPr>
              <w:jc w:val="right"/>
              <w:rPr>
                <w:rFonts w:cs="Arial"/>
              </w:rPr>
            </w:pPr>
            <w:r w:rsidRPr="00D01D64">
              <w:rPr>
                <w:rFonts w:cs="Arial"/>
              </w:rPr>
              <w:t>$</w:t>
            </w:r>
            <w:r>
              <w:rPr>
                <w:rFonts w:cs="Arial"/>
              </w:rPr>
              <w:t xml:space="preserve"> </w:t>
            </w:r>
            <w:r w:rsidRPr="00D01D64">
              <w:rPr>
                <w:rFonts w:cs="Arial"/>
              </w:rPr>
              <w:t>8,100,083.00</w:t>
            </w:r>
          </w:p>
        </w:tc>
      </w:tr>
      <w:tr w:rsidR="00240B55" w:rsidTr="003A2335">
        <w:tc>
          <w:tcPr>
            <w:tcW w:w="2943" w:type="dxa"/>
          </w:tcPr>
          <w:p w:rsidR="00240B55" w:rsidRPr="00D01D64" w:rsidRDefault="00240B55" w:rsidP="003A2335">
            <w:pPr>
              <w:rPr>
                <w:rFonts w:cs="Arial"/>
                <w:b/>
              </w:rPr>
            </w:pPr>
            <w:r w:rsidRPr="00D01D64">
              <w:rPr>
                <w:rFonts w:cs="Arial"/>
                <w:b/>
              </w:rPr>
              <w:t>2. Programa de Inversión</w:t>
            </w:r>
          </w:p>
        </w:tc>
        <w:tc>
          <w:tcPr>
            <w:tcW w:w="2410" w:type="dxa"/>
          </w:tcPr>
          <w:p w:rsidR="00240B55" w:rsidRPr="00207E83" w:rsidRDefault="00240B55" w:rsidP="003A2335">
            <w:pPr>
              <w:jc w:val="center"/>
              <w:rPr>
                <w:rFonts w:cs="Arial"/>
                <w:b/>
              </w:rPr>
            </w:pPr>
            <w:r w:rsidRPr="00207E83">
              <w:rPr>
                <w:rFonts w:cs="Arial"/>
                <w:b/>
              </w:rPr>
              <w:t>$ ___</w:t>
            </w:r>
          </w:p>
        </w:tc>
        <w:tc>
          <w:tcPr>
            <w:tcW w:w="2126" w:type="dxa"/>
          </w:tcPr>
          <w:p w:rsidR="00240B55" w:rsidRPr="00207E83" w:rsidRDefault="00240B55" w:rsidP="003A2335">
            <w:pPr>
              <w:jc w:val="center"/>
              <w:rPr>
                <w:rFonts w:cs="Arial"/>
                <w:b/>
              </w:rPr>
            </w:pPr>
            <w:r w:rsidRPr="00207E83">
              <w:rPr>
                <w:rFonts w:cs="Arial"/>
                <w:b/>
              </w:rPr>
              <w:t>$ ___</w:t>
            </w:r>
          </w:p>
        </w:tc>
        <w:tc>
          <w:tcPr>
            <w:tcW w:w="2159" w:type="dxa"/>
          </w:tcPr>
          <w:p w:rsidR="00240B55" w:rsidRPr="00207E83" w:rsidRDefault="00240B55" w:rsidP="003A2335">
            <w:pPr>
              <w:jc w:val="center"/>
              <w:rPr>
                <w:rFonts w:cs="Arial"/>
                <w:b/>
              </w:rPr>
            </w:pPr>
            <w:r w:rsidRPr="00207E83">
              <w:rPr>
                <w:rFonts w:cs="Arial"/>
                <w:b/>
              </w:rPr>
              <w:t>$ ___</w:t>
            </w:r>
          </w:p>
        </w:tc>
      </w:tr>
      <w:tr w:rsidR="00240B55" w:rsidTr="003A2335">
        <w:tc>
          <w:tcPr>
            <w:tcW w:w="2943" w:type="dxa"/>
          </w:tcPr>
          <w:p w:rsidR="00240B55" w:rsidRPr="00D01D64" w:rsidRDefault="00240B55" w:rsidP="003A2335">
            <w:pPr>
              <w:rPr>
                <w:rFonts w:cs="Arial"/>
              </w:rPr>
            </w:pPr>
            <w:r w:rsidRPr="00D01D64">
              <w:rPr>
                <w:rFonts w:cs="Arial"/>
              </w:rPr>
              <w:t>Cartera</w:t>
            </w:r>
          </w:p>
        </w:tc>
        <w:tc>
          <w:tcPr>
            <w:tcW w:w="2410" w:type="dxa"/>
          </w:tcPr>
          <w:p w:rsidR="00240B55" w:rsidRPr="00D01D64" w:rsidRDefault="00240B55" w:rsidP="003A2335">
            <w:pPr>
              <w:jc w:val="center"/>
              <w:rPr>
                <w:rFonts w:cs="Arial"/>
              </w:rPr>
            </w:pPr>
            <w:r>
              <w:rPr>
                <w:rFonts w:cs="Arial"/>
              </w:rPr>
              <w:t>$ ___</w:t>
            </w:r>
          </w:p>
        </w:tc>
        <w:tc>
          <w:tcPr>
            <w:tcW w:w="2126" w:type="dxa"/>
          </w:tcPr>
          <w:p w:rsidR="00240B55" w:rsidRPr="00D01D64" w:rsidRDefault="00240B55" w:rsidP="003A2335">
            <w:pPr>
              <w:jc w:val="center"/>
              <w:rPr>
                <w:rFonts w:cs="Arial"/>
              </w:rPr>
            </w:pPr>
            <w:r>
              <w:rPr>
                <w:rFonts w:cs="Arial"/>
              </w:rPr>
              <w:t>$ ___</w:t>
            </w:r>
          </w:p>
        </w:tc>
        <w:tc>
          <w:tcPr>
            <w:tcW w:w="2159" w:type="dxa"/>
          </w:tcPr>
          <w:p w:rsidR="00240B55" w:rsidRPr="00D01D64" w:rsidRDefault="00240B55" w:rsidP="003A2335">
            <w:pPr>
              <w:jc w:val="center"/>
              <w:rPr>
                <w:rFonts w:cs="Arial"/>
              </w:rPr>
            </w:pPr>
            <w:r>
              <w:rPr>
                <w:rFonts w:cs="Arial"/>
              </w:rPr>
              <w:t>$ ___</w:t>
            </w:r>
          </w:p>
        </w:tc>
      </w:tr>
      <w:tr w:rsidR="00240B55" w:rsidTr="003A2335">
        <w:tc>
          <w:tcPr>
            <w:tcW w:w="2943" w:type="dxa"/>
          </w:tcPr>
          <w:p w:rsidR="00240B55" w:rsidRPr="00D01D64" w:rsidRDefault="00240B55" w:rsidP="003A2335">
            <w:pPr>
              <w:rPr>
                <w:rFonts w:cs="Arial"/>
                <w:b/>
              </w:rPr>
            </w:pPr>
            <w:r w:rsidRPr="00D01D64">
              <w:rPr>
                <w:rFonts w:cs="Arial"/>
                <w:b/>
              </w:rPr>
              <w:t>3. Total Gasto Autorizado</w:t>
            </w:r>
          </w:p>
        </w:tc>
        <w:tc>
          <w:tcPr>
            <w:tcW w:w="2410" w:type="dxa"/>
          </w:tcPr>
          <w:p w:rsidR="00240B55" w:rsidRPr="00D01D64" w:rsidRDefault="00240B55" w:rsidP="003A2335">
            <w:pPr>
              <w:jc w:val="right"/>
              <w:rPr>
                <w:rFonts w:cs="Arial"/>
                <w:b/>
              </w:rPr>
            </w:pPr>
            <w:r w:rsidRPr="00D01D64">
              <w:rPr>
                <w:rFonts w:cs="Arial"/>
                <w:b/>
              </w:rPr>
              <w:t>$</w:t>
            </w:r>
            <w:r>
              <w:rPr>
                <w:rFonts w:cs="Arial"/>
                <w:b/>
              </w:rPr>
              <w:t xml:space="preserve"> </w:t>
            </w:r>
            <w:r w:rsidRPr="00D01D64">
              <w:rPr>
                <w:rFonts w:cs="Arial"/>
                <w:b/>
              </w:rPr>
              <w:t>327,504,718.00</w:t>
            </w:r>
          </w:p>
        </w:tc>
        <w:tc>
          <w:tcPr>
            <w:tcW w:w="2126" w:type="dxa"/>
          </w:tcPr>
          <w:p w:rsidR="00240B55" w:rsidRPr="00D01D64" w:rsidRDefault="00240B55" w:rsidP="003A2335">
            <w:pPr>
              <w:jc w:val="right"/>
              <w:rPr>
                <w:rFonts w:cs="Arial"/>
                <w:b/>
              </w:rPr>
            </w:pPr>
            <w:r w:rsidRPr="00D01D64">
              <w:rPr>
                <w:rFonts w:cs="Arial"/>
                <w:b/>
              </w:rPr>
              <w:t>$</w:t>
            </w:r>
            <w:r>
              <w:rPr>
                <w:rFonts w:cs="Arial"/>
                <w:b/>
              </w:rPr>
              <w:t xml:space="preserve"> </w:t>
            </w:r>
            <w:r w:rsidRPr="00D01D64">
              <w:rPr>
                <w:rFonts w:cs="Arial"/>
                <w:b/>
              </w:rPr>
              <w:t>40,000,000.00</w:t>
            </w:r>
          </w:p>
        </w:tc>
        <w:tc>
          <w:tcPr>
            <w:tcW w:w="2159" w:type="dxa"/>
          </w:tcPr>
          <w:p w:rsidR="00240B55" w:rsidRPr="00D01D64" w:rsidRDefault="00240B55" w:rsidP="003A2335">
            <w:pPr>
              <w:jc w:val="right"/>
              <w:rPr>
                <w:rFonts w:cs="Arial"/>
                <w:b/>
              </w:rPr>
            </w:pPr>
            <w:r w:rsidRPr="00D01D64">
              <w:rPr>
                <w:rFonts w:cs="Arial"/>
                <w:b/>
              </w:rPr>
              <w:t>$</w:t>
            </w:r>
            <w:r>
              <w:rPr>
                <w:rFonts w:cs="Arial"/>
                <w:b/>
              </w:rPr>
              <w:t xml:space="preserve"> </w:t>
            </w:r>
            <w:r w:rsidRPr="00D01D64">
              <w:rPr>
                <w:rFonts w:cs="Arial"/>
                <w:b/>
              </w:rPr>
              <w:t>367,504,718.00</w:t>
            </w:r>
          </w:p>
        </w:tc>
      </w:tr>
    </w:tbl>
    <w:p w:rsidR="00240B55" w:rsidRDefault="00240B55" w:rsidP="00240B55">
      <w:pPr>
        <w:pStyle w:val="tituloAcuerdo"/>
        <w:jc w:val="left"/>
        <w:rPr>
          <w:lang w:val="es-ES"/>
        </w:rPr>
      </w:pPr>
    </w:p>
    <w:p w:rsidR="00240B55" w:rsidRPr="00382244" w:rsidRDefault="00240B55" w:rsidP="00240B55">
      <w:pPr>
        <w:jc w:val="both"/>
        <w:rPr>
          <w:rFonts w:cs="Arial"/>
          <w:b/>
          <w:szCs w:val="22"/>
        </w:rPr>
      </w:pPr>
      <w:r w:rsidRPr="00382244">
        <w:rPr>
          <w:rFonts w:cs="Arial"/>
          <w:b/>
          <w:szCs w:val="22"/>
        </w:rPr>
        <w:t xml:space="preserve">Sujeto a la aprobación por </w:t>
      </w:r>
      <w:proofErr w:type="gramStart"/>
      <w:r w:rsidRPr="00382244">
        <w:rPr>
          <w:rFonts w:cs="Arial"/>
          <w:b/>
          <w:szCs w:val="22"/>
        </w:rPr>
        <w:t>la</w:t>
      </w:r>
      <w:proofErr w:type="gramEnd"/>
      <w:r w:rsidRPr="00382244">
        <w:rPr>
          <w:rFonts w:cs="Arial"/>
          <w:b/>
          <w:szCs w:val="22"/>
        </w:rPr>
        <w:t xml:space="preserve"> H. Cámara de Diputados de conformidad con los artículos 74, fracción IV de la Constitución Política de los Estados Unidos Mexicanos y 39, 41 y 42 de la Ley Federal de Presupuesto y Responsabilidad Hacendaria.</w:t>
      </w:r>
    </w:p>
    <w:p w:rsidR="00382244" w:rsidRDefault="00382244" w:rsidP="008244C9">
      <w:pPr>
        <w:pStyle w:val="tituloAcuerdo"/>
        <w:jc w:val="center"/>
        <w:rPr>
          <w:lang w:val="es-ES"/>
        </w:rPr>
      </w:pPr>
    </w:p>
    <w:p w:rsidR="00382244" w:rsidRDefault="00382244" w:rsidP="008244C9">
      <w:pPr>
        <w:pStyle w:val="tituloAcuerdo"/>
        <w:jc w:val="center"/>
        <w:rPr>
          <w:lang w:val="es-ES"/>
        </w:rPr>
      </w:pPr>
    </w:p>
    <w:p w:rsidR="00382244" w:rsidRDefault="00382244" w:rsidP="008244C9">
      <w:pPr>
        <w:pStyle w:val="tituloAcuerdo"/>
        <w:jc w:val="center"/>
        <w:rPr>
          <w:lang w:val="es-ES"/>
        </w:rPr>
      </w:pPr>
    </w:p>
    <w:p w:rsidR="00240B55" w:rsidRDefault="00240B55" w:rsidP="008244C9">
      <w:pPr>
        <w:pStyle w:val="tituloAcuerdo"/>
        <w:jc w:val="center"/>
        <w:rPr>
          <w:lang w:val="es-ES"/>
        </w:rPr>
      </w:pPr>
    </w:p>
    <w:p w:rsidR="00240B55" w:rsidRDefault="00240B55" w:rsidP="008244C9">
      <w:pPr>
        <w:pStyle w:val="tituloAcuerdo"/>
        <w:jc w:val="center"/>
        <w:rPr>
          <w:lang w:val="es-ES"/>
        </w:rPr>
      </w:pPr>
    </w:p>
    <w:p w:rsidR="00240B55" w:rsidRDefault="00240B55" w:rsidP="008244C9">
      <w:pPr>
        <w:pStyle w:val="tituloAcuerdo"/>
        <w:jc w:val="center"/>
        <w:rPr>
          <w:lang w:val="es-ES"/>
        </w:rPr>
      </w:pPr>
    </w:p>
    <w:p w:rsidR="00240B55" w:rsidRDefault="00240B55" w:rsidP="008244C9">
      <w:pPr>
        <w:pStyle w:val="tituloAcuerdo"/>
        <w:jc w:val="center"/>
        <w:rPr>
          <w:lang w:val="es-ES"/>
        </w:rPr>
      </w:pPr>
    </w:p>
    <w:p w:rsidR="00240B55" w:rsidRDefault="00240B55" w:rsidP="008244C9">
      <w:pPr>
        <w:pStyle w:val="tituloAcuerdo"/>
        <w:jc w:val="center"/>
        <w:rPr>
          <w:lang w:val="es-ES"/>
        </w:rPr>
      </w:pPr>
    </w:p>
    <w:p w:rsidR="00240B55" w:rsidRDefault="00240B55" w:rsidP="008244C9">
      <w:pPr>
        <w:pStyle w:val="tituloAcuerdo"/>
        <w:jc w:val="center"/>
        <w:rPr>
          <w:lang w:val="es-ES"/>
        </w:rPr>
      </w:pPr>
    </w:p>
    <w:p w:rsidR="00240B55" w:rsidRDefault="00240B55" w:rsidP="008244C9">
      <w:pPr>
        <w:pStyle w:val="tituloAcuerdo"/>
        <w:jc w:val="center"/>
        <w:rPr>
          <w:lang w:val="es-ES"/>
        </w:rPr>
      </w:pPr>
    </w:p>
    <w:p w:rsidR="00240B55" w:rsidRDefault="00240B55" w:rsidP="008244C9">
      <w:pPr>
        <w:pStyle w:val="tituloAcuerdo"/>
        <w:jc w:val="center"/>
        <w:rPr>
          <w:lang w:val="es-ES"/>
        </w:rPr>
      </w:pPr>
    </w:p>
    <w:p w:rsidR="00240B55" w:rsidRDefault="00240B55" w:rsidP="008244C9">
      <w:pPr>
        <w:pStyle w:val="tituloAcuerdo"/>
        <w:jc w:val="center"/>
        <w:rPr>
          <w:lang w:val="es-ES"/>
        </w:rPr>
      </w:pPr>
    </w:p>
    <w:p w:rsidR="00240B55" w:rsidRDefault="00240B55" w:rsidP="008244C9">
      <w:pPr>
        <w:pStyle w:val="tituloAcuerdo"/>
        <w:jc w:val="center"/>
        <w:rPr>
          <w:lang w:val="es-ES"/>
        </w:rPr>
      </w:pPr>
    </w:p>
    <w:p w:rsidR="00240B55" w:rsidRDefault="00240B55" w:rsidP="008244C9">
      <w:pPr>
        <w:pStyle w:val="tituloAcuerdo"/>
        <w:jc w:val="center"/>
        <w:rPr>
          <w:lang w:val="es-ES"/>
        </w:rPr>
      </w:pPr>
    </w:p>
    <w:p w:rsidR="00240B55" w:rsidRDefault="00240B55" w:rsidP="008244C9">
      <w:pPr>
        <w:pStyle w:val="tituloAcuerdo"/>
        <w:jc w:val="center"/>
        <w:rPr>
          <w:lang w:val="es-ES"/>
        </w:rPr>
      </w:pPr>
    </w:p>
    <w:p w:rsidR="00240B55" w:rsidRDefault="00240B55" w:rsidP="008244C9">
      <w:pPr>
        <w:pStyle w:val="tituloAcuerdo"/>
        <w:jc w:val="center"/>
        <w:rPr>
          <w:lang w:val="es-ES"/>
        </w:rPr>
      </w:pPr>
    </w:p>
    <w:p w:rsidR="00240B55" w:rsidRDefault="00240B55" w:rsidP="008244C9">
      <w:pPr>
        <w:pStyle w:val="tituloAcuerdo"/>
        <w:jc w:val="center"/>
        <w:rPr>
          <w:lang w:val="es-ES"/>
        </w:rPr>
      </w:pPr>
    </w:p>
    <w:p w:rsidR="00240B55" w:rsidRDefault="00240B55" w:rsidP="008244C9">
      <w:pPr>
        <w:pStyle w:val="tituloAcuerdo"/>
        <w:jc w:val="center"/>
        <w:rPr>
          <w:lang w:val="es-ES"/>
        </w:rPr>
      </w:pPr>
    </w:p>
    <w:p w:rsidR="00382244" w:rsidRDefault="00382244" w:rsidP="00382244">
      <w:pPr>
        <w:pStyle w:val="tituloAcuerdo"/>
        <w:rPr>
          <w:lang w:val="es-ES"/>
        </w:rPr>
      </w:pPr>
    </w:p>
    <w:p w:rsidR="00382244" w:rsidRPr="00382244" w:rsidRDefault="00382244" w:rsidP="00382244">
      <w:pPr>
        <w:jc w:val="both"/>
        <w:rPr>
          <w:rFonts w:cs="Arial"/>
          <w:b/>
        </w:rPr>
      </w:pPr>
      <w:r w:rsidRPr="00382244">
        <w:rPr>
          <w:rFonts w:cs="Arial"/>
          <w:b/>
        </w:rPr>
        <w:lastRenderedPageBreak/>
        <w:t>PRESENTACIÓN Y, EN SU CASO, APROBACIÓN DE LAS ADECUACIONES PRESUPUESTARIAS DE TRASPASO DE RECURSOS PROPIOS AL FIDEICOMISO</w:t>
      </w:r>
    </w:p>
    <w:p w:rsidR="00382244" w:rsidRDefault="00382244" w:rsidP="00382244">
      <w:pPr>
        <w:jc w:val="both"/>
        <w:rPr>
          <w:rFonts w:cs="Arial"/>
          <w:b/>
        </w:rPr>
      </w:pPr>
    </w:p>
    <w:p w:rsidR="00382244" w:rsidRPr="00382244" w:rsidRDefault="00382244" w:rsidP="00382244">
      <w:pPr>
        <w:jc w:val="both"/>
        <w:rPr>
          <w:rFonts w:cs="Arial"/>
          <w:b/>
        </w:rPr>
      </w:pPr>
    </w:p>
    <w:p w:rsidR="00382244" w:rsidRPr="00382244" w:rsidRDefault="00382244" w:rsidP="00382244">
      <w:pPr>
        <w:jc w:val="center"/>
        <w:rPr>
          <w:rFonts w:cs="Arial"/>
          <w:b/>
        </w:rPr>
      </w:pPr>
      <w:r w:rsidRPr="00382244">
        <w:rPr>
          <w:rFonts w:cs="Arial"/>
          <w:b/>
        </w:rPr>
        <w:t>MOTIVACIÓN</w:t>
      </w:r>
    </w:p>
    <w:p w:rsidR="00382244" w:rsidRPr="00382244" w:rsidRDefault="00382244" w:rsidP="00382244">
      <w:pPr>
        <w:jc w:val="center"/>
        <w:rPr>
          <w:rFonts w:cs="Arial"/>
          <w:b/>
        </w:rPr>
      </w:pPr>
    </w:p>
    <w:p w:rsidR="00382244" w:rsidRPr="00382244" w:rsidRDefault="00382244" w:rsidP="00382244">
      <w:pPr>
        <w:jc w:val="both"/>
        <w:rPr>
          <w:rFonts w:cs="Arial"/>
        </w:rPr>
      </w:pPr>
      <w:r w:rsidRPr="00382244">
        <w:rPr>
          <w:rFonts w:cs="Arial"/>
        </w:rPr>
        <w:t xml:space="preserve">Se requiere transferir recursos al Fondo de Investigación Científica y Desarrollo Tecnológico de la Institución, derivado de aportaciones de </w:t>
      </w:r>
      <w:proofErr w:type="spellStart"/>
      <w:r w:rsidRPr="00382244">
        <w:rPr>
          <w:rFonts w:cs="Arial"/>
          <w:i/>
        </w:rPr>
        <w:t>overhead</w:t>
      </w:r>
      <w:proofErr w:type="spellEnd"/>
      <w:r w:rsidRPr="00382244">
        <w:rPr>
          <w:rFonts w:cs="Arial"/>
          <w:i/>
        </w:rPr>
        <w:t xml:space="preserve"> y remanentes </w:t>
      </w:r>
      <w:r w:rsidRPr="00382244">
        <w:rPr>
          <w:rFonts w:cs="Arial"/>
        </w:rPr>
        <w:t xml:space="preserve">que otorgan diversos proyectos realizados </w:t>
      </w:r>
      <w:r w:rsidRPr="005D7715">
        <w:rPr>
          <w:rFonts w:cs="Arial"/>
        </w:rPr>
        <w:t xml:space="preserve">en el Centro, con el objetivo de financiar o complementar financiamiento de proyectos específicos de investigación, la creación y mantenimiento de instalaciones de investigación, su equipamiento, el suministro de materiales, el otorgamiento de becas y formación de </w:t>
      </w:r>
      <w:r w:rsidR="007A6182" w:rsidRPr="005D7715">
        <w:rPr>
          <w:rFonts w:cs="Arial"/>
        </w:rPr>
        <w:t xml:space="preserve">recursos humanos especializados, así como </w:t>
      </w:r>
      <w:r w:rsidRPr="005D7715">
        <w:rPr>
          <w:rFonts w:cs="Arial"/>
        </w:rPr>
        <w:t xml:space="preserve">el otorgamiento de incentivos </w:t>
      </w:r>
      <w:r w:rsidR="007A6182" w:rsidRPr="005D7715">
        <w:rPr>
          <w:rFonts w:cs="Arial"/>
        </w:rPr>
        <w:t xml:space="preserve">que no constituyan un sobresueldo o </w:t>
      </w:r>
      <w:r w:rsidRPr="005D7715">
        <w:rPr>
          <w:rFonts w:cs="Arial"/>
        </w:rPr>
        <w:t xml:space="preserve">una prestación </w:t>
      </w:r>
      <w:proofErr w:type="spellStart"/>
      <w:r w:rsidRPr="005D7715">
        <w:rPr>
          <w:rFonts w:cs="Arial"/>
        </w:rPr>
        <w:t>regularizable</w:t>
      </w:r>
      <w:proofErr w:type="spellEnd"/>
      <w:r w:rsidRPr="005D7715">
        <w:rPr>
          <w:rFonts w:cs="Arial"/>
        </w:rPr>
        <w:t>; y otros propósitos directamente vinculados para proyectos científicos o tecnológicos aprobados, así como la contratación de personal por tiempo determinado para proyectos científicos o tecnológicos, siempre que no se regularice dicha contratación posteriormente. Estos recursos coadyuvaran al cumplimiento de los objetivos y metas de la Institución, en concordancia con lo establecido</w:t>
      </w:r>
      <w:r w:rsidRPr="00382244">
        <w:rPr>
          <w:rFonts w:cs="Arial"/>
        </w:rPr>
        <w:t xml:space="preserve"> en el Plan Nacional de Desarrollo, el Programa Especial de Ciencia, Tecnología e Innovación y el Programa Estratégico de Mediano Plazo.</w:t>
      </w:r>
    </w:p>
    <w:p w:rsidR="00382244" w:rsidRPr="00382244" w:rsidRDefault="00382244" w:rsidP="00382244">
      <w:pPr>
        <w:jc w:val="both"/>
        <w:rPr>
          <w:rFonts w:cs="Arial"/>
        </w:rPr>
      </w:pPr>
    </w:p>
    <w:tbl>
      <w:tblPr>
        <w:tblStyle w:val="Tablaconcuadrcula"/>
        <w:tblW w:w="0" w:type="auto"/>
        <w:tblLayout w:type="fixed"/>
        <w:tblLook w:val="04A0" w:firstRow="1" w:lastRow="0" w:firstColumn="1" w:lastColumn="0" w:noHBand="0" w:noVBand="1"/>
      </w:tblPr>
      <w:tblGrid>
        <w:gridCol w:w="4077"/>
        <w:gridCol w:w="1560"/>
        <w:gridCol w:w="1125"/>
        <w:gridCol w:w="1284"/>
        <w:gridCol w:w="1008"/>
      </w:tblGrid>
      <w:tr w:rsidR="005D7715" w:rsidRPr="00F15400" w:rsidTr="00B811AC">
        <w:tc>
          <w:tcPr>
            <w:tcW w:w="4077" w:type="dxa"/>
            <w:vAlign w:val="center"/>
          </w:tcPr>
          <w:p w:rsidR="005D7715" w:rsidRPr="00895DCB" w:rsidRDefault="005D7715" w:rsidP="00B811AC">
            <w:pPr>
              <w:rPr>
                <w:rFonts w:cs="Arial"/>
                <w:b/>
                <w:sz w:val="14"/>
                <w:szCs w:val="14"/>
              </w:rPr>
            </w:pPr>
            <w:r w:rsidRPr="00895DCB">
              <w:rPr>
                <w:rFonts w:cs="Arial"/>
                <w:b/>
                <w:sz w:val="14"/>
                <w:szCs w:val="14"/>
              </w:rPr>
              <w:t>NOMBRE DEL PROYECTO</w:t>
            </w:r>
          </w:p>
        </w:tc>
        <w:tc>
          <w:tcPr>
            <w:tcW w:w="1560" w:type="dxa"/>
          </w:tcPr>
          <w:p w:rsidR="005D7715" w:rsidRPr="00895DCB" w:rsidRDefault="005D7715" w:rsidP="00B811AC">
            <w:pPr>
              <w:jc w:val="center"/>
              <w:rPr>
                <w:rFonts w:cs="Arial"/>
                <w:b/>
                <w:sz w:val="14"/>
                <w:szCs w:val="14"/>
              </w:rPr>
            </w:pPr>
            <w:r w:rsidRPr="00895DCB">
              <w:rPr>
                <w:rFonts w:cs="Arial"/>
                <w:b/>
                <w:sz w:val="14"/>
                <w:szCs w:val="14"/>
              </w:rPr>
              <w:t>FUENTE DE FINANCIAMIENTO</w:t>
            </w:r>
          </w:p>
        </w:tc>
        <w:tc>
          <w:tcPr>
            <w:tcW w:w="1125" w:type="dxa"/>
            <w:vAlign w:val="center"/>
          </w:tcPr>
          <w:p w:rsidR="005D7715" w:rsidRPr="00644CD9" w:rsidRDefault="005D7715" w:rsidP="00B811AC">
            <w:pPr>
              <w:jc w:val="center"/>
              <w:rPr>
                <w:rFonts w:cs="Arial"/>
                <w:b/>
                <w:sz w:val="14"/>
                <w:szCs w:val="14"/>
              </w:rPr>
            </w:pPr>
            <w:r>
              <w:rPr>
                <w:rFonts w:cs="Arial"/>
                <w:b/>
                <w:sz w:val="14"/>
                <w:szCs w:val="14"/>
              </w:rPr>
              <w:t>CONCEPTO</w:t>
            </w:r>
          </w:p>
        </w:tc>
        <w:tc>
          <w:tcPr>
            <w:tcW w:w="1284" w:type="dxa"/>
            <w:vAlign w:val="center"/>
          </w:tcPr>
          <w:p w:rsidR="005D7715" w:rsidRPr="00F816C1" w:rsidRDefault="005D7715" w:rsidP="00B811AC">
            <w:pPr>
              <w:jc w:val="center"/>
              <w:rPr>
                <w:rFonts w:cs="Arial"/>
                <w:b/>
                <w:sz w:val="12"/>
                <w:szCs w:val="12"/>
              </w:rPr>
            </w:pPr>
            <w:r w:rsidRPr="00F816C1">
              <w:rPr>
                <w:rFonts w:cs="Arial"/>
                <w:b/>
                <w:sz w:val="12"/>
                <w:szCs w:val="12"/>
              </w:rPr>
              <w:t>UNIDAD</w:t>
            </w:r>
          </w:p>
        </w:tc>
        <w:tc>
          <w:tcPr>
            <w:tcW w:w="1008" w:type="dxa"/>
            <w:vAlign w:val="center"/>
          </w:tcPr>
          <w:p w:rsidR="005D7715" w:rsidRPr="00F816C1" w:rsidRDefault="005D7715" w:rsidP="00B811AC">
            <w:pPr>
              <w:jc w:val="right"/>
              <w:rPr>
                <w:rFonts w:cs="Arial"/>
                <w:b/>
                <w:sz w:val="12"/>
                <w:szCs w:val="12"/>
              </w:rPr>
            </w:pPr>
            <w:r w:rsidRPr="00F816C1">
              <w:rPr>
                <w:rFonts w:cs="Arial"/>
                <w:b/>
                <w:sz w:val="12"/>
                <w:szCs w:val="12"/>
              </w:rPr>
              <w:t>MONTO 2017</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RECURSOS POR EVENTOS ESPECIALES.</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SAN CRISTÓBAL</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485,600.00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FORMACION DE FORMADORES PARA LOS SISTEMAS ALIMENTARIOS JUSTOS Y SUSTENTABLES.</w:t>
            </w:r>
          </w:p>
        </w:tc>
        <w:tc>
          <w:tcPr>
            <w:tcW w:w="1560" w:type="dxa"/>
            <w:vAlign w:val="bottom"/>
          </w:tcPr>
          <w:p w:rsidR="005D7715" w:rsidRPr="00895DCB" w:rsidRDefault="005D7715" w:rsidP="00B811AC">
            <w:pPr>
              <w:rPr>
                <w:rFonts w:cs="Arial"/>
                <w:sz w:val="12"/>
                <w:szCs w:val="12"/>
              </w:rPr>
            </w:pPr>
            <w:r w:rsidRPr="00895DCB">
              <w:rPr>
                <w:rFonts w:cs="Arial"/>
                <w:sz w:val="12"/>
                <w:szCs w:val="12"/>
              </w:rPr>
              <w:t>FUNDACION KELLOGG</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OVERHEAD</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SAN CRISTÓBAL</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310,168.22</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DIAGNOSTICO DE LA DIVULGACION DE LA CIENCIA QUE SE REALIZARA EN EL ESTADO DE TABASCO.</w:t>
            </w:r>
          </w:p>
          <w:p w:rsidR="005D7715" w:rsidRPr="00895DCB" w:rsidRDefault="005D7715" w:rsidP="00B811AC">
            <w:pPr>
              <w:rPr>
                <w:rFonts w:cs="Arial"/>
                <w:sz w:val="12"/>
                <w:szCs w:val="12"/>
              </w:rPr>
            </w:pPr>
          </w:p>
        </w:tc>
        <w:tc>
          <w:tcPr>
            <w:tcW w:w="1560" w:type="dxa"/>
            <w:vAlign w:val="bottom"/>
          </w:tcPr>
          <w:p w:rsidR="005D7715" w:rsidRPr="00895DCB" w:rsidRDefault="005D7715" w:rsidP="00B811AC">
            <w:pPr>
              <w:rPr>
                <w:rFonts w:cs="Arial"/>
                <w:sz w:val="12"/>
                <w:szCs w:val="12"/>
              </w:rPr>
            </w:pPr>
            <w:r w:rsidRPr="00895DCB">
              <w:rPr>
                <w:rFonts w:cs="Arial"/>
                <w:sz w:val="12"/>
                <w:szCs w:val="12"/>
              </w:rPr>
              <w:t>CONSEJO DE CIENCIA Y TECN DEL ESTADO DE TABASCO</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OVERHEAD</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SAN CRISTÓBAL</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37,500.00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RIESGO DE EXTINCION DETERMINADO POR DISTRIBUCION DE ARBOLES MEXICANOS.</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COMISIÓN NACIONAL PARA EL CONOCIMIENTO Y USO DE LA BIODIVERSIDAD (CONABIO)</w:t>
            </w:r>
          </w:p>
        </w:tc>
        <w:tc>
          <w:tcPr>
            <w:tcW w:w="1125" w:type="dxa"/>
            <w:vAlign w:val="center"/>
          </w:tcPr>
          <w:p w:rsidR="005D7715" w:rsidRPr="00F0309C" w:rsidRDefault="005D7715" w:rsidP="00B811AC">
            <w:pPr>
              <w:jc w:val="center"/>
              <w:rPr>
                <w:rFonts w:cs="Arial"/>
                <w:sz w:val="12"/>
                <w:szCs w:val="12"/>
              </w:rPr>
            </w:pPr>
            <w:r w:rsidRPr="00F0309C">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SAN CRISTÓBAL</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16,117.01</w:t>
            </w:r>
          </w:p>
        </w:tc>
      </w:tr>
      <w:tr w:rsidR="005D7715" w:rsidRPr="00F15400" w:rsidTr="00B811AC">
        <w:trPr>
          <w:trHeight w:val="619"/>
        </w:trPr>
        <w:tc>
          <w:tcPr>
            <w:tcW w:w="4077" w:type="dxa"/>
            <w:vAlign w:val="center"/>
          </w:tcPr>
          <w:p w:rsidR="005D7715" w:rsidRPr="00895DCB" w:rsidRDefault="005D7715" w:rsidP="00B811AC">
            <w:pPr>
              <w:rPr>
                <w:rFonts w:cs="Arial"/>
                <w:sz w:val="12"/>
                <w:szCs w:val="12"/>
              </w:rPr>
            </w:pPr>
          </w:p>
          <w:p w:rsidR="005D7715" w:rsidRPr="00895DCB" w:rsidRDefault="005D7715" w:rsidP="00B811AC">
            <w:pPr>
              <w:rPr>
                <w:rFonts w:cs="Arial"/>
                <w:sz w:val="12"/>
                <w:szCs w:val="12"/>
              </w:rPr>
            </w:pPr>
            <w:r w:rsidRPr="00895DCB">
              <w:rPr>
                <w:rFonts w:cs="Arial"/>
                <w:sz w:val="12"/>
                <w:szCs w:val="12"/>
              </w:rPr>
              <w:t>EVALUACION DE UN BIOSENSOR DE BAJO COSTO Y OPERABLE EN CAMPO PARA LA DETECCION RAPIDA DE TUBERCULOSIS PULMONAR.</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UNIVERSIDAD ESTATAL DE MICHIGAN</w:t>
            </w:r>
          </w:p>
        </w:tc>
        <w:tc>
          <w:tcPr>
            <w:tcW w:w="1125" w:type="dxa"/>
            <w:vAlign w:val="center"/>
          </w:tcPr>
          <w:p w:rsidR="005D7715" w:rsidRPr="00F0309C" w:rsidRDefault="005D7715" w:rsidP="00B811AC">
            <w:pPr>
              <w:jc w:val="center"/>
              <w:rPr>
                <w:rFonts w:cs="Arial"/>
                <w:sz w:val="12"/>
                <w:szCs w:val="12"/>
              </w:rPr>
            </w:pPr>
            <w:r w:rsidRPr="00F0309C">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SAN CRISTÓBAL</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100,000.00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PROPUESTA PARA FORMULAR UN MARCO CONCEPTUAL PARA LAS ACTIVIDADES DE CONSERVACIÓN DE LAS VARIEDADES NATIVAS DEL MAÍZ.</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COMISION NACIONAL PARA EL CONOCIMIENTO Y USO DE LA BIODIVERSIDAD</w:t>
            </w:r>
          </w:p>
        </w:tc>
        <w:tc>
          <w:tcPr>
            <w:tcW w:w="1125" w:type="dxa"/>
            <w:vAlign w:val="center"/>
          </w:tcPr>
          <w:p w:rsidR="005D7715" w:rsidRPr="00F0309C" w:rsidRDefault="005D7715" w:rsidP="00B811AC">
            <w:pPr>
              <w:jc w:val="center"/>
              <w:rPr>
                <w:rFonts w:cs="Arial"/>
                <w:sz w:val="12"/>
                <w:szCs w:val="12"/>
              </w:rPr>
            </w:pPr>
            <w:r w:rsidRPr="00F0309C">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SAN CRISTÓBAL</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120,000.00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CONSERVACIÓN DEL MAÍZ NATIVO EN EL CORREDOR DE BIOLÓGICO MESOAMERICANO Y LA PROMOCIÓN DE SUS PRODUCTOS TRADICIONALES EN LOS MERCADOS TURÍSTICOS REGIONALES.</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COMISION NACIONAL PARA EL CONOCIMIENTO Y USO DE LA BIODIVERSIDAD</w:t>
            </w:r>
          </w:p>
        </w:tc>
        <w:tc>
          <w:tcPr>
            <w:tcW w:w="1125" w:type="dxa"/>
            <w:vAlign w:val="center"/>
          </w:tcPr>
          <w:p w:rsidR="005D7715" w:rsidRPr="00F0309C" w:rsidRDefault="005D7715" w:rsidP="00B811AC">
            <w:pPr>
              <w:jc w:val="center"/>
              <w:rPr>
                <w:rFonts w:cs="Arial"/>
                <w:sz w:val="12"/>
                <w:szCs w:val="12"/>
              </w:rPr>
            </w:pPr>
            <w:r w:rsidRPr="00F0309C">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SAN CRISTÓBAL</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150,000.00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BASES ECOLOGICAS Y SOCIALES PARA LA CONSERVACION Y EL MANEJO DE LAS ABEJAS SIN AGUIJON EN OAXACA, MEXICO.</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COMISION NACIONAL PARA EL CONOCIMIENTO Y USO DE LA BIODIVERSIDAD (CONABIO)</w:t>
            </w:r>
          </w:p>
        </w:tc>
        <w:tc>
          <w:tcPr>
            <w:tcW w:w="1125" w:type="dxa"/>
            <w:vAlign w:val="center"/>
          </w:tcPr>
          <w:p w:rsidR="005D7715" w:rsidRPr="00F0309C" w:rsidRDefault="005D7715" w:rsidP="00B811AC">
            <w:pPr>
              <w:jc w:val="center"/>
              <w:rPr>
                <w:rFonts w:cs="Arial"/>
                <w:sz w:val="12"/>
                <w:szCs w:val="12"/>
              </w:rPr>
            </w:pPr>
            <w:r w:rsidRPr="00F0309C">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SAN CRISTÓBAL</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50,000.00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BENEFICIOS DE LA NATURALEZA EN FRONTERAS AGRO-FORESTALES: VINCULANDO ESTRATEGIAS DE ACTORES, BIODIVERSIDAD FUNCIONAL Y SERVICIOS ECOSISTEMICOS (FOREFRONT).</w:t>
            </w:r>
          </w:p>
        </w:tc>
        <w:tc>
          <w:tcPr>
            <w:tcW w:w="1560" w:type="dxa"/>
            <w:vAlign w:val="center"/>
          </w:tcPr>
          <w:p w:rsidR="005D7715" w:rsidRPr="00895DCB" w:rsidRDefault="005D7715" w:rsidP="00B811AC">
            <w:pPr>
              <w:rPr>
                <w:rFonts w:cs="Arial"/>
                <w:sz w:val="12"/>
                <w:szCs w:val="12"/>
              </w:rPr>
            </w:pPr>
            <w:r w:rsidRPr="00895DCB">
              <w:rPr>
                <w:rFonts w:cs="Arial"/>
                <w:sz w:val="12"/>
                <w:szCs w:val="12"/>
              </w:rPr>
              <w:t>UNIVERSIDAD DE WAGENINGEN</w:t>
            </w:r>
          </w:p>
        </w:tc>
        <w:tc>
          <w:tcPr>
            <w:tcW w:w="1125" w:type="dxa"/>
            <w:vAlign w:val="center"/>
          </w:tcPr>
          <w:p w:rsidR="005D7715" w:rsidRPr="00F0309C" w:rsidRDefault="005D7715" w:rsidP="00B811AC">
            <w:pPr>
              <w:jc w:val="center"/>
              <w:rPr>
                <w:rFonts w:cs="Arial"/>
                <w:sz w:val="12"/>
                <w:szCs w:val="12"/>
              </w:rPr>
            </w:pPr>
            <w:r w:rsidRPr="00F0309C">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SAN CRISTÓBAL</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151,000.00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EVALUACIÓN DEL HÁBITAT, TAMAÑO POBLACIONAL Y CULTIVO DE TLALOC HILDEBRANDI (MILLER 1950), PEZ ENDÉMICO, CHIAPAS, MÉXICO.</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lang w:val="en-US"/>
              </w:rPr>
            </w:pPr>
            <w:r w:rsidRPr="00895DCB">
              <w:rPr>
                <w:rFonts w:cs="Arial"/>
                <w:sz w:val="12"/>
                <w:szCs w:val="12"/>
                <w:lang w:val="en-US"/>
              </w:rPr>
              <w:t>THE MOHAMED BIN ZAYED SPECIES CONSERVATION FUND</w:t>
            </w:r>
          </w:p>
        </w:tc>
        <w:tc>
          <w:tcPr>
            <w:tcW w:w="1125" w:type="dxa"/>
            <w:vAlign w:val="center"/>
          </w:tcPr>
          <w:p w:rsidR="005D7715" w:rsidRPr="00F0309C" w:rsidRDefault="005D7715" w:rsidP="00B811AC">
            <w:pPr>
              <w:jc w:val="center"/>
              <w:rPr>
                <w:rFonts w:cs="Arial"/>
                <w:sz w:val="12"/>
                <w:szCs w:val="12"/>
              </w:rPr>
            </w:pPr>
            <w:r w:rsidRPr="00F0309C">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SAN CRISTÓBAL</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85,000.00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PROGRAMA DE COLABORACION EN SALUD.</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F0309C" w:rsidRDefault="005D7715" w:rsidP="00B811AC">
            <w:pPr>
              <w:jc w:val="center"/>
              <w:rPr>
                <w:rFonts w:cs="Arial"/>
                <w:sz w:val="12"/>
                <w:szCs w:val="12"/>
              </w:rPr>
            </w:pPr>
            <w:r w:rsidRPr="00F0309C">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SAN CRISTÓBAL</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130,000.00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SERVICIOS ESPECIALIZADOS DE LABORATORIOS.</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F0309C" w:rsidRDefault="005D7715" w:rsidP="00B811AC">
            <w:pPr>
              <w:jc w:val="center"/>
              <w:rPr>
                <w:rFonts w:cs="Arial"/>
                <w:sz w:val="12"/>
                <w:szCs w:val="12"/>
              </w:rPr>
            </w:pPr>
            <w:r w:rsidRPr="00F0309C">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SAN CRISTÓBAL</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130,000.00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EVALUACION EXTERNA DEL PROGRAMA OPERATIVO MOSCA.</w:t>
            </w:r>
          </w:p>
          <w:p w:rsidR="005D7715" w:rsidRPr="00895DCB" w:rsidRDefault="005D7715" w:rsidP="00B811AC">
            <w:pPr>
              <w:rPr>
                <w:rFonts w:cs="Arial"/>
                <w:sz w:val="12"/>
                <w:szCs w:val="12"/>
              </w:rPr>
            </w:pPr>
          </w:p>
        </w:tc>
        <w:tc>
          <w:tcPr>
            <w:tcW w:w="1560" w:type="dxa"/>
            <w:vAlign w:val="bottom"/>
          </w:tcPr>
          <w:p w:rsidR="005D7715" w:rsidRPr="00895DCB" w:rsidRDefault="005D7715" w:rsidP="00B811AC">
            <w:pPr>
              <w:rPr>
                <w:rFonts w:cs="Arial"/>
                <w:sz w:val="12"/>
                <w:szCs w:val="12"/>
              </w:rPr>
            </w:pPr>
            <w:r w:rsidRPr="00895DCB">
              <w:rPr>
                <w:rFonts w:cs="Arial"/>
                <w:sz w:val="12"/>
                <w:szCs w:val="12"/>
              </w:rPr>
              <w:t>INSTITUTO INTERAMERICANO DE COOPERACION P/LA AGRIC</w:t>
            </w:r>
            <w:r>
              <w:rPr>
                <w:rFonts w:cs="Arial"/>
                <w:sz w:val="12"/>
                <w:szCs w:val="12"/>
              </w:rPr>
              <w:t>ULTURA</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170,144.00</w:t>
            </w:r>
          </w:p>
        </w:tc>
      </w:tr>
      <w:tr w:rsidR="005D7715" w:rsidRPr="00F15400" w:rsidTr="00B811AC">
        <w:tc>
          <w:tcPr>
            <w:tcW w:w="4077" w:type="dxa"/>
            <w:vAlign w:val="center"/>
          </w:tcPr>
          <w:p w:rsidR="005D7715" w:rsidRPr="00895DCB" w:rsidRDefault="005D7715" w:rsidP="00B811AC">
            <w:pPr>
              <w:rPr>
                <w:rFonts w:cs="Arial"/>
                <w:sz w:val="12"/>
                <w:szCs w:val="12"/>
                <w:lang w:val="en-US"/>
              </w:rPr>
            </w:pPr>
            <w:r w:rsidRPr="00895DCB">
              <w:rPr>
                <w:rFonts w:cs="Arial"/>
                <w:sz w:val="12"/>
                <w:szCs w:val="12"/>
                <w:lang w:val="en-US"/>
              </w:rPr>
              <w:lastRenderedPageBreak/>
              <w:t>PATHWAYS TO HALTHY OLDAGE IN FRUIT.</w:t>
            </w:r>
          </w:p>
        </w:tc>
        <w:tc>
          <w:tcPr>
            <w:tcW w:w="1560" w:type="dxa"/>
            <w:vAlign w:val="bottom"/>
          </w:tcPr>
          <w:p w:rsidR="005D7715" w:rsidRPr="00895DCB" w:rsidRDefault="005D7715" w:rsidP="00B811AC">
            <w:pPr>
              <w:rPr>
                <w:rFonts w:cs="Arial"/>
                <w:sz w:val="12"/>
                <w:szCs w:val="12"/>
              </w:rPr>
            </w:pPr>
            <w:r w:rsidRPr="00895DCB">
              <w:rPr>
                <w:rFonts w:cs="Arial"/>
                <w:sz w:val="12"/>
                <w:szCs w:val="12"/>
              </w:rPr>
              <w:t>UNIVERSITY OF CALIFORNIA, USA</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OVERHEAD</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164,051.35</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CHARACT. ENDOSYMBIOTIC BACTERIA ASSOCIATED.</w:t>
            </w:r>
          </w:p>
        </w:tc>
        <w:tc>
          <w:tcPr>
            <w:tcW w:w="1560" w:type="dxa"/>
            <w:vAlign w:val="bottom"/>
          </w:tcPr>
          <w:p w:rsidR="005D7715" w:rsidRPr="00895DCB" w:rsidRDefault="005D7715" w:rsidP="00B811AC">
            <w:pPr>
              <w:rPr>
                <w:rFonts w:cs="Arial"/>
                <w:sz w:val="12"/>
                <w:szCs w:val="12"/>
                <w:lang w:val="en-US"/>
              </w:rPr>
            </w:pPr>
            <w:r w:rsidRPr="00895DCB">
              <w:rPr>
                <w:rFonts w:cs="Arial"/>
                <w:sz w:val="12"/>
                <w:szCs w:val="12"/>
                <w:lang w:val="en-US"/>
              </w:rPr>
              <w:t>TEXAS AGRICULTURE AND MACHINE UNIVERSITY/CONACYT</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7,004.83</w:t>
            </w:r>
          </w:p>
        </w:tc>
      </w:tr>
      <w:tr w:rsidR="005D7715" w:rsidRPr="00F15400" w:rsidTr="00B811AC">
        <w:tc>
          <w:tcPr>
            <w:tcW w:w="4077" w:type="dxa"/>
            <w:vAlign w:val="center"/>
          </w:tcPr>
          <w:p w:rsidR="005D7715" w:rsidRPr="00895DCB" w:rsidRDefault="005D7715" w:rsidP="00B811AC">
            <w:pPr>
              <w:rPr>
                <w:rFonts w:cs="Arial"/>
                <w:sz w:val="12"/>
                <w:szCs w:val="12"/>
                <w:lang w:val="en-US"/>
              </w:rPr>
            </w:pPr>
            <w:r w:rsidRPr="00895DCB">
              <w:rPr>
                <w:rFonts w:cs="Arial"/>
                <w:sz w:val="12"/>
                <w:szCs w:val="12"/>
                <w:lang w:val="en-US"/>
              </w:rPr>
              <w:t>SMALL COFFE PRODUCERS AND ADAPTIVE OPTIONS FOR A CHANGING CLIMATE: THE RISK AND CHALLENGES OF CERTIFICATIONS FOR ECOSYSTEM SERVICES.</w:t>
            </w:r>
          </w:p>
        </w:tc>
        <w:tc>
          <w:tcPr>
            <w:tcW w:w="1560" w:type="dxa"/>
            <w:vAlign w:val="center"/>
          </w:tcPr>
          <w:p w:rsidR="005D7715" w:rsidRPr="00895DCB" w:rsidRDefault="005D7715" w:rsidP="00B811AC">
            <w:pPr>
              <w:rPr>
                <w:rFonts w:cs="Arial"/>
                <w:sz w:val="12"/>
                <w:szCs w:val="12"/>
                <w:lang w:val="en-US"/>
              </w:rPr>
            </w:pPr>
          </w:p>
          <w:p w:rsidR="005D7715" w:rsidRPr="00895DCB" w:rsidRDefault="005D7715" w:rsidP="00B811AC">
            <w:pPr>
              <w:rPr>
                <w:rFonts w:cs="Arial"/>
                <w:sz w:val="12"/>
                <w:szCs w:val="12"/>
                <w:lang w:val="en-US"/>
              </w:rPr>
            </w:pPr>
            <w:r w:rsidRPr="00895DCB">
              <w:rPr>
                <w:rFonts w:cs="Arial"/>
                <w:sz w:val="12"/>
                <w:szCs w:val="12"/>
                <w:lang w:val="en-US"/>
              </w:rPr>
              <w:t>THE INTER-AMERICAN INSTITUTE FOR GLOBAL CHANGE RESEARCH (IAI)</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3,700.43</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DETERMINACIÓN DE INSECTOS ASOCIADOS AL PIÑÓN MEXICANO E HIGUERILLA EN TRES AMBIENTES DE MÉXICO. (ESTUDIO DE NUEVAS ESPECIES CON POTENCIAL AGROENERGÉTICO EN MÉXICO) FASE I.</w:t>
            </w:r>
          </w:p>
        </w:tc>
        <w:tc>
          <w:tcPr>
            <w:tcW w:w="1560" w:type="dxa"/>
            <w:vAlign w:val="center"/>
          </w:tcPr>
          <w:p w:rsidR="005D7715" w:rsidRPr="00895DCB" w:rsidRDefault="005D7715" w:rsidP="00B811AC">
            <w:pPr>
              <w:rPr>
                <w:rFonts w:cs="Arial"/>
                <w:sz w:val="12"/>
                <w:szCs w:val="12"/>
              </w:rPr>
            </w:pPr>
            <w:r w:rsidRPr="00895DCB">
              <w:rPr>
                <w:rFonts w:cs="Arial"/>
                <w:sz w:val="12"/>
                <w:szCs w:val="12"/>
              </w:rPr>
              <w:t>CONSEJO NACIONAL DE CIENCIA Y TECNOLOGIA</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9,512.52</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DOCTORANTS DU SUD.</w:t>
            </w:r>
          </w:p>
        </w:tc>
        <w:tc>
          <w:tcPr>
            <w:tcW w:w="1560" w:type="dxa"/>
            <w:vAlign w:val="center"/>
          </w:tcPr>
          <w:p w:rsidR="005D7715" w:rsidRPr="00895DCB" w:rsidRDefault="005D7715" w:rsidP="00B811AC">
            <w:pPr>
              <w:rPr>
                <w:rFonts w:cs="Arial"/>
                <w:sz w:val="12"/>
                <w:szCs w:val="12"/>
              </w:rPr>
            </w:pPr>
            <w:r w:rsidRPr="00895DCB">
              <w:rPr>
                <w:rFonts w:cs="Arial"/>
                <w:sz w:val="12"/>
                <w:szCs w:val="12"/>
              </w:rPr>
              <w:t>CENTRE DE COOPERATION INTERNATIONALES EN RECHERCHE AGRONOMIQUE POUR LE DEVELOPPE</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7,854.67</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DETERMINACIÓN DE INSECTOS ASOCIADOS AL PIÑÓN MEXICANO E HIGUERILLA EN TRES AMBIENTES DE MÉXICO. (ESTUDIO DE NUEVAS ESPECIES CON POTENCIAL AGROENERGÉTICO EN MÉXICO) FASE II.</w:t>
            </w:r>
          </w:p>
        </w:tc>
        <w:tc>
          <w:tcPr>
            <w:tcW w:w="1560" w:type="dxa"/>
            <w:vAlign w:val="center"/>
          </w:tcPr>
          <w:p w:rsidR="005D7715" w:rsidRPr="00895DCB" w:rsidRDefault="005D7715" w:rsidP="00B811AC">
            <w:pPr>
              <w:rPr>
                <w:rFonts w:cs="Arial"/>
                <w:sz w:val="12"/>
                <w:szCs w:val="12"/>
              </w:rPr>
            </w:pPr>
            <w:r w:rsidRPr="00895DCB">
              <w:rPr>
                <w:rFonts w:cs="Arial"/>
                <w:sz w:val="12"/>
                <w:szCs w:val="12"/>
              </w:rPr>
              <w:t>INIFAP  (PACIFICO SUR)</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3,043.97</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CENTRO NACIONAL DE INVESTIGACIÓN, INNOVACIÓN, Y DESARROLLO TECNOLÓGICO DEL CAFÉ.</w:t>
            </w:r>
          </w:p>
        </w:tc>
        <w:tc>
          <w:tcPr>
            <w:tcW w:w="1560" w:type="dxa"/>
            <w:vAlign w:val="center"/>
          </w:tcPr>
          <w:p w:rsidR="005D7715" w:rsidRPr="00895DCB" w:rsidRDefault="005D7715" w:rsidP="00B811AC">
            <w:pPr>
              <w:rPr>
                <w:rFonts w:cs="Arial"/>
                <w:sz w:val="12"/>
                <w:szCs w:val="12"/>
              </w:rPr>
            </w:pPr>
            <w:r w:rsidRPr="00895DCB">
              <w:rPr>
                <w:rFonts w:cs="Arial"/>
                <w:sz w:val="12"/>
                <w:szCs w:val="12"/>
              </w:rPr>
              <w:t>UNIVERSIDAD DE CHAPINGO</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34,218.00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SERVICIOS DEL PROYECTO LABORATORIO DE FITOPATOLOGÍA.</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4,006.27</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SERVICIOS ADMINISTRATIVOS.</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8,645.72</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 xml:space="preserve">SERVICIOS DEL </w:t>
            </w:r>
            <w:proofErr w:type="gramStart"/>
            <w:r w:rsidRPr="00895DCB">
              <w:rPr>
                <w:rFonts w:cs="Arial"/>
                <w:sz w:val="12"/>
                <w:szCs w:val="12"/>
              </w:rPr>
              <w:t>PROYECTO  MANEJO</w:t>
            </w:r>
            <w:proofErr w:type="gramEnd"/>
            <w:r w:rsidRPr="00895DCB">
              <w:rPr>
                <w:rFonts w:cs="Arial"/>
                <w:sz w:val="12"/>
                <w:szCs w:val="12"/>
              </w:rPr>
              <w:t xml:space="preserve"> INTEGRADO DE PLAGAS.</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19,906.93</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SERVICIOS DEL PROYECTO LABORATORIO DE ANÁLISIS DE INFORMACIÓN GEOGRÁFICA Y ESTADÍSTICA.</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33,308.30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SERVICIOS DIRECCIÓN DE UNIDAD.</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33,498.00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SERVICIOS DE VERMICOMPOSTA.</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10,891.14</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SERVICIOS DE ESTADISTICA.</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102,890.58</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SERVICIOS DE ARQUITECTURA ARBOREA.</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9,709.50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SERVICIOS DE VINCULACION TAPACHULA.</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104,959.19</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SERVICIOS ADMINISTRATIVOS DE PROYECTOS EXTERNOS.</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447,609.85</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SERVICIOS DEL PROYECTO JOVENES PARA LA PAZ Y SEGURIDAD.</w:t>
            </w:r>
          </w:p>
        </w:tc>
        <w:tc>
          <w:tcPr>
            <w:tcW w:w="1560" w:type="dxa"/>
            <w:vAlign w:val="center"/>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12,214.28</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ENTREGA DE CEDULAS RENAPO CHIAPAS.</w:t>
            </w:r>
          </w:p>
        </w:tc>
        <w:tc>
          <w:tcPr>
            <w:tcW w:w="1560" w:type="dxa"/>
            <w:vAlign w:val="center"/>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TAPACHULA</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39,929.32</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ANALISIS DE LABORATORIO DE MUESTRAS DE SUELO.</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COMISION NACIONAL FORESTAL</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VILLAHERMOSA</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235,161.62</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SEGUIMIENTO PESQUERO DEL BAGRE BANDERA (BAGRE MARINUS) EN LA COSTA DE LOS MUNICIPIOS DE PARAISO Y CENTLA, TABASCO, MEXICO.</w:t>
            </w:r>
          </w:p>
        </w:tc>
        <w:tc>
          <w:tcPr>
            <w:tcW w:w="1560" w:type="dxa"/>
            <w:vAlign w:val="center"/>
          </w:tcPr>
          <w:p w:rsidR="005D7715" w:rsidRPr="00895DCB" w:rsidRDefault="005D7715" w:rsidP="00B811AC">
            <w:pPr>
              <w:rPr>
                <w:rFonts w:cs="Arial"/>
                <w:sz w:val="12"/>
                <w:szCs w:val="12"/>
              </w:rPr>
            </w:pPr>
            <w:r w:rsidRPr="00895DCB">
              <w:rPr>
                <w:rFonts w:cs="Arial"/>
                <w:sz w:val="12"/>
                <w:szCs w:val="12"/>
              </w:rPr>
              <w:t>SECRETARIA DE DESARROLLO AGROPECUARIO FORESTAL Y PESCA (SEDAFOP)</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VILLAHERMOSA</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730.76</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ESTIMACIONES ACTUALIZADAS DE EMISIONES DE GASES DE EFECTO INVERNADERO DERIVADA DEL USO DE SUELO.</w:t>
            </w:r>
          </w:p>
        </w:tc>
        <w:tc>
          <w:tcPr>
            <w:tcW w:w="1560" w:type="dxa"/>
            <w:vAlign w:val="center"/>
          </w:tcPr>
          <w:p w:rsidR="005D7715" w:rsidRPr="00895DCB" w:rsidRDefault="005D7715" w:rsidP="00B811AC">
            <w:pPr>
              <w:rPr>
                <w:rFonts w:cs="Arial"/>
                <w:sz w:val="12"/>
                <w:szCs w:val="12"/>
              </w:rPr>
            </w:pPr>
            <w:r w:rsidRPr="00895DCB">
              <w:rPr>
                <w:rFonts w:cs="Arial"/>
                <w:sz w:val="12"/>
                <w:szCs w:val="12"/>
              </w:rPr>
              <w:t>PROGRAMA DE LAS NACIONES UNIDAS PARA EL DESARROLLO</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VILLAHERMOSA</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12,062.32</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FORTALECIMIENTO DE PROYECTOS MDL EN LOS SECT.EN LOS SECTORES FORESTAL Y DE BIOENERGIA EN IBEROAMERICA (FORMA).</w:t>
            </w:r>
          </w:p>
        </w:tc>
        <w:tc>
          <w:tcPr>
            <w:tcW w:w="1560" w:type="dxa"/>
            <w:vAlign w:val="center"/>
          </w:tcPr>
          <w:p w:rsidR="005D7715" w:rsidRPr="00895DCB" w:rsidRDefault="005D7715" w:rsidP="00B811AC">
            <w:pPr>
              <w:rPr>
                <w:rFonts w:cs="Arial"/>
                <w:sz w:val="12"/>
                <w:szCs w:val="12"/>
                <w:lang w:val="en-US"/>
              </w:rPr>
            </w:pPr>
            <w:r w:rsidRPr="00895DCB">
              <w:rPr>
                <w:rFonts w:cs="Arial"/>
                <w:sz w:val="12"/>
                <w:szCs w:val="12"/>
                <w:lang w:val="en-US"/>
              </w:rPr>
              <w:t>THE CENTER FOR INTERNATIONAL FORESTRY RESEARCH</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VILLAHERMOSA</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49,769.52</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DIAGNOSTICO SOCIOECONOMICO DE LAS MUJERES EN TABASCO.</w:t>
            </w:r>
          </w:p>
          <w:p w:rsidR="005D7715" w:rsidRPr="00895DCB" w:rsidRDefault="005D7715" w:rsidP="00B811AC">
            <w:pPr>
              <w:rPr>
                <w:rFonts w:cs="Arial"/>
                <w:sz w:val="12"/>
                <w:szCs w:val="12"/>
              </w:rPr>
            </w:pPr>
          </w:p>
        </w:tc>
        <w:tc>
          <w:tcPr>
            <w:tcW w:w="1560" w:type="dxa"/>
            <w:vAlign w:val="center"/>
          </w:tcPr>
          <w:p w:rsidR="005D7715" w:rsidRPr="00895DCB" w:rsidRDefault="005D7715" w:rsidP="00B811AC">
            <w:pPr>
              <w:rPr>
                <w:rFonts w:cs="Arial"/>
                <w:sz w:val="12"/>
                <w:szCs w:val="12"/>
              </w:rPr>
            </w:pPr>
            <w:r w:rsidRPr="00895DCB">
              <w:rPr>
                <w:rFonts w:cs="Arial"/>
                <w:sz w:val="12"/>
                <w:szCs w:val="12"/>
              </w:rPr>
              <w:t>INSTITUTO ESTATAL DE LAS MUJERES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VILLAHERMOSA</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3,226.72</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ORDENAMIENTO PESQUERO DEL CAÑON DEL USUMACINTA.</w:t>
            </w:r>
          </w:p>
        </w:tc>
        <w:tc>
          <w:tcPr>
            <w:tcW w:w="1560" w:type="dxa"/>
            <w:vAlign w:val="center"/>
          </w:tcPr>
          <w:p w:rsidR="005D7715" w:rsidRPr="00895DCB" w:rsidRDefault="005D7715" w:rsidP="00B811AC">
            <w:pPr>
              <w:rPr>
                <w:rFonts w:cs="Arial"/>
                <w:sz w:val="12"/>
                <w:szCs w:val="12"/>
              </w:rPr>
            </w:pPr>
            <w:r w:rsidRPr="00895DCB">
              <w:rPr>
                <w:rFonts w:cs="Arial"/>
                <w:sz w:val="12"/>
                <w:szCs w:val="12"/>
              </w:rPr>
              <w:t>SECRETARIA DE MEDIO AMBIENTE Y RECURSOS NATURALES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VILLAHERMOSA</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4,351.90</w:t>
            </w:r>
          </w:p>
        </w:tc>
      </w:tr>
      <w:tr w:rsidR="005D7715" w:rsidRPr="00F15400" w:rsidTr="00B811AC">
        <w:tc>
          <w:tcPr>
            <w:tcW w:w="4077" w:type="dxa"/>
            <w:vAlign w:val="center"/>
          </w:tcPr>
          <w:p w:rsidR="005D7715" w:rsidRPr="00895DCB" w:rsidRDefault="005D7715" w:rsidP="00B811AC">
            <w:pPr>
              <w:rPr>
                <w:rFonts w:cs="Arial"/>
                <w:sz w:val="12"/>
                <w:szCs w:val="12"/>
              </w:rPr>
            </w:pPr>
          </w:p>
          <w:p w:rsidR="005D7715" w:rsidRPr="00895DCB" w:rsidRDefault="005D7715" w:rsidP="00B811AC">
            <w:pPr>
              <w:rPr>
                <w:rFonts w:cs="Arial"/>
                <w:sz w:val="12"/>
                <w:szCs w:val="12"/>
              </w:rPr>
            </w:pPr>
            <w:r w:rsidRPr="00895DCB">
              <w:rPr>
                <w:rFonts w:cs="Arial"/>
                <w:sz w:val="12"/>
                <w:szCs w:val="12"/>
              </w:rPr>
              <w:t>ATENCION A SUJETOS Y LINEAS EMERGENTES "FORTALECIMIENTO ORGANIZATIVO DEL POPMI.</w:t>
            </w:r>
          </w:p>
        </w:tc>
        <w:tc>
          <w:tcPr>
            <w:tcW w:w="1560" w:type="dxa"/>
            <w:vAlign w:val="center"/>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VILLAHERMOSA</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11,689.94</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ESTUDIO DE VIABILIDAD PARA LA RESTAURACIÓN DEL MANGLAR EN LA RESERVA DE LA BIOSFERA DE BANCO CHINCHORRO.</w:t>
            </w:r>
          </w:p>
        </w:tc>
        <w:tc>
          <w:tcPr>
            <w:tcW w:w="1560" w:type="dxa"/>
            <w:vAlign w:val="center"/>
          </w:tcPr>
          <w:p w:rsidR="005D7715" w:rsidRPr="00895DCB" w:rsidRDefault="005D7715" w:rsidP="00B811AC">
            <w:pPr>
              <w:rPr>
                <w:rFonts w:cs="Arial"/>
                <w:sz w:val="12"/>
                <w:szCs w:val="12"/>
              </w:rPr>
            </w:pPr>
            <w:r w:rsidRPr="00895DCB">
              <w:rPr>
                <w:rFonts w:cs="Arial"/>
                <w:sz w:val="12"/>
                <w:szCs w:val="12"/>
              </w:rPr>
              <w:t>SEMARNAT-CONANP</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CHETUMAL</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142,126.85</w:t>
            </w:r>
          </w:p>
        </w:tc>
      </w:tr>
      <w:tr w:rsidR="005D7715" w:rsidRPr="00F15400" w:rsidTr="00B811AC">
        <w:tc>
          <w:tcPr>
            <w:tcW w:w="4077" w:type="dxa"/>
            <w:vAlign w:val="center"/>
          </w:tcPr>
          <w:p w:rsidR="005D7715" w:rsidRPr="00895DCB" w:rsidRDefault="005D7715" w:rsidP="00B811AC">
            <w:pPr>
              <w:rPr>
                <w:rFonts w:cs="Arial"/>
                <w:sz w:val="12"/>
                <w:szCs w:val="12"/>
              </w:rPr>
            </w:pPr>
          </w:p>
          <w:p w:rsidR="005D7715" w:rsidRPr="00895DCB" w:rsidRDefault="005D7715" w:rsidP="00B811AC">
            <w:pPr>
              <w:rPr>
                <w:rFonts w:cs="Arial"/>
                <w:sz w:val="12"/>
                <w:szCs w:val="12"/>
              </w:rPr>
            </w:pPr>
            <w:r w:rsidRPr="00895DCB">
              <w:rPr>
                <w:rFonts w:cs="Arial"/>
                <w:sz w:val="12"/>
                <w:szCs w:val="12"/>
              </w:rPr>
              <w:t>ESTABLECIMIENTO DE UN LABORATORIO DE LA TIERRA.</w:t>
            </w:r>
          </w:p>
          <w:p w:rsidR="005D7715" w:rsidRPr="00895DCB" w:rsidRDefault="005D7715" w:rsidP="00B811AC">
            <w:pPr>
              <w:rPr>
                <w:rFonts w:cs="Arial"/>
                <w:sz w:val="12"/>
                <w:szCs w:val="12"/>
              </w:rPr>
            </w:pPr>
          </w:p>
        </w:tc>
        <w:tc>
          <w:tcPr>
            <w:tcW w:w="1560" w:type="dxa"/>
            <w:vAlign w:val="bottom"/>
          </w:tcPr>
          <w:p w:rsidR="005D7715" w:rsidRPr="00895DCB" w:rsidRDefault="005D7715" w:rsidP="00B811AC">
            <w:pPr>
              <w:rPr>
                <w:rFonts w:cs="Arial"/>
                <w:sz w:val="12"/>
                <w:szCs w:val="12"/>
              </w:rPr>
            </w:pPr>
            <w:r w:rsidRPr="00895DCB">
              <w:rPr>
                <w:rFonts w:cs="Arial"/>
                <w:sz w:val="12"/>
                <w:szCs w:val="12"/>
              </w:rPr>
              <w:t>ECOMETRICA LTD</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CHETUMAL</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470,162.77</w:t>
            </w:r>
          </w:p>
        </w:tc>
      </w:tr>
      <w:tr w:rsidR="005D7715" w:rsidRPr="00F15400" w:rsidTr="00B811AC">
        <w:tc>
          <w:tcPr>
            <w:tcW w:w="4077" w:type="dxa"/>
            <w:vAlign w:val="center"/>
          </w:tcPr>
          <w:p w:rsidR="005D7715" w:rsidRPr="00895DCB" w:rsidRDefault="005D7715" w:rsidP="00B811AC">
            <w:pPr>
              <w:rPr>
                <w:rFonts w:cs="Arial"/>
                <w:sz w:val="12"/>
                <w:szCs w:val="12"/>
              </w:rPr>
            </w:pPr>
          </w:p>
          <w:p w:rsidR="005D7715" w:rsidRPr="00895DCB" w:rsidRDefault="005D7715" w:rsidP="00B811AC">
            <w:pPr>
              <w:rPr>
                <w:rFonts w:cs="Arial"/>
                <w:sz w:val="12"/>
                <w:szCs w:val="12"/>
              </w:rPr>
            </w:pPr>
            <w:r w:rsidRPr="00895DCB">
              <w:rPr>
                <w:rFonts w:cs="Arial"/>
                <w:sz w:val="12"/>
                <w:szCs w:val="12"/>
              </w:rPr>
              <w:t>SERVICIOS ACADEMICOS.</w:t>
            </w:r>
          </w:p>
          <w:p w:rsidR="005D7715" w:rsidRPr="00895DCB" w:rsidRDefault="005D7715" w:rsidP="00B811AC">
            <w:pPr>
              <w:rPr>
                <w:rFonts w:cs="Arial"/>
                <w:sz w:val="12"/>
                <w:szCs w:val="12"/>
              </w:rPr>
            </w:pPr>
          </w:p>
        </w:tc>
        <w:tc>
          <w:tcPr>
            <w:tcW w:w="1560" w:type="dxa"/>
            <w:vAlign w:val="bottom"/>
          </w:tcPr>
          <w:p w:rsidR="005D7715" w:rsidRPr="00895DCB" w:rsidRDefault="005D7715" w:rsidP="00B811AC">
            <w:pPr>
              <w:rPr>
                <w:rFonts w:cs="Arial"/>
                <w:sz w:val="12"/>
                <w:szCs w:val="12"/>
              </w:rPr>
            </w:pPr>
            <w:r w:rsidRPr="00895DCB">
              <w:rPr>
                <w:rFonts w:cs="Arial"/>
                <w:sz w:val="12"/>
                <w:szCs w:val="12"/>
              </w:rPr>
              <w:t>DIVERSOS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OVERHEAD</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CHETUMAL</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13,000.00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MONITOREO DE VARIABLES AMBIENTALES Y CALIDAD DE AGUA PARA EL ÁREA DE PROTECCIÓN DE FLORA Y FAUNA DE YUM BALAM.</w:t>
            </w:r>
          </w:p>
        </w:tc>
        <w:tc>
          <w:tcPr>
            <w:tcW w:w="1560" w:type="dxa"/>
            <w:vAlign w:val="bottom"/>
          </w:tcPr>
          <w:p w:rsidR="005D7715" w:rsidRPr="00895DCB" w:rsidRDefault="005D7715" w:rsidP="00B811AC">
            <w:pPr>
              <w:rPr>
                <w:rFonts w:cs="Arial"/>
                <w:sz w:val="12"/>
                <w:szCs w:val="12"/>
              </w:rPr>
            </w:pPr>
            <w:r w:rsidRPr="00895DCB">
              <w:rPr>
                <w:rFonts w:cs="Arial"/>
                <w:sz w:val="12"/>
                <w:szCs w:val="12"/>
              </w:rPr>
              <w:t>PRONATURA PENÍNSULA DE YUCATÁN, A.C.</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OVERHEAD</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CHETUMAL</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13,000.00</w:t>
            </w:r>
          </w:p>
        </w:tc>
      </w:tr>
      <w:tr w:rsidR="005D7715" w:rsidRPr="00F15400" w:rsidTr="00B811AC">
        <w:trPr>
          <w:trHeight w:val="474"/>
        </w:trPr>
        <w:tc>
          <w:tcPr>
            <w:tcW w:w="4077" w:type="dxa"/>
            <w:vAlign w:val="center"/>
          </w:tcPr>
          <w:p w:rsidR="005D7715" w:rsidRPr="00895DCB" w:rsidRDefault="005D7715" w:rsidP="00B811AC">
            <w:pPr>
              <w:rPr>
                <w:rFonts w:cs="Arial"/>
                <w:sz w:val="12"/>
                <w:szCs w:val="12"/>
              </w:rPr>
            </w:pPr>
          </w:p>
          <w:p w:rsidR="005D7715" w:rsidRPr="00895DCB" w:rsidRDefault="005D7715" w:rsidP="00B811AC">
            <w:pPr>
              <w:rPr>
                <w:rFonts w:cs="Arial"/>
                <w:sz w:val="12"/>
                <w:szCs w:val="12"/>
              </w:rPr>
            </w:pPr>
            <w:r w:rsidRPr="00895DCB">
              <w:rPr>
                <w:rFonts w:cs="Arial"/>
                <w:sz w:val="12"/>
                <w:szCs w:val="12"/>
              </w:rPr>
              <w:t>ACTUALIZACIÓN E INTEGRACIÓN DE NUEVOS DATOS A LA PLATAFORMA EO LAB OPERADA DESDE ECOSUR.</w:t>
            </w:r>
          </w:p>
          <w:p w:rsidR="005D7715" w:rsidRPr="00895DCB" w:rsidRDefault="005D7715" w:rsidP="00B811AC">
            <w:pPr>
              <w:rPr>
                <w:rFonts w:cs="Arial"/>
                <w:sz w:val="12"/>
                <w:szCs w:val="12"/>
              </w:rPr>
            </w:pPr>
          </w:p>
        </w:tc>
        <w:tc>
          <w:tcPr>
            <w:tcW w:w="1560" w:type="dxa"/>
            <w:vAlign w:val="bottom"/>
          </w:tcPr>
          <w:p w:rsidR="005D7715" w:rsidRPr="00895DCB" w:rsidRDefault="005D7715" w:rsidP="00B811AC">
            <w:pPr>
              <w:rPr>
                <w:rFonts w:cs="Arial"/>
                <w:sz w:val="12"/>
                <w:szCs w:val="12"/>
              </w:rPr>
            </w:pPr>
            <w:r w:rsidRPr="00895DCB">
              <w:rPr>
                <w:rFonts w:cs="Arial"/>
                <w:sz w:val="12"/>
                <w:szCs w:val="12"/>
              </w:rPr>
              <w:t xml:space="preserve">ECOMETRICA </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OVERHEAD</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CHETUMAL</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150,000.00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MONITOREO DE LA CALIDAD DEL AGUA EN LA RESERVA ESTATAL SANTUARIO DEL MANATÍ, BAHÍA DE CHETUMAL.</w:t>
            </w:r>
          </w:p>
        </w:tc>
        <w:tc>
          <w:tcPr>
            <w:tcW w:w="1560" w:type="dxa"/>
            <w:vAlign w:val="bottom"/>
          </w:tcPr>
          <w:p w:rsidR="005D7715" w:rsidRPr="00895DCB" w:rsidRDefault="005D7715" w:rsidP="00B811AC">
            <w:pPr>
              <w:rPr>
                <w:rFonts w:cs="Arial"/>
                <w:sz w:val="12"/>
                <w:szCs w:val="12"/>
              </w:rPr>
            </w:pPr>
            <w:r w:rsidRPr="00895DCB">
              <w:rPr>
                <w:rFonts w:cs="Arial"/>
                <w:sz w:val="12"/>
                <w:szCs w:val="12"/>
              </w:rPr>
              <w:t>PRONATURA PENÍNSULA DE YUCATÁN, A.C.</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OVERHEAD</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CHETUMAL</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10,000.00</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MONITOREO SATELITAL DEL MANATÍ DANIEL CON PARTICIPACIÓN COMUNITARIA EN LA RESERVA ESTATAL SANTUARIO DEL MANATÍ, BAHÍA DE CHETUMAL.</w:t>
            </w:r>
          </w:p>
        </w:tc>
        <w:tc>
          <w:tcPr>
            <w:tcW w:w="1560" w:type="dxa"/>
            <w:vAlign w:val="bottom"/>
          </w:tcPr>
          <w:p w:rsidR="005D7715" w:rsidRPr="00895DCB" w:rsidRDefault="005D7715" w:rsidP="00B811AC">
            <w:pPr>
              <w:rPr>
                <w:rFonts w:cs="Arial"/>
                <w:sz w:val="12"/>
                <w:szCs w:val="12"/>
              </w:rPr>
            </w:pPr>
            <w:r w:rsidRPr="00895DCB">
              <w:rPr>
                <w:rFonts w:cs="Arial"/>
                <w:sz w:val="12"/>
                <w:szCs w:val="12"/>
              </w:rPr>
              <w:t>PRONATURA PENÍNSULA DE YUCATÁN, A.C.</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OVERHEAD</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CHETUMAL</w:t>
            </w:r>
          </w:p>
        </w:tc>
        <w:tc>
          <w:tcPr>
            <w:tcW w:w="1008" w:type="dxa"/>
            <w:vAlign w:val="center"/>
          </w:tcPr>
          <w:p w:rsidR="005D7715" w:rsidRPr="00F816C1" w:rsidRDefault="005D7715" w:rsidP="00B811AC">
            <w:pPr>
              <w:jc w:val="right"/>
              <w:rPr>
                <w:rFonts w:cs="Arial"/>
                <w:sz w:val="12"/>
                <w:szCs w:val="12"/>
              </w:rPr>
            </w:pPr>
            <w:r w:rsidRPr="00F816C1">
              <w:rPr>
                <w:rFonts w:cs="Arial"/>
                <w:sz w:val="12"/>
                <w:szCs w:val="12"/>
              </w:rPr>
              <w:t>10,000.00</w:t>
            </w:r>
          </w:p>
        </w:tc>
      </w:tr>
      <w:tr w:rsidR="005D7715" w:rsidRPr="00F15400" w:rsidTr="00B811AC">
        <w:tc>
          <w:tcPr>
            <w:tcW w:w="4077" w:type="dxa"/>
            <w:vAlign w:val="center"/>
          </w:tcPr>
          <w:p w:rsidR="005D7715" w:rsidRPr="00895DCB" w:rsidRDefault="005D7715" w:rsidP="00B811AC">
            <w:pPr>
              <w:rPr>
                <w:rFonts w:cs="Arial"/>
                <w:sz w:val="12"/>
                <w:szCs w:val="12"/>
                <w:lang w:val="en-US"/>
              </w:rPr>
            </w:pPr>
            <w:r w:rsidRPr="00895DCB">
              <w:rPr>
                <w:rFonts w:cs="Arial"/>
                <w:sz w:val="12"/>
                <w:szCs w:val="12"/>
                <w:lang w:val="en-US"/>
              </w:rPr>
              <w:t>VARIATION IN SYMPTOMS AT MIDLIFE.</w:t>
            </w:r>
          </w:p>
        </w:tc>
        <w:tc>
          <w:tcPr>
            <w:tcW w:w="1560" w:type="dxa"/>
            <w:vAlign w:val="bottom"/>
          </w:tcPr>
          <w:p w:rsidR="005D7715" w:rsidRPr="00895DCB" w:rsidRDefault="005D7715" w:rsidP="00B811AC">
            <w:pPr>
              <w:rPr>
                <w:rFonts w:cs="Arial"/>
                <w:sz w:val="12"/>
                <w:szCs w:val="12"/>
              </w:rPr>
            </w:pPr>
            <w:r w:rsidRPr="00895DCB">
              <w:rPr>
                <w:rFonts w:cs="Arial"/>
                <w:sz w:val="12"/>
                <w:szCs w:val="12"/>
              </w:rPr>
              <w:t>UNIVERSITY OF MASSACHUSETTS</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CAMPECHE</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27,102.94</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REDUCCION DE LAS EMISIONES DE GASES DE EFECTO INVERNADERO Y MEJORAMIENTO DEL MANEJO FORESTAL EN MÉXICO.</w:t>
            </w:r>
          </w:p>
        </w:tc>
        <w:tc>
          <w:tcPr>
            <w:tcW w:w="1560" w:type="dxa"/>
            <w:vAlign w:val="bottom"/>
          </w:tcPr>
          <w:p w:rsidR="005D7715" w:rsidRPr="00895DCB" w:rsidRDefault="005D7715" w:rsidP="00B811AC">
            <w:pPr>
              <w:rPr>
                <w:rFonts w:cs="Arial"/>
                <w:sz w:val="12"/>
                <w:szCs w:val="12"/>
              </w:rPr>
            </w:pPr>
            <w:r w:rsidRPr="00895DCB">
              <w:rPr>
                <w:rFonts w:cs="Arial"/>
                <w:sz w:val="12"/>
                <w:szCs w:val="12"/>
              </w:rPr>
              <w:t>US FOREST SERVICE</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CAMPECHE</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85,014.32</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ELABORAR UN SIST DE EVALUACIÓN Y MONITOREO DEL PROGRAMA COMUNITARIO SUSTENTABLE HACIA  UNAS EGURIDAD ALIMENTARIA EN 18 COMUNIDADES DE CALAKMUL (PRODESSA 16)</w:t>
            </w:r>
          </w:p>
        </w:tc>
        <w:tc>
          <w:tcPr>
            <w:tcW w:w="1560" w:type="dxa"/>
            <w:vAlign w:val="bottom"/>
          </w:tcPr>
          <w:p w:rsidR="005D7715" w:rsidRPr="00895DCB" w:rsidRDefault="005D7715" w:rsidP="00B811AC">
            <w:pPr>
              <w:rPr>
                <w:rFonts w:cs="Arial"/>
                <w:sz w:val="12"/>
                <w:szCs w:val="12"/>
              </w:rPr>
            </w:pPr>
            <w:r w:rsidRPr="00895DCB">
              <w:rPr>
                <w:rFonts w:cs="Arial"/>
                <w:sz w:val="12"/>
                <w:szCs w:val="12"/>
              </w:rPr>
              <w:t>FONDO PARA LA PAZ</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CAMPECHE</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139,593.29</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PASAPORTE AL CAMINO DEL CONOCIMIENTO CIENTIFICO</w:t>
            </w:r>
          </w:p>
          <w:p w:rsidR="005D7715" w:rsidRPr="00895DCB" w:rsidRDefault="005D7715" w:rsidP="00B811AC">
            <w:pPr>
              <w:rPr>
                <w:rFonts w:cs="Arial"/>
                <w:sz w:val="12"/>
                <w:szCs w:val="12"/>
              </w:rPr>
            </w:pPr>
          </w:p>
        </w:tc>
        <w:tc>
          <w:tcPr>
            <w:tcW w:w="1560" w:type="dxa"/>
            <w:vAlign w:val="bottom"/>
          </w:tcPr>
          <w:p w:rsidR="005D7715" w:rsidRPr="00895DCB" w:rsidRDefault="005D7715" w:rsidP="00B811AC">
            <w:pPr>
              <w:rPr>
                <w:rFonts w:cs="Arial"/>
                <w:sz w:val="12"/>
                <w:szCs w:val="12"/>
              </w:rPr>
            </w:pPr>
            <w:r w:rsidRPr="00895DCB">
              <w:rPr>
                <w:rFonts w:cs="Arial"/>
                <w:sz w:val="12"/>
                <w:szCs w:val="12"/>
              </w:rPr>
              <w:t>CONSEJO ESTATAL DE INVEST CIENTIF Y DESARROLLO TEC</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CAMPECHE</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6,659.38</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UN CLAVADO A ECOSUR Y ECOSUR VIAJERO</w:t>
            </w:r>
          </w:p>
          <w:p w:rsidR="005D7715" w:rsidRPr="00895DCB" w:rsidRDefault="005D7715" w:rsidP="00B811AC">
            <w:pPr>
              <w:rPr>
                <w:rFonts w:cs="Arial"/>
                <w:sz w:val="12"/>
                <w:szCs w:val="12"/>
              </w:rPr>
            </w:pPr>
          </w:p>
        </w:tc>
        <w:tc>
          <w:tcPr>
            <w:tcW w:w="1560" w:type="dxa"/>
            <w:vAlign w:val="bottom"/>
          </w:tcPr>
          <w:p w:rsidR="005D7715" w:rsidRPr="00895DCB" w:rsidRDefault="005D7715" w:rsidP="00B811AC">
            <w:pPr>
              <w:rPr>
                <w:rFonts w:cs="Arial"/>
                <w:sz w:val="12"/>
                <w:szCs w:val="12"/>
              </w:rPr>
            </w:pPr>
            <w:r w:rsidRPr="00895DCB">
              <w:rPr>
                <w:rFonts w:cs="Arial"/>
                <w:sz w:val="12"/>
                <w:szCs w:val="12"/>
              </w:rPr>
              <w:t>CONSEJO ESTATAL DE INVEST CIENTIF Y DESARROLLO TEC</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CAMPECHE</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11,492.45</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VOCACIONES CIENTIFICAS PARA JOVENES</w:t>
            </w:r>
          </w:p>
          <w:p w:rsidR="005D7715" w:rsidRPr="00895DCB" w:rsidRDefault="005D7715" w:rsidP="00B811AC">
            <w:pPr>
              <w:rPr>
                <w:rFonts w:cs="Arial"/>
                <w:sz w:val="12"/>
                <w:szCs w:val="12"/>
              </w:rPr>
            </w:pPr>
          </w:p>
        </w:tc>
        <w:tc>
          <w:tcPr>
            <w:tcW w:w="1560" w:type="dxa"/>
            <w:vAlign w:val="bottom"/>
          </w:tcPr>
          <w:p w:rsidR="005D7715" w:rsidRPr="00895DCB" w:rsidRDefault="005D7715" w:rsidP="00B811AC">
            <w:pPr>
              <w:rPr>
                <w:rFonts w:cs="Arial"/>
                <w:sz w:val="12"/>
                <w:szCs w:val="12"/>
              </w:rPr>
            </w:pPr>
            <w:r w:rsidRPr="00895DCB">
              <w:rPr>
                <w:rFonts w:cs="Arial"/>
                <w:sz w:val="12"/>
                <w:szCs w:val="12"/>
              </w:rPr>
              <w:t>CONSEJO ESTATAL DE INVEST CIENTIF Y DESARROLLO TEC</w:t>
            </w:r>
          </w:p>
        </w:tc>
        <w:tc>
          <w:tcPr>
            <w:tcW w:w="1125" w:type="dxa"/>
            <w:vAlign w:val="center"/>
          </w:tcPr>
          <w:p w:rsidR="005D7715" w:rsidRPr="009E655E" w:rsidRDefault="005D7715" w:rsidP="00B811AC">
            <w:pPr>
              <w:jc w:val="center"/>
              <w:rPr>
                <w:rFonts w:cs="Arial"/>
                <w:sz w:val="12"/>
                <w:szCs w:val="12"/>
              </w:rPr>
            </w:pPr>
            <w:r w:rsidRPr="009E655E">
              <w:rPr>
                <w:rFonts w:cs="Arial"/>
                <w:sz w:val="12"/>
                <w:szCs w:val="12"/>
              </w:rPr>
              <w:t>REMANENTES</w:t>
            </w:r>
          </w:p>
        </w:tc>
        <w:tc>
          <w:tcPr>
            <w:tcW w:w="1284" w:type="dxa"/>
            <w:vAlign w:val="center"/>
          </w:tcPr>
          <w:p w:rsidR="005D7715" w:rsidRPr="00F816C1" w:rsidRDefault="005D7715" w:rsidP="00B811AC">
            <w:pPr>
              <w:jc w:val="center"/>
              <w:rPr>
                <w:rFonts w:cs="Arial"/>
                <w:sz w:val="12"/>
                <w:szCs w:val="12"/>
              </w:rPr>
            </w:pPr>
            <w:r w:rsidRPr="00F816C1">
              <w:rPr>
                <w:rFonts w:cs="Arial"/>
                <w:sz w:val="12"/>
                <w:szCs w:val="12"/>
              </w:rPr>
              <w:t>CAMPECHE</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7,228.09</w:t>
            </w:r>
          </w:p>
        </w:tc>
      </w:tr>
      <w:tr w:rsidR="005D7715" w:rsidRPr="00F15400" w:rsidTr="00B811AC">
        <w:tc>
          <w:tcPr>
            <w:tcW w:w="4077" w:type="dxa"/>
            <w:vAlign w:val="center"/>
          </w:tcPr>
          <w:p w:rsidR="005D7715" w:rsidRPr="00895DCB" w:rsidRDefault="005D7715" w:rsidP="00B811AC">
            <w:pPr>
              <w:rPr>
                <w:rFonts w:cs="Arial"/>
                <w:sz w:val="12"/>
                <w:szCs w:val="12"/>
              </w:rPr>
            </w:pPr>
            <w:r w:rsidRPr="00895DCB">
              <w:rPr>
                <w:rFonts w:cs="Arial"/>
                <w:sz w:val="12"/>
                <w:szCs w:val="12"/>
              </w:rPr>
              <w:t>ANALISIS E INTERPRETACION DE LOS PATRONES DE DISTRIBUCION DE LA COMUNIDAD</w:t>
            </w:r>
          </w:p>
          <w:p w:rsidR="005D7715" w:rsidRPr="00895DCB" w:rsidRDefault="005D7715" w:rsidP="00B811AC">
            <w:pPr>
              <w:rPr>
                <w:rFonts w:cs="Arial"/>
                <w:sz w:val="12"/>
                <w:szCs w:val="12"/>
              </w:rPr>
            </w:pPr>
          </w:p>
        </w:tc>
        <w:tc>
          <w:tcPr>
            <w:tcW w:w="1560" w:type="dxa"/>
            <w:tcBorders>
              <w:bottom w:val="single" w:sz="4" w:space="0" w:color="auto"/>
            </w:tcBorders>
            <w:vAlign w:val="bottom"/>
          </w:tcPr>
          <w:p w:rsidR="005D7715" w:rsidRPr="00895DCB" w:rsidRDefault="005D7715" w:rsidP="00B811AC">
            <w:pPr>
              <w:rPr>
                <w:rFonts w:cs="Arial"/>
                <w:sz w:val="12"/>
                <w:szCs w:val="12"/>
              </w:rPr>
            </w:pPr>
            <w:r w:rsidRPr="00895DCB">
              <w:rPr>
                <w:rFonts w:cs="Arial"/>
                <w:sz w:val="12"/>
                <w:szCs w:val="12"/>
              </w:rPr>
              <w:t>CENTRO DE INVESTIGACION Y DE ESTUDIOS AVANZADOS</w:t>
            </w:r>
          </w:p>
        </w:tc>
        <w:tc>
          <w:tcPr>
            <w:tcW w:w="1125" w:type="dxa"/>
            <w:tcBorders>
              <w:bottom w:val="single" w:sz="4" w:space="0" w:color="auto"/>
            </w:tcBorders>
            <w:vAlign w:val="center"/>
          </w:tcPr>
          <w:p w:rsidR="005D7715" w:rsidRPr="009E655E" w:rsidRDefault="005D7715" w:rsidP="00B811AC">
            <w:pPr>
              <w:jc w:val="center"/>
              <w:rPr>
                <w:rFonts w:cs="Arial"/>
                <w:sz w:val="12"/>
                <w:szCs w:val="12"/>
              </w:rPr>
            </w:pPr>
            <w:r w:rsidRPr="009E655E">
              <w:rPr>
                <w:rFonts w:cs="Arial"/>
                <w:sz w:val="12"/>
                <w:szCs w:val="12"/>
              </w:rPr>
              <w:t>OVERHEAD</w:t>
            </w:r>
          </w:p>
        </w:tc>
        <w:tc>
          <w:tcPr>
            <w:tcW w:w="1284" w:type="dxa"/>
            <w:tcBorders>
              <w:bottom w:val="single" w:sz="4" w:space="0" w:color="auto"/>
            </w:tcBorders>
            <w:vAlign w:val="center"/>
          </w:tcPr>
          <w:p w:rsidR="005D7715" w:rsidRPr="00F816C1" w:rsidRDefault="005D7715" w:rsidP="00B811AC">
            <w:pPr>
              <w:jc w:val="center"/>
              <w:rPr>
                <w:rFonts w:cs="Arial"/>
                <w:sz w:val="12"/>
                <w:szCs w:val="12"/>
              </w:rPr>
            </w:pPr>
            <w:r w:rsidRPr="00F816C1">
              <w:rPr>
                <w:rFonts w:cs="Arial"/>
                <w:sz w:val="12"/>
                <w:szCs w:val="12"/>
              </w:rPr>
              <w:t>CAMPECHE</w:t>
            </w:r>
          </w:p>
        </w:tc>
        <w:tc>
          <w:tcPr>
            <w:tcW w:w="1008" w:type="dxa"/>
            <w:vAlign w:val="center"/>
          </w:tcPr>
          <w:p w:rsidR="005D7715" w:rsidRPr="00F816C1" w:rsidRDefault="005D7715" w:rsidP="00B811AC">
            <w:pPr>
              <w:jc w:val="right"/>
              <w:rPr>
                <w:rFonts w:cs="Arial"/>
                <w:color w:val="000000"/>
                <w:sz w:val="12"/>
                <w:szCs w:val="12"/>
              </w:rPr>
            </w:pPr>
            <w:r w:rsidRPr="00F816C1">
              <w:rPr>
                <w:rFonts w:cs="Arial"/>
                <w:color w:val="000000"/>
                <w:sz w:val="12"/>
                <w:szCs w:val="12"/>
              </w:rPr>
              <w:t>1,779,503.20</w:t>
            </w:r>
          </w:p>
        </w:tc>
      </w:tr>
      <w:tr w:rsidR="005D7715" w:rsidRPr="00F15400" w:rsidTr="00B811AC">
        <w:tc>
          <w:tcPr>
            <w:tcW w:w="4077" w:type="dxa"/>
            <w:tcBorders>
              <w:right w:val="nil"/>
            </w:tcBorders>
            <w:vAlign w:val="center"/>
          </w:tcPr>
          <w:p w:rsidR="005D7715" w:rsidRPr="00895DCB" w:rsidRDefault="005D7715" w:rsidP="00B811AC">
            <w:pPr>
              <w:rPr>
                <w:rFonts w:cs="Arial"/>
                <w:b/>
                <w:bCs/>
                <w:sz w:val="12"/>
                <w:szCs w:val="12"/>
              </w:rPr>
            </w:pPr>
          </w:p>
          <w:p w:rsidR="005D7715" w:rsidRPr="00895DCB" w:rsidRDefault="005D7715" w:rsidP="00B811AC">
            <w:pPr>
              <w:rPr>
                <w:rFonts w:cs="Arial"/>
                <w:b/>
                <w:bCs/>
                <w:sz w:val="12"/>
                <w:szCs w:val="12"/>
              </w:rPr>
            </w:pPr>
            <w:r w:rsidRPr="00895DCB">
              <w:rPr>
                <w:rFonts w:cs="Arial"/>
                <w:b/>
                <w:bCs/>
                <w:sz w:val="12"/>
                <w:szCs w:val="12"/>
              </w:rPr>
              <w:t>TOTAL DE RECURSOS RECIBIDOS</w:t>
            </w:r>
          </w:p>
          <w:p w:rsidR="005D7715" w:rsidRPr="00895DCB" w:rsidRDefault="005D7715" w:rsidP="00B811AC">
            <w:pPr>
              <w:rPr>
                <w:rFonts w:cs="Arial"/>
                <w:sz w:val="12"/>
                <w:szCs w:val="12"/>
              </w:rPr>
            </w:pPr>
          </w:p>
        </w:tc>
        <w:tc>
          <w:tcPr>
            <w:tcW w:w="1560" w:type="dxa"/>
            <w:tcBorders>
              <w:left w:val="nil"/>
              <w:right w:val="nil"/>
            </w:tcBorders>
            <w:vAlign w:val="center"/>
          </w:tcPr>
          <w:p w:rsidR="005D7715" w:rsidRPr="00895DCB" w:rsidRDefault="005D7715" w:rsidP="00B811AC">
            <w:pPr>
              <w:jc w:val="center"/>
              <w:rPr>
                <w:rFonts w:cs="Arial"/>
                <w:sz w:val="12"/>
                <w:szCs w:val="12"/>
              </w:rPr>
            </w:pPr>
          </w:p>
        </w:tc>
        <w:tc>
          <w:tcPr>
            <w:tcW w:w="1125" w:type="dxa"/>
            <w:tcBorders>
              <w:left w:val="nil"/>
              <w:right w:val="nil"/>
            </w:tcBorders>
            <w:vAlign w:val="center"/>
          </w:tcPr>
          <w:p w:rsidR="005D7715" w:rsidRPr="00895DCB" w:rsidRDefault="005D7715" w:rsidP="00B811AC">
            <w:pPr>
              <w:jc w:val="center"/>
              <w:rPr>
                <w:rFonts w:cs="Arial"/>
                <w:sz w:val="12"/>
                <w:szCs w:val="12"/>
              </w:rPr>
            </w:pPr>
          </w:p>
        </w:tc>
        <w:tc>
          <w:tcPr>
            <w:tcW w:w="1284" w:type="dxa"/>
            <w:tcBorders>
              <w:left w:val="nil"/>
            </w:tcBorders>
            <w:vAlign w:val="center"/>
          </w:tcPr>
          <w:p w:rsidR="005D7715" w:rsidRPr="00895DCB" w:rsidRDefault="005D7715" w:rsidP="00B811AC">
            <w:pPr>
              <w:jc w:val="center"/>
              <w:rPr>
                <w:rFonts w:cs="Arial"/>
                <w:sz w:val="12"/>
                <w:szCs w:val="12"/>
              </w:rPr>
            </w:pPr>
          </w:p>
        </w:tc>
        <w:tc>
          <w:tcPr>
            <w:tcW w:w="1008" w:type="dxa"/>
            <w:vAlign w:val="center"/>
          </w:tcPr>
          <w:p w:rsidR="005D7715" w:rsidRPr="00072632" w:rsidRDefault="005D7715" w:rsidP="00B811AC">
            <w:pPr>
              <w:jc w:val="right"/>
              <w:rPr>
                <w:rFonts w:cs="Arial"/>
                <w:color w:val="000000"/>
                <w:sz w:val="12"/>
                <w:szCs w:val="12"/>
              </w:rPr>
            </w:pPr>
            <w:r w:rsidRPr="00072632">
              <w:rPr>
                <w:rFonts w:cs="Arial"/>
                <w:color w:val="000000"/>
                <w:sz w:val="12"/>
                <w:szCs w:val="12"/>
              </w:rPr>
              <w:t>6,174,360.15</w:t>
            </w:r>
          </w:p>
          <w:p w:rsidR="005D7715" w:rsidRPr="00895DCB" w:rsidRDefault="005D7715" w:rsidP="00B811AC">
            <w:pPr>
              <w:jc w:val="right"/>
              <w:rPr>
                <w:rFonts w:cs="Arial"/>
                <w:sz w:val="12"/>
                <w:szCs w:val="12"/>
              </w:rPr>
            </w:pPr>
          </w:p>
        </w:tc>
      </w:tr>
    </w:tbl>
    <w:p w:rsidR="00382244" w:rsidRDefault="00382244" w:rsidP="00382244">
      <w:pPr>
        <w:jc w:val="center"/>
        <w:rPr>
          <w:rFonts w:ascii="Calibri" w:hAnsi="Calibri" w:cs="Arial"/>
          <w:b/>
        </w:rPr>
      </w:pPr>
    </w:p>
    <w:p w:rsidR="00382244" w:rsidRDefault="00382244" w:rsidP="00382244">
      <w:pPr>
        <w:jc w:val="center"/>
        <w:rPr>
          <w:rFonts w:cs="Arial"/>
          <w:b/>
        </w:rPr>
      </w:pPr>
      <w:r w:rsidRPr="00382244">
        <w:rPr>
          <w:rFonts w:cs="Arial"/>
          <w:b/>
        </w:rPr>
        <w:t>FUNDAMENTACIÓN</w:t>
      </w:r>
    </w:p>
    <w:p w:rsidR="00382244" w:rsidRPr="00382244" w:rsidRDefault="00382244" w:rsidP="00382244">
      <w:pPr>
        <w:jc w:val="center"/>
        <w:rPr>
          <w:rFonts w:cs="Arial"/>
          <w:b/>
        </w:rPr>
      </w:pPr>
    </w:p>
    <w:p w:rsidR="00382244" w:rsidRPr="00382244" w:rsidRDefault="00382244" w:rsidP="00382244">
      <w:pPr>
        <w:jc w:val="both"/>
        <w:rPr>
          <w:rFonts w:cs="Arial"/>
        </w:rPr>
      </w:pPr>
      <w:r w:rsidRPr="00382244">
        <w:rPr>
          <w:rFonts w:cs="Arial"/>
        </w:rPr>
        <w:t xml:space="preserve">El Colegio de la Frontera Sur, solicita a esta Junta de Gobierno en ejercicio de sus atribuciones indelegables previstas en los artículos 50, 54 y 56, fracción IV de la </w:t>
      </w:r>
      <w:r w:rsidR="00CB2531">
        <w:rPr>
          <w:rFonts w:cs="Arial"/>
        </w:rPr>
        <w:t xml:space="preserve">Ley de Ciencia y Tecnología; 58 </w:t>
      </w:r>
      <w:r w:rsidRPr="00382244">
        <w:rPr>
          <w:rFonts w:cs="Arial"/>
        </w:rPr>
        <w:t xml:space="preserve">fracción II de la Ley Federal de las Entidades Paraestatales, así como en sus facultades contempladas en el artículo 12, fracción IX, del Decreto por el cual se reestructura El Colegio de la Frontera Sur, publicado en el Diario Oficial de la Federación el 12 de octubre de 2006, aprobar las modificaciones presupuestarias procedentes de </w:t>
      </w:r>
      <w:proofErr w:type="spellStart"/>
      <w:r w:rsidRPr="00382244">
        <w:rPr>
          <w:rFonts w:cs="Arial"/>
          <w:i/>
        </w:rPr>
        <w:t>over</w:t>
      </w:r>
      <w:proofErr w:type="spellEnd"/>
      <w:r w:rsidRPr="00382244">
        <w:rPr>
          <w:rFonts w:cs="Arial"/>
          <w:i/>
        </w:rPr>
        <w:t xml:space="preserve">-head </w:t>
      </w:r>
      <w:r w:rsidRPr="00382244">
        <w:rPr>
          <w:rFonts w:cs="Arial"/>
        </w:rPr>
        <w:t>y remanentes de proyectos, productos y/o servicios que generaron ingresos autogenerados por $</w:t>
      </w:r>
      <w:r w:rsidR="000E1EAF" w:rsidRPr="000E1EAF">
        <w:rPr>
          <w:rFonts w:cs="Arial"/>
        </w:rPr>
        <w:t xml:space="preserve">6,174,360.15 </w:t>
      </w:r>
      <w:r w:rsidRPr="00382244">
        <w:rPr>
          <w:rFonts w:cs="Arial"/>
        </w:rPr>
        <w:t xml:space="preserve">(Seis millones </w:t>
      </w:r>
      <w:r w:rsidR="000E1EAF">
        <w:rPr>
          <w:rFonts w:cs="Arial"/>
        </w:rPr>
        <w:t xml:space="preserve">ciento setenta y </w:t>
      </w:r>
      <w:r w:rsidRPr="00382244">
        <w:rPr>
          <w:rFonts w:cs="Arial"/>
        </w:rPr>
        <w:t xml:space="preserve">cuatro mil </w:t>
      </w:r>
      <w:r w:rsidR="000E1EAF">
        <w:rPr>
          <w:rFonts w:cs="Arial"/>
        </w:rPr>
        <w:t>trescientos sesenta pesos 15</w:t>
      </w:r>
      <w:r w:rsidRPr="00382244">
        <w:rPr>
          <w:rFonts w:cs="Arial"/>
        </w:rPr>
        <w:t>/100 M.N.) para transferir al Fideicomiso de Ciencia y Tecnología de la institución para el pago de participaciones en proyectos y el desarrollo de proyectos científicos y tecnológicos de carácter institucional u otros proyectos que sean objeto del Fondo, lo cual no afecta el adecuado cumplimiento de los objetivos y metas del Centro, así como un ejercicio presupuestal de conformidad a lo autorizado y la normatividad vigente.</w:t>
      </w:r>
    </w:p>
    <w:p w:rsidR="00382244" w:rsidRPr="00382244" w:rsidRDefault="00382244" w:rsidP="00382244">
      <w:pPr>
        <w:jc w:val="both"/>
        <w:rPr>
          <w:rFonts w:cs="Arial"/>
        </w:rPr>
      </w:pPr>
      <w:r w:rsidRPr="00382244">
        <w:rPr>
          <w:rFonts w:cs="Arial"/>
        </w:rPr>
        <w:t>Se atenderá lo dispuesto en los artículos 58 y 59 de la Ley Federal de Presupuesto y Responsabilidad Hacendaria; 9,10, 99, 100 y 214 de su Reglamento.  Se informará a esta Junta de Gobierno en su primera sesión ordinaria del siguiente año, el ejercicio de los presupuestos de ingresos y egresos que incluya las adecuaciones que se lleven a cabo con base en este acuerdo.</w:t>
      </w:r>
    </w:p>
    <w:p w:rsidR="00382244" w:rsidRDefault="00382244" w:rsidP="00382244">
      <w:pPr>
        <w:jc w:val="both"/>
        <w:rPr>
          <w:rFonts w:cs="Arial"/>
        </w:rPr>
      </w:pPr>
      <w:r w:rsidRPr="00382244">
        <w:rPr>
          <w:rFonts w:cs="Arial"/>
        </w:rPr>
        <w:t>El presidente Suplente sometió a consideración de los Consejeros la aprobación de la solicitud y habiéndose manifestado todos a favor, se adoptó el siguiente:</w:t>
      </w:r>
    </w:p>
    <w:p w:rsidR="00382244" w:rsidRPr="00382244" w:rsidRDefault="00382244" w:rsidP="00382244">
      <w:pPr>
        <w:jc w:val="both"/>
        <w:rPr>
          <w:rFonts w:cs="Arial"/>
        </w:rPr>
      </w:pPr>
    </w:p>
    <w:p w:rsidR="00382244" w:rsidRDefault="00382244" w:rsidP="00382244">
      <w:pPr>
        <w:jc w:val="center"/>
        <w:rPr>
          <w:rFonts w:cs="Arial"/>
          <w:b/>
        </w:rPr>
      </w:pPr>
      <w:r w:rsidRPr="00382244">
        <w:rPr>
          <w:rFonts w:cs="Arial"/>
          <w:b/>
        </w:rPr>
        <w:t>ACUERDO</w:t>
      </w:r>
    </w:p>
    <w:p w:rsidR="00382244" w:rsidRPr="00382244" w:rsidRDefault="00382244" w:rsidP="00382244">
      <w:pPr>
        <w:jc w:val="center"/>
        <w:rPr>
          <w:rFonts w:cs="Arial"/>
          <w:b/>
        </w:rPr>
      </w:pPr>
    </w:p>
    <w:p w:rsidR="00382244" w:rsidRPr="00382244" w:rsidRDefault="00382244" w:rsidP="00382244">
      <w:pPr>
        <w:jc w:val="both"/>
        <w:rPr>
          <w:rFonts w:cs="Arial"/>
          <w:u w:val="single"/>
        </w:rPr>
      </w:pPr>
      <w:r w:rsidRPr="00382244">
        <w:rPr>
          <w:rFonts w:cs="Arial"/>
          <w:b/>
        </w:rPr>
        <w:t>Con fundamento en lo dispuesto por los artículos 50, 54 y 56, fracción IV de la Ley de Cien</w:t>
      </w:r>
      <w:r w:rsidR="000B2A33">
        <w:rPr>
          <w:rFonts w:cs="Arial"/>
          <w:b/>
        </w:rPr>
        <w:t xml:space="preserve">cia y Tecnología; 58 </w:t>
      </w:r>
      <w:r w:rsidRPr="00382244">
        <w:rPr>
          <w:rFonts w:cs="Arial"/>
          <w:b/>
        </w:rPr>
        <w:t xml:space="preserve">fracción II de la Ley Federal de las Entidades Paraestatales; así como en las facultades contempladas en el artículo 12, fracción IX, del Decreto por el cual se reestructura El Colegio de la Frontera Sur, publicado en el Diario Oficial de la Federación el </w:t>
      </w:r>
      <w:r w:rsidRPr="00382244">
        <w:rPr>
          <w:rFonts w:cs="Arial"/>
          <w:b/>
        </w:rPr>
        <w:lastRenderedPageBreak/>
        <w:t xml:space="preserve">12 de octubre de 2006, la Junta de Gobierno autoriza por (unanimidad o mayoría) de votos las modificaciones presupuestarias procedentes de </w:t>
      </w:r>
      <w:proofErr w:type="spellStart"/>
      <w:r w:rsidRPr="00382244">
        <w:rPr>
          <w:rFonts w:cs="Arial"/>
          <w:b/>
          <w:i/>
        </w:rPr>
        <w:t>over</w:t>
      </w:r>
      <w:proofErr w:type="spellEnd"/>
      <w:r w:rsidRPr="00382244">
        <w:rPr>
          <w:rFonts w:cs="Arial"/>
          <w:b/>
          <w:i/>
        </w:rPr>
        <w:t>-head</w:t>
      </w:r>
      <w:r w:rsidRPr="00382244">
        <w:rPr>
          <w:rFonts w:cs="Arial"/>
          <w:b/>
        </w:rPr>
        <w:t xml:space="preserve"> y remanentes de proyectos, productos y/o servicios que generaron ingresos autogenerados por </w:t>
      </w:r>
      <w:r w:rsidR="000E1EAF" w:rsidRPr="000E1EAF">
        <w:rPr>
          <w:rFonts w:cs="Arial"/>
          <w:b/>
        </w:rPr>
        <w:t>$6,174,360.15 (Seis millones ciento setenta y cuatro mil trescientos sesenta pesos 15/100 M.N.)</w:t>
      </w:r>
      <w:r w:rsidRPr="00382244">
        <w:rPr>
          <w:rFonts w:cs="Arial"/>
          <w:b/>
        </w:rPr>
        <w:t xml:space="preserve"> cantidad que se transfiere al Fondo de Investigación Científica y Desarrollo Tecnológico de la Institución y que no afecta el adecuado cumplimiento de los objetivos y metas del Centro, así como un ejercicio presupuestal de conformidad a lo autorizado y la normatividad vigente. Se recomienda a El Colegio de la Frontera Sur que, se atienda lo dispuesto en los artículos 58 y 59 de la Ley Federal de Presupuesto y Responsabilidad Hacendaria; 9, 10, 99, 100 y 214 de su Reglamento. En consecuencia, El Colegio de la Frontera sur deberá informar a este Órgano de Gobierno en su primera sesión ordinaria del siguiente año, el ejercicio de los </w:t>
      </w:r>
      <w:proofErr w:type="gramStart"/>
      <w:r w:rsidRPr="00382244">
        <w:rPr>
          <w:rFonts w:cs="Arial"/>
          <w:b/>
        </w:rPr>
        <w:t>presupuestos</w:t>
      </w:r>
      <w:proofErr w:type="gramEnd"/>
      <w:r w:rsidRPr="00382244">
        <w:rPr>
          <w:rFonts w:cs="Arial"/>
          <w:b/>
        </w:rPr>
        <w:t xml:space="preserve"> de ingresos y egresos que incluya las adecuaciones que se lleven a cabo con base en este Acuerdo.</w:t>
      </w:r>
    </w:p>
    <w:p w:rsidR="00382244" w:rsidRPr="00382244" w:rsidRDefault="00382244" w:rsidP="008244C9">
      <w:pPr>
        <w:pStyle w:val="tituloAcuerdo"/>
        <w:jc w:val="center"/>
        <w:rPr>
          <w:rFonts w:cs="Arial"/>
          <w:lang w:val="es-ES"/>
        </w:rPr>
      </w:pPr>
    </w:p>
    <w:p w:rsidR="00382244" w:rsidRDefault="00382244" w:rsidP="008244C9">
      <w:pPr>
        <w:pStyle w:val="tituloAcuerdo"/>
        <w:jc w:val="center"/>
        <w:rPr>
          <w:lang w:val="es-ES"/>
        </w:rPr>
      </w:pPr>
    </w:p>
    <w:p w:rsidR="00382244" w:rsidRDefault="00382244" w:rsidP="008244C9">
      <w:pPr>
        <w:pStyle w:val="tituloAcuerdo"/>
        <w:jc w:val="center"/>
        <w:rPr>
          <w:lang w:val="es-ES"/>
        </w:rPr>
      </w:pPr>
    </w:p>
    <w:p w:rsidR="00382244" w:rsidRDefault="00382244" w:rsidP="008244C9">
      <w:pPr>
        <w:pStyle w:val="tituloAcuerdo"/>
        <w:jc w:val="center"/>
        <w:rPr>
          <w:lang w:val="es-ES"/>
        </w:rPr>
      </w:pPr>
    </w:p>
    <w:p w:rsidR="00382244" w:rsidRDefault="00382244" w:rsidP="008244C9">
      <w:pPr>
        <w:pStyle w:val="tituloAcuerdo"/>
        <w:jc w:val="center"/>
        <w:rPr>
          <w:lang w:val="es-ES"/>
        </w:rPr>
      </w:pPr>
    </w:p>
    <w:p w:rsidR="00382244" w:rsidRDefault="00382244" w:rsidP="008244C9">
      <w:pPr>
        <w:pStyle w:val="tituloAcuerdo"/>
        <w:jc w:val="center"/>
        <w:rPr>
          <w:lang w:val="es-ES"/>
        </w:rPr>
      </w:pPr>
    </w:p>
    <w:p w:rsidR="00382244" w:rsidRDefault="00382244" w:rsidP="008244C9">
      <w:pPr>
        <w:pStyle w:val="tituloAcuerdo"/>
        <w:jc w:val="center"/>
        <w:rPr>
          <w:lang w:val="es-ES"/>
        </w:rPr>
      </w:pPr>
    </w:p>
    <w:p w:rsidR="00382244" w:rsidRDefault="00382244" w:rsidP="008244C9">
      <w:pPr>
        <w:pStyle w:val="tituloAcuerdo"/>
        <w:jc w:val="center"/>
        <w:rPr>
          <w:lang w:val="es-ES"/>
        </w:rPr>
      </w:pPr>
    </w:p>
    <w:p w:rsidR="00382244" w:rsidRDefault="00382244" w:rsidP="008244C9">
      <w:pPr>
        <w:pStyle w:val="tituloAcuerdo"/>
        <w:jc w:val="center"/>
        <w:rPr>
          <w:lang w:val="es-ES"/>
        </w:rPr>
      </w:pPr>
    </w:p>
    <w:p w:rsidR="00382244" w:rsidRDefault="00382244" w:rsidP="008244C9">
      <w:pPr>
        <w:pStyle w:val="tituloAcuerdo"/>
        <w:jc w:val="center"/>
        <w:rPr>
          <w:lang w:val="es-ES"/>
        </w:rPr>
      </w:pPr>
    </w:p>
    <w:p w:rsidR="00382244" w:rsidRDefault="00382244" w:rsidP="008244C9">
      <w:pPr>
        <w:pStyle w:val="tituloAcuerdo"/>
        <w:jc w:val="center"/>
        <w:rPr>
          <w:lang w:val="es-ES"/>
        </w:rPr>
      </w:pPr>
    </w:p>
    <w:p w:rsidR="00382244" w:rsidRDefault="00382244" w:rsidP="008244C9">
      <w:pPr>
        <w:pStyle w:val="tituloAcuerdo"/>
        <w:jc w:val="center"/>
        <w:rPr>
          <w:lang w:val="es-ES"/>
        </w:rPr>
      </w:pPr>
    </w:p>
    <w:p w:rsidR="00382244" w:rsidRDefault="00382244" w:rsidP="008244C9">
      <w:pPr>
        <w:pStyle w:val="tituloAcuerdo"/>
        <w:jc w:val="center"/>
        <w:rPr>
          <w:lang w:val="es-ES"/>
        </w:rPr>
      </w:pPr>
    </w:p>
    <w:p w:rsidR="00382244" w:rsidRDefault="00382244"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5D7715" w:rsidRDefault="005D7715" w:rsidP="00382244">
      <w:pPr>
        <w:pStyle w:val="tituloAcuerdo"/>
        <w:rPr>
          <w:lang w:val="es-ES"/>
        </w:rPr>
      </w:pPr>
    </w:p>
    <w:p w:rsidR="00A558CB" w:rsidRPr="00477089" w:rsidRDefault="00A558CB" w:rsidP="00A558CB">
      <w:pPr>
        <w:pStyle w:val="tituloAcuerdo"/>
        <w:jc w:val="center"/>
      </w:pPr>
      <w:bookmarkStart w:id="0" w:name="_GoBack"/>
      <w:bookmarkEnd w:id="0"/>
      <w:r w:rsidRPr="00477089">
        <w:lastRenderedPageBreak/>
        <w:t xml:space="preserve">PRESENTACIÓN Y, EN SU CASO, APROBACIÓN </w:t>
      </w:r>
      <w:r>
        <w:t xml:space="preserve">DE LAS </w:t>
      </w:r>
      <w:r w:rsidRPr="00A558CB">
        <w:t>BASES GENERALES PARA EL REGISTRO, AFECTACIÓN, DISPOSICIÓN FINAL Y BAJA DE BIENES MUEBLES</w:t>
      </w:r>
    </w:p>
    <w:p w:rsidR="00A558CB" w:rsidRDefault="00A558CB" w:rsidP="00A558CB">
      <w:pPr>
        <w:tabs>
          <w:tab w:val="left" w:pos="1063"/>
        </w:tabs>
        <w:rPr>
          <w:lang w:val="es-MX"/>
        </w:rPr>
      </w:pPr>
    </w:p>
    <w:p w:rsidR="00A558CB" w:rsidRDefault="00A558CB" w:rsidP="00A558CB">
      <w:pPr>
        <w:tabs>
          <w:tab w:val="left" w:pos="1063"/>
        </w:tabs>
        <w:jc w:val="center"/>
        <w:rPr>
          <w:lang w:val="es-MX"/>
        </w:rPr>
      </w:pPr>
    </w:p>
    <w:p w:rsidR="00A558CB" w:rsidRPr="00477089" w:rsidRDefault="00A558CB" w:rsidP="00A558CB">
      <w:pPr>
        <w:tabs>
          <w:tab w:val="left" w:pos="1063"/>
        </w:tabs>
        <w:jc w:val="center"/>
        <w:rPr>
          <w:b/>
          <w:lang w:val="es-MX"/>
        </w:rPr>
      </w:pPr>
      <w:r w:rsidRPr="00477089">
        <w:rPr>
          <w:b/>
          <w:lang w:val="es-MX"/>
        </w:rPr>
        <w:t>MOTIVACIÓN</w:t>
      </w:r>
    </w:p>
    <w:p w:rsidR="00A558CB" w:rsidRPr="00477089" w:rsidRDefault="00A558CB" w:rsidP="00A558CB">
      <w:pPr>
        <w:tabs>
          <w:tab w:val="left" w:pos="1063"/>
        </w:tabs>
        <w:jc w:val="both"/>
        <w:rPr>
          <w:lang w:val="es-MX"/>
        </w:rPr>
      </w:pPr>
    </w:p>
    <w:p w:rsidR="00A558CB" w:rsidRPr="007A3E86" w:rsidRDefault="001B6431" w:rsidP="00A558CB">
      <w:pPr>
        <w:tabs>
          <w:tab w:val="left" w:pos="1063"/>
        </w:tabs>
        <w:jc w:val="both"/>
        <w:rPr>
          <w:lang w:val="es-MX"/>
        </w:rPr>
      </w:pPr>
      <w:r w:rsidRPr="00382244">
        <w:rPr>
          <w:lang w:val="es-MX"/>
        </w:rPr>
        <w:t>ECOSUR</w:t>
      </w:r>
      <w:r w:rsidR="00A558CB" w:rsidRPr="00382244">
        <w:rPr>
          <w:lang w:val="es-MX"/>
        </w:rPr>
        <w:t xml:space="preserve"> para el cumplimiento de </w:t>
      </w:r>
      <w:r w:rsidRPr="00382244">
        <w:rPr>
          <w:lang w:val="es-MX"/>
        </w:rPr>
        <w:t>su objeto emplea bienes muebles</w:t>
      </w:r>
      <w:r w:rsidR="00B93DEB" w:rsidRPr="00382244">
        <w:rPr>
          <w:lang w:val="es-MX"/>
        </w:rPr>
        <w:t xml:space="preserve"> que</w:t>
      </w:r>
      <w:r w:rsidR="00A558CB" w:rsidRPr="00382244">
        <w:rPr>
          <w:lang w:val="es-MX"/>
        </w:rPr>
        <w:t xml:space="preserve"> deben estar sujetos a  registro, afectación y disposición </w:t>
      </w:r>
      <w:r w:rsidRPr="00382244">
        <w:rPr>
          <w:lang w:val="es-MX"/>
        </w:rPr>
        <w:t xml:space="preserve">final, lo anterior de acuerdo a </w:t>
      </w:r>
      <w:r w:rsidR="00A558CB" w:rsidRPr="00382244">
        <w:rPr>
          <w:lang w:val="es-MX"/>
        </w:rPr>
        <w:t xml:space="preserve">su </w:t>
      </w:r>
      <w:r w:rsidRPr="00382244">
        <w:rPr>
          <w:lang w:val="es-MX"/>
        </w:rPr>
        <w:t>estado</w:t>
      </w:r>
      <w:r w:rsidR="00B93DEB" w:rsidRPr="00382244">
        <w:rPr>
          <w:lang w:val="es-MX"/>
        </w:rPr>
        <w:t xml:space="preserve"> de conservación, uso o utilidad al </w:t>
      </w:r>
      <w:r w:rsidR="00A558CB" w:rsidRPr="00382244">
        <w:rPr>
          <w:lang w:val="es-MX"/>
        </w:rPr>
        <w:t>que</w:t>
      </w:r>
      <w:r w:rsidR="00C550D7" w:rsidRPr="00382244">
        <w:rPr>
          <w:lang w:val="es-MX"/>
        </w:rPr>
        <w:t xml:space="preserve"> se encuentran </w:t>
      </w:r>
      <w:r w:rsidR="00A558CB" w:rsidRPr="00382244">
        <w:rPr>
          <w:lang w:val="es-MX"/>
        </w:rPr>
        <w:t xml:space="preserve">destinados, </w:t>
      </w:r>
      <w:r w:rsidR="00C550D7" w:rsidRPr="00382244">
        <w:rPr>
          <w:lang w:val="es-MX"/>
        </w:rPr>
        <w:t xml:space="preserve">para efectos de lo anterior, requiere integrar un comité que intervenga en  estos procesos; </w:t>
      </w:r>
      <w:r w:rsidR="00E71714" w:rsidRPr="00382244">
        <w:rPr>
          <w:lang w:val="es-MX"/>
        </w:rPr>
        <w:t xml:space="preserve">en virtud de lo anterior, </w:t>
      </w:r>
      <w:r w:rsidR="00B93DEB" w:rsidRPr="00382244">
        <w:rPr>
          <w:lang w:val="es-MX"/>
        </w:rPr>
        <w:t xml:space="preserve">resulta </w:t>
      </w:r>
      <w:r w:rsidRPr="00382244">
        <w:rPr>
          <w:lang w:val="es-MX"/>
        </w:rPr>
        <w:t>nece</w:t>
      </w:r>
      <w:r w:rsidR="00B93DEB" w:rsidRPr="00382244">
        <w:rPr>
          <w:lang w:val="es-MX"/>
        </w:rPr>
        <w:t xml:space="preserve">sario </w:t>
      </w:r>
      <w:r w:rsidR="00E71714" w:rsidRPr="00382244">
        <w:rPr>
          <w:lang w:val="es-MX"/>
        </w:rPr>
        <w:t>contar con un instrumento normativo que regule la integración del comité y norme los</w:t>
      </w:r>
      <w:r w:rsidRPr="00382244">
        <w:rPr>
          <w:lang w:val="es-MX"/>
        </w:rPr>
        <w:t xml:space="preserve"> </w:t>
      </w:r>
      <w:r w:rsidR="00A558CB" w:rsidRPr="00382244">
        <w:rPr>
          <w:lang w:val="es-MX"/>
        </w:rPr>
        <w:t>procedimientos de manera ágil y transparente, observando los principios de transparencia, economía, imparcialidad, honradez, eficiencia y eficacia, siendo estos los elementos contenido en las Bases Generales para el Registro, Afectación, Disposición Final y  Baja d</w:t>
      </w:r>
      <w:r w:rsidR="00B93DEB" w:rsidRPr="00382244">
        <w:rPr>
          <w:lang w:val="es-MX"/>
        </w:rPr>
        <w:t>e Bienes Muebles de El Colegio de la Frontera Sur.</w:t>
      </w:r>
    </w:p>
    <w:p w:rsidR="00B93DEB" w:rsidRDefault="00B93DEB" w:rsidP="00A558CB">
      <w:pPr>
        <w:tabs>
          <w:tab w:val="left" w:pos="1063"/>
        </w:tabs>
        <w:jc w:val="center"/>
        <w:rPr>
          <w:b/>
          <w:lang w:val="es-MX"/>
        </w:rPr>
      </w:pPr>
    </w:p>
    <w:p w:rsidR="00A558CB" w:rsidRPr="00477089" w:rsidRDefault="00A558CB" w:rsidP="00A558CB">
      <w:pPr>
        <w:tabs>
          <w:tab w:val="left" w:pos="1063"/>
        </w:tabs>
        <w:jc w:val="center"/>
        <w:rPr>
          <w:b/>
          <w:lang w:val="es-MX"/>
        </w:rPr>
      </w:pPr>
      <w:r w:rsidRPr="00477089">
        <w:rPr>
          <w:b/>
          <w:lang w:val="es-MX"/>
        </w:rPr>
        <w:t>FUNDAMENTACIÓN</w:t>
      </w:r>
    </w:p>
    <w:p w:rsidR="00A558CB" w:rsidRPr="00477089" w:rsidRDefault="00A558CB" w:rsidP="00A558CB">
      <w:pPr>
        <w:tabs>
          <w:tab w:val="left" w:pos="1063"/>
        </w:tabs>
        <w:jc w:val="center"/>
        <w:rPr>
          <w:b/>
          <w:lang w:val="es-MX"/>
        </w:rPr>
      </w:pPr>
    </w:p>
    <w:p w:rsidR="00A558CB" w:rsidRPr="00477089" w:rsidRDefault="00A558CB" w:rsidP="00382244">
      <w:pPr>
        <w:tabs>
          <w:tab w:val="left" w:pos="1063"/>
        </w:tabs>
        <w:jc w:val="both"/>
        <w:rPr>
          <w:lang w:val="es-MX"/>
        </w:rPr>
      </w:pPr>
      <w:r w:rsidRPr="00477089">
        <w:rPr>
          <w:lang w:val="es-MX"/>
        </w:rPr>
        <w:t xml:space="preserve">El Colegio de la Frontera Sur, solicita a esta Junta de Gobierno en ejercicio de sus atribuciones previstas en el artículo 56, fracción VII de la Ley de Ciencia y Tecnología, así como en sus facultades contempladas en el artículo 12, fracción IV y artículo 20, fracción XVI, del Decreto por el cual se reestructura El Colegio de la Frontera Sur, </w:t>
      </w:r>
      <w:r w:rsidRPr="00D63925">
        <w:rPr>
          <w:rFonts w:cs="Arial"/>
        </w:rPr>
        <w:t>publicado en el Diario Oficial de la Federación el 12 de octubre de 2006,</w:t>
      </w:r>
      <w:r>
        <w:rPr>
          <w:rFonts w:cs="Arial"/>
        </w:rPr>
        <w:t xml:space="preserve"> </w:t>
      </w:r>
      <w:r>
        <w:rPr>
          <w:lang w:val="es-MX"/>
        </w:rPr>
        <w:t>apruebe las</w:t>
      </w:r>
      <w:r w:rsidRPr="00477089">
        <w:rPr>
          <w:lang w:val="es-MX"/>
        </w:rPr>
        <w:t>:</w:t>
      </w:r>
    </w:p>
    <w:p w:rsidR="00A558CB" w:rsidRPr="00477089" w:rsidRDefault="00A558CB" w:rsidP="00382244">
      <w:pPr>
        <w:tabs>
          <w:tab w:val="left" w:pos="1063"/>
        </w:tabs>
        <w:jc w:val="both"/>
        <w:rPr>
          <w:lang w:val="es-MX"/>
        </w:rPr>
      </w:pPr>
    </w:p>
    <w:p w:rsidR="00A558CB" w:rsidRDefault="00A558CB" w:rsidP="00382244">
      <w:pPr>
        <w:tabs>
          <w:tab w:val="left" w:pos="1063"/>
        </w:tabs>
        <w:jc w:val="both"/>
        <w:rPr>
          <w:lang w:val="es-MX"/>
        </w:rPr>
      </w:pPr>
      <w:r w:rsidRPr="00A558CB">
        <w:rPr>
          <w:lang w:val="es-MX"/>
        </w:rPr>
        <w:t>Bases Generales para el Registro, Afectación, Disposición Final y Baja de Bienes Muebles</w:t>
      </w:r>
      <w:r w:rsidR="00382244">
        <w:rPr>
          <w:lang w:val="es-MX"/>
        </w:rPr>
        <w:t xml:space="preserve"> y anexos</w:t>
      </w:r>
      <w:r w:rsidRPr="00A558CB">
        <w:rPr>
          <w:lang w:val="es-MX"/>
        </w:rPr>
        <w:t>.</w:t>
      </w:r>
    </w:p>
    <w:p w:rsidR="00A558CB" w:rsidRPr="00477089" w:rsidRDefault="00A558CB" w:rsidP="00382244">
      <w:pPr>
        <w:tabs>
          <w:tab w:val="left" w:pos="1063"/>
        </w:tabs>
        <w:jc w:val="both"/>
        <w:rPr>
          <w:lang w:val="es-MX"/>
        </w:rPr>
      </w:pPr>
    </w:p>
    <w:p w:rsidR="00A558CB" w:rsidRPr="00477089" w:rsidRDefault="00A558CB" w:rsidP="00382244">
      <w:pPr>
        <w:tabs>
          <w:tab w:val="left" w:pos="1063"/>
        </w:tabs>
        <w:jc w:val="both"/>
        <w:rPr>
          <w:lang w:val="es-MX"/>
        </w:rPr>
      </w:pPr>
      <w:r>
        <w:rPr>
          <w:lang w:val="es-MX"/>
        </w:rPr>
        <w:t>Mismo que cuenta</w:t>
      </w:r>
      <w:r w:rsidRPr="00477089">
        <w:rPr>
          <w:lang w:val="es-MX"/>
        </w:rPr>
        <w:t>n con la validación del CONACYT y no tiene un impacto presupuestal.</w:t>
      </w:r>
    </w:p>
    <w:p w:rsidR="00A558CB" w:rsidRPr="00477089" w:rsidRDefault="00A558CB" w:rsidP="00382244">
      <w:pPr>
        <w:tabs>
          <w:tab w:val="left" w:pos="1063"/>
        </w:tabs>
        <w:jc w:val="both"/>
        <w:rPr>
          <w:lang w:val="es-MX"/>
        </w:rPr>
      </w:pPr>
    </w:p>
    <w:p w:rsidR="00A558CB" w:rsidRPr="00477089" w:rsidRDefault="00A558CB" w:rsidP="00382244">
      <w:pPr>
        <w:tabs>
          <w:tab w:val="left" w:pos="1063"/>
        </w:tabs>
        <w:jc w:val="both"/>
        <w:rPr>
          <w:lang w:val="es-MX"/>
        </w:rPr>
      </w:pPr>
      <w:r w:rsidRPr="00477089">
        <w:rPr>
          <w:lang w:val="es-MX"/>
        </w:rPr>
        <w:t xml:space="preserve">El Presidente Suplente sometió a consideración de los Consejeros la aprobación de la solicitud y habiéndose manifestado todos a favor, se adoptó el siguiente: </w:t>
      </w:r>
    </w:p>
    <w:p w:rsidR="00A558CB" w:rsidRPr="00477089" w:rsidRDefault="00A558CB" w:rsidP="00A558CB">
      <w:pPr>
        <w:tabs>
          <w:tab w:val="left" w:pos="1063"/>
        </w:tabs>
        <w:rPr>
          <w:lang w:val="es-MX"/>
        </w:rPr>
      </w:pPr>
    </w:p>
    <w:p w:rsidR="00A558CB" w:rsidRPr="00477089" w:rsidRDefault="00A558CB" w:rsidP="00A558CB">
      <w:pPr>
        <w:tabs>
          <w:tab w:val="left" w:pos="1063"/>
        </w:tabs>
        <w:jc w:val="center"/>
        <w:rPr>
          <w:b/>
          <w:lang w:val="es-MX"/>
        </w:rPr>
      </w:pPr>
      <w:r w:rsidRPr="00477089">
        <w:rPr>
          <w:b/>
          <w:lang w:val="es-MX"/>
        </w:rPr>
        <w:t>ACUERDO</w:t>
      </w:r>
    </w:p>
    <w:p w:rsidR="00A558CB" w:rsidRPr="00477089" w:rsidRDefault="00A558CB" w:rsidP="00A558CB">
      <w:pPr>
        <w:tabs>
          <w:tab w:val="left" w:pos="1063"/>
        </w:tabs>
        <w:rPr>
          <w:b/>
          <w:lang w:val="es-MX"/>
        </w:rPr>
      </w:pPr>
    </w:p>
    <w:p w:rsidR="00A558CB" w:rsidRPr="00477089" w:rsidRDefault="00A558CB" w:rsidP="00A558CB">
      <w:pPr>
        <w:tabs>
          <w:tab w:val="left" w:pos="1063"/>
        </w:tabs>
        <w:jc w:val="both"/>
        <w:rPr>
          <w:b/>
          <w:lang w:val="es-MX"/>
        </w:rPr>
      </w:pPr>
      <w:r w:rsidRPr="00477089">
        <w:rPr>
          <w:b/>
          <w:lang w:val="es-MX"/>
        </w:rPr>
        <w:t xml:space="preserve">Con fundamento en lo dispuesto en el artículo 56, fracción VII de la Ley de Ciencia y Tecnología; así como en las facultades contempladas en el artículo 12, fracción IV y artículo 20, fracción XVI, del Decreto por el cual se reestructura El Colegio de la Frontera Sur, </w:t>
      </w:r>
      <w:r w:rsidRPr="00D11A3D">
        <w:rPr>
          <w:rFonts w:cs="Arial"/>
          <w:b/>
        </w:rPr>
        <w:t>publicado en el Diario Oficial de la Federación el 12 de octubre de 2006,</w:t>
      </w:r>
      <w:r>
        <w:rPr>
          <w:rFonts w:cs="Arial"/>
        </w:rPr>
        <w:t xml:space="preserve"> </w:t>
      </w:r>
      <w:r>
        <w:rPr>
          <w:b/>
          <w:lang w:val="es-MX"/>
        </w:rPr>
        <w:t xml:space="preserve">la Junta de Gobierno </w:t>
      </w:r>
      <w:r w:rsidRPr="00477089">
        <w:rPr>
          <w:b/>
          <w:lang w:val="es-MX"/>
        </w:rPr>
        <w:t>autoriza por (unani</w:t>
      </w:r>
      <w:r>
        <w:rPr>
          <w:b/>
          <w:lang w:val="es-MX"/>
        </w:rPr>
        <w:t xml:space="preserve">midad o mayoría) de votos, las </w:t>
      </w:r>
      <w:r w:rsidRPr="00A558CB">
        <w:rPr>
          <w:b/>
          <w:lang w:val="es-MX"/>
        </w:rPr>
        <w:t>Bases Generales para el Registro, Afectación, Disposición Final y Baja de Bienes Muebles</w:t>
      </w:r>
      <w:r>
        <w:rPr>
          <w:b/>
          <w:lang w:val="es-MX"/>
        </w:rPr>
        <w:t xml:space="preserve"> y </w:t>
      </w:r>
      <w:r w:rsidR="00382244">
        <w:rPr>
          <w:b/>
          <w:lang w:val="es-MX"/>
        </w:rPr>
        <w:t>ane</w:t>
      </w:r>
      <w:r>
        <w:rPr>
          <w:b/>
          <w:lang w:val="es-MX"/>
        </w:rPr>
        <w:t>xos; mismos que cuentan</w:t>
      </w:r>
      <w:r w:rsidRPr="00477089">
        <w:rPr>
          <w:b/>
          <w:lang w:val="es-MX"/>
        </w:rPr>
        <w:t xml:space="preserve"> con la validación del CONACYT y no tiene un impacto presupuestal.</w:t>
      </w:r>
    </w:p>
    <w:p w:rsidR="00A558CB" w:rsidRDefault="00A558CB" w:rsidP="00A558CB">
      <w:pPr>
        <w:tabs>
          <w:tab w:val="left" w:pos="1063"/>
        </w:tabs>
        <w:jc w:val="center"/>
        <w:rPr>
          <w:lang w:val="es-MX"/>
        </w:rPr>
      </w:pPr>
    </w:p>
    <w:p w:rsidR="00A558CB" w:rsidRDefault="00A558CB" w:rsidP="00A558CB">
      <w:pPr>
        <w:tabs>
          <w:tab w:val="left" w:pos="1063"/>
        </w:tabs>
        <w:jc w:val="center"/>
        <w:rPr>
          <w:lang w:val="es-MX"/>
        </w:rPr>
      </w:pPr>
    </w:p>
    <w:p w:rsidR="00A558CB" w:rsidRPr="008244C9" w:rsidRDefault="00A558CB" w:rsidP="008244C9">
      <w:pPr>
        <w:tabs>
          <w:tab w:val="left" w:pos="1063"/>
        </w:tabs>
        <w:rPr>
          <w:lang w:val="es-MX"/>
        </w:rPr>
      </w:pPr>
    </w:p>
    <w:sectPr w:rsidR="00A558CB" w:rsidRPr="008244C9" w:rsidSect="007C70CD">
      <w:headerReference w:type="default" r:id="rId7"/>
      <w:footerReference w:type="default" r:id="rId8"/>
      <w:pgSz w:w="12240" w:h="15840"/>
      <w:pgMar w:top="1417" w:right="104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84" w:rsidRDefault="00457F84">
      <w:r>
        <w:separator/>
      </w:r>
    </w:p>
  </w:endnote>
  <w:endnote w:type="continuationSeparator" w:id="0">
    <w:p w:rsidR="00457F84" w:rsidRDefault="0045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color w:val="A6A6A6" w:themeColor="background1" w:themeShade="A6"/>
        <w:sz w:val="18"/>
        <w:szCs w:val="18"/>
      </w:rPr>
      <w:id w:val="1850222632"/>
      <w:docPartObj>
        <w:docPartGallery w:val="Page Numbers (Bottom of Page)"/>
        <w:docPartUnique/>
      </w:docPartObj>
    </w:sdtPr>
    <w:sdtEndPr/>
    <w:sdtContent>
      <w:p w:rsidR="00B871E4" w:rsidRDefault="00B871E4" w:rsidP="00B871E4">
        <w:pPr>
          <w:pStyle w:val="Piedepgina"/>
          <w:jc w:val="center"/>
          <w:rPr>
            <w:rFonts w:ascii="Candara" w:hAnsi="Candara"/>
            <w:color w:val="A6A6A6" w:themeColor="background1" w:themeShade="A6"/>
            <w:sz w:val="18"/>
            <w:szCs w:val="18"/>
          </w:rPr>
        </w:pPr>
      </w:p>
      <w:p w:rsidR="00B871E4" w:rsidRDefault="00B871E4" w:rsidP="00B871E4">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Pr="001837E9">
          <w:rPr>
            <w:rFonts w:ascii="Candara" w:eastAsia="Batang" w:hAnsi="Candara"/>
            <w:b/>
            <w:i/>
            <w:color w:val="A6A6A6" w:themeColor="background1" w:themeShade="A6"/>
            <w:sz w:val="18"/>
            <w:szCs w:val="18"/>
          </w:rPr>
          <w:t xml:space="preserve"> Sesión Ordinaria de la Junta de Gobierno 2017</w:t>
        </w:r>
      </w:p>
      <w:p w:rsidR="00B871E4" w:rsidRDefault="00B871E4" w:rsidP="00B871E4">
        <w:pPr>
          <w:pStyle w:val="Piedepgina"/>
          <w:jc w:val="right"/>
          <w:rPr>
            <w:rFonts w:ascii="Candara" w:hAnsi="Candara"/>
            <w:color w:val="A6A6A6" w:themeColor="background1" w:themeShade="A6"/>
            <w:sz w:val="18"/>
            <w:szCs w:val="18"/>
          </w:rPr>
        </w:pP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F412B1">
          <w:rPr>
            <w:rFonts w:ascii="Candara" w:hAnsi="Candara"/>
            <w:noProof/>
            <w:color w:val="A6A6A6" w:themeColor="background1" w:themeShade="A6"/>
            <w:sz w:val="18"/>
            <w:szCs w:val="18"/>
          </w:rPr>
          <w:t>7</w:t>
        </w:r>
        <w:r w:rsidRPr="001837E9">
          <w:rPr>
            <w:rFonts w:ascii="Candara" w:hAnsi="Candara"/>
            <w:color w:val="A6A6A6" w:themeColor="background1" w:themeShade="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84" w:rsidRDefault="00457F84">
      <w:r>
        <w:separator/>
      </w:r>
    </w:p>
  </w:footnote>
  <w:footnote w:type="continuationSeparator" w:id="0">
    <w:p w:rsidR="00457F84" w:rsidRDefault="00457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CD" w:rsidRDefault="00D14D1C">
    <w:pPr>
      <w:pStyle w:val="Encabezado"/>
    </w:pPr>
    <w:r>
      <w:rPr>
        <w:noProof/>
        <w:lang w:val="es-MX" w:eastAsia="es-MX"/>
      </w:rPr>
      <w:drawing>
        <wp:anchor distT="0" distB="0" distL="114300" distR="114300" simplePos="0" relativeHeight="251656704" behindDoc="0" locked="0" layoutInCell="1" allowOverlap="1" wp14:anchorId="2AA635FE" wp14:editId="4572195B">
          <wp:simplePos x="0" y="0"/>
          <wp:positionH relativeFrom="column">
            <wp:posOffset>977265</wp:posOffset>
          </wp:positionH>
          <wp:positionV relativeFrom="paragraph">
            <wp:posOffset>-26670</wp:posOffset>
          </wp:positionV>
          <wp:extent cx="3291840" cy="464820"/>
          <wp:effectExtent l="0" t="0" r="381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acyt.png"/>
                  <pic:cNvPicPr/>
                </pic:nvPicPr>
                <pic:blipFill>
                  <a:blip r:embed="rId1">
                    <a:extLst>
                      <a:ext uri="{28A0092B-C50C-407E-A947-70E740481C1C}">
                        <a14:useLocalDpi xmlns:a14="http://schemas.microsoft.com/office/drawing/2010/main" val="0"/>
                      </a:ext>
                    </a:extLst>
                  </a:blip>
                  <a:stretch>
                    <a:fillRect/>
                  </a:stretch>
                </pic:blipFill>
                <pic:spPr>
                  <a:xfrm>
                    <a:off x="0" y="0"/>
                    <a:ext cx="3291840" cy="46482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1040" behindDoc="0" locked="0" layoutInCell="1" allowOverlap="1" wp14:anchorId="01941C96" wp14:editId="2A194763">
          <wp:simplePos x="0" y="0"/>
          <wp:positionH relativeFrom="column">
            <wp:posOffset>4555803</wp:posOffset>
          </wp:positionH>
          <wp:positionV relativeFrom="paragraph">
            <wp:posOffset>-28575</wp:posOffset>
          </wp:positionV>
          <wp:extent cx="436245" cy="447675"/>
          <wp:effectExtent l="0" t="0" r="1905"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36245" cy="447675"/>
                  </a:xfrm>
                  <a:prstGeom prst="rect">
                    <a:avLst/>
                  </a:prstGeom>
                </pic:spPr>
              </pic:pic>
            </a:graphicData>
          </a:graphic>
          <wp14:sizeRelH relativeFrom="margin">
            <wp14:pctWidth>0</wp14:pctWidth>
          </wp14:sizeRelH>
          <wp14:sizeRelV relativeFrom="margin">
            <wp14:pctHeight>0</wp14:pctHeight>
          </wp14:sizeRelV>
        </wp:anchor>
      </w:drawing>
    </w:r>
  </w:p>
  <w:p w:rsidR="007C70CD" w:rsidRDefault="007C70CD">
    <w:pPr>
      <w:pStyle w:val="Encabezado"/>
    </w:pPr>
  </w:p>
  <w:p w:rsidR="007C70CD" w:rsidRDefault="007C70CD">
    <w:pPr>
      <w:pStyle w:val="Encabezado"/>
    </w:pPr>
  </w:p>
  <w:p w:rsidR="007C70CD" w:rsidRDefault="007C70CD" w:rsidP="0079551E">
    <w:pPr>
      <w:pStyle w:val="Encabezado"/>
      <w:jc w:val="center"/>
      <w:rPr>
        <w:b/>
      </w:rPr>
    </w:pPr>
    <w:r>
      <w:rPr>
        <w:b/>
      </w:rPr>
      <w:t>El COLEGIO DE LA FRONTERA SUR</w:t>
    </w:r>
  </w:p>
  <w:p w:rsidR="007C70CD" w:rsidRPr="00D41381" w:rsidRDefault="007C70CD" w:rsidP="0079551E">
    <w:pPr>
      <w:pStyle w:val="Encabezad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67C3"/>
    <w:multiLevelType w:val="hybridMultilevel"/>
    <w:tmpl w:val="DBE6804C"/>
    <w:lvl w:ilvl="0" w:tplc="0B4A6438">
      <w:start w:val="1"/>
      <w:numFmt w:val="bullet"/>
      <w:lvlText w:val="►"/>
      <w:lvlJc w:val="left"/>
      <w:pPr>
        <w:ind w:left="720" w:hanging="360"/>
      </w:pPr>
      <w:rPr>
        <w:rFonts w:ascii="Arial" w:hAnsi="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F8"/>
    <w:rsid w:val="00006209"/>
    <w:rsid w:val="00006C1B"/>
    <w:rsid w:val="000A04F6"/>
    <w:rsid w:val="000A5E97"/>
    <w:rsid w:val="000B2A33"/>
    <w:rsid w:val="000E1EAF"/>
    <w:rsid w:val="000F16AD"/>
    <w:rsid w:val="00172DE6"/>
    <w:rsid w:val="001B49DF"/>
    <w:rsid w:val="001B6431"/>
    <w:rsid w:val="001D3CBF"/>
    <w:rsid w:val="002160B4"/>
    <w:rsid w:val="00240B55"/>
    <w:rsid w:val="0024585D"/>
    <w:rsid w:val="002504BE"/>
    <w:rsid w:val="00282D89"/>
    <w:rsid w:val="002864DE"/>
    <w:rsid w:val="002A3D8B"/>
    <w:rsid w:val="002E604B"/>
    <w:rsid w:val="002F6263"/>
    <w:rsid w:val="003565F2"/>
    <w:rsid w:val="00382244"/>
    <w:rsid w:val="003D165C"/>
    <w:rsid w:val="003E397D"/>
    <w:rsid w:val="00437884"/>
    <w:rsid w:val="004468EA"/>
    <w:rsid w:val="00450BB2"/>
    <w:rsid w:val="00457F84"/>
    <w:rsid w:val="0047028A"/>
    <w:rsid w:val="004B52F8"/>
    <w:rsid w:val="004D3270"/>
    <w:rsid w:val="005117C7"/>
    <w:rsid w:val="00567BA6"/>
    <w:rsid w:val="0057039F"/>
    <w:rsid w:val="00591A28"/>
    <w:rsid w:val="00594E2D"/>
    <w:rsid w:val="00597EB2"/>
    <w:rsid w:val="005A22E2"/>
    <w:rsid w:val="005B1099"/>
    <w:rsid w:val="005D7715"/>
    <w:rsid w:val="00600211"/>
    <w:rsid w:val="006179A5"/>
    <w:rsid w:val="00622DD6"/>
    <w:rsid w:val="006708F8"/>
    <w:rsid w:val="00691636"/>
    <w:rsid w:val="006E3E29"/>
    <w:rsid w:val="00750D2D"/>
    <w:rsid w:val="007930B8"/>
    <w:rsid w:val="007A105E"/>
    <w:rsid w:val="007A6182"/>
    <w:rsid w:val="007C6A7C"/>
    <w:rsid w:val="007C70CD"/>
    <w:rsid w:val="0080387C"/>
    <w:rsid w:val="008244C9"/>
    <w:rsid w:val="00864D67"/>
    <w:rsid w:val="00867B13"/>
    <w:rsid w:val="00877D82"/>
    <w:rsid w:val="00881452"/>
    <w:rsid w:val="00886691"/>
    <w:rsid w:val="008B2FB6"/>
    <w:rsid w:val="008B7E1C"/>
    <w:rsid w:val="008D4B9B"/>
    <w:rsid w:val="009A0733"/>
    <w:rsid w:val="009D7E91"/>
    <w:rsid w:val="009F1A4E"/>
    <w:rsid w:val="00A558CB"/>
    <w:rsid w:val="00A55CCC"/>
    <w:rsid w:val="00A75E06"/>
    <w:rsid w:val="00B5764C"/>
    <w:rsid w:val="00B67BBA"/>
    <w:rsid w:val="00B77B98"/>
    <w:rsid w:val="00B8432F"/>
    <w:rsid w:val="00B848FB"/>
    <w:rsid w:val="00B871E4"/>
    <w:rsid w:val="00B93DEB"/>
    <w:rsid w:val="00BE491D"/>
    <w:rsid w:val="00C26945"/>
    <w:rsid w:val="00C435E6"/>
    <w:rsid w:val="00C5361F"/>
    <w:rsid w:val="00C550D7"/>
    <w:rsid w:val="00C76067"/>
    <w:rsid w:val="00CB2531"/>
    <w:rsid w:val="00CD46BB"/>
    <w:rsid w:val="00D019F3"/>
    <w:rsid w:val="00D14D1C"/>
    <w:rsid w:val="00D17B0D"/>
    <w:rsid w:val="00D32C03"/>
    <w:rsid w:val="00D34AF8"/>
    <w:rsid w:val="00D37B28"/>
    <w:rsid w:val="00DB061F"/>
    <w:rsid w:val="00DB7D97"/>
    <w:rsid w:val="00DE5183"/>
    <w:rsid w:val="00E1629C"/>
    <w:rsid w:val="00E71714"/>
    <w:rsid w:val="00EB1849"/>
    <w:rsid w:val="00EF1A19"/>
    <w:rsid w:val="00F16A61"/>
    <w:rsid w:val="00F412B1"/>
    <w:rsid w:val="00F57333"/>
    <w:rsid w:val="00F72AA8"/>
    <w:rsid w:val="00F976AF"/>
    <w:rsid w:val="00FD2DAB"/>
    <w:rsid w:val="00FF1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4D7B8-8887-4A16-B947-9171E33A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F8"/>
    <w:pPr>
      <w:spacing w:after="0" w:line="240" w:lineRule="auto"/>
    </w:pPr>
    <w:rPr>
      <w:rFonts w:ascii="Arial" w:eastAsia="Calibri" w:hAnsi="Arial"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D34AF8"/>
    <w:rPr>
      <w:b/>
      <w:bCs/>
    </w:rPr>
  </w:style>
  <w:style w:type="table" w:styleId="Tablaconcuadrcula">
    <w:name w:val="Table Grid"/>
    <w:basedOn w:val="Tablanormal"/>
    <w:uiPriority w:val="59"/>
    <w:rsid w:val="00D34AF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Acuerdo">
    <w:name w:val="tituloAcuerdo"/>
    <w:basedOn w:val="Normal"/>
    <w:link w:val="tituloAcuerdoCar"/>
    <w:qFormat/>
    <w:rsid w:val="00D34AF8"/>
    <w:pPr>
      <w:jc w:val="both"/>
    </w:pPr>
    <w:rPr>
      <w:b/>
      <w:lang w:val="es-MX"/>
    </w:rPr>
  </w:style>
  <w:style w:type="character" w:customStyle="1" w:styleId="tituloAcuerdoCar">
    <w:name w:val="tituloAcuerdo Car"/>
    <w:basedOn w:val="Fuentedeprrafopredeter"/>
    <w:link w:val="tituloAcuerdo"/>
    <w:rsid w:val="00D34AF8"/>
    <w:rPr>
      <w:rFonts w:ascii="Arial" w:eastAsia="Calibri" w:hAnsi="Arial" w:cs="Times New Roman"/>
      <w:b/>
      <w:szCs w:val="24"/>
      <w:lang w:eastAsia="es-ES"/>
    </w:rPr>
  </w:style>
  <w:style w:type="paragraph" w:customStyle="1" w:styleId="EstiloFundamentacin">
    <w:name w:val="Estilo Fundamentación"/>
    <w:basedOn w:val="Normal"/>
    <w:link w:val="EstiloFundamentacinCar"/>
    <w:qFormat/>
    <w:locked/>
    <w:rsid w:val="00D34AF8"/>
    <w:rPr>
      <w:rFonts w:eastAsia="Times New Roman" w:cs="Arial"/>
      <w:bCs/>
      <w:szCs w:val="22"/>
    </w:rPr>
  </w:style>
  <w:style w:type="character" w:customStyle="1" w:styleId="EstiloFundamentacinCar">
    <w:name w:val="Estilo Fundamentación Car"/>
    <w:link w:val="EstiloFundamentacin"/>
    <w:rsid w:val="00D34AF8"/>
    <w:rPr>
      <w:rFonts w:ascii="Arial" w:eastAsia="Times New Roman" w:hAnsi="Arial" w:cs="Arial"/>
      <w:bCs/>
      <w:lang w:val="es-ES" w:eastAsia="es-ES"/>
    </w:rPr>
  </w:style>
  <w:style w:type="paragraph" w:customStyle="1" w:styleId="EstiloNegritasAcuerdo">
    <w:name w:val="Estilo Negritas Acuerdo"/>
    <w:basedOn w:val="Prrafodelista"/>
    <w:link w:val="EstiloNegritasAcuerdoCar"/>
    <w:qFormat/>
    <w:locked/>
    <w:rsid w:val="00D34AF8"/>
    <w:pPr>
      <w:ind w:left="2410" w:hanging="2410"/>
      <w:contextualSpacing w:val="0"/>
      <w:jc w:val="both"/>
    </w:pPr>
    <w:rPr>
      <w:rFonts w:eastAsia="Times New Roman"/>
      <w:b/>
    </w:rPr>
  </w:style>
  <w:style w:type="character" w:customStyle="1" w:styleId="EstiloNegritasAcuerdoCar">
    <w:name w:val="Estilo Negritas Acuerdo Car"/>
    <w:link w:val="EstiloNegritasAcuerdo"/>
    <w:rsid w:val="00D34AF8"/>
    <w:rPr>
      <w:rFonts w:ascii="Arial" w:eastAsia="Times New Roman" w:hAnsi="Arial" w:cs="Times New Roman"/>
      <w:b/>
      <w:szCs w:val="24"/>
      <w:lang w:val="es-ES" w:eastAsia="es-ES"/>
    </w:rPr>
  </w:style>
  <w:style w:type="paragraph" w:styleId="Prrafodelista">
    <w:name w:val="List Paragraph"/>
    <w:basedOn w:val="Normal"/>
    <w:uiPriority w:val="34"/>
    <w:qFormat/>
    <w:rsid w:val="00D34AF8"/>
    <w:pPr>
      <w:ind w:left="720"/>
      <w:contextualSpacing/>
    </w:pPr>
  </w:style>
  <w:style w:type="table" w:customStyle="1" w:styleId="Tablaconcuadrcula1">
    <w:name w:val="Tabla con cuadrícula1"/>
    <w:basedOn w:val="Tablanormal"/>
    <w:next w:val="Tablaconcuadrcula"/>
    <w:uiPriority w:val="59"/>
    <w:rsid w:val="00437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7333"/>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591A28"/>
    <w:pPr>
      <w:tabs>
        <w:tab w:val="center" w:pos="4419"/>
        <w:tab w:val="right" w:pos="8838"/>
      </w:tabs>
    </w:pPr>
  </w:style>
  <w:style w:type="character" w:customStyle="1" w:styleId="EncabezadoCar">
    <w:name w:val="Encabezado Car"/>
    <w:basedOn w:val="Fuentedeprrafopredeter"/>
    <w:link w:val="Encabezado"/>
    <w:uiPriority w:val="99"/>
    <w:rsid w:val="00591A28"/>
    <w:rPr>
      <w:rFonts w:ascii="Arial" w:eastAsia="Calibri" w:hAnsi="Arial" w:cs="Times New Roman"/>
      <w:szCs w:val="24"/>
      <w:lang w:val="es-ES" w:eastAsia="es-ES"/>
    </w:rPr>
  </w:style>
  <w:style w:type="paragraph" w:styleId="Textodeglobo">
    <w:name w:val="Balloon Text"/>
    <w:basedOn w:val="Normal"/>
    <w:link w:val="TextodegloboCar"/>
    <w:uiPriority w:val="99"/>
    <w:semiHidden/>
    <w:unhideWhenUsed/>
    <w:rsid w:val="00FD2DAB"/>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DAB"/>
    <w:rPr>
      <w:rFonts w:ascii="Tahoma" w:eastAsia="Calibri" w:hAnsi="Tahoma" w:cs="Tahoma"/>
      <w:sz w:val="16"/>
      <w:szCs w:val="16"/>
      <w:lang w:val="es-ES" w:eastAsia="es-ES"/>
    </w:rPr>
  </w:style>
  <w:style w:type="table" w:styleId="Listaclara-nfasis5">
    <w:name w:val="Light List Accent 5"/>
    <w:basedOn w:val="Tablanormal"/>
    <w:uiPriority w:val="61"/>
    <w:rsid w:val="007930B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iedepgina">
    <w:name w:val="footer"/>
    <w:basedOn w:val="Normal"/>
    <w:link w:val="PiedepginaCar"/>
    <w:uiPriority w:val="99"/>
    <w:unhideWhenUsed/>
    <w:rsid w:val="00D14D1C"/>
    <w:pPr>
      <w:tabs>
        <w:tab w:val="center" w:pos="4419"/>
        <w:tab w:val="right" w:pos="8838"/>
      </w:tabs>
    </w:pPr>
  </w:style>
  <w:style w:type="character" w:customStyle="1" w:styleId="PiedepginaCar">
    <w:name w:val="Pie de página Car"/>
    <w:basedOn w:val="Fuentedeprrafopredeter"/>
    <w:link w:val="Piedepgina"/>
    <w:uiPriority w:val="99"/>
    <w:rsid w:val="00D14D1C"/>
    <w:rPr>
      <w:rFonts w:ascii="Arial" w:eastAsia="Calibri" w:hAnsi="Arial"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2868</Words>
  <Characters>15778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corporativo23</dc:creator>
  <cp:lastModifiedBy>Christian</cp:lastModifiedBy>
  <cp:revision>2</cp:revision>
  <cp:lastPrinted>2017-09-27T15:52:00Z</cp:lastPrinted>
  <dcterms:created xsi:type="dcterms:W3CDTF">2017-09-27T22:14:00Z</dcterms:created>
  <dcterms:modified xsi:type="dcterms:W3CDTF">2017-09-27T22:14:00Z</dcterms:modified>
</cp:coreProperties>
</file>