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5" w:type="dxa"/>
        <w:tblInd w:w="108" w:type="dxa"/>
        <w:tblLook w:val="0000" w:firstRow="0" w:lastRow="0" w:firstColumn="0" w:lastColumn="0" w:noHBand="0" w:noVBand="0"/>
      </w:tblPr>
      <w:tblGrid>
        <w:gridCol w:w="9815"/>
      </w:tblGrid>
      <w:tr w:rsidR="00735DBE" w:rsidRPr="00FD669C" w14:paraId="6DE9A449" w14:textId="77777777" w:rsidTr="004F03DA"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727AA" w14:textId="05E770B3" w:rsidR="00735DBE" w:rsidRPr="00FD669C" w:rsidRDefault="00735DBE" w:rsidP="004F03DA">
            <w:pPr>
              <w:tabs>
                <w:tab w:val="center" w:pos="4419"/>
                <w:tab w:val="right" w:pos="8838"/>
              </w:tabs>
              <w:jc w:val="center"/>
              <w:rPr>
                <w:rFonts w:ascii="Noto Sans" w:eastAsia="Times New Roman" w:hAnsi="Noto Sans" w:cs="Noto Sans"/>
                <w:b/>
                <w:bCs/>
                <w:smallCaps/>
                <w:sz w:val="20"/>
                <w:szCs w:val="20"/>
              </w:rPr>
            </w:pPr>
            <w:r w:rsidRPr="00FD669C">
              <w:rPr>
                <w:rFonts w:ascii="Noto Sans" w:eastAsia="Times New Roman" w:hAnsi="Noto Sans" w:cs="Noto Sans"/>
                <w:b/>
                <w:sz w:val="20"/>
                <w:szCs w:val="20"/>
              </w:rPr>
              <w:t xml:space="preserve">ACTA </w:t>
            </w:r>
            <w:r w:rsidR="00AE04AD" w:rsidRPr="00FD669C">
              <w:rPr>
                <w:rFonts w:ascii="Noto Sans" w:eastAsia="Times New Roman" w:hAnsi="Noto Sans" w:cs="Noto Sans"/>
                <w:b/>
                <w:sz w:val="20"/>
                <w:szCs w:val="20"/>
              </w:rPr>
              <w:t xml:space="preserve">DE </w:t>
            </w:r>
            <w:r w:rsidRPr="00FD669C">
              <w:rPr>
                <w:rFonts w:ascii="Noto Sans" w:eastAsia="Times New Roman" w:hAnsi="Noto Sans" w:cs="Noto Sans"/>
                <w:b/>
                <w:sz w:val="20"/>
                <w:szCs w:val="20"/>
              </w:rPr>
              <w:t>JUNTA DE ACLARACIONES</w:t>
            </w:r>
          </w:p>
        </w:tc>
      </w:tr>
      <w:tr w:rsidR="00735DBE" w:rsidRPr="00FD669C" w14:paraId="4240863B" w14:textId="77777777" w:rsidTr="004F03DA">
        <w:trPr>
          <w:trHeight w:val="540"/>
        </w:trPr>
        <w:tc>
          <w:tcPr>
            <w:tcW w:w="9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750645B" w14:textId="77777777" w:rsidR="00735DBE" w:rsidRPr="00FD669C" w:rsidRDefault="00735DBE" w:rsidP="004F03DA">
            <w:pPr>
              <w:jc w:val="center"/>
              <w:rPr>
                <w:rFonts w:ascii="Noto Sans" w:eastAsia="Calibri" w:hAnsi="Noto Sans" w:cs="Noto Sans"/>
                <w:b/>
                <w:smallCaps/>
                <w:sz w:val="20"/>
                <w:szCs w:val="20"/>
                <w:lang w:eastAsia="en-US"/>
              </w:rPr>
            </w:pPr>
            <w:r w:rsidRPr="00FD669C">
              <w:rPr>
                <w:rFonts w:ascii="Noto Sans" w:eastAsia="Times New Roman" w:hAnsi="Noto Sans" w:cs="Noto Sans"/>
                <w:b/>
                <w:smallCaps/>
                <w:sz w:val="20"/>
                <w:szCs w:val="20"/>
              </w:rPr>
              <w:t xml:space="preserve">LICITACIÓN PÚBLICA </w:t>
            </w:r>
            <w:r w:rsidRPr="00FD669C">
              <w:rPr>
                <w:rFonts w:ascii="Noto Sans" w:eastAsia="Calibri" w:hAnsi="Noto Sans" w:cs="Noto Sans"/>
                <w:b/>
                <w:smallCaps/>
                <w:sz w:val="20"/>
                <w:szCs w:val="20"/>
                <w:lang w:eastAsia="en-US"/>
              </w:rPr>
              <w:t>NACIONAL ELECTRÓNICA</w:t>
            </w:r>
          </w:p>
          <w:p w14:paraId="2226B6D3" w14:textId="086ED9BD" w:rsidR="00735DBE" w:rsidRPr="00FD669C" w:rsidRDefault="00735DBE" w:rsidP="004F03DA">
            <w:pPr>
              <w:tabs>
                <w:tab w:val="center" w:pos="4419"/>
                <w:tab w:val="right" w:pos="8838"/>
              </w:tabs>
              <w:jc w:val="center"/>
              <w:rPr>
                <w:rFonts w:ascii="Noto Sans" w:eastAsia="Times New Roman" w:hAnsi="Noto Sans" w:cs="Noto Sans"/>
                <w:b/>
                <w:smallCaps/>
                <w:sz w:val="20"/>
                <w:szCs w:val="20"/>
              </w:rPr>
            </w:pPr>
            <w:r w:rsidRPr="00FD669C">
              <w:rPr>
                <w:rFonts w:ascii="Noto Sans" w:eastAsia="Times New Roman" w:hAnsi="Noto Sans" w:cs="Noto Sans"/>
                <w:b/>
                <w:sz w:val="20"/>
                <w:szCs w:val="20"/>
              </w:rPr>
              <w:t xml:space="preserve">No. </w:t>
            </w:r>
            <w:r w:rsidRPr="00FD669C">
              <w:rPr>
                <w:rFonts w:ascii="Noto Sans" w:eastAsia="Times New Roman" w:hAnsi="Noto Sans" w:cs="Noto Sans"/>
                <w:b/>
                <w:sz w:val="20"/>
                <w:szCs w:val="20"/>
                <w:highlight w:val="yellow"/>
              </w:rPr>
              <w:t>LA-38-91E-</w:t>
            </w:r>
            <w:r w:rsidR="0063621B" w:rsidRPr="00FD669C">
              <w:rPr>
                <w:rFonts w:ascii="Noto Sans" w:eastAsia="Times New Roman" w:hAnsi="Noto Sans" w:cs="Noto Sans"/>
                <w:b/>
                <w:sz w:val="20"/>
                <w:szCs w:val="20"/>
                <w:highlight w:val="yellow"/>
              </w:rPr>
              <w:t>_________________</w:t>
            </w:r>
          </w:p>
        </w:tc>
      </w:tr>
      <w:tr w:rsidR="00735DBE" w:rsidRPr="00FD669C" w14:paraId="4DF7F987" w14:textId="77777777" w:rsidTr="004F03DA">
        <w:trPr>
          <w:cantSplit/>
          <w:trHeight w:val="158"/>
        </w:trPr>
        <w:tc>
          <w:tcPr>
            <w:tcW w:w="9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6A6D82" w14:textId="045A826A" w:rsidR="00735DBE" w:rsidRPr="00FD669C" w:rsidRDefault="00735DBE" w:rsidP="004F03DA">
            <w:pPr>
              <w:tabs>
                <w:tab w:val="center" w:pos="4419"/>
                <w:tab w:val="right" w:pos="8838"/>
              </w:tabs>
              <w:jc w:val="both"/>
              <w:rPr>
                <w:rFonts w:ascii="Noto Sans" w:eastAsia="Times New Roman" w:hAnsi="Noto Sans" w:cs="Noto Sans"/>
                <w:b/>
                <w:iCs/>
                <w:smallCaps/>
                <w:color w:val="FF0000"/>
                <w:sz w:val="20"/>
                <w:szCs w:val="20"/>
              </w:rPr>
            </w:pPr>
            <w:r w:rsidRPr="00FD669C">
              <w:rPr>
                <w:rFonts w:ascii="Noto Sans" w:eastAsia="Times New Roman" w:hAnsi="Noto Sans" w:cs="Noto Sans"/>
                <w:b/>
                <w:smallCaps/>
                <w:sz w:val="20"/>
                <w:szCs w:val="20"/>
              </w:rPr>
              <w:t>OBJETO D</w:t>
            </w:r>
            <w:r w:rsidR="00544619" w:rsidRPr="00FD669C">
              <w:rPr>
                <w:rFonts w:ascii="Noto Sans" w:eastAsia="Times New Roman" w:hAnsi="Noto Sans" w:cs="Noto Sans"/>
                <w:b/>
                <w:smallCaps/>
                <w:sz w:val="20"/>
                <w:szCs w:val="20"/>
              </w:rPr>
              <w:t>E LA LICITA</w:t>
            </w:r>
            <w:r w:rsidR="00DB74A2" w:rsidRPr="00FD669C">
              <w:rPr>
                <w:rFonts w:ascii="Noto Sans" w:eastAsia="Times New Roman" w:hAnsi="Noto Sans" w:cs="Noto Sans"/>
                <w:b/>
                <w:smallCaps/>
                <w:sz w:val="20"/>
                <w:szCs w:val="20"/>
              </w:rPr>
              <w:t>C</w:t>
            </w:r>
            <w:r w:rsidR="00544619" w:rsidRPr="00FD669C">
              <w:rPr>
                <w:rFonts w:ascii="Noto Sans" w:eastAsia="Times New Roman" w:hAnsi="Noto Sans" w:cs="Noto Sans"/>
                <w:b/>
                <w:smallCaps/>
                <w:sz w:val="20"/>
                <w:szCs w:val="20"/>
              </w:rPr>
              <w:t>IÓN</w:t>
            </w:r>
            <w:r w:rsidRPr="00FD669C">
              <w:rPr>
                <w:rFonts w:ascii="Noto Sans" w:eastAsia="Times New Roman" w:hAnsi="Noto Sans" w:cs="Noto Sans"/>
                <w:b/>
                <w:smallCaps/>
                <w:sz w:val="20"/>
                <w:szCs w:val="20"/>
              </w:rPr>
              <w:t>:</w:t>
            </w:r>
            <w:r w:rsidRPr="00FD669C">
              <w:rPr>
                <w:rFonts w:ascii="Noto Sans" w:eastAsia="Times New Roman" w:hAnsi="Noto Sans" w:cs="Noto Sans"/>
                <w:b/>
                <w:iCs/>
                <w:smallCaps/>
                <w:color w:val="FF0000"/>
                <w:sz w:val="20"/>
                <w:szCs w:val="20"/>
              </w:rPr>
              <w:t xml:space="preserve"> </w:t>
            </w:r>
            <w:r w:rsidR="00D40CE9" w:rsidRPr="00FD669C">
              <w:rPr>
                <w:rFonts w:ascii="Noto Sans" w:eastAsia="Times New Roman" w:hAnsi="Noto Sans" w:cs="Noto Sans"/>
                <w:b/>
                <w:sz w:val="20"/>
                <w:szCs w:val="20"/>
                <w:highlight w:val="yellow"/>
              </w:rPr>
              <w:t>(</w:t>
            </w:r>
            <w:r w:rsidR="00D40CE9" w:rsidRPr="00FD669C">
              <w:rPr>
                <w:rFonts w:ascii="Noto Sans" w:hAnsi="Noto Sans" w:cs="Noto Sans"/>
                <w:b/>
                <w:sz w:val="20"/>
                <w:szCs w:val="20"/>
                <w:highlight w:val="yellow"/>
              </w:rPr>
              <w:t>“</w:t>
            </w:r>
            <w:r w:rsidR="001577D0" w:rsidRPr="00FD669C">
              <w:rPr>
                <w:rFonts w:ascii="Noto Sans" w:hAnsi="Noto Sans" w:cs="Noto Sans"/>
                <w:b/>
                <w:sz w:val="20"/>
                <w:szCs w:val="20"/>
                <w:highlight w:val="yellow"/>
              </w:rPr>
              <w:t>INDICAR NOMBRE GENERAL DEL SERVICIO Y/O COMPRA QUE SE REQUIERE</w:t>
            </w:r>
            <w:r w:rsidR="00D40CE9" w:rsidRPr="00FD669C">
              <w:rPr>
                <w:rFonts w:ascii="Noto Sans" w:eastAsia="Times New Roman" w:hAnsi="Noto Sans" w:cs="Noto Sans"/>
                <w:b/>
                <w:sz w:val="20"/>
                <w:szCs w:val="20"/>
                <w:highlight w:val="yellow"/>
                <w:lang w:val="es-MX"/>
              </w:rPr>
              <w:t>”)</w:t>
            </w:r>
          </w:p>
        </w:tc>
      </w:tr>
    </w:tbl>
    <w:p w14:paraId="50B9A0A1" w14:textId="77777777" w:rsidR="00600F63" w:rsidRPr="00FD669C" w:rsidRDefault="00600F63" w:rsidP="00600F63">
      <w:pPr>
        <w:tabs>
          <w:tab w:val="left" w:pos="7260"/>
        </w:tabs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401B8A5B" w14:textId="77777777" w:rsidR="00600F63" w:rsidRPr="00FD669C" w:rsidRDefault="00600F63" w:rsidP="00600F63">
      <w:pPr>
        <w:tabs>
          <w:tab w:val="left" w:pos="7260"/>
        </w:tabs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2E2431D4" w14:textId="1C042749" w:rsidR="00600F63" w:rsidRPr="00FD669C" w:rsidRDefault="00600F63" w:rsidP="00600F63">
      <w:pPr>
        <w:tabs>
          <w:tab w:val="left" w:pos="7260"/>
        </w:tabs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  <w:r w:rsidRPr="00FD669C">
        <w:rPr>
          <w:rFonts w:ascii="Noto Sans" w:hAnsi="Noto Sans" w:cs="Noto Sans"/>
          <w:sz w:val="18"/>
          <w:szCs w:val="18"/>
          <w:lang w:val="es-MX"/>
        </w:rPr>
        <w:t xml:space="preserve">En la Ciudad </w:t>
      </w:r>
      <w:r w:rsidR="007B2950"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>(</w:t>
      </w:r>
      <w:r w:rsidR="007B2950" w:rsidRPr="00FD669C">
        <w:rPr>
          <w:rFonts w:ascii="Noto Sans" w:hAnsi="Noto Sans" w:cs="Noto Sans"/>
          <w:sz w:val="18"/>
          <w:szCs w:val="18"/>
          <w:highlight w:val="yellow"/>
          <w:lang w:val="es-ES"/>
        </w:rPr>
        <w:t>Nombre de la ciudad en la que se encuentra ubicada la unidad responsable de llevar a cabo la licitación</w:t>
      </w:r>
      <w:r w:rsidR="007B2950"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>)</w:t>
      </w:r>
      <w:r w:rsidR="007B2950" w:rsidRPr="00FD669C">
        <w:rPr>
          <w:rFonts w:ascii="Noto Sans" w:hAnsi="Noto Sans" w:cs="Noto Sans"/>
          <w:sz w:val="18"/>
          <w:szCs w:val="18"/>
          <w:lang w:val="es-MX"/>
        </w:rPr>
        <w:t xml:space="preserve">, </w:t>
      </w:r>
      <w:r w:rsidR="007B2950"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>(Estado)</w:t>
      </w:r>
      <w:r w:rsidR="00B14800" w:rsidRPr="00FD669C">
        <w:rPr>
          <w:rFonts w:ascii="Noto Sans" w:hAnsi="Noto Sans" w:cs="Noto Sans"/>
          <w:sz w:val="18"/>
          <w:szCs w:val="18"/>
          <w:lang w:val="es-MX"/>
        </w:rPr>
        <w:t>,</w:t>
      </w:r>
      <w:r w:rsidRPr="00FD669C">
        <w:rPr>
          <w:rFonts w:ascii="Noto Sans" w:hAnsi="Noto Sans" w:cs="Noto Sans"/>
          <w:sz w:val="18"/>
          <w:szCs w:val="18"/>
          <w:lang w:val="es-MX"/>
        </w:rPr>
        <w:t xml:space="preserve"> siendo las </w:t>
      </w:r>
      <w:r w:rsidR="000A7231"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>0</w:t>
      </w:r>
      <w:r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>0:00</w:t>
      </w:r>
      <w:r w:rsidRPr="00FD669C">
        <w:rPr>
          <w:rFonts w:ascii="Noto Sans" w:hAnsi="Noto Sans" w:cs="Noto Sans"/>
          <w:sz w:val="18"/>
          <w:szCs w:val="18"/>
          <w:lang w:val="es-MX"/>
        </w:rPr>
        <w:t xml:space="preserve"> horas del </w:t>
      </w:r>
      <w:r w:rsidR="00DC2CDF"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>(día)</w:t>
      </w:r>
      <w:r w:rsidRPr="00FD669C">
        <w:rPr>
          <w:rFonts w:ascii="Noto Sans" w:hAnsi="Noto Sans" w:cs="Noto Sans"/>
          <w:sz w:val="18"/>
          <w:szCs w:val="18"/>
          <w:lang w:val="es-MX"/>
        </w:rPr>
        <w:t xml:space="preserve"> de </w:t>
      </w:r>
      <w:r w:rsidR="00DC2CDF"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>(mes)</w:t>
      </w:r>
      <w:r w:rsidRPr="00FD669C">
        <w:rPr>
          <w:rFonts w:ascii="Noto Sans" w:hAnsi="Noto Sans" w:cs="Noto Sans"/>
          <w:sz w:val="18"/>
          <w:szCs w:val="18"/>
          <w:lang w:val="es-MX"/>
        </w:rPr>
        <w:t xml:space="preserve"> de </w:t>
      </w:r>
      <w:r w:rsidR="00DC2CDF"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>(año</w:t>
      </w:r>
      <w:r w:rsidR="00D839B5"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>)</w:t>
      </w:r>
      <w:r w:rsidRPr="00FD669C">
        <w:rPr>
          <w:rFonts w:ascii="Noto Sans" w:hAnsi="Noto Sans" w:cs="Noto Sans"/>
          <w:sz w:val="18"/>
          <w:szCs w:val="18"/>
          <w:lang w:val="es-MX"/>
        </w:rPr>
        <w:t xml:space="preserve">, en El Colegio de la Frontera Sur (ECOSUR) ubicado en </w:t>
      </w:r>
      <w:r w:rsidR="0008634E"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 xml:space="preserve">(dirección donde </w:t>
      </w:r>
      <w:r w:rsidR="00DD1194" w:rsidRPr="00FD669C">
        <w:rPr>
          <w:rFonts w:ascii="Noto Sans" w:hAnsi="Noto Sans" w:cs="Noto Sans"/>
          <w:sz w:val="18"/>
          <w:szCs w:val="18"/>
          <w:highlight w:val="yellow"/>
          <w:lang w:val="es-ES"/>
        </w:rPr>
        <w:t>se encuentra ubicada la unidad responsable de llevar a cabo la licitación</w:t>
      </w:r>
      <w:r w:rsidR="0008634E"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>)</w:t>
      </w:r>
      <w:r w:rsidRPr="00FD669C">
        <w:rPr>
          <w:rFonts w:ascii="Noto Sans" w:hAnsi="Noto Sans" w:cs="Noto Sans"/>
          <w:sz w:val="18"/>
          <w:szCs w:val="18"/>
          <w:lang w:val="es-MX"/>
        </w:rPr>
        <w:t>, se reunieron</w:t>
      </w:r>
      <w:r w:rsidR="008F713F">
        <w:rPr>
          <w:rFonts w:ascii="Noto Sans" w:hAnsi="Noto Sans" w:cs="Noto Sans"/>
          <w:sz w:val="18"/>
          <w:szCs w:val="18"/>
          <w:lang w:val="es-MX"/>
        </w:rPr>
        <w:t xml:space="preserve"> </w:t>
      </w:r>
      <w:r w:rsidR="001C0F51">
        <w:rPr>
          <w:rFonts w:ascii="Noto Sans" w:hAnsi="Noto Sans" w:cs="Noto Sans"/>
          <w:sz w:val="18"/>
          <w:szCs w:val="18"/>
          <w:lang w:val="es-MX"/>
        </w:rPr>
        <w:t xml:space="preserve">de manera presencial los servidores públicos </w:t>
      </w:r>
      <w:r w:rsidR="006D1ED6">
        <w:rPr>
          <w:rFonts w:ascii="Noto Sans" w:hAnsi="Noto Sans" w:cs="Noto Sans"/>
          <w:sz w:val="18"/>
          <w:szCs w:val="18"/>
          <w:lang w:val="es-MX"/>
        </w:rPr>
        <w:t xml:space="preserve">que se encuentran adscritos a </w:t>
      </w:r>
      <w:r w:rsidR="00DD773F">
        <w:rPr>
          <w:rFonts w:ascii="Noto Sans" w:hAnsi="Noto Sans" w:cs="Noto Sans"/>
          <w:sz w:val="18"/>
          <w:szCs w:val="18"/>
          <w:lang w:val="es-MX"/>
        </w:rPr>
        <w:t>esta</w:t>
      </w:r>
      <w:r w:rsidR="006D1ED6">
        <w:rPr>
          <w:rFonts w:ascii="Noto Sans" w:hAnsi="Noto Sans" w:cs="Noto Sans"/>
          <w:sz w:val="18"/>
          <w:szCs w:val="18"/>
          <w:lang w:val="es-MX"/>
        </w:rPr>
        <w:t xml:space="preserve"> Unidad y</w:t>
      </w:r>
      <w:r w:rsidR="009600BF" w:rsidRPr="00FD669C">
        <w:rPr>
          <w:rFonts w:ascii="Noto Sans" w:hAnsi="Noto Sans" w:cs="Noto Sans"/>
          <w:sz w:val="18"/>
          <w:szCs w:val="18"/>
          <w:lang w:val="es-MX"/>
        </w:rPr>
        <w:t xml:space="preserve"> </w:t>
      </w:r>
      <w:r w:rsidR="009600BF" w:rsidRPr="00306FDD">
        <w:rPr>
          <w:rFonts w:ascii="Noto Sans" w:hAnsi="Noto Sans" w:cs="Noto Sans"/>
          <w:color w:val="EE0000"/>
          <w:sz w:val="18"/>
          <w:szCs w:val="18"/>
          <w:lang w:val="es-MX"/>
        </w:rPr>
        <w:t>a través de la herramienta electrónica teams</w:t>
      </w:r>
      <w:r w:rsidRPr="00320C89">
        <w:rPr>
          <w:rFonts w:ascii="Noto Sans" w:hAnsi="Noto Sans" w:cs="Noto Sans"/>
          <w:color w:val="EE0000"/>
          <w:sz w:val="18"/>
          <w:szCs w:val="18"/>
          <w:lang w:val="es-MX"/>
        </w:rPr>
        <w:t xml:space="preserve"> los servidores públicos </w:t>
      </w:r>
      <w:r w:rsidR="003D6C1D" w:rsidRPr="00320C89">
        <w:rPr>
          <w:rFonts w:ascii="Noto Sans" w:hAnsi="Noto Sans" w:cs="Noto Sans"/>
          <w:color w:val="EE0000"/>
          <w:sz w:val="18"/>
          <w:szCs w:val="18"/>
          <w:lang w:val="es-MX"/>
        </w:rPr>
        <w:t>adscritos a</w:t>
      </w:r>
      <w:r w:rsidR="00320C89" w:rsidRPr="00320C89">
        <w:rPr>
          <w:rFonts w:ascii="Noto Sans" w:hAnsi="Noto Sans" w:cs="Noto Sans"/>
          <w:color w:val="EE0000"/>
          <w:sz w:val="18"/>
          <w:szCs w:val="18"/>
          <w:lang w:val="es-MX"/>
        </w:rPr>
        <w:t xml:space="preserve"> otras unidades</w:t>
      </w:r>
      <w:r w:rsidR="00320C89">
        <w:rPr>
          <w:rFonts w:ascii="Noto Sans" w:hAnsi="Noto Sans" w:cs="Noto Sans"/>
          <w:color w:val="EE0000"/>
          <w:sz w:val="18"/>
          <w:szCs w:val="18"/>
          <w:lang w:val="es-MX"/>
        </w:rPr>
        <w:t xml:space="preserve"> </w:t>
      </w:r>
      <w:r w:rsidR="00320C89" w:rsidRPr="009E277F">
        <w:rPr>
          <w:rFonts w:ascii="Noto Sans" w:hAnsi="Noto Sans" w:cs="Noto Sans"/>
          <w:color w:val="EE0000"/>
          <w:sz w:val="18"/>
          <w:szCs w:val="18"/>
          <w:highlight w:val="yellow"/>
          <w:lang w:val="es-MX"/>
        </w:rPr>
        <w:t>(el text</w:t>
      </w:r>
      <w:r w:rsidR="009E277F" w:rsidRPr="009E277F">
        <w:rPr>
          <w:rFonts w:ascii="Noto Sans" w:hAnsi="Noto Sans" w:cs="Noto Sans"/>
          <w:color w:val="EE0000"/>
          <w:sz w:val="18"/>
          <w:szCs w:val="18"/>
          <w:highlight w:val="yellow"/>
          <w:lang w:val="es-MX"/>
        </w:rPr>
        <w:t>o marcado en rojo debe ir siempre y cuando participen servidores públicos de otras unidades)</w:t>
      </w:r>
      <w:r w:rsidR="00320C89">
        <w:rPr>
          <w:rFonts w:ascii="Noto Sans" w:hAnsi="Noto Sans" w:cs="Noto Sans"/>
          <w:sz w:val="18"/>
          <w:szCs w:val="18"/>
          <w:lang w:val="es-MX"/>
        </w:rPr>
        <w:t xml:space="preserve">, </w:t>
      </w:r>
      <w:r w:rsidRPr="00FD669C">
        <w:rPr>
          <w:rFonts w:ascii="Noto Sans" w:hAnsi="Noto Sans" w:cs="Noto Sans"/>
          <w:sz w:val="18"/>
          <w:szCs w:val="18"/>
          <w:lang w:val="es-MX"/>
        </w:rPr>
        <w:t xml:space="preserve">cuyos nombres y firmas aparecen al final de la presente Acta, con el objeto de llevar a cabo la Junta de Aclaraciones a la </w:t>
      </w:r>
      <w:bookmarkStart w:id="0" w:name="_Hlk92381093"/>
      <w:r w:rsidRPr="00FD669C">
        <w:rPr>
          <w:rFonts w:ascii="Noto Sans" w:hAnsi="Noto Sans" w:cs="Noto Sans"/>
          <w:sz w:val="18"/>
          <w:szCs w:val="18"/>
          <w:lang w:val="es-MX"/>
        </w:rPr>
        <w:t xml:space="preserve">Licitación Pública Nacional Electrónica </w:t>
      </w:r>
      <w:bookmarkEnd w:id="0"/>
      <w:r w:rsidRPr="00FD669C">
        <w:rPr>
          <w:rFonts w:ascii="Noto Sans" w:hAnsi="Noto Sans" w:cs="Noto Sans"/>
          <w:sz w:val="18"/>
          <w:szCs w:val="18"/>
          <w:lang w:val="es-MX"/>
        </w:rPr>
        <w:t xml:space="preserve">indicada al rubro, de acuerdo a lo previsto en los Artículos </w:t>
      </w:r>
      <w:r w:rsidR="00557063" w:rsidRPr="00FD669C">
        <w:rPr>
          <w:rFonts w:ascii="Noto Sans" w:hAnsi="Noto Sans" w:cs="Noto Sans"/>
          <w:sz w:val="18"/>
          <w:szCs w:val="18"/>
          <w:lang w:val="es-MX"/>
        </w:rPr>
        <w:t>4</w:t>
      </w:r>
      <w:r w:rsidRPr="00FD669C">
        <w:rPr>
          <w:rFonts w:ascii="Noto Sans" w:hAnsi="Noto Sans" w:cs="Noto Sans"/>
          <w:sz w:val="18"/>
          <w:szCs w:val="18"/>
          <w:lang w:val="es-MX"/>
        </w:rPr>
        <w:t xml:space="preserve">3 y </w:t>
      </w:r>
      <w:r w:rsidR="006951DE" w:rsidRPr="00FD669C">
        <w:rPr>
          <w:rFonts w:ascii="Noto Sans" w:hAnsi="Noto Sans" w:cs="Noto Sans"/>
          <w:sz w:val="18"/>
          <w:szCs w:val="18"/>
          <w:lang w:val="es-MX"/>
        </w:rPr>
        <w:t>44</w:t>
      </w:r>
      <w:r w:rsidRPr="00FD669C">
        <w:rPr>
          <w:rFonts w:ascii="Noto Sans" w:hAnsi="Noto Sans" w:cs="Noto Sans"/>
          <w:sz w:val="18"/>
          <w:szCs w:val="18"/>
          <w:lang w:val="es-MX"/>
        </w:rPr>
        <w:t xml:space="preserve"> de la Ley de Adquisiciones, Arrendamientos y Servicios del Sector Público (en adelante la Ley), 45 y 46 del Reglamento de la Ley  (en adelante el Reglamento) así como del </w:t>
      </w:r>
      <w:r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>Numeral III.10 de la convocatoria de la licitación</w:t>
      </w:r>
      <w:r w:rsidRPr="00FD669C">
        <w:rPr>
          <w:rFonts w:ascii="Noto Sans" w:hAnsi="Noto Sans" w:cs="Noto Sans"/>
          <w:sz w:val="18"/>
          <w:szCs w:val="18"/>
          <w:lang w:val="es-MX"/>
        </w:rPr>
        <w:t>.</w:t>
      </w:r>
    </w:p>
    <w:p w14:paraId="3D9866FC" w14:textId="77777777" w:rsidR="00600F63" w:rsidRPr="00FD669C" w:rsidRDefault="00600F63" w:rsidP="00600F63">
      <w:pPr>
        <w:tabs>
          <w:tab w:val="left" w:pos="7260"/>
        </w:tabs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1AB3AAA4" w14:textId="40B46E75" w:rsidR="00600F63" w:rsidRPr="00FD669C" w:rsidRDefault="00600F63" w:rsidP="00600F63">
      <w:pPr>
        <w:tabs>
          <w:tab w:val="left" w:pos="7260"/>
        </w:tabs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  <w:r w:rsidRPr="00FD669C">
        <w:rPr>
          <w:rFonts w:ascii="Noto Sans" w:hAnsi="Noto Sans" w:cs="Noto Sans"/>
          <w:sz w:val="18"/>
          <w:szCs w:val="18"/>
          <w:lang w:val="es-MX"/>
        </w:rPr>
        <w:t>Este acto fue presidido por el Mtro. Jorge Francisco Cordero Bermúdez</w:t>
      </w:r>
      <w:r w:rsidR="00EB764D" w:rsidRPr="00FD669C">
        <w:rPr>
          <w:rFonts w:ascii="Noto Sans" w:hAnsi="Noto Sans" w:cs="Noto Sans"/>
          <w:sz w:val="18"/>
          <w:szCs w:val="18"/>
          <w:lang w:val="es-MX"/>
        </w:rPr>
        <w:t xml:space="preserve"> </w:t>
      </w:r>
      <w:r w:rsidR="00EB764D" w:rsidRPr="00FD669C">
        <w:rPr>
          <w:rFonts w:ascii="Noto Sans" w:hAnsi="Noto Sans" w:cs="Noto Sans"/>
          <w:color w:val="EE0000"/>
          <w:sz w:val="18"/>
          <w:szCs w:val="18"/>
          <w:highlight w:val="yellow"/>
          <w:lang w:val="es-MX"/>
        </w:rPr>
        <w:t>(a falta de la SRMySG deberá presidir el titular del departamento administrativo de unidad)</w:t>
      </w:r>
      <w:r w:rsidRPr="00FD669C">
        <w:rPr>
          <w:rFonts w:ascii="Noto Sans" w:hAnsi="Noto Sans" w:cs="Noto Sans"/>
          <w:sz w:val="18"/>
          <w:szCs w:val="18"/>
          <w:lang w:val="es-MX"/>
        </w:rPr>
        <w:t xml:space="preserve">, servidor público designado por ECOSUR, quien al inicio de la reunión comunicó a los asistentes que de conformidad con el Artículo </w:t>
      </w:r>
      <w:r w:rsidR="0047685E" w:rsidRPr="00FD669C">
        <w:rPr>
          <w:rFonts w:ascii="Noto Sans" w:hAnsi="Noto Sans" w:cs="Noto Sans"/>
          <w:sz w:val="18"/>
          <w:szCs w:val="18"/>
          <w:lang w:val="es-MX"/>
        </w:rPr>
        <w:t>44</w:t>
      </w:r>
      <w:r w:rsidRPr="00FD669C">
        <w:rPr>
          <w:rFonts w:ascii="Noto Sans" w:hAnsi="Noto Sans" w:cs="Noto Sans"/>
          <w:sz w:val="18"/>
          <w:szCs w:val="18"/>
          <w:lang w:val="es-MX"/>
        </w:rPr>
        <w:t xml:space="preserve"> de la Ley, solamente se atenderán las aclaraciones presentadas a través </w:t>
      </w:r>
      <w:r w:rsidR="004D2B25" w:rsidRPr="00FD669C">
        <w:rPr>
          <w:rFonts w:ascii="Noto Sans" w:hAnsi="Noto Sans" w:cs="Noto Sans"/>
          <w:sz w:val="18"/>
          <w:szCs w:val="18"/>
          <w:lang w:val="es-MX"/>
        </w:rPr>
        <w:t xml:space="preserve">del Sistema de Información Pública Gubernamental </w:t>
      </w:r>
      <w:r w:rsidR="0015219F">
        <w:rPr>
          <w:rFonts w:ascii="Noto Sans" w:hAnsi="Noto Sans" w:cs="Noto Sans"/>
          <w:sz w:val="18"/>
          <w:szCs w:val="18"/>
          <w:lang w:val="es-MX"/>
        </w:rPr>
        <w:t xml:space="preserve">denominado </w:t>
      </w:r>
      <w:r w:rsidR="0020364C">
        <w:rPr>
          <w:rFonts w:ascii="Noto Sans" w:hAnsi="Noto Sans" w:cs="Noto Sans"/>
          <w:sz w:val="18"/>
          <w:szCs w:val="18"/>
          <w:lang w:val="es-MX"/>
        </w:rPr>
        <w:t xml:space="preserve">Plataforma </w:t>
      </w:r>
      <w:r w:rsidR="003C7B98">
        <w:rPr>
          <w:rFonts w:ascii="Noto Sans" w:hAnsi="Noto Sans" w:cs="Noto Sans"/>
          <w:sz w:val="18"/>
          <w:szCs w:val="18"/>
          <w:lang w:val="es-MX"/>
        </w:rPr>
        <w:t xml:space="preserve">de </w:t>
      </w:r>
      <w:r w:rsidR="0020364C">
        <w:rPr>
          <w:rFonts w:ascii="Noto Sans" w:hAnsi="Noto Sans" w:cs="Noto Sans"/>
          <w:sz w:val="18"/>
          <w:szCs w:val="18"/>
          <w:lang w:val="es-MX"/>
        </w:rPr>
        <w:t>Compras MX</w:t>
      </w:r>
      <w:r w:rsidRPr="00FD669C">
        <w:rPr>
          <w:rFonts w:ascii="Noto Sans" w:hAnsi="Noto Sans" w:cs="Noto Sans"/>
          <w:sz w:val="18"/>
          <w:szCs w:val="18"/>
          <w:lang w:val="es-MX"/>
        </w:rPr>
        <w:t>, y cuyas preguntas se hayan recibido con 24 horas de anticipación a este acto.</w:t>
      </w:r>
    </w:p>
    <w:p w14:paraId="79A607ED" w14:textId="77777777" w:rsidR="00600F63" w:rsidRPr="00FD669C" w:rsidRDefault="00600F63" w:rsidP="00600F63">
      <w:pPr>
        <w:tabs>
          <w:tab w:val="left" w:pos="7260"/>
        </w:tabs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718B11B2" w14:textId="714A7843" w:rsidR="00600F63" w:rsidRPr="00FD669C" w:rsidRDefault="00600F63" w:rsidP="00600F63">
      <w:pPr>
        <w:tabs>
          <w:tab w:val="left" w:pos="7260"/>
        </w:tabs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  <w:r w:rsidRPr="00FD669C">
        <w:rPr>
          <w:rFonts w:ascii="Noto Sans" w:hAnsi="Noto Sans" w:cs="Noto Sans"/>
          <w:sz w:val="18"/>
          <w:szCs w:val="18"/>
          <w:lang w:val="es-MX"/>
        </w:rPr>
        <w:t xml:space="preserve">El acto fue asistido por: </w:t>
      </w:r>
      <w:r w:rsidR="00EB412C"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 xml:space="preserve">Dr. Ronald Domínguez Mayorga, Titular del Departamento Administrativo de la Unidad San Cristóbal, </w:t>
      </w:r>
      <w:r w:rsidR="00087A19"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>Lic. Ana Karina Zetina Hernández</w:t>
      </w:r>
      <w:r w:rsidR="00EB412C"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 xml:space="preserve">, </w:t>
      </w:r>
      <w:r w:rsidR="00087A19"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>Titular</w:t>
      </w:r>
      <w:r w:rsidR="00EB412C"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 xml:space="preserve"> del Departamento Administrativo de la Unidad Tapachula, Lic. </w:t>
      </w:r>
      <w:r w:rsidR="00087A19"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>José David Salazar Olmos</w:t>
      </w:r>
      <w:r w:rsidR="00EB412C"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 xml:space="preserve">, </w:t>
      </w:r>
      <w:r w:rsidR="00087A19"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>Titular</w:t>
      </w:r>
      <w:r w:rsidR="00EB412C"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 xml:space="preserve"> del Departamento Administrativo de la Unidad Villahermosa, C.P. Gabriela Guillén Gonzáles, </w:t>
      </w:r>
      <w:r w:rsidR="00572438"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>Titular</w:t>
      </w:r>
      <w:r w:rsidR="00EB412C"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 xml:space="preserve"> del Departamento Administrativo de la Unidad Campeche</w:t>
      </w:r>
      <w:r w:rsidR="003C39EC"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>,</w:t>
      </w:r>
      <w:r w:rsidR="00EC7822"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 xml:space="preserve"> el</w:t>
      </w:r>
      <w:r w:rsidR="00EB412C"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 xml:space="preserve"> Dr. Francisco Javier Acevedo Caamal, </w:t>
      </w:r>
      <w:r w:rsidR="00572438"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>Titular</w:t>
      </w:r>
      <w:r w:rsidR="00EB412C"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 xml:space="preserve"> del Departamento Administrativo de la Unidad Chetumal</w:t>
      </w:r>
      <w:r w:rsidR="0025212F" w:rsidRPr="00484A4F">
        <w:rPr>
          <w:rFonts w:ascii="Noto Sans" w:hAnsi="Noto Sans" w:cs="Noto Sans"/>
          <w:color w:val="EE0000"/>
          <w:sz w:val="18"/>
          <w:szCs w:val="18"/>
          <w:lang w:val="es-MX"/>
        </w:rPr>
        <w:t>,</w:t>
      </w:r>
      <w:r w:rsidR="00484A4F" w:rsidRPr="00484A4F">
        <w:rPr>
          <w:rFonts w:ascii="Noto Sans" w:hAnsi="Noto Sans" w:cs="Noto Sans"/>
          <w:color w:val="EE0000"/>
          <w:sz w:val="18"/>
          <w:szCs w:val="18"/>
          <w:lang w:val="es-MX"/>
        </w:rPr>
        <w:t xml:space="preserve"> y la Lic. Roxana Deyanira Zarco Castro, Jefa del Departamento de Adquisiciones y Obra Pública</w:t>
      </w:r>
      <w:r w:rsidR="00527BB7" w:rsidRPr="00FD669C">
        <w:rPr>
          <w:rFonts w:ascii="Noto Sans" w:hAnsi="Noto Sans" w:cs="Noto Sans"/>
          <w:sz w:val="18"/>
          <w:szCs w:val="18"/>
          <w:lang w:val="es-MX"/>
        </w:rPr>
        <w:t xml:space="preserve"> </w:t>
      </w:r>
      <w:r w:rsidR="00527BB7" w:rsidRPr="00FD669C">
        <w:rPr>
          <w:rFonts w:ascii="Noto Sans" w:hAnsi="Noto Sans" w:cs="Noto Sans"/>
          <w:color w:val="EE0000"/>
          <w:sz w:val="18"/>
          <w:szCs w:val="18"/>
          <w:highlight w:val="yellow"/>
          <w:lang w:val="es-MX"/>
        </w:rPr>
        <w:t>(</w:t>
      </w:r>
      <w:r w:rsidR="00527BB7" w:rsidRPr="00FD669C">
        <w:rPr>
          <w:rFonts w:ascii="Noto Sans" w:hAnsi="Noto Sans" w:cs="Noto Sans"/>
          <w:color w:val="EE0000"/>
          <w:sz w:val="18"/>
          <w:szCs w:val="18"/>
          <w:highlight w:val="yellow"/>
          <w:lang w:val="es-ES"/>
        </w:rPr>
        <w:t>Las personas que participa</w:t>
      </w:r>
      <w:r w:rsidR="00484A4F">
        <w:rPr>
          <w:rFonts w:ascii="Noto Sans" w:hAnsi="Noto Sans" w:cs="Noto Sans"/>
          <w:color w:val="EE0000"/>
          <w:sz w:val="18"/>
          <w:szCs w:val="18"/>
          <w:highlight w:val="yellow"/>
          <w:lang w:val="es-ES"/>
        </w:rPr>
        <w:t>n</w:t>
      </w:r>
      <w:r w:rsidR="00527BB7" w:rsidRPr="00FD669C">
        <w:rPr>
          <w:rFonts w:ascii="Noto Sans" w:hAnsi="Noto Sans" w:cs="Noto Sans"/>
          <w:color w:val="EE0000"/>
          <w:sz w:val="18"/>
          <w:szCs w:val="18"/>
          <w:highlight w:val="yellow"/>
          <w:lang w:val="es-ES"/>
        </w:rPr>
        <w:t xml:space="preserve"> en la junta de aclaraciones en calidad de apoyo a quien las preside serán los representantes de las áreas técnicas o usuarias de los bienes, arrendamientos o servicios objeto de la contratación</w:t>
      </w:r>
      <w:r w:rsidR="00527BB7" w:rsidRPr="00FD669C">
        <w:rPr>
          <w:rFonts w:ascii="Noto Sans" w:hAnsi="Noto Sans" w:cs="Noto Sans"/>
          <w:color w:val="EE0000"/>
          <w:sz w:val="18"/>
          <w:szCs w:val="18"/>
          <w:highlight w:val="yellow"/>
        </w:rPr>
        <w:t>)</w:t>
      </w:r>
      <w:r w:rsidR="003C39EC" w:rsidRPr="00FD669C">
        <w:rPr>
          <w:rFonts w:ascii="Noto Sans" w:hAnsi="Noto Sans" w:cs="Noto Sans"/>
          <w:sz w:val="18"/>
          <w:szCs w:val="18"/>
          <w:lang w:val="es-MX"/>
        </w:rPr>
        <w:t>,</w:t>
      </w:r>
      <w:r w:rsidRPr="00FD669C">
        <w:rPr>
          <w:rFonts w:ascii="Noto Sans" w:hAnsi="Noto Sans" w:cs="Noto Sans"/>
          <w:sz w:val="18"/>
          <w:szCs w:val="18"/>
          <w:lang w:val="es-MX"/>
        </w:rPr>
        <w:t xml:space="preserve"> quienes solventaron las preguntas de carácter administrativo y técnico, respectivamente.</w:t>
      </w:r>
    </w:p>
    <w:p w14:paraId="7F32CA94" w14:textId="77777777" w:rsidR="00600F63" w:rsidRPr="00FD669C" w:rsidRDefault="00600F63" w:rsidP="00600F63">
      <w:pPr>
        <w:tabs>
          <w:tab w:val="left" w:pos="7260"/>
        </w:tabs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5A9285C7" w14:textId="2BB466B3" w:rsidR="00600F63" w:rsidRDefault="00600F63" w:rsidP="00600F63">
      <w:pPr>
        <w:tabs>
          <w:tab w:val="left" w:pos="7260"/>
        </w:tabs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  <w:r w:rsidRPr="00AB6EA1">
        <w:rPr>
          <w:rFonts w:ascii="Noto Sans" w:hAnsi="Noto Sans" w:cs="Noto Sans"/>
          <w:color w:val="EE0000"/>
          <w:sz w:val="18"/>
          <w:szCs w:val="18"/>
          <w:lang w:val="es-MX"/>
        </w:rPr>
        <w:t xml:space="preserve">El Mtro. Jorge Francisco Cordero Bermúdez, </w:t>
      </w:r>
      <w:r w:rsidR="00AB6EA1" w:rsidRPr="00FD669C">
        <w:rPr>
          <w:rFonts w:ascii="Noto Sans" w:hAnsi="Noto Sans" w:cs="Noto Sans"/>
          <w:color w:val="EE0000"/>
          <w:sz w:val="18"/>
          <w:szCs w:val="18"/>
          <w:highlight w:val="yellow"/>
          <w:lang w:val="es-MX"/>
        </w:rPr>
        <w:t>(a falta de la SRMySG deberá presidir el titular del departamento administrativo de unidad)</w:t>
      </w:r>
      <w:r w:rsidR="00AB6EA1">
        <w:rPr>
          <w:rFonts w:ascii="Noto Sans" w:hAnsi="Noto Sans" w:cs="Noto Sans"/>
          <w:color w:val="EE0000"/>
          <w:sz w:val="18"/>
          <w:szCs w:val="18"/>
          <w:lang w:val="es-MX"/>
        </w:rPr>
        <w:t xml:space="preserve">, </w:t>
      </w:r>
      <w:r w:rsidRPr="00FD669C">
        <w:rPr>
          <w:rFonts w:ascii="Noto Sans" w:hAnsi="Noto Sans" w:cs="Noto Sans"/>
          <w:sz w:val="18"/>
          <w:szCs w:val="18"/>
          <w:lang w:val="es-MX"/>
        </w:rPr>
        <w:t>señaló que se recibieron en tiempo y forma las solicitudes de aclaración a las bases de la licitación, conforme a lo siguiente:</w:t>
      </w:r>
    </w:p>
    <w:p w14:paraId="75960DE1" w14:textId="77777777" w:rsidR="00AB6EA1" w:rsidRPr="00FD669C" w:rsidRDefault="00AB6EA1" w:rsidP="00600F63">
      <w:pPr>
        <w:tabs>
          <w:tab w:val="left" w:pos="7260"/>
        </w:tabs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4223006E" w14:textId="77777777" w:rsidR="00600F63" w:rsidRPr="00FD669C" w:rsidRDefault="00600F63" w:rsidP="00600F63">
      <w:pPr>
        <w:tabs>
          <w:tab w:val="left" w:pos="7260"/>
        </w:tabs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128"/>
        <w:gridCol w:w="2409"/>
        <w:gridCol w:w="1842"/>
      </w:tblGrid>
      <w:tr w:rsidR="00600F63" w:rsidRPr="00FD669C" w14:paraId="6A54C55D" w14:textId="77777777" w:rsidTr="004F03DA">
        <w:tc>
          <w:tcPr>
            <w:tcW w:w="534" w:type="dxa"/>
            <w:shd w:val="clear" w:color="auto" w:fill="B8CCE4" w:themeFill="accent1" w:themeFillTint="66"/>
          </w:tcPr>
          <w:p w14:paraId="53D44D55" w14:textId="77777777" w:rsidR="00600F63" w:rsidRPr="00FD669C" w:rsidRDefault="00600F63" w:rsidP="00CA7E50">
            <w:pPr>
              <w:tabs>
                <w:tab w:val="left" w:pos="7260"/>
              </w:tabs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FD669C">
              <w:rPr>
                <w:rFonts w:ascii="Noto Sans" w:hAnsi="Noto Sans" w:cs="Noto Sans"/>
                <w:sz w:val="18"/>
                <w:szCs w:val="18"/>
                <w:lang w:val="es-MX"/>
              </w:rPr>
              <w:lastRenderedPageBreak/>
              <w:t>No.</w:t>
            </w:r>
          </w:p>
        </w:tc>
        <w:tc>
          <w:tcPr>
            <w:tcW w:w="5128" w:type="dxa"/>
            <w:shd w:val="clear" w:color="auto" w:fill="B8CCE4" w:themeFill="accent1" w:themeFillTint="66"/>
          </w:tcPr>
          <w:p w14:paraId="12A799C3" w14:textId="77777777" w:rsidR="00600F63" w:rsidRPr="00FD669C" w:rsidRDefault="00600F63" w:rsidP="00CA7E50">
            <w:pPr>
              <w:tabs>
                <w:tab w:val="left" w:pos="7260"/>
              </w:tabs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FD669C">
              <w:rPr>
                <w:rFonts w:ascii="Noto Sans" w:hAnsi="Noto Sans" w:cs="Noto Sans"/>
                <w:sz w:val="18"/>
                <w:szCs w:val="18"/>
                <w:lang w:val="es-MX"/>
              </w:rPr>
              <w:t>NOMBRE, RAZÓN O DENOMINACIÓN SOCIAL</w:t>
            </w:r>
          </w:p>
        </w:tc>
        <w:tc>
          <w:tcPr>
            <w:tcW w:w="2409" w:type="dxa"/>
            <w:shd w:val="clear" w:color="auto" w:fill="B8CCE4" w:themeFill="accent1" w:themeFillTint="66"/>
          </w:tcPr>
          <w:p w14:paraId="42C28630" w14:textId="08CF7CAD" w:rsidR="00600F63" w:rsidRPr="00FD669C" w:rsidRDefault="00600F63" w:rsidP="00CA7E50">
            <w:pPr>
              <w:tabs>
                <w:tab w:val="left" w:pos="7260"/>
              </w:tabs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FD669C">
              <w:rPr>
                <w:rFonts w:ascii="Noto Sans" w:hAnsi="Noto Sans" w:cs="Noto Sans"/>
                <w:sz w:val="18"/>
                <w:szCs w:val="18"/>
                <w:lang w:val="es-MX"/>
              </w:rPr>
              <w:t>FORMA</w:t>
            </w:r>
            <w:r w:rsidR="00AE04AD" w:rsidRPr="00FD669C">
              <w:rPr>
                <w:rFonts w:ascii="Noto Sans" w:hAnsi="Noto Sans" w:cs="Noto Sans"/>
                <w:sz w:val="18"/>
                <w:szCs w:val="18"/>
                <w:lang w:val="es-MX"/>
              </w:rPr>
              <w:t xml:space="preserve"> </w:t>
            </w:r>
            <w:r w:rsidRPr="00FD669C">
              <w:rPr>
                <w:rFonts w:ascii="Noto Sans" w:hAnsi="Noto Sans" w:cs="Noto Sans"/>
                <w:sz w:val="18"/>
                <w:szCs w:val="18"/>
                <w:lang w:val="es-MX"/>
              </w:rPr>
              <w:t xml:space="preserve">DE </w:t>
            </w:r>
            <w:r w:rsidR="00AE04AD" w:rsidRPr="00FD669C">
              <w:rPr>
                <w:rFonts w:ascii="Noto Sans" w:hAnsi="Noto Sans" w:cs="Noto Sans"/>
                <w:sz w:val="18"/>
                <w:szCs w:val="18"/>
                <w:lang w:val="es-MX"/>
              </w:rPr>
              <w:t>PRESENTACIÓN</w:t>
            </w:r>
          </w:p>
        </w:tc>
        <w:tc>
          <w:tcPr>
            <w:tcW w:w="1842" w:type="dxa"/>
            <w:shd w:val="clear" w:color="auto" w:fill="B8CCE4" w:themeFill="accent1" w:themeFillTint="66"/>
          </w:tcPr>
          <w:p w14:paraId="3BA2A9B1" w14:textId="1AEEBD56" w:rsidR="00600F63" w:rsidRPr="00FD669C" w:rsidRDefault="00600F63" w:rsidP="00CA7E50">
            <w:pPr>
              <w:tabs>
                <w:tab w:val="left" w:pos="7260"/>
              </w:tabs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FD669C">
              <w:rPr>
                <w:rFonts w:ascii="Noto Sans" w:hAnsi="Noto Sans" w:cs="Noto Sans"/>
                <w:sz w:val="18"/>
                <w:szCs w:val="18"/>
                <w:lang w:val="es-MX"/>
              </w:rPr>
              <w:t>No. DE PREGUNTAS</w:t>
            </w:r>
          </w:p>
        </w:tc>
      </w:tr>
      <w:tr w:rsidR="00600F63" w:rsidRPr="00FD669C" w14:paraId="0A4A8FED" w14:textId="77777777" w:rsidTr="004F03DA">
        <w:tc>
          <w:tcPr>
            <w:tcW w:w="534" w:type="dxa"/>
          </w:tcPr>
          <w:p w14:paraId="5124675C" w14:textId="77777777" w:rsidR="00600F63" w:rsidRPr="00FD669C" w:rsidRDefault="00600F63" w:rsidP="00CA7E50">
            <w:pPr>
              <w:tabs>
                <w:tab w:val="left" w:pos="7260"/>
              </w:tabs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FD669C">
              <w:rPr>
                <w:rFonts w:ascii="Noto Sans" w:hAnsi="Noto Sans" w:cs="Noto Sans"/>
                <w:sz w:val="18"/>
                <w:szCs w:val="18"/>
                <w:lang w:val="es-MX"/>
              </w:rPr>
              <w:t>1</w:t>
            </w:r>
          </w:p>
        </w:tc>
        <w:tc>
          <w:tcPr>
            <w:tcW w:w="5128" w:type="dxa"/>
          </w:tcPr>
          <w:p w14:paraId="7C9E27CF" w14:textId="173072DB" w:rsidR="00600F63" w:rsidRPr="00FD669C" w:rsidRDefault="002B3A3C" w:rsidP="00CA7E50">
            <w:pPr>
              <w:tabs>
                <w:tab w:val="left" w:pos="7260"/>
              </w:tabs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FD669C">
              <w:rPr>
                <w:rFonts w:ascii="Noto Sans" w:hAnsi="Noto Sans" w:cs="Noto Sans"/>
                <w:sz w:val="18"/>
                <w:szCs w:val="18"/>
                <w:highlight w:val="yellow"/>
                <w:lang w:val="es-MX"/>
              </w:rPr>
              <w:t>(</w:t>
            </w:r>
            <w:r w:rsidR="00D15B84" w:rsidRPr="00FD669C">
              <w:rPr>
                <w:rFonts w:ascii="Noto Sans" w:hAnsi="Noto Sans" w:cs="Noto Sans"/>
                <w:sz w:val="18"/>
                <w:szCs w:val="18"/>
                <w:highlight w:val="yellow"/>
                <w:lang w:val="es-MX"/>
              </w:rPr>
              <w:t>NOMBRE DEL LICITANTE)</w:t>
            </w:r>
          </w:p>
        </w:tc>
        <w:tc>
          <w:tcPr>
            <w:tcW w:w="2409" w:type="dxa"/>
          </w:tcPr>
          <w:p w14:paraId="5A6A25E9" w14:textId="0F8DF7E2" w:rsidR="00600F63" w:rsidRPr="00FD669C" w:rsidRDefault="00502335" w:rsidP="00CA7E50">
            <w:pPr>
              <w:tabs>
                <w:tab w:val="left" w:pos="7260"/>
              </w:tabs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FD669C">
              <w:rPr>
                <w:rFonts w:ascii="Noto Sans" w:hAnsi="Noto Sans" w:cs="Noto Sans"/>
                <w:sz w:val="18"/>
                <w:szCs w:val="18"/>
                <w:lang w:val="es-MX"/>
              </w:rPr>
              <w:t>P</w:t>
            </w:r>
            <w:r w:rsidR="006A373E" w:rsidRPr="00FD669C">
              <w:rPr>
                <w:rFonts w:ascii="Noto Sans" w:hAnsi="Noto Sans" w:cs="Noto Sans"/>
                <w:sz w:val="18"/>
                <w:szCs w:val="18"/>
                <w:lang w:val="es-MX"/>
              </w:rPr>
              <w:t>LATAFORMA</w:t>
            </w:r>
            <w:r w:rsidRPr="00FD669C">
              <w:rPr>
                <w:rFonts w:ascii="Noto Sans" w:hAnsi="Noto Sans" w:cs="Noto Sans"/>
                <w:sz w:val="18"/>
                <w:szCs w:val="18"/>
                <w:lang w:val="es-MX"/>
              </w:rPr>
              <w:t xml:space="preserve"> </w:t>
            </w:r>
            <w:r w:rsidR="006A373E" w:rsidRPr="00FD669C">
              <w:rPr>
                <w:rFonts w:ascii="Noto Sans" w:hAnsi="Noto Sans" w:cs="Noto Sans"/>
                <w:sz w:val="18"/>
                <w:szCs w:val="18"/>
                <w:lang w:val="es-MX"/>
              </w:rPr>
              <w:t>MX</w:t>
            </w:r>
          </w:p>
        </w:tc>
        <w:tc>
          <w:tcPr>
            <w:tcW w:w="1842" w:type="dxa"/>
          </w:tcPr>
          <w:p w14:paraId="353D4345" w14:textId="56D16751" w:rsidR="00600F63" w:rsidRPr="00FD669C" w:rsidRDefault="00D15B84" w:rsidP="00CA7E50">
            <w:pPr>
              <w:tabs>
                <w:tab w:val="left" w:pos="7260"/>
              </w:tabs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FD669C">
              <w:rPr>
                <w:rFonts w:ascii="Noto Sans" w:hAnsi="Noto Sans" w:cs="Noto Sans"/>
                <w:sz w:val="18"/>
                <w:szCs w:val="18"/>
                <w:highlight w:val="yellow"/>
                <w:lang w:val="es-MX"/>
              </w:rPr>
              <w:t>(</w:t>
            </w:r>
            <w:r w:rsidR="009E418B" w:rsidRPr="00FD669C">
              <w:rPr>
                <w:rFonts w:ascii="Noto Sans" w:hAnsi="Noto Sans" w:cs="Noto Sans"/>
                <w:sz w:val="18"/>
                <w:szCs w:val="18"/>
                <w:highlight w:val="yellow"/>
                <w:lang w:val="es-MX"/>
              </w:rPr>
              <w:t>XX</w:t>
            </w:r>
            <w:r w:rsidR="009E418B" w:rsidRPr="00FD669C">
              <w:rPr>
                <w:rFonts w:ascii="Noto Sans" w:hAnsi="Noto Sans" w:cs="Noto Sans"/>
                <w:sz w:val="18"/>
                <w:szCs w:val="18"/>
                <w:lang w:val="es-MX"/>
              </w:rPr>
              <w:t>)</w:t>
            </w:r>
          </w:p>
        </w:tc>
      </w:tr>
    </w:tbl>
    <w:p w14:paraId="17018879" w14:textId="77777777" w:rsidR="00600F63" w:rsidRPr="00FD669C" w:rsidRDefault="00600F63" w:rsidP="00600F63">
      <w:pPr>
        <w:tabs>
          <w:tab w:val="left" w:pos="7260"/>
        </w:tabs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30DD4228" w14:textId="565F475C" w:rsidR="00600F63" w:rsidRPr="00FD669C" w:rsidRDefault="00600F63" w:rsidP="00600F63">
      <w:pPr>
        <w:tabs>
          <w:tab w:val="left" w:pos="7260"/>
        </w:tabs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  <w:r w:rsidRPr="00FD669C">
        <w:rPr>
          <w:rFonts w:ascii="Noto Sans" w:hAnsi="Noto Sans" w:cs="Noto Sans"/>
          <w:sz w:val="18"/>
          <w:szCs w:val="18"/>
          <w:lang w:val="es-MX"/>
        </w:rPr>
        <w:t xml:space="preserve">Las respuestas se registraron a través del Sistema </w:t>
      </w:r>
      <w:r w:rsidR="00947907" w:rsidRPr="00FD669C">
        <w:rPr>
          <w:rFonts w:ascii="Noto Sans" w:hAnsi="Noto Sans" w:cs="Noto Sans"/>
          <w:sz w:val="18"/>
          <w:szCs w:val="18"/>
          <w:lang w:val="es-MX"/>
        </w:rPr>
        <w:t xml:space="preserve">Plataforma </w:t>
      </w:r>
      <w:r w:rsidR="00947907">
        <w:rPr>
          <w:rFonts w:ascii="Noto Sans" w:hAnsi="Noto Sans" w:cs="Noto Sans"/>
          <w:sz w:val="18"/>
          <w:szCs w:val="18"/>
          <w:lang w:val="es-MX"/>
        </w:rPr>
        <w:t xml:space="preserve">de Compras </w:t>
      </w:r>
      <w:r w:rsidR="00947907" w:rsidRPr="00FD669C">
        <w:rPr>
          <w:rFonts w:ascii="Noto Sans" w:hAnsi="Noto Sans" w:cs="Noto Sans"/>
          <w:sz w:val="18"/>
          <w:szCs w:val="18"/>
          <w:lang w:val="es-MX"/>
        </w:rPr>
        <w:t>MX</w:t>
      </w:r>
      <w:r w:rsidRPr="00FD669C">
        <w:rPr>
          <w:rFonts w:ascii="Noto Sans" w:hAnsi="Noto Sans" w:cs="Noto Sans"/>
          <w:sz w:val="18"/>
          <w:szCs w:val="18"/>
          <w:lang w:val="es-MX"/>
        </w:rPr>
        <w:t>, en el apartado de Solicitudes de Aclaración correspondiente al procedimiento de contratación número</w:t>
      </w:r>
      <w:r w:rsidRPr="00FD669C">
        <w:rPr>
          <w:rFonts w:ascii="Noto Sans" w:hAnsi="Noto Sans" w:cs="Noto Sans"/>
          <w:sz w:val="18"/>
          <w:szCs w:val="18"/>
        </w:rPr>
        <w:t xml:space="preserve"> </w:t>
      </w:r>
      <w:r w:rsidRPr="00FD669C">
        <w:rPr>
          <w:rFonts w:ascii="Noto Sans" w:hAnsi="Noto Sans" w:cs="Noto Sans"/>
          <w:b/>
          <w:sz w:val="18"/>
          <w:szCs w:val="18"/>
          <w:highlight w:val="yellow"/>
          <w:lang w:val="es-MX"/>
        </w:rPr>
        <w:t>LA-38-91E-</w:t>
      </w:r>
      <w:r w:rsidR="00117BA9" w:rsidRPr="00FD669C">
        <w:rPr>
          <w:rFonts w:ascii="Noto Sans" w:hAnsi="Noto Sans" w:cs="Noto Sans"/>
          <w:b/>
          <w:sz w:val="18"/>
          <w:szCs w:val="18"/>
          <w:highlight w:val="yellow"/>
          <w:lang w:val="es-MX"/>
        </w:rPr>
        <w:t>______________</w:t>
      </w:r>
      <w:r w:rsidRPr="00FD669C">
        <w:rPr>
          <w:rFonts w:ascii="Noto Sans" w:eastAsia="Times New Roman" w:hAnsi="Noto Sans" w:cs="Noto Sans"/>
          <w:b/>
          <w:sz w:val="18"/>
          <w:szCs w:val="18"/>
        </w:rPr>
        <w:t xml:space="preserve">, </w:t>
      </w:r>
      <w:r w:rsidRPr="00FD669C">
        <w:rPr>
          <w:rFonts w:ascii="Noto Sans" w:hAnsi="Noto Sans" w:cs="Noto Sans"/>
          <w:sz w:val="18"/>
          <w:szCs w:val="18"/>
          <w:lang w:val="es-MX"/>
        </w:rPr>
        <w:t xml:space="preserve">mismas que también puede consultar en el </w:t>
      </w:r>
      <w:r w:rsidRPr="00FD669C">
        <w:rPr>
          <w:rFonts w:ascii="Noto Sans" w:hAnsi="Noto Sans" w:cs="Noto Sans"/>
          <w:b/>
          <w:bCs/>
          <w:sz w:val="18"/>
          <w:szCs w:val="18"/>
          <w:lang w:val="es-MX"/>
        </w:rPr>
        <w:t>ANEXO UNO</w:t>
      </w:r>
      <w:r w:rsidRPr="00FD669C">
        <w:rPr>
          <w:rFonts w:ascii="Noto Sans" w:hAnsi="Noto Sans" w:cs="Noto Sans"/>
          <w:sz w:val="18"/>
          <w:szCs w:val="18"/>
          <w:lang w:val="es-MX"/>
        </w:rPr>
        <w:t xml:space="preserve"> de la presente acta.</w:t>
      </w:r>
    </w:p>
    <w:p w14:paraId="333FB4DA" w14:textId="77777777" w:rsidR="00600F63" w:rsidRPr="00FD669C" w:rsidRDefault="00600F63" w:rsidP="00600F63">
      <w:pPr>
        <w:tabs>
          <w:tab w:val="left" w:pos="7260"/>
        </w:tabs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2E09CB24" w14:textId="6438DB55" w:rsidR="00600F63" w:rsidRPr="00FD669C" w:rsidRDefault="00600F63" w:rsidP="00600F63">
      <w:pPr>
        <w:tabs>
          <w:tab w:val="left" w:pos="5580"/>
          <w:tab w:val="left" w:pos="7260"/>
        </w:tabs>
        <w:spacing w:line="276" w:lineRule="auto"/>
        <w:jc w:val="both"/>
        <w:outlineLvl w:val="0"/>
        <w:rPr>
          <w:rFonts w:ascii="Noto Sans" w:hAnsi="Noto Sans" w:cs="Noto Sans"/>
          <w:sz w:val="18"/>
          <w:szCs w:val="18"/>
          <w:lang w:val="es-MX"/>
        </w:rPr>
      </w:pPr>
      <w:r w:rsidRPr="00FD669C">
        <w:rPr>
          <w:rFonts w:ascii="Noto Sans" w:hAnsi="Noto Sans" w:cs="Noto Sans"/>
          <w:sz w:val="18"/>
          <w:szCs w:val="18"/>
          <w:lang w:val="es-MX"/>
        </w:rPr>
        <w:t xml:space="preserve">La presente acta forma parte de la Licitación Pública Nacional Electrónica </w:t>
      </w:r>
      <w:r w:rsidRPr="00FD669C">
        <w:rPr>
          <w:rFonts w:ascii="Noto Sans" w:hAnsi="Noto Sans" w:cs="Noto Sans"/>
          <w:b/>
          <w:sz w:val="18"/>
          <w:szCs w:val="18"/>
          <w:lang w:val="es-MX"/>
        </w:rPr>
        <w:t xml:space="preserve">No. </w:t>
      </w:r>
      <w:r w:rsidR="0087517B" w:rsidRPr="00FD669C">
        <w:rPr>
          <w:rFonts w:ascii="Noto Sans" w:hAnsi="Noto Sans" w:cs="Noto Sans"/>
          <w:b/>
          <w:sz w:val="18"/>
          <w:szCs w:val="18"/>
          <w:highlight w:val="yellow"/>
          <w:lang w:val="es-MX"/>
        </w:rPr>
        <w:t>LA-38-91E-______________</w:t>
      </w:r>
      <w:r w:rsidRPr="00FD669C">
        <w:rPr>
          <w:rFonts w:ascii="Noto Sans" w:hAnsi="Noto Sans" w:cs="Noto Sans"/>
          <w:sz w:val="18"/>
          <w:szCs w:val="18"/>
          <w:lang w:val="es-MX"/>
        </w:rPr>
        <w:t xml:space="preserve">, relativo a la contratación de </w:t>
      </w:r>
      <w:r w:rsidR="002B298D" w:rsidRPr="00FD669C">
        <w:rPr>
          <w:rFonts w:ascii="Noto Sans" w:eastAsia="Times New Roman" w:hAnsi="Noto Sans" w:cs="Noto Sans"/>
          <w:b/>
          <w:sz w:val="18"/>
          <w:szCs w:val="18"/>
          <w:highlight w:val="yellow"/>
        </w:rPr>
        <w:t>(</w:t>
      </w:r>
      <w:r w:rsidR="002B298D" w:rsidRPr="00FD669C">
        <w:rPr>
          <w:rFonts w:ascii="Noto Sans" w:hAnsi="Noto Sans" w:cs="Noto Sans"/>
          <w:b/>
          <w:sz w:val="18"/>
          <w:szCs w:val="18"/>
          <w:highlight w:val="yellow"/>
        </w:rPr>
        <w:t>“Indicar nombre general del servicio y/o compra que se requiere</w:t>
      </w:r>
      <w:r w:rsidR="002B298D" w:rsidRPr="00FD669C">
        <w:rPr>
          <w:rFonts w:ascii="Noto Sans" w:eastAsia="Times New Roman" w:hAnsi="Noto Sans" w:cs="Noto Sans"/>
          <w:b/>
          <w:sz w:val="18"/>
          <w:szCs w:val="18"/>
          <w:highlight w:val="yellow"/>
          <w:lang w:val="es-MX"/>
        </w:rPr>
        <w:t>”)</w:t>
      </w:r>
      <w:r w:rsidRPr="00FD669C">
        <w:rPr>
          <w:rFonts w:ascii="Noto Sans" w:hAnsi="Noto Sans" w:cs="Noto Sans"/>
          <w:sz w:val="18"/>
          <w:szCs w:val="18"/>
          <w:lang w:val="es-MX"/>
        </w:rPr>
        <w:t xml:space="preserve">, de conformidad al artículo </w:t>
      </w:r>
      <w:r w:rsidR="00C34825" w:rsidRPr="00FD669C">
        <w:rPr>
          <w:rFonts w:ascii="Noto Sans" w:hAnsi="Noto Sans" w:cs="Noto Sans"/>
          <w:sz w:val="18"/>
          <w:szCs w:val="18"/>
          <w:lang w:val="es-MX"/>
        </w:rPr>
        <w:t xml:space="preserve">43 </w:t>
      </w:r>
      <w:r w:rsidRPr="00FD669C">
        <w:rPr>
          <w:rFonts w:ascii="Noto Sans" w:hAnsi="Noto Sans" w:cs="Noto Sans"/>
          <w:sz w:val="18"/>
          <w:szCs w:val="18"/>
          <w:lang w:val="es-MX"/>
        </w:rPr>
        <w:t>de la Ley.</w:t>
      </w:r>
    </w:p>
    <w:p w14:paraId="48C2E38B" w14:textId="77777777" w:rsidR="00600F63" w:rsidRPr="00FD669C" w:rsidRDefault="00600F63" w:rsidP="00600F63">
      <w:pPr>
        <w:tabs>
          <w:tab w:val="left" w:pos="5580"/>
          <w:tab w:val="left" w:pos="7260"/>
        </w:tabs>
        <w:spacing w:line="276" w:lineRule="auto"/>
        <w:jc w:val="both"/>
        <w:outlineLvl w:val="0"/>
        <w:rPr>
          <w:rFonts w:ascii="Noto Sans" w:hAnsi="Noto Sans" w:cs="Noto Sans"/>
          <w:sz w:val="18"/>
          <w:szCs w:val="18"/>
          <w:lang w:val="es-MX"/>
        </w:rPr>
      </w:pPr>
    </w:p>
    <w:p w14:paraId="77A01F90" w14:textId="04B2E6C9" w:rsidR="00600F63" w:rsidRPr="00FD669C" w:rsidRDefault="00600F63" w:rsidP="00600F63">
      <w:pPr>
        <w:tabs>
          <w:tab w:val="left" w:pos="5580"/>
          <w:tab w:val="left" w:pos="7260"/>
        </w:tabs>
        <w:spacing w:line="276" w:lineRule="auto"/>
        <w:jc w:val="both"/>
        <w:outlineLvl w:val="0"/>
        <w:rPr>
          <w:rFonts w:ascii="Noto Sans" w:hAnsi="Noto Sans" w:cs="Noto Sans"/>
          <w:sz w:val="18"/>
          <w:szCs w:val="18"/>
          <w:lang w:val="es-MX"/>
        </w:rPr>
      </w:pPr>
      <w:r w:rsidRPr="00FD669C">
        <w:rPr>
          <w:rFonts w:ascii="Noto Sans" w:hAnsi="Noto Sans" w:cs="Noto Sans"/>
          <w:sz w:val="18"/>
          <w:szCs w:val="18"/>
          <w:lang w:val="es-MX"/>
        </w:rPr>
        <w:t xml:space="preserve">Para efectos de la notificación, y conforme lo indica el Artículo </w:t>
      </w:r>
      <w:r w:rsidR="00751DAE" w:rsidRPr="00FD669C">
        <w:rPr>
          <w:rFonts w:ascii="Noto Sans" w:hAnsi="Noto Sans" w:cs="Noto Sans"/>
          <w:sz w:val="18"/>
          <w:szCs w:val="18"/>
          <w:lang w:val="es-MX"/>
        </w:rPr>
        <w:t>50</w:t>
      </w:r>
      <w:r w:rsidRPr="00FD669C">
        <w:rPr>
          <w:rFonts w:ascii="Noto Sans" w:hAnsi="Noto Sans" w:cs="Noto Sans"/>
          <w:sz w:val="18"/>
          <w:szCs w:val="18"/>
          <w:lang w:val="es-MX"/>
        </w:rPr>
        <w:t xml:space="preserve"> de la Ley, a partir de esta fecha se pone a disposición de los licitantes el acta correspondiente a la junta de aclaraciones, la cual podrán consultar a través del Sistema de Información Pública Gubernamental, denominado </w:t>
      </w:r>
      <w:r w:rsidR="00751DAE" w:rsidRPr="00FD669C">
        <w:rPr>
          <w:rFonts w:ascii="Noto Sans" w:hAnsi="Noto Sans" w:cs="Noto Sans"/>
          <w:sz w:val="18"/>
          <w:szCs w:val="18"/>
          <w:lang w:val="es-MX"/>
        </w:rPr>
        <w:t xml:space="preserve">Plataforma </w:t>
      </w:r>
      <w:r w:rsidR="0056442F">
        <w:rPr>
          <w:rFonts w:ascii="Noto Sans" w:hAnsi="Noto Sans" w:cs="Noto Sans"/>
          <w:sz w:val="18"/>
          <w:szCs w:val="18"/>
          <w:lang w:val="es-MX"/>
        </w:rPr>
        <w:t xml:space="preserve">de </w:t>
      </w:r>
      <w:r w:rsidR="00070D2A">
        <w:rPr>
          <w:rFonts w:ascii="Noto Sans" w:hAnsi="Noto Sans" w:cs="Noto Sans"/>
          <w:sz w:val="18"/>
          <w:szCs w:val="18"/>
          <w:lang w:val="es-MX"/>
        </w:rPr>
        <w:t xml:space="preserve">Compras </w:t>
      </w:r>
      <w:r w:rsidR="00751DAE" w:rsidRPr="00FD669C">
        <w:rPr>
          <w:rFonts w:ascii="Noto Sans" w:hAnsi="Noto Sans" w:cs="Noto Sans"/>
          <w:sz w:val="18"/>
          <w:szCs w:val="18"/>
          <w:lang w:val="es-MX"/>
        </w:rPr>
        <w:t>MX</w:t>
      </w:r>
      <w:r w:rsidRPr="00FD669C">
        <w:rPr>
          <w:rFonts w:ascii="Noto Sans" w:hAnsi="Noto Sans" w:cs="Noto Sans"/>
          <w:sz w:val="18"/>
          <w:szCs w:val="18"/>
          <w:lang w:val="es-MX"/>
        </w:rPr>
        <w:t>.</w:t>
      </w:r>
    </w:p>
    <w:p w14:paraId="54E7CFDF" w14:textId="77777777" w:rsidR="00600F63" w:rsidRPr="00FD669C" w:rsidRDefault="00600F63" w:rsidP="00600F63">
      <w:pPr>
        <w:tabs>
          <w:tab w:val="left" w:pos="5580"/>
          <w:tab w:val="left" w:pos="7260"/>
        </w:tabs>
        <w:spacing w:line="276" w:lineRule="auto"/>
        <w:jc w:val="both"/>
        <w:outlineLvl w:val="0"/>
        <w:rPr>
          <w:rFonts w:ascii="Noto Sans" w:hAnsi="Noto Sans" w:cs="Noto Sans"/>
          <w:sz w:val="18"/>
          <w:szCs w:val="18"/>
          <w:lang w:val="es-MX"/>
        </w:rPr>
      </w:pPr>
    </w:p>
    <w:p w14:paraId="5C1E81E4" w14:textId="15D0C18D" w:rsidR="00600F63" w:rsidRPr="00FD669C" w:rsidRDefault="00600F63" w:rsidP="00600F63">
      <w:pPr>
        <w:tabs>
          <w:tab w:val="left" w:pos="5580"/>
          <w:tab w:val="left" w:pos="7260"/>
        </w:tabs>
        <w:spacing w:line="276" w:lineRule="auto"/>
        <w:jc w:val="both"/>
        <w:outlineLvl w:val="0"/>
        <w:rPr>
          <w:rFonts w:ascii="Noto Sans" w:hAnsi="Noto Sans" w:cs="Noto Sans"/>
          <w:sz w:val="18"/>
          <w:szCs w:val="18"/>
          <w:lang w:val="es-MX"/>
        </w:rPr>
      </w:pPr>
      <w:r w:rsidRPr="00FD669C">
        <w:rPr>
          <w:rFonts w:ascii="Noto Sans" w:hAnsi="Noto Sans" w:cs="Noto Sans"/>
          <w:sz w:val="18"/>
          <w:szCs w:val="18"/>
          <w:lang w:val="es-MX"/>
        </w:rPr>
        <w:t xml:space="preserve">No habiendo otro asunto que hacer constar se da por terminada la presente a las </w:t>
      </w:r>
      <w:r w:rsidR="00F23346"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>0</w:t>
      </w:r>
      <w:r w:rsidR="00463797"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>0</w:t>
      </w:r>
      <w:r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>:</w:t>
      </w:r>
      <w:r w:rsidR="00F23346"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>0</w:t>
      </w:r>
      <w:r w:rsidRPr="00FD669C">
        <w:rPr>
          <w:rFonts w:ascii="Noto Sans" w:hAnsi="Noto Sans" w:cs="Noto Sans"/>
          <w:sz w:val="18"/>
          <w:szCs w:val="18"/>
          <w:highlight w:val="yellow"/>
          <w:lang w:val="es-MX"/>
        </w:rPr>
        <w:t>0</w:t>
      </w:r>
      <w:r w:rsidRPr="00FD669C">
        <w:rPr>
          <w:rFonts w:ascii="Noto Sans" w:hAnsi="Noto Sans" w:cs="Noto Sans"/>
          <w:sz w:val="18"/>
          <w:szCs w:val="18"/>
          <w:lang w:val="es-MX"/>
        </w:rPr>
        <w:t xml:space="preserve"> horas del mismo día de su fecha, firmada para constancia los que en ella intervinieron, previa lectura y ratificación de esta.</w:t>
      </w:r>
    </w:p>
    <w:p w14:paraId="1969E68A" w14:textId="77777777" w:rsidR="00600F63" w:rsidRPr="00FD669C" w:rsidRDefault="00600F63" w:rsidP="00600F63">
      <w:pPr>
        <w:tabs>
          <w:tab w:val="left" w:pos="5580"/>
          <w:tab w:val="left" w:pos="7260"/>
        </w:tabs>
        <w:spacing w:line="276" w:lineRule="auto"/>
        <w:jc w:val="both"/>
        <w:outlineLvl w:val="0"/>
        <w:rPr>
          <w:rFonts w:ascii="Noto Sans" w:hAnsi="Noto Sans" w:cs="Noto Sans"/>
          <w:sz w:val="18"/>
          <w:szCs w:val="18"/>
          <w:lang w:val="es-MX"/>
        </w:rPr>
      </w:pPr>
    </w:p>
    <w:p w14:paraId="0EBE0664" w14:textId="77777777" w:rsidR="00600F63" w:rsidRPr="00FD669C" w:rsidRDefault="00600F63" w:rsidP="00600F63">
      <w:pPr>
        <w:spacing w:line="276" w:lineRule="auto"/>
        <w:jc w:val="both"/>
        <w:outlineLvl w:val="0"/>
        <w:rPr>
          <w:rFonts w:ascii="Noto Sans" w:hAnsi="Noto Sans" w:cs="Noto Sans"/>
          <w:sz w:val="18"/>
          <w:szCs w:val="18"/>
          <w:lang w:val="es-MX"/>
        </w:rPr>
      </w:pPr>
      <w:r w:rsidRPr="00FD669C">
        <w:rPr>
          <w:rFonts w:ascii="Noto Sans" w:hAnsi="Noto Sans" w:cs="Noto Sans"/>
          <w:sz w:val="18"/>
          <w:szCs w:val="18"/>
          <w:lang w:val="es-MX"/>
        </w:rPr>
        <w:t>POR EL COLEGIO DE LA FRONTERA SUR: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552"/>
      </w:tblGrid>
      <w:tr w:rsidR="00E55304" w:rsidRPr="00FD669C" w14:paraId="5BD19429" w14:textId="77777777" w:rsidTr="00E00C11">
        <w:tc>
          <w:tcPr>
            <w:tcW w:w="6874" w:type="dxa"/>
          </w:tcPr>
          <w:p w14:paraId="42B59113" w14:textId="77777777" w:rsidR="00E55304" w:rsidRPr="00FD669C" w:rsidRDefault="00E55304" w:rsidP="00E00C11">
            <w:pPr>
              <w:jc w:val="both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  <w:p w14:paraId="4A8B62BD" w14:textId="351A02F0" w:rsidR="00E55304" w:rsidRPr="00FD669C" w:rsidRDefault="00E55304" w:rsidP="00E00C11">
            <w:pPr>
              <w:jc w:val="both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FD669C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Mtro. Jorge Francisco Cordero Bermúdez</w:t>
            </w:r>
          </w:p>
          <w:p w14:paraId="6057C885" w14:textId="77777777" w:rsidR="00E55304" w:rsidRPr="00FD669C" w:rsidRDefault="00E55304" w:rsidP="00E00C11">
            <w:pPr>
              <w:jc w:val="both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FD669C">
              <w:rPr>
                <w:rFonts w:ascii="Noto Sans" w:hAnsi="Noto Sans" w:cs="Noto Sans"/>
                <w:sz w:val="18"/>
                <w:szCs w:val="18"/>
                <w:lang w:val="es-MX"/>
              </w:rPr>
              <w:t>Subdirector de Recursos Materiales y Servicios Generales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48AAF" w14:textId="77777777" w:rsidR="00E55304" w:rsidRPr="00FD669C" w:rsidRDefault="00E55304" w:rsidP="00E00C11">
            <w:pPr>
              <w:jc w:val="both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  <w:p w14:paraId="0339126D" w14:textId="77777777" w:rsidR="00E55304" w:rsidRPr="00FD669C" w:rsidRDefault="00E55304" w:rsidP="00E00C11">
            <w:pPr>
              <w:jc w:val="both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  <w:p w14:paraId="3F849193" w14:textId="77777777" w:rsidR="00E55304" w:rsidRPr="00FD669C" w:rsidRDefault="00E55304" w:rsidP="00E00C11">
            <w:pPr>
              <w:jc w:val="both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</w:tc>
      </w:tr>
      <w:tr w:rsidR="00E55304" w:rsidRPr="00FD669C" w14:paraId="031BD4C9" w14:textId="77777777" w:rsidTr="00E00C11">
        <w:tc>
          <w:tcPr>
            <w:tcW w:w="6874" w:type="dxa"/>
          </w:tcPr>
          <w:p w14:paraId="04D02738" w14:textId="77777777" w:rsidR="00E55304" w:rsidRPr="00FD669C" w:rsidRDefault="00E55304" w:rsidP="00E00C11">
            <w:pPr>
              <w:jc w:val="both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  <w:p w14:paraId="407D2F43" w14:textId="182EFFFD" w:rsidR="00E55304" w:rsidRPr="00FD669C" w:rsidRDefault="00E55304" w:rsidP="00E00C11">
            <w:pPr>
              <w:jc w:val="both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FD669C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Lic. Roxana Deyanira Zarco Castro</w:t>
            </w:r>
          </w:p>
          <w:p w14:paraId="1D8B05B8" w14:textId="0A47DA88" w:rsidR="00E55304" w:rsidRPr="00FD669C" w:rsidRDefault="00E55304" w:rsidP="00E00C11">
            <w:pPr>
              <w:jc w:val="both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FD669C">
              <w:rPr>
                <w:rFonts w:ascii="Noto Sans" w:hAnsi="Noto Sans" w:cs="Noto Sans"/>
                <w:sz w:val="18"/>
                <w:szCs w:val="18"/>
                <w:lang w:val="es-MX"/>
              </w:rPr>
              <w:t xml:space="preserve">Jefa del Departamento de Adquisiciones y Obra Pública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7184A" w14:textId="77777777" w:rsidR="00E55304" w:rsidRPr="00FD669C" w:rsidRDefault="00E55304" w:rsidP="00E00C11">
            <w:pPr>
              <w:jc w:val="both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</w:tc>
      </w:tr>
      <w:tr w:rsidR="00E55304" w:rsidRPr="00FD669C" w14:paraId="5B2EB318" w14:textId="77777777" w:rsidTr="00E00C11">
        <w:tc>
          <w:tcPr>
            <w:tcW w:w="6874" w:type="dxa"/>
          </w:tcPr>
          <w:p w14:paraId="7AE1B2B5" w14:textId="77777777" w:rsidR="00E55304" w:rsidRPr="00FD669C" w:rsidRDefault="00E55304" w:rsidP="00E00C11">
            <w:pPr>
              <w:jc w:val="both"/>
              <w:rPr>
                <w:rFonts w:ascii="Noto Sans" w:hAnsi="Noto Sans" w:cs="Noto Sans"/>
                <w:sz w:val="18"/>
                <w:szCs w:val="18"/>
                <w:highlight w:val="yellow"/>
                <w:lang w:val="es-MX"/>
              </w:rPr>
            </w:pPr>
          </w:p>
          <w:p w14:paraId="3F91C756" w14:textId="77777777" w:rsidR="00E55304" w:rsidRPr="00FD669C" w:rsidRDefault="00E55304" w:rsidP="00E00C11">
            <w:pPr>
              <w:jc w:val="both"/>
              <w:rPr>
                <w:rFonts w:ascii="Noto Sans" w:hAnsi="Noto Sans" w:cs="Noto Sans"/>
                <w:b/>
                <w:bCs/>
                <w:sz w:val="18"/>
                <w:szCs w:val="18"/>
                <w:highlight w:val="yellow"/>
                <w:lang w:val="es-MX"/>
              </w:rPr>
            </w:pPr>
            <w:r w:rsidRPr="00FD669C">
              <w:rPr>
                <w:rFonts w:ascii="Noto Sans" w:hAnsi="Noto Sans" w:cs="Noto Sans"/>
                <w:b/>
                <w:bCs/>
                <w:sz w:val="18"/>
                <w:szCs w:val="18"/>
                <w:highlight w:val="yellow"/>
                <w:lang w:val="es-MX"/>
              </w:rPr>
              <w:t>Dr. Ronald Domínguez Mayorga</w:t>
            </w:r>
          </w:p>
          <w:p w14:paraId="5698F233" w14:textId="29DC7FFD" w:rsidR="00E55304" w:rsidRPr="00FD669C" w:rsidRDefault="00E55304" w:rsidP="00E00C11">
            <w:pPr>
              <w:jc w:val="both"/>
              <w:rPr>
                <w:rFonts w:ascii="Noto Sans" w:hAnsi="Noto Sans" w:cs="Noto Sans"/>
                <w:sz w:val="18"/>
                <w:szCs w:val="18"/>
                <w:highlight w:val="yellow"/>
                <w:lang w:val="es-MX"/>
              </w:rPr>
            </w:pPr>
            <w:r w:rsidRPr="00FD669C">
              <w:rPr>
                <w:rFonts w:ascii="Noto Sans" w:hAnsi="Noto Sans" w:cs="Noto Sans"/>
                <w:sz w:val="18"/>
                <w:szCs w:val="18"/>
                <w:highlight w:val="yellow"/>
                <w:lang w:val="es-MX"/>
              </w:rPr>
              <w:t>Titular del Departamento Administrativo de la Unidad San Cristóbal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08510" w14:textId="77777777" w:rsidR="00E55304" w:rsidRPr="00FD669C" w:rsidRDefault="00E55304" w:rsidP="00E00C11">
            <w:pPr>
              <w:jc w:val="both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  <w:p w14:paraId="774D9E49" w14:textId="77777777" w:rsidR="00E55304" w:rsidRPr="00FD669C" w:rsidRDefault="00E55304" w:rsidP="00E00C11">
            <w:pPr>
              <w:jc w:val="both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  <w:p w14:paraId="77BE50CD" w14:textId="77777777" w:rsidR="00E55304" w:rsidRPr="00FD669C" w:rsidRDefault="00E55304" w:rsidP="00E00C11">
            <w:pPr>
              <w:jc w:val="both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</w:tc>
      </w:tr>
      <w:tr w:rsidR="00E55304" w:rsidRPr="00FD669C" w14:paraId="4DFF469F" w14:textId="77777777" w:rsidTr="00E00C11">
        <w:tc>
          <w:tcPr>
            <w:tcW w:w="6874" w:type="dxa"/>
          </w:tcPr>
          <w:p w14:paraId="02969512" w14:textId="77777777" w:rsidR="00E55304" w:rsidRPr="00FD669C" w:rsidRDefault="00E55304" w:rsidP="00E00C11">
            <w:pPr>
              <w:jc w:val="both"/>
              <w:rPr>
                <w:rFonts w:ascii="Noto Sans" w:hAnsi="Noto Sans" w:cs="Noto Sans"/>
                <w:sz w:val="18"/>
                <w:szCs w:val="18"/>
                <w:highlight w:val="yellow"/>
                <w:lang w:val="es-MX"/>
              </w:rPr>
            </w:pPr>
          </w:p>
          <w:p w14:paraId="15AFB445" w14:textId="77777777" w:rsidR="00E55304" w:rsidRPr="00FD669C" w:rsidRDefault="00E55304" w:rsidP="00E55304">
            <w:pPr>
              <w:jc w:val="both"/>
              <w:rPr>
                <w:rFonts w:ascii="Noto Sans" w:hAnsi="Noto Sans" w:cs="Noto Sans"/>
                <w:b/>
                <w:bCs/>
                <w:sz w:val="18"/>
                <w:szCs w:val="18"/>
                <w:highlight w:val="yellow"/>
                <w:lang w:val="es-MX"/>
              </w:rPr>
            </w:pPr>
            <w:r w:rsidRPr="00FD669C">
              <w:rPr>
                <w:rFonts w:ascii="Noto Sans" w:hAnsi="Noto Sans" w:cs="Noto Sans"/>
                <w:b/>
                <w:bCs/>
                <w:sz w:val="18"/>
                <w:szCs w:val="18"/>
                <w:highlight w:val="yellow"/>
                <w:lang w:val="es-MX"/>
              </w:rPr>
              <w:t xml:space="preserve">Lic. Ana Karina Zetina Hernández </w:t>
            </w:r>
          </w:p>
          <w:p w14:paraId="16BDC4E0" w14:textId="092553DC" w:rsidR="00E55304" w:rsidRPr="00FD669C" w:rsidRDefault="00E55304" w:rsidP="00E00C11">
            <w:pPr>
              <w:jc w:val="both"/>
              <w:rPr>
                <w:rFonts w:ascii="Noto Sans" w:hAnsi="Noto Sans" w:cs="Noto Sans"/>
                <w:sz w:val="18"/>
                <w:szCs w:val="18"/>
                <w:highlight w:val="yellow"/>
                <w:lang w:val="es-MX"/>
              </w:rPr>
            </w:pPr>
            <w:r w:rsidRPr="00FD669C">
              <w:rPr>
                <w:rFonts w:ascii="Noto Sans" w:hAnsi="Noto Sans" w:cs="Noto Sans"/>
                <w:sz w:val="18"/>
                <w:szCs w:val="18"/>
                <w:highlight w:val="yellow"/>
                <w:lang w:val="es-MX"/>
              </w:rPr>
              <w:t>Titular del Departamento Administrativo de la Unidad Tapachula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6727C" w14:textId="77777777" w:rsidR="00E55304" w:rsidRPr="00FD669C" w:rsidRDefault="00E55304" w:rsidP="00E00C11">
            <w:pPr>
              <w:jc w:val="both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  <w:p w14:paraId="08D2BFDD" w14:textId="77777777" w:rsidR="00E55304" w:rsidRPr="00FD669C" w:rsidRDefault="00E55304" w:rsidP="00E00C11">
            <w:pPr>
              <w:jc w:val="both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  <w:p w14:paraId="18173956" w14:textId="77777777" w:rsidR="00E55304" w:rsidRPr="00FD669C" w:rsidRDefault="00E55304" w:rsidP="00E00C11">
            <w:pPr>
              <w:jc w:val="both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</w:tc>
      </w:tr>
      <w:tr w:rsidR="00E55304" w:rsidRPr="00FD669C" w14:paraId="7C5EC294" w14:textId="77777777" w:rsidTr="00E00C11">
        <w:tc>
          <w:tcPr>
            <w:tcW w:w="6874" w:type="dxa"/>
          </w:tcPr>
          <w:p w14:paraId="59C1B7C7" w14:textId="77777777" w:rsidR="00E55304" w:rsidRPr="00FD669C" w:rsidRDefault="00E55304" w:rsidP="00E00C11">
            <w:pPr>
              <w:jc w:val="both"/>
              <w:rPr>
                <w:rFonts w:ascii="Noto Sans" w:hAnsi="Noto Sans" w:cs="Noto Sans"/>
                <w:sz w:val="18"/>
                <w:szCs w:val="18"/>
                <w:highlight w:val="yellow"/>
                <w:lang w:val="es-MX"/>
              </w:rPr>
            </w:pPr>
          </w:p>
          <w:p w14:paraId="62569CD9" w14:textId="77777777" w:rsidR="00EB4725" w:rsidRPr="00FD669C" w:rsidRDefault="00EB4725" w:rsidP="00E00C11">
            <w:pPr>
              <w:jc w:val="both"/>
              <w:rPr>
                <w:rFonts w:ascii="Noto Sans" w:hAnsi="Noto Sans" w:cs="Noto Sans"/>
                <w:b/>
                <w:bCs/>
                <w:sz w:val="18"/>
                <w:szCs w:val="18"/>
                <w:highlight w:val="yellow"/>
                <w:lang w:val="es-MX"/>
              </w:rPr>
            </w:pPr>
            <w:r w:rsidRPr="00FD669C">
              <w:rPr>
                <w:rFonts w:ascii="Noto Sans" w:hAnsi="Noto Sans" w:cs="Noto Sans"/>
                <w:b/>
                <w:bCs/>
                <w:sz w:val="18"/>
                <w:szCs w:val="18"/>
                <w:highlight w:val="yellow"/>
                <w:lang w:val="es-MX"/>
              </w:rPr>
              <w:t xml:space="preserve">Lic. José David Salazar Olmos </w:t>
            </w:r>
          </w:p>
          <w:p w14:paraId="557EF2D3" w14:textId="14930F70" w:rsidR="00E55304" w:rsidRPr="00FD669C" w:rsidRDefault="00EB4725" w:rsidP="00E00C11">
            <w:pPr>
              <w:jc w:val="both"/>
              <w:rPr>
                <w:rFonts w:ascii="Noto Sans" w:hAnsi="Noto Sans" w:cs="Noto Sans"/>
                <w:sz w:val="18"/>
                <w:szCs w:val="18"/>
                <w:highlight w:val="yellow"/>
                <w:lang w:val="es-MX"/>
              </w:rPr>
            </w:pPr>
            <w:r w:rsidRPr="00FD669C">
              <w:rPr>
                <w:rFonts w:ascii="Noto Sans" w:hAnsi="Noto Sans" w:cs="Noto Sans"/>
                <w:sz w:val="18"/>
                <w:szCs w:val="18"/>
                <w:highlight w:val="yellow"/>
                <w:lang w:val="es-MX"/>
              </w:rPr>
              <w:t>Titular</w:t>
            </w:r>
            <w:r w:rsidR="00E55304" w:rsidRPr="00FD669C">
              <w:rPr>
                <w:rFonts w:ascii="Noto Sans" w:hAnsi="Noto Sans" w:cs="Noto Sans"/>
                <w:sz w:val="18"/>
                <w:szCs w:val="18"/>
                <w:highlight w:val="yellow"/>
                <w:lang w:val="es-MX"/>
              </w:rPr>
              <w:t xml:space="preserve"> del Departamento Administrativo de la Unidad Villahermosa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668CA" w14:textId="77777777" w:rsidR="00E55304" w:rsidRPr="00FD669C" w:rsidRDefault="00E55304" w:rsidP="00E00C11">
            <w:pPr>
              <w:jc w:val="both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</w:tc>
      </w:tr>
      <w:tr w:rsidR="00E55304" w:rsidRPr="00FD669C" w14:paraId="1315A36D" w14:textId="77777777" w:rsidTr="00E00C11">
        <w:tc>
          <w:tcPr>
            <w:tcW w:w="6874" w:type="dxa"/>
          </w:tcPr>
          <w:p w14:paraId="0914001A" w14:textId="77777777" w:rsidR="00E55304" w:rsidRPr="00FD669C" w:rsidRDefault="00E55304" w:rsidP="00E00C11">
            <w:pPr>
              <w:jc w:val="both"/>
              <w:rPr>
                <w:rFonts w:ascii="Noto Sans" w:hAnsi="Noto Sans" w:cs="Noto Sans"/>
                <w:sz w:val="18"/>
                <w:szCs w:val="18"/>
                <w:highlight w:val="yellow"/>
                <w:lang w:val="es-MX"/>
              </w:rPr>
            </w:pPr>
          </w:p>
          <w:p w14:paraId="5F548CDB" w14:textId="77777777" w:rsidR="00E55304" w:rsidRPr="00FD669C" w:rsidRDefault="00E55304" w:rsidP="00E00C11">
            <w:pPr>
              <w:jc w:val="both"/>
              <w:rPr>
                <w:rFonts w:ascii="Noto Sans" w:hAnsi="Noto Sans" w:cs="Noto Sans"/>
                <w:b/>
                <w:bCs/>
                <w:sz w:val="18"/>
                <w:szCs w:val="18"/>
                <w:highlight w:val="yellow"/>
                <w:lang w:val="es-MX"/>
              </w:rPr>
            </w:pPr>
            <w:r w:rsidRPr="00FD669C">
              <w:rPr>
                <w:rFonts w:ascii="Noto Sans" w:hAnsi="Noto Sans" w:cs="Noto Sans"/>
                <w:b/>
                <w:bCs/>
                <w:sz w:val="18"/>
                <w:szCs w:val="18"/>
                <w:highlight w:val="yellow"/>
                <w:lang w:val="es-MX"/>
              </w:rPr>
              <w:t xml:space="preserve">C.P. Gabriela Guillén Gonzáles </w:t>
            </w:r>
          </w:p>
          <w:p w14:paraId="49AC9C3A" w14:textId="1282D6E5" w:rsidR="00E55304" w:rsidRPr="00FD669C" w:rsidRDefault="00260037" w:rsidP="00E00C11">
            <w:pPr>
              <w:jc w:val="both"/>
              <w:rPr>
                <w:rFonts w:ascii="Noto Sans" w:hAnsi="Noto Sans" w:cs="Noto Sans"/>
                <w:sz w:val="18"/>
                <w:szCs w:val="18"/>
                <w:highlight w:val="yellow"/>
                <w:lang w:val="es-MX"/>
              </w:rPr>
            </w:pPr>
            <w:r w:rsidRPr="00FD669C">
              <w:rPr>
                <w:rFonts w:ascii="Noto Sans" w:hAnsi="Noto Sans" w:cs="Noto Sans"/>
                <w:sz w:val="18"/>
                <w:szCs w:val="18"/>
                <w:highlight w:val="yellow"/>
                <w:lang w:val="es-MX"/>
              </w:rPr>
              <w:t>Titular</w:t>
            </w:r>
            <w:r w:rsidR="00E55304" w:rsidRPr="00FD669C">
              <w:rPr>
                <w:rFonts w:ascii="Noto Sans" w:hAnsi="Noto Sans" w:cs="Noto Sans"/>
                <w:sz w:val="18"/>
                <w:szCs w:val="18"/>
                <w:highlight w:val="yellow"/>
                <w:lang w:val="es-MX"/>
              </w:rPr>
              <w:t xml:space="preserve"> del Departamento Administrativo de la Unidad Campeche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F241C5" w14:textId="77777777" w:rsidR="00E55304" w:rsidRPr="00FD669C" w:rsidRDefault="00E55304" w:rsidP="00E00C11">
            <w:pPr>
              <w:jc w:val="both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  <w:p w14:paraId="51D22790" w14:textId="77777777" w:rsidR="00E55304" w:rsidRPr="00FD669C" w:rsidRDefault="00E55304" w:rsidP="00E00C11">
            <w:pPr>
              <w:jc w:val="both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  <w:p w14:paraId="0644A90A" w14:textId="77777777" w:rsidR="00E55304" w:rsidRPr="00FD669C" w:rsidRDefault="00E55304" w:rsidP="00E00C11">
            <w:pPr>
              <w:jc w:val="both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</w:tc>
      </w:tr>
      <w:tr w:rsidR="00E55304" w:rsidRPr="00FD669C" w14:paraId="044EFA62" w14:textId="77777777" w:rsidTr="00E00C11">
        <w:tc>
          <w:tcPr>
            <w:tcW w:w="6874" w:type="dxa"/>
          </w:tcPr>
          <w:p w14:paraId="57821C59" w14:textId="77777777" w:rsidR="00E55304" w:rsidRPr="00FD669C" w:rsidRDefault="00E55304" w:rsidP="00E00C11">
            <w:pPr>
              <w:jc w:val="both"/>
              <w:rPr>
                <w:rFonts w:ascii="Noto Sans" w:hAnsi="Noto Sans" w:cs="Noto Sans"/>
                <w:sz w:val="18"/>
                <w:szCs w:val="18"/>
                <w:highlight w:val="yellow"/>
                <w:lang w:val="es-MX"/>
              </w:rPr>
            </w:pPr>
          </w:p>
          <w:p w14:paraId="358662C4" w14:textId="77777777" w:rsidR="00E55304" w:rsidRPr="00FD669C" w:rsidRDefault="00E55304" w:rsidP="00E00C11">
            <w:pPr>
              <w:jc w:val="both"/>
              <w:rPr>
                <w:rFonts w:ascii="Noto Sans" w:hAnsi="Noto Sans" w:cs="Noto Sans"/>
                <w:b/>
                <w:bCs/>
                <w:sz w:val="18"/>
                <w:szCs w:val="18"/>
                <w:highlight w:val="yellow"/>
                <w:lang w:val="es-MX"/>
              </w:rPr>
            </w:pPr>
            <w:r w:rsidRPr="00FD669C">
              <w:rPr>
                <w:rFonts w:ascii="Noto Sans" w:hAnsi="Noto Sans" w:cs="Noto Sans"/>
                <w:b/>
                <w:bCs/>
                <w:sz w:val="18"/>
                <w:szCs w:val="18"/>
                <w:highlight w:val="yellow"/>
                <w:lang w:val="es-MX"/>
              </w:rPr>
              <w:t>Dr. Francisco Javier Acevedo Caamal</w:t>
            </w:r>
          </w:p>
          <w:p w14:paraId="7F87CA46" w14:textId="62FB7E44" w:rsidR="00E55304" w:rsidRPr="00FD669C" w:rsidRDefault="00260037" w:rsidP="00E00C11">
            <w:pPr>
              <w:jc w:val="both"/>
              <w:rPr>
                <w:rFonts w:ascii="Noto Sans" w:hAnsi="Noto Sans" w:cs="Noto Sans"/>
                <w:sz w:val="18"/>
                <w:szCs w:val="18"/>
                <w:highlight w:val="yellow"/>
                <w:lang w:val="es-MX"/>
              </w:rPr>
            </w:pPr>
            <w:r w:rsidRPr="00FD669C">
              <w:rPr>
                <w:rFonts w:ascii="Noto Sans" w:hAnsi="Noto Sans" w:cs="Noto Sans"/>
                <w:sz w:val="18"/>
                <w:szCs w:val="18"/>
                <w:highlight w:val="yellow"/>
                <w:lang w:val="es-MX"/>
              </w:rPr>
              <w:t>Titular</w:t>
            </w:r>
            <w:r w:rsidR="00E55304" w:rsidRPr="00FD669C">
              <w:rPr>
                <w:rFonts w:ascii="Noto Sans" w:hAnsi="Noto Sans" w:cs="Noto Sans"/>
                <w:sz w:val="18"/>
                <w:szCs w:val="18"/>
                <w:highlight w:val="yellow"/>
                <w:lang w:val="es-MX"/>
              </w:rPr>
              <w:t xml:space="preserve"> del Departamento Administrativo de la Unidad Chetumal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7CDCD" w14:textId="77777777" w:rsidR="00E55304" w:rsidRPr="00FD669C" w:rsidRDefault="00E55304" w:rsidP="00E00C11">
            <w:pPr>
              <w:jc w:val="both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</w:tc>
      </w:tr>
    </w:tbl>
    <w:p w14:paraId="1FFC64EA" w14:textId="77777777" w:rsidR="00600F63" w:rsidRPr="00FD669C" w:rsidRDefault="00600F63" w:rsidP="00600F63">
      <w:pPr>
        <w:jc w:val="both"/>
        <w:rPr>
          <w:rFonts w:ascii="Noto Sans" w:hAnsi="Noto Sans" w:cs="Noto Sans"/>
          <w:sz w:val="18"/>
          <w:szCs w:val="18"/>
        </w:rPr>
      </w:pPr>
    </w:p>
    <w:p w14:paraId="45F45E42" w14:textId="04D060DB" w:rsidR="004A0C0D" w:rsidRPr="00FD669C" w:rsidRDefault="00600F63" w:rsidP="00E55304">
      <w:pPr>
        <w:jc w:val="both"/>
        <w:rPr>
          <w:rFonts w:ascii="Noto Sans" w:hAnsi="Noto Sans" w:cs="Noto Sans"/>
          <w:b/>
          <w:bCs/>
          <w:sz w:val="18"/>
          <w:szCs w:val="18"/>
        </w:rPr>
      </w:pPr>
      <w:r w:rsidRPr="00FD669C">
        <w:rPr>
          <w:rFonts w:ascii="Noto Sans" w:hAnsi="Noto Sans" w:cs="Noto Sans"/>
          <w:b/>
          <w:bCs/>
          <w:sz w:val="18"/>
          <w:szCs w:val="18"/>
        </w:rPr>
        <w:lastRenderedPageBreak/>
        <w:t>-----------------------------------------------------------------</w:t>
      </w:r>
      <w:r w:rsidRPr="00FD669C">
        <w:rPr>
          <w:rFonts w:ascii="Noto Sans" w:hAnsi="Noto Sans" w:cs="Noto Sans"/>
          <w:b/>
          <w:bCs/>
          <w:sz w:val="18"/>
          <w:szCs w:val="18"/>
          <w:lang w:val="es-MX"/>
        </w:rPr>
        <w:t>FIN DEL ACTA</w:t>
      </w:r>
      <w:r w:rsidRPr="00FD669C">
        <w:rPr>
          <w:rFonts w:ascii="Noto Sans" w:hAnsi="Noto Sans" w:cs="Noto Sans"/>
          <w:b/>
          <w:bCs/>
          <w:sz w:val="18"/>
          <w:szCs w:val="18"/>
        </w:rPr>
        <w:t>------------------------------------------</w:t>
      </w:r>
      <w:r w:rsidR="00546354" w:rsidRPr="00FD669C">
        <w:rPr>
          <w:rFonts w:ascii="Noto Sans" w:hAnsi="Noto Sans" w:cs="Noto Sans"/>
          <w:b/>
          <w:bCs/>
          <w:sz w:val="18"/>
          <w:szCs w:val="18"/>
        </w:rPr>
        <w:t>--------------------------------------------------------------------------------------------------------------------------------------------------------------------------------</w:t>
      </w:r>
      <w:r w:rsidR="00E55304" w:rsidRPr="00FD669C">
        <w:rPr>
          <w:rFonts w:ascii="Noto Sans" w:hAnsi="Noto Sans" w:cs="Noto Sans"/>
          <w:b/>
          <w:bCs/>
          <w:sz w:val="18"/>
          <w:szCs w:val="18"/>
        </w:rPr>
        <w:t>-</w:t>
      </w:r>
    </w:p>
    <w:p w14:paraId="5AA6EF51" w14:textId="77777777" w:rsidR="00A93D8C" w:rsidRPr="00FD669C" w:rsidRDefault="00A93D8C" w:rsidP="00DF5B29">
      <w:pPr>
        <w:ind w:left="142"/>
        <w:jc w:val="right"/>
        <w:rPr>
          <w:rFonts w:ascii="Noto Sans" w:hAnsi="Noto Sans" w:cs="Noto Sans"/>
          <w:sz w:val="18"/>
          <w:szCs w:val="18"/>
        </w:rPr>
      </w:pPr>
    </w:p>
    <w:sectPr w:rsidR="00A93D8C" w:rsidRPr="00FD669C" w:rsidSect="00932A35">
      <w:headerReference w:type="default" r:id="rId7"/>
      <w:footerReference w:type="default" r:id="rId8"/>
      <w:pgSz w:w="12240" w:h="15840" w:code="1"/>
      <w:pgMar w:top="2552" w:right="1134" w:bottom="1985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87924" w14:textId="77777777" w:rsidR="00875353" w:rsidRDefault="00875353" w:rsidP="005C6F62">
      <w:r>
        <w:separator/>
      </w:r>
    </w:p>
  </w:endnote>
  <w:endnote w:type="continuationSeparator" w:id="0">
    <w:p w14:paraId="080739E4" w14:textId="77777777" w:rsidR="00875353" w:rsidRDefault="00875353" w:rsidP="005C6F62">
      <w:r>
        <w:continuationSeparator/>
      </w:r>
    </w:p>
  </w:endnote>
  <w:endnote w:type="continuationNotice" w:id="1">
    <w:p w14:paraId="1BB3F36A" w14:textId="77777777" w:rsidR="00875353" w:rsidRDefault="008753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manist Medium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3BB9" w14:textId="1EF05894" w:rsidR="004539BB" w:rsidRDefault="00A4398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582ECCD" wp14:editId="79CD423B">
              <wp:simplePos x="0" y="0"/>
              <wp:positionH relativeFrom="column">
                <wp:posOffset>1604010</wp:posOffset>
              </wp:positionH>
              <wp:positionV relativeFrom="paragraph">
                <wp:posOffset>-144780</wp:posOffset>
              </wp:positionV>
              <wp:extent cx="5467020" cy="667910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6679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7FA79A" w14:textId="77777777" w:rsidR="00A4398D" w:rsidRDefault="00A4398D" w:rsidP="00A4398D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Carr. Panamericana y Periférico Sur s/n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CP.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29290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San Cristóbal de Las Casas, Chiapas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, México. Tel: (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967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)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674 9000</w:t>
                          </w:r>
                        </w:p>
                        <w:p w14:paraId="5C4D847A" w14:textId="77777777" w:rsidR="00A4398D" w:rsidRDefault="00A4398D" w:rsidP="00A4398D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24E02BBE" w14:textId="77777777" w:rsidR="00A4398D" w:rsidRPr="00CF23C2" w:rsidRDefault="00A4398D" w:rsidP="00A4398D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www.ecosur.mx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82ECC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26.3pt;margin-top:-11.4pt;width:430.45pt;height:52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" filled="f" stroked="f" strokeweight=".5pt">
              <v:textbox>
                <w:txbxContent>
                  <w:p w14:paraId="207FA79A" w14:textId="77777777" w:rsidR="00A4398D" w:rsidRDefault="00A4398D" w:rsidP="00A4398D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Carr. Panamericana y Periférico Sur s/n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CP.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29290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San Cristóbal de Las Casas, Chiapas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, México. Tel: (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967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)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674 9000</w:t>
                    </w:r>
                  </w:p>
                  <w:p w14:paraId="5C4D847A" w14:textId="77777777" w:rsidR="00A4398D" w:rsidRDefault="00A4398D" w:rsidP="00A4398D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</w:p>
                  <w:p w14:paraId="24E02BBE" w14:textId="77777777" w:rsidR="00A4398D" w:rsidRPr="00CF23C2" w:rsidRDefault="00A4398D" w:rsidP="00A4398D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www.ecosur.mx</w:t>
                    </w:r>
                  </w:p>
                </w:txbxContent>
              </v:textbox>
            </v:shape>
          </w:pict>
        </mc:Fallback>
      </mc:AlternateContent>
    </w:r>
    <w:r w:rsidR="004539BB">
      <w:rPr>
        <w:noProof/>
      </w:rPr>
      <w:drawing>
        <wp:anchor distT="0" distB="0" distL="114300" distR="114300" simplePos="0" relativeHeight="251658241" behindDoc="1" locked="0" layoutInCell="1" allowOverlap="1" wp14:anchorId="5A6F875A" wp14:editId="20446448">
          <wp:simplePos x="0" y="0"/>
          <wp:positionH relativeFrom="margin">
            <wp:align>center</wp:align>
          </wp:positionH>
          <wp:positionV relativeFrom="paragraph">
            <wp:posOffset>-325120</wp:posOffset>
          </wp:positionV>
          <wp:extent cx="7267575" cy="933450"/>
          <wp:effectExtent l="0" t="0" r="9525" b="0"/>
          <wp:wrapNone/>
          <wp:docPr id="830542335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 descr="Texto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08" t="87007" r="4014" b="2233"/>
                  <a:stretch/>
                </pic:blipFill>
                <pic:spPr bwMode="auto">
                  <a:xfrm>
                    <a:off x="0" y="0"/>
                    <a:ext cx="7267575" cy="933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4B75E" w14:textId="1C4DF8D2" w:rsidR="0053400F" w:rsidRDefault="0053400F" w:rsidP="00932A35">
    <w:pPr>
      <w:pStyle w:val="Piedepgina"/>
      <w:ind w:left="284" w:right="4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D73A3" w14:textId="77777777" w:rsidR="00875353" w:rsidRDefault="00875353" w:rsidP="005C6F62">
      <w:r>
        <w:separator/>
      </w:r>
    </w:p>
  </w:footnote>
  <w:footnote w:type="continuationSeparator" w:id="0">
    <w:p w14:paraId="2617B213" w14:textId="77777777" w:rsidR="00875353" w:rsidRDefault="00875353" w:rsidP="005C6F62">
      <w:r>
        <w:continuationSeparator/>
      </w:r>
    </w:p>
  </w:footnote>
  <w:footnote w:type="continuationNotice" w:id="1">
    <w:p w14:paraId="74C18B12" w14:textId="77777777" w:rsidR="00875353" w:rsidRDefault="008753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01F5" w14:textId="08E3BAEF" w:rsidR="00C9005E" w:rsidRDefault="00C25776" w:rsidP="00C9005E">
    <w:pPr>
      <w:pStyle w:val="Encabezado"/>
      <w:ind w:left="142"/>
    </w:pPr>
    <w:bookmarkStart w:id="1" w:name="_Hlk123806646"/>
    <w:bookmarkStart w:id="2" w:name="_Hlk123806647"/>
    <w:bookmarkStart w:id="3" w:name="_Hlk123806653"/>
    <w:bookmarkStart w:id="4" w:name="_Hlk123806654"/>
    <w:r>
      <w:rPr>
        <w:noProof/>
      </w:rPr>
      <w:drawing>
        <wp:anchor distT="0" distB="0" distL="114300" distR="114300" simplePos="0" relativeHeight="251658240" behindDoc="0" locked="0" layoutInCell="1" allowOverlap="1" wp14:anchorId="0410B2AE" wp14:editId="7A286B50">
          <wp:simplePos x="0" y="0"/>
          <wp:positionH relativeFrom="margin">
            <wp:posOffset>-306705</wp:posOffset>
          </wp:positionH>
          <wp:positionV relativeFrom="paragraph">
            <wp:posOffset>86995</wp:posOffset>
          </wp:positionV>
          <wp:extent cx="7343775" cy="885825"/>
          <wp:effectExtent l="0" t="0" r="9525" b="9525"/>
          <wp:wrapSquare wrapText="bothSides"/>
          <wp:docPr id="252516695" name="Imagen 2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 descr="Texto&#10;&#10;Descripción generada automáticamente con confianza baja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98" b="86060"/>
                  <a:stretch/>
                </pic:blipFill>
                <pic:spPr bwMode="auto">
                  <a:xfrm>
                    <a:off x="0" y="0"/>
                    <a:ext cx="7343775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bookmarkEnd w:id="2"/>
  <w:bookmarkEnd w:id="3"/>
  <w:bookmarkEnd w:id="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356A5"/>
    <w:rsid w:val="00061F88"/>
    <w:rsid w:val="00070D2A"/>
    <w:rsid w:val="00074559"/>
    <w:rsid w:val="00075574"/>
    <w:rsid w:val="00075990"/>
    <w:rsid w:val="0008634E"/>
    <w:rsid w:val="00087A19"/>
    <w:rsid w:val="000A7231"/>
    <w:rsid w:val="000D20AB"/>
    <w:rsid w:val="000E31FD"/>
    <w:rsid w:val="000F0034"/>
    <w:rsid w:val="000F1175"/>
    <w:rsid w:val="00102D79"/>
    <w:rsid w:val="001149BA"/>
    <w:rsid w:val="00117BA9"/>
    <w:rsid w:val="001411FE"/>
    <w:rsid w:val="00147305"/>
    <w:rsid w:val="0015219F"/>
    <w:rsid w:val="001561E1"/>
    <w:rsid w:val="001577D0"/>
    <w:rsid w:val="001671AA"/>
    <w:rsid w:val="0018063D"/>
    <w:rsid w:val="0018280B"/>
    <w:rsid w:val="00184F92"/>
    <w:rsid w:val="001852A0"/>
    <w:rsid w:val="001B70DB"/>
    <w:rsid w:val="001C0F51"/>
    <w:rsid w:val="001C4177"/>
    <w:rsid w:val="001E06F4"/>
    <w:rsid w:val="001E0A72"/>
    <w:rsid w:val="0020364C"/>
    <w:rsid w:val="00211BF3"/>
    <w:rsid w:val="0022159C"/>
    <w:rsid w:val="002318C8"/>
    <w:rsid w:val="0025212F"/>
    <w:rsid w:val="00260037"/>
    <w:rsid w:val="002678DF"/>
    <w:rsid w:val="002B298D"/>
    <w:rsid w:val="002B3A3C"/>
    <w:rsid w:val="002C2FE2"/>
    <w:rsid w:val="002D2C06"/>
    <w:rsid w:val="002F19E4"/>
    <w:rsid w:val="003067D8"/>
    <w:rsid w:val="00306FDD"/>
    <w:rsid w:val="0031519F"/>
    <w:rsid w:val="00320C89"/>
    <w:rsid w:val="00327F70"/>
    <w:rsid w:val="00332BC1"/>
    <w:rsid w:val="003503AD"/>
    <w:rsid w:val="003654B7"/>
    <w:rsid w:val="00392D2E"/>
    <w:rsid w:val="003B277E"/>
    <w:rsid w:val="003B6162"/>
    <w:rsid w:val="003C20A8"/>
    <w:rsid w:val="003C39EC"/>
    <w:rsid w:val="003C7B98"/>
    <w:rsid w:val="003D56BF"/>
    <w:rsid w:val="003D6C1D"/>
    <w:rsid w:val="003E2B98"/>
    <w:rsid w:val="003E5396"/>
    <w:rsid w:val="00406F49"/>
    <w:rsid w:val="00422570"/>
    <w:rsid w:val="004275C3"/>
    <w:rsid w:val="0043094F"/>
    <w:rsid w:val="004337EF"/>
    <w:rsid w:val="00436DA4"/>
    <w:rsid w:val="00453938"/>
    <w:rsid w:val="004539BB"/>
    <w:rsid w:val="004549D7"/>
    <w:rsid w:val="004636CF"/>
    <w:rsid w:val="00463797"/>
    <w:rsid w:val="00465FDA"/>
    <w:rsid w:val="0047685E"/>
    <w:rsid w:val="00484A4F"/>
    <w:rsid w:val="004A0C0D"/>
    <w:rsid w:val="004C5A18"/>
    <w:rsid w:val="004C64FF"/>
    <w:rsid w:val="004D2B25"/>
    <w:rsid w:val="004D34E4"/>
    <w:rsid w:val="004D5765"/>
    <w:rsid w:val="004D793E"/>
    <w:rsid w:val="004E0CD2"/>
    <w:rsid w:val="004E2D72"/>
    <w:rsid w:val="004E2F81"/>
    <w:rsid w:val="004F03DA"/>
    <w:rsid w:val="00502335"/>
    <w:rsid w:val="00504D28"/>
    <w:rsid w:val="0052124D"/>
    <w:rsid w:val="0052698A"/>
    <w:rsid w:val="00527BB7"/>
    <w:rsid w:val="0053400F"/>
    <w:rsid w:val="00544619"/>
    <w:rsid w:val="00546354"/>
    <w:rsid w:val="00550BEC"/>
    <w:rsid w:val="00554382"/>
    <w:rsid w:val="00557063"/>
    <w:rsid w:val="00563455"/>
    <w:rsid w:val="0056442F"/>
    <w:rsid w:val="00572438"/>
    <w:rsid w:val="00582C44"/>
    <w:rsid w:val="00591835"/>
    <w:rsid w:val="005A0000"/>
    <w:rsid w:val="005C47D3"/>
    <w:rsid w:val="005C6F62"/>
    <w:rsid w:val="005C7299"/>
    <w:rsid w:val="005F1163"/>
    <w:rsid w:val="005F6CF9"/>
    <w:rsid w:val="00600F63"/>
    <w:rsid w:val="00616E3B"/>
    <w:rsid w:val="00621622"/>
    <w:rsid w:val="0063621B"/>
    <w:rsid w:val="006458B8"/>
    <w:rsid w:val="00646109"/>
    <w:rsid w:val="00650A03"/>
    <w:rsid w:val="006646F0"/>
    <w:rsid w:val="00673B76"/>
    <w:rsid w:val="00674FDE"/>
    <w:rsid w:val="00677DE1"/>
    <w:rsid w:val="0069291B"/>
    <w:rsid w:val="006951DE"/>
    <w:rsid w:val="006A0EC2"/>
    <w:rsid w:val="006A373E"/>
    <w:rsid w:val="006A7A6E"/>
    <w:rsid w:val="006B3BA5"/>
    <w:rsid w:val="006D0505"/>
    <w:rsid w:val="006D1ED6"/>
    <w:rsid w:val="006D3D47"/>
    <w:rsid w:val="006D68C7"/>
    <w:rsid w:val="006E3E2D"/>
    <w:rsid w:val="006F39E5"/>
    <w:rsid w:val="006F529C"/>
    <w:rsid w:val="00731387"/>
    <w:rsid w:val="00735DBE"/>
    <w:rsid w:val="00750A57"/>
    <w:rsid w:val="00751DAE"/>
    <w:rsid w:val="0075319E"/>
    <w:rsid w:val="0076691B"/>
    <w:rsid w:val="00784358"/>
    <w:rsid w:val="007902DE"/>
    <w:rsid w:val="00795126"/>
    <w:rsid w:val="007B2950"/>
    <w:rsid w:val="007B52C5"/>
    <w:rsid w:val="007D2749"/>
    <w:rsid w:val="007D6E17"/>
    <w:rsid w:val="007E769B"/>
    <w:rsid w:val="00805376"/>
    <w:rsid w:val="00822C51"/>
    <w:rsid w:val="00822F40"/>
    <w:rsid w:val="00833B6C"/>
    <w:rsid w:val="00842C15"/>
    <w:rsid w:val="0084377C"/>
    <w:rsid w:val="00845ACD"/>
    <w:rsid w:val="008568B3"/>
    <w:rsid w:val="00856940"/>
    <w:rsid w:val="00862384"/>
    <w:rsid w:val="0087517B"/>
    <w:rsid w:val="00875353"/>
    <w:rsid w:val="008A1D3D"/>
    <w:rsid w:val="008D0886"/>
    <w:rsid w:val="008E3CC1"/>
    <w:rsid w:val="008F713F"/>
    <w:rsid w:val="0090066B"/>
    <w:rsid w:val="009052A6"/>
    <w:rsid w:val="0092612A"/>
    <w:rsid w:val="00932A35"/>
    <w:rsid w:val="00947907"/>
    <w:rsid w:val="009600BF"/>
    <w:rsid w:val="00960A10"/>
    <w:rsid w:val="00971F71"/>
    <w:rsid w:val="00974779"/>
    <w:rsid w:val="00975C6C"/>
    <w:rsid w:val="00992D4D"/>
    <w:rsid w:val="009947F3"/>
    <w:rsid w:val="009A1C19"/>
    <w:rsid w:val="009A280C"/>
    <w:rsid w:val="009B4236"/>
    <w:rsid w:val="009C3F7A"/>
    <w:rsid w:val="009D2BC7"/>
    <w:rsid w:val="009E277F"/>
    <w:rsid w:val="009E418B"/>
    <w:rsid w:val="009F2524"/>
    <w:rsid w:val="00A00D9E"/>
    <w:rsid w:val="00A254E5"/>
    <w:rsid w:val="00A276A8"/>
    <w:rsid w:val="00A3219E"/>
    <w:rsid w:val="00A4398D"/>
    <w:rsid w:val="00A57B69"/>
    <w:rsid w:val="00A73BB6"/>
    <w:rsid w:val="00A7494F"/>
    <w:rsid w:val="00A85AE2"/>
    <w:rsid w:val="00A93D8C"/>
    <w:rsid w:val="00A96D12"/>
    <w:rsid w:val="00AA768C"/>
    <w:rsid w:val="00AB242E"/>
    <w:rsid w:val="00AB48D1"/>
    <w:rsid w:val="00AB6EA1"/>
    <w:rsid w:val="00AC410F"/>
    <w:rsid w:val="00AD2DA6"/>
    <w:rsid w:val="00AE04AD"/>
    <w:rsid w:val="00AE1B27"/>
    <w:rsid w:val="00AE3DC5"/>
    <w:rsid w:val="00AE4333"/>
    <w:rsid w:val="00AE6B44"/>
    <w:rsid w:val="00AE7380"/>
    <w:rsid w:val="00AF78F8"/>
    <w:rsid w:val="00B14800"/>
    <w:rsid w:val="00B16560"/>
    <w:rsid w:val="00B22F1C"/>
    <w:rsid w:val="00B254C4"/>
    <w:rsid w:val="00B42FDE"/>
    <w:rsid w:val="00B43B73"/>
    <w:rsid w:val="00B70047"/>
    <w:rsid w:val="00BB5CD6"/>
    <w:rsid w:val="00BC5DEB"/>
    <w:rsid w:val="00BC7CD5"/>
    <w:rsid w:val="00BD7D33"/>
    <w:rsid w:val="00BE3D0E"/>
    <w:rsid w:val="00C25776"/>
    <w:rsid w:val="00C27723"/>
    <w:rsid w:val="00C33AC8"/>
    <w:rsid w:val="00C34825"/>
    <w:rsid w:val="00C5555F"/>
    <w:rsid w:val="00C6466B"/>
    <w:rsid w:val="00C806D8"/>
    <w:rsid w:val="00C826A2"/>
    <w:rsid w:val="00C83874"/>
    <w:rsid w:val="00C83E34"/>
    <w:rsid w:val="00C851B7"/>
    <w:rsid w:val="00C872BD"/>
    <w:rsid w:val="00C9005E"/>
    <w:rsid w:val="00CA7E50"/>
    <w:rsid w:val="00CC14FA"/>
    <w:rsid w:val="00CC25F0"/>
    <w:rsid w:val="00CC4F30"/>
    <w:rsid w:val="00CD771C"/>
    <w:rsid w:val="00CE1375"/>
    <w:rsid w:val="00D029A5"/>
    <w:rsid w:val="00D149B6"/>
    <w:rsid w:val="00D15B84"/>
    <w:rsid w:val="00D15D3A"/>
    <w:rsid w:val="00D1799B"/>
    <w:rsid w:val="00D2619B"/>
    <w:rsid w:val="00D310B1"/>
    <w:rsid w:val="00D40CE9"/>
    <w:rsid w:val="00D555C3"/>
    <w:rsid w:val="00D56ADF"/>
    <w:rsid w:val="00D839B5"/>
    <w:rsid w:val="00D96584"/>
    <w:rsid w:val="00D97A26"/>
    <w:rsid w:val="00DB74A2"/>
    <w:rsid w:val="00DC2CDF"/>
    <w:rsid w:val="00DC38FC"/>
    <w:rsid w:val="00DD1194"/>
    <w:rsid w:val="00DD6A26"/>
    <w:rsid w:val="00DD773F"/>
    <w:rsid w:val="00DF5B29"/>
    <w:rsid w:val="00E03D15"/>
    <w:rsid w:val="00E46820"/>
    <w:rsid w:val="00E528C1"/>
    <w:rsid w:val="00E55304"/>
    <w:rsid w:val="00E8167A"/>
    <w:rsid w:val="00E9134E"/>
    <w:rsid w:val="00EA0974"/>
    <w:rsid w:val="00EB412C"/>
    <w:rsid w:val="00EB4725"/>
    <w:rsid w:val="00EB764D"/>
    <w:rsid w:val="00EC7822"/>
    <w:rsid w:val="00ED1DA1"/>
    <w:rsid w:val="00ED3419"/>
    <w:rsid w:val="00F1112B"/>
    <w:rsid w:val="00F11639"/>
    <w:rsid w:val="00F23346"/>
    <w:rsid w:val="00F25782"/>
    <w:rsid w:val="00F3285E"/>
    <w:rsid w:val="00F46440"/>
    <w:rsid w:val="00F54C75"/>
    <w:rsid w:val="00F54DB4"/>
    <w:rsid w:val="00F64587"/>
    <w:rsid w:val="00F8334C"/>
    <w:rsid w:val="00F87BAA"/>
    <w:rsid w:val="00F91B43"/>
    <w:rsid w:val="00FA4835"/>
    <w:rsid w:val="00FB449D"/>
    <w:rsid w:val="00FC0CA6"/>
    <w:rsid w:val="00FC1801"/>
    <w:rsid w:val="00FC304E"/>
    <w:rsid w:val="00FC36EC"/>
    <w:rsid w:val="00FD341F"/>
    <w:rsid w:val="00FD669C"/>
    <w:rsid w:val="00FE660C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D1D91"/>
  <w14:defaultImageDpi w14:val="300"/>
  <w15:docId w15:val="{269783DF-BA15-42F2-AB0F-C1615690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3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246C97-A343-0C43-8E1A-8294F2BE2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3</Pages>
  <Words>802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Torres Suárez</dc:creator>
  <cp:keywords/>
  <dc:description/>
  <cp:lastModifiedBy>Roxana Deyanira  Zarco Castro</cp:lastModifiedBy>
  <cp:revision>139</cp:revision>
  <cp:lastPrinted>2025-01-17T22:08:00Z</cp:lastPrinted>
  <dcterms:created xsi:type="dcterms:W3CDTF">2024-01-19T01:52:00Z</dcterms:created>
  <dcterms:modified xsi:type="dcterms:W3CDTF">2025-08-06T23:16:00Z</dcterms:modified>
</cp:coreProperties>
</file>